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/>
    <w:p/>
    <w:p/>
    <w:p>
      <w:r>
        <w:t>一、烟气参数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4"/>
        <w:gridCol w:w="2811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3402" w:type="dxa"/>
            <w:vAlign w:val="center"/>
          </w:tcPr>
          <w:p>
            <w:pPr>
              <w:spacing w:after="0" w:line="240" w:lineRule="auto"/>
              <w:jc w:val="both"/>
            </w:pP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条件1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废气风量（Nm3/h）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{</w:t>
            </w:r>
            <w:r>
              <w:rPr>
                <w:rFonts w:hint="eastAsia" w:ascii="Cambria" w:hAnsi="Cambria" w:eastAsia="Cambria"/>
                <w:sz w:val="21"/>
              </w:rPr>
              <w:t>scrInSmokeNum</w:t>
            </w:r>
            <w:r>
              <w:rPr>
                <w:rFonts w:ascii="Cambria" w:hAnsi="Cambria" w:eastAsia="Cambria"/>
                <w:sz w:val="21"/>
              </w:rPr>
              <w:t>}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工况600000m3/h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脱硝温度（℃）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170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NOx浓度（mg/Nm3）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≤450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基准氧9%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SO2浓度（mg/Nm3）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≤35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颗粒物浓度（mg/Nm3）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≤10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NOx要求排放浓度（mg/Nm3）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≤50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基准氧9%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氨水耗量（kg/h）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277.5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20%浓度</w:t>
            </w:r>
          </w:p>
        </w:tc>
      </w:tr>
    </w:tbl>
    <w:p>
      <w:pPr>
        <w:spacing w:before="160" w:after="240" w:line="360" w:lineRule="exact"/>
      </w:pPr>
    </w:p>
    <w:p>
      <w:pPr>
        <w:spacing w:before="160" w:after="240" w:line="360" w:lineRule="exact"/>
      </w:pPr>
    </w:p>
    <w:p>
      <w:pPr>
        <w:spacing w:before="160" w:after="240" w:line="360" w:lineRule="exact"/>
      </w:pPr>
    </w:p>
    <w:p>
      <w:pPr>
        <w:spacing w:before="160" w:after="240" w:line="360" w:lineRule="exact"/>
      </w:pPr>
    </w:p>
    <w:p>
      <w:pPr>
        <w:spacing w:before="160" w:after="240" w:line="360" w:lineRule="exact"/>
      </w:pPr>
    </w:p>
    <w:p>
      <w:pPr>
        <w:spacing w:before="160" w:after="240" w:line="360" w:lineRule="exact"/>
      </w:pPr>
    </w:p>
    <w:p>
      <w:pPr>
        <w:spacing w:before="160" w:after="240" w:line="360" w:lineRule="exact"/>
      </w:pPr>
    </w:p>
    <w:p>
      <w:pPr>
        <w:spacing w:before="160" w:after="240" w:line="360" w:lineRule="exact"/>
      </w:pPr>
    </w:p>
    <w:p>
      <w:pPr>
        <w:spacing w:before="160" w:after="240" w:line="360" w:lineRule="exact"/>
      </w:pPr>
    </w:p>
    <w:p>
      <w:pPr>
        <w:spacing w:before="160" w:after="240" w:line="360" w:lineRule="exact"/>
      </w:pPr>
    </w:p>
    <w:p>
      <w:pPr>
        <w:spacing w:before="160" w:after="240" w:line="360" w:lineRule="exact"/>
      </w:pPr>
    </w:p>
    <w:p>
      <w:pPr>
        <w:spacing w:before="160" w:after="240" w:line="360" w:lineRule="exact"/>
      </w:pPr>
    </w:p>
    <w:p>
      <w:pPr>
        <w:spacing w:before="160" w:after="240" w:line="360" w:lineRule="exact"/>
      </w:pPr>
      <w:r>
        <w:t>二、催化剂技术数据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544"/>
        <w:gridCol w:w="1256"/>
        <w:gridCol w:w="5722"/>
        <w:gridCol w:w="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4536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Cambria" w:hAnsi="Cambria" w:eastAsia="Cambria"/>
                <w:sz w:val="21"/>
              </w:rPr>
              <w:t>催化剂指标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单位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条件1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restart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催化剂单元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孔数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个×个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{hole}</w:t>
            </w:r>
            <w:r>
              <w:rPr>
                <w:rFonts w:ascii="Cambria" w:hAnsi="Cambria" w:eastAsia="Cambria"/>
                <w:sz w:val="21"/>
              </w:rPr>
              <w:t>×</w:t>
            </w:r>
            <w:r>
              <w:rPr>
                <w:rFonts w:ascii="Cambria" w:hAnsi="Cambria" w:eastAsia="Cambria"/>
                <w:sz w:val="21"/>
              </w:rPr>
              <w:t>{hole}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单元尺寸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mm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150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截距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mm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4.9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壁厚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Mm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{outWallThickness</w:t>
            </w:r>
            <w:r>
              <w:rPr>
                <w:rFonts w:ascii="Cambria" w:hAnsi="Cambria" w:eastAsia="Cambria"/>
                <w:sz w:val="21"/>
              </w:rPr>
              <w:t>}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单元高度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mm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1130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0" w:hRule="atLeast"/>
        </w:trPr>
        <w:tc>
          <w:tcPr>
            <w:tcW w:w="172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催化剂比表面积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m2/m3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{</w:t>
            </w:r>
            <w:r>
              <w:rPr>
                <w:rFonts w:asciiTheme="minorAscii"/>
                <w:sz w:val="21"/>
                <w:szCs w:val="21"/>
              </w:rPr>
              <w:t>specificSur</w:t>
            </w:r>
            <w:r>
              <w:rPr>
                <w:rFonts w:asciiTheme="minorAscii"/>
                <w:sz w:val="21"/>
                <w:szCs w:val="21"/>
              </w:rPr>
              <w:t>fa</w:t>
            </w:r>
            <w:r>
              <w:rPr>
                <w:rFonts w:asciiTheme="minorAscii"/>
                <w:sz w:val="21"/>
                <w:szCs w:val="21"/>
              </w:rPr>
              <w:t>ceArea</w:t>
            </w:r>
            <w:r>
              <w:rPr>
                <w:rFonts w:asciiTheme="minorAscii"/>
                <w:sz w:val="21"/>
                <w:szCs w:val="21"/>
              </w:rPr>
              <w:t>}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催化剂开孔率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%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{openHoleRatio}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restart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SCR反应器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催化剂层数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个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{preReactorLayer}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反应器仓数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个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{preReactorWare}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模块尺寸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mm×mm×mm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hAnsi="Cambria" w:eastAsia="Cambria" w:asciiTheme="minorAscii"/>
                <w:sz w:val="21"/>
                <w:szCs w:val="21"/>
              </w:rPr>
              <w:t>{cataLyzerModulesize1}</w:t>
            </w:r>
            <w:r>
              <w:rPr>
                <w:rFonts w:hAnsi="Cambria" w:eastAsia="Cambria" w:asciiTheme="minorAscii"/>
                <w:sz w:val="21"/>
                <w:szCs w:val="21"/>
              </w:rPr>
              <w:t>×</w:t>
            </w:r>
            <w:r>
              <w:rPr>
                <w:rFonts w:hAnsi="Cambria" w:eastAsia="Cambria" w:asciiTheme="minorAscii"/>
                <w:sz w:val="21"/>
                <w:szCs w:val="21"/>
              </w:rPr>
              <w:t>{cataLyzerModulesize1}</w:t>
            </w:r>
            <w:r>
              <w:rPr>
                <w:rFonts w:hAnsi="Cambria" w:eastAsia="Cambria" w:asciiTheme="minorAscii"/>
                <w:sz w:val="21"/>
                <w:szCs w:val="21"/>
              </w:rPr>
              <w:t>×</w:t>
            </w:r>
            <w:r>
              <w:rPr>
                <w:rFonts w:hAnsi="Cambria" w:eastAsia="Cambria" w:asciiTheme="minorAscii"/>
                <w:sz w:val="21"/>
                <w:szCs w:val="21"/>
              </w:rPr>
              <w:t>{</w:t>
            </w:r>
            <w:r>
              <w:rPr>
                <w:rFonts w:hAnsi="Cambria" w:eastAsia="Cambria" w:asciiTheme="minorAscii"/>
                <w:sz w:val="21"/>
                <w:szCs w:val="21"/>
              </w:rPr>
              <w:t>cataLyzerModulesize1</w:t>
            </w:r>
            <w:r>
              <w:rPr>
                <w:rFonts w:hAnsi="Cambria" w:eastAsia="Cambria" w:asciiTheme="minorAscii"/>
                <w:sz w:val="21"/>
                <w:szCs w:val="21"/>
              </w:rPr>
              <w:t>}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单仓模块布置方式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个×个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hAnsi="Cambria" w:eastAsia="Cambria" w:asciiTheme="minorAscii"/>
                <w:sz w:val="21"/>
                <w:szCs w:val="21"/>
              </w:rPr>
              <w:t>{singleSetMethod1}</w:t>
            </w:r>
            <w:r>
              <w:rPr>
                <w:rFonts w:hAnsi="Cambria" w:eastAsia="Cambria" w:asciiTheme="minorAscii"/>
                <w:sz w:val="21"/>
                <w:szCs w:val="21"/>
              </w:rPr>
              <w:t>×</w:t>
            </w:r>
            <w:r>
              <w:rPr>
                <w:rFonts w:hAnsi="Cambria" w:eastAsia="Cambria" w:asciiTheme="minorAscii"/>
                <w:sz w:val="21"/>
                <w:szCs w:val="21"/>
              </w:rPr>
              <w:t>{singleSetMethod2}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单仓反应器内尺寸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mm×mm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hAnsi="Cambria" w:eastAsia="Cambria" w:asciiTheme="minorAscii"/>
                <w:sz w:val="21"/>
                <w:szCs w:val="21"/>
              </w:rPr>
              <w:t>{singleReactorSize1}</w:t>
            </w:r>
            <w:r>
              <w:rPr>
                <w:rFonts w:hAnsi="Cambria" w:eastAsia="Cambria" w:asciiTheme="minorAscii"/>
                <w:sz w:val="21"/>
                <w:szCs w:val="21"/>
              </w:rPr>
              <w:t>×</w:t>
            </w:r>
            <w:r>
              <w:rPr>
                <w:rFonts w:hAnsi="Cambria" w:eastAsia="Cambria" w:asciiTheme="minorAscii"/>
                <w:sz w:val="21"/>
                <w:szCs w:val="21"/>
              </w:rPr>
              <w:t>{</w:t>
            </w:r>
            <w:r>
              <w:rPr>
                <w:rFonts w:hAnsi="Cambria" w:eastAsia="Cambria" w:asciiTheme="minorAscii"/>
                <w:sz w:val="21"/>
                <w:szCs w:val="21"/>
              </w:rPr>
              <w:t>singleReactorSize</w:t>
            </w:r>
            <w:r>
              <w:rPr>
                <w:rFonts w:hAnsi="Cambria" w:eastAsia="Cambria" w:asciiTheme="minorAscii"/>
                <w:sz w:val="21"/>
                <w:szCs w:val="21"/>
              </w:rPr>
              <w:t>2</w:t>
            </w:r>
            <w:bookmarkStart w:id="0" w:name="_GoBack"/>
            <w:bookmarkEnd w:id="0"/>
            <w:r>
              <w:rPr>
                <w:rFonts w:hAnsi="Cambria" w:eastAsia="Cambria" w:asciiTheme="minorAscii"/>
                <w:sz w:val="21"/>
                <w:szCs w:val="21"/>
              </w:rPr>
              <w:t>}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restart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使用温度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设计使用温度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℃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hAnsi="Cambria" w:eastAsia="Cambria" w:asciiTheme="minorAscii"/>
                <w:sz w:val="21"/>
                <w:szCs w:val="21"/>
              </w:rPr>
              <w:t>170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允许最高使用温度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℃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hAnsi="Cambria" w:eastAsia="Cambria" w:asciiTheme="minorAscii"/>
                <w:sz w:val="21"/>
                <w:szCs w:val="21"/>
              </w:rPr>
              <w:t>380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允许最低使用温度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℃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eastAsia="宋体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hAnsi="Cambria" w:asciiTheme="minorAscii"/>
                <w:sz w:val="21"/>
                <w:szCs w:val="21"/>
                <w:lang w:val="en-US" w:eastAsia="zh-CN"/>
              </w:rPr>
              <w:t>170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催化剂测试块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数量（每层）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个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hAnsi="Cambria" w:eastAsia="Cambria" w:asciiTheme="minorAscii"/>
                <w:sz w:val="21"/>
                <w:szCs w:val="21"/>
              </w:rPr>
              <w:t>1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SO2/SO3转化率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%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hAnsi="Cambria" w:eastAsia="Cambria" w:asciiTheme="minorAscii"/>
                <w:sz w:val="21"/>
                <w:szCs w:val="21"/>
              </w:rPr>
              <w:t>≤1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单层催化剂烟气阻力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pa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hAnsi="Cambria" w:eastAsia="Cambria" w:asciiTheme="minorAscii"/>
                <w:sz w:val="21"/>
                <w:szCs w:val="21"/>
              </w:rPr>
              <w:t>272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空速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h-1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hAnsi="Cambria" w:eastAsia="Cambria" w:asciiTheme="minorAscii"/>
                <w:sz w:val="21"/>
                <w:szCs w:val="21"/>
              </w:rPr>
              <w:t>2104.0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restart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烟气流速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催化剂内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m/s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hAnsi="Cambria" w:eastAsia="Cambria" w:asciiTheme="minorAscii"/>
                <w:sz w:val="21"/>
                <w:szCs w:val="21"/>
              </w:rPr>
              <w:t>4.5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反应器内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m/s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hAnsi="Cambria" w:eastAsia="Cambria" w:asciiTheme="minorAscii"/>
                <w:sz w:val="21"/>
                <w:szCs w:val="21"/>
              </w:rPr>
              <w:t>2.62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Merge w:val="restart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催化剂寿命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催化剂化学寿命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h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hAnsi="Cambria" w:eastAsia="Cambria" w:asciiTheme="minorAscii"/>
                <w:sz w:val="21"/>
                <w:szCs w:val="21"/>
              </w:rPr>
              <w:t>≥24000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172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催化剂机械寿命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年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hAnsi="Cambria" w:eastAsia="Cambria" w:asciiTheme="minorAscii"/>
                <w:sz w:val="21"/>
                <w:szCs w:val="21"/>
              </w:rPr>
              <w:t>≥5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催化剂用量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ambria" w:hAnsi="Cambria" w:eastAsia="Cambria"/>
                <w:sz w:val="21"/>
              </w:rPr>
              <w:t>m3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  <w:rPr>
                <w:rFonts w:asciiTheme="minorAscii"/>
                <w:sz w:val="21"/>
                <w:szCs w:val="21"/>
              </w:rPr>
            </w:pPr>
            <w:r>
              <w:rPr>
                <w:rFonts w:hAnsi="Cambria" w:eastAsia="Cambria" w:asciiTheme="minorAscii"/>
                <w:sz w:val="21"/>
                <w:szCs w:val="21"/>
              </w:rPr>
              <w:t>175.74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both"/>
            </w:pPr>
          </w:p>
        </w:tc>
      </w:tr>
    </w:tbl>
    <w:p/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Yu Gothic">
    <w:altName w:val="Hiragino Sans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14F8127"/>
    <w:rsid w:val="38343319"/>
    <w:rsid w:val="4BBF86CE"/>
    <w:rsid w:val="4F43217B"/>
    <w:rsid w:val="5E5F1179"/>
    <w:rsid w:val="6BFF458A"/>
    <w:rsid w:val="73ABF350"/>
    <w:rsid w:val="74FFB553"/>
    <w:rsid w:val="79FE12FA"/>
    <w:rsid w:val="7AFAA1BF"/>
    <w:rsid w:val="7C7E413E"/>
    <w:rsid w:val="7FBFE604"/>
    <w:rsid w:val="A9BA7687"/>
    <w:rsid w:val="BE9F7455"/>
    <w:rsid w:val="BFFEB978"/>
    <w:rsid w:val="CF774E3A"/>
    <w:rsid w:val="D8EF3FC5"/>
    <w:rsid w:val="DBDDA00D"/>
    <w:rsid w:val="DFBBC5FA"/>
    <w:rsid w:val="DFFCAB7E"/>
    <w:rsid w:val="EEF7DB1E"/>
    <w:rsid w:val="F3FC0EBD"/>
    <w:rsid w:val="F57BA536"/>
    <w:rsid w:val="F7DF1F60"/>
    <w:rsid w:val="FEFE3F6C"/>
    <w:rsid w:val="FF7B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379</Words>
  <Characters>540</Characters>
  <Lines>0</Lines>
  <Paragraphs>0</Paragraphs>
  <ScaleCrop>false</ScaleCrop>
  <LinksUpToDate>false</LinksUpToDate>
  <CharactersWithSpaces>540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2013-12-25T23:15:00Z</dcterms:created>
  <dc:creator>python-docx</dc:creator>
  <dc:description>generated by python-docx</dc:description>
  <cp:lastModifiedBy>qinpeipei</cp:lastModifiedBy>
  <dcterms:modified xsi:type="dcterms:W3CDTF">2020-11-15T09:40:43Z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