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5334000</wp:posOffset>
            </wp:positionH>
            <wp:positionV relativeFrom="page">
              <wp:posOffset>7246620</wp:posOffset>
            </wp:positionV>
            <wp:extent cx="699770" cy="68577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6857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610" w:right="678" w:bottom="1440" w:left="3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288" w:right="1152" w:firstLine="0"/>
        <w:jc w:val="center"/>
      </w:pP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Brilight Technology Co., Limited</w:t>
      </w: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博    龙    科    技    有    限    公    司</w:t>
      </w:r>
    </w:p>
    <w:p>
      <w:pPr>
        <w:sectPr>
          <w:type w:val="continuous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28" w:after="412"/>
        <w:ind w:left="1240" w:right="288" w:firstLine="0"/>
        <w:jc w:val="left"/>
      </w:pP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Add: FLAT A,17/F.,WARDLEY CENTRE,9-11 </w:t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PRAT AVENUE, </w:t>
      </w:r>
      <w:r>
        <w:br/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>TSIM SHA TSUI ,KOWLOON, HONGKONG</w:t>
      </w:r>
    </w:p>
    <w:p>
      <w:pPr>
        <w:sectPr>
          <w:type w:val="nextColumn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594" w:lineRule="exact" w:before="0" w:after="98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43"/>
        </w:rPr>
        <w:t>Invoice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3621"/>
        <w:gridCol w:w="3621"/>
        <w:gridCol w:w="3621"/>
      </w:tblGrid>
      <w:tr>
        <w:trPr>
          <w:trHeight w:hRule="exact" w:val="1928"/>
        </w:trPr>
        <w:tc>
          <w:tcPr>
            <w:tcW w:type="dxa" w:w="6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410"/>
            </w:tblGrid>
            <w:tr>
              <w:trPr>
                <w:trHeight w:hRule="exact" w:val="1610"/>
              </w:trPr>
              <w:tc>
                <w:tcPr>
                  <w:tcW w:type="dxa" w:w="6408"/>
                  <w:tcBorders>
                    <w:start w:sz="4.800000000000011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.000000000000014" w:type="dxa"/>
                  </w:tblPr>
                  <w:tblGrid>
                    <w:gridCol w:w="6408"/>
                  </w:tblGrid>
                  <w:tr>
                    <w:trPr>
                      <w:trHeight w:hRule="exact" w:val="234"/>
                    </w:trPr>
                    <w:tc>
                      <w:tcPr>
                        <w:tcW w:type="dxa" w:w="6408"/>
                        <w:tcBorders/>
                        <w:shd w:fill="0000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8"/>
                          </w:rPr>
                          <w:t>FROM: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0" w:lineRule="exact" w:before="30" w:after="0"/>
                    <w:ind w:left="30" w:right="432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8"/>
                    </w:rPr>
                    <w:t xml:space="preserve">BRILIGHT TECHNOLOGY CO., LIMITED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FLATA,17/F.,WARDLEY CENTRE,9-11 PRAT AVENUE,TSIM SHA TSUI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,KOWLOON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4" w:after="0"/>
                    <w:ind w:left="30" w:right="4032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Attention: Rainy Cao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Email: rainy.cao@brilight.cn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9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FFFF"/>
                <w:sz w:val="18"/>
              </w:rPr>
              <w:t>PF230005</w:t>
            </w:r>
          </w:p>
        </w:tc>
        <w:tc>
          <w:tcPr>
            <w:tcW w:type="dxa" w:w="3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712"/>
              <w:gridCol w:w="1712"/>
            </w:tblGrid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400000000000091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Date: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400000000000091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2023-2-23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IV#: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IV230005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3999999999998636" w:val="single" w:color="#000000"/>
                    <w:end w:sz="1.600000000000363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Payment: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3999999999998636" w:val="single" w:color="#000000"/>
                    <w:end w:sz="2.4000000000005457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月结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60</w:t>
                  </w: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天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599999999999909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Currency: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599999999999909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USD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Ref. No.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PF230005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432"/>
        <w:gridCol w:w="5432"/>
      </w:tblGrid>
      <w:tr>
        <w:trPr>
          <w:trHeight w:hRule="exact" w:val="2860"/>
        </w:trPr>
        <w:tc>
          <w:tcPr>
            <w:tcW w:type="dxa" w:w="6408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8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Bill To:</w:t>
            </w:r>
          </w:p>
          <w:p>
            <w:pPr>
              <w:autoSpaceDN w:val="0"/>
              <w:autoSpaceDE w:val="0"/>
              <w:widowControl/>
              <w:spacing w:line="218" w:lineRule="exact" w:before="228" w:after="0"/>
              <w:ind w:left="30" w:right="1008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HISENSE BROADBAND MULTIMEDIA TECHNOLOGIES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（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HK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）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CO.,LIMITED</w:t>
            </w:r>
          </w:p>
          <w:p>
            <w:pPr>
              <w:autoSpaceDN w:val="0"/>
              <w:autoSpaceDE w:val="0"/>
              <w:widowControl/>
              <w:spacing w:line="210" w:lineRule="exact" w:before="24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ROOMS 3101-3105,SINGGA COMMERCIAL CENTRE,148 CONNAUGHT RD.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WEST, SAI YING PUN,HK</w:t>
            </w:r>
          </w:p>
          <w:p>
            <w:pPr>
              <w:autoSpaceDN w:val="0"/>
              <w:autoSpaceDE w:val="0"/>
              <w:widowControl/>
              <w:spacing w:line="234" w:lineRule="exact" w:before="584" w:after="0"/>
              <w:ind w:left="30" w:right="40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WANG ZHIGANG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852-9816 9271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  <w:tc>
          <w:tcPr>
            <w:tcW w:type="dxa" w:w="442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6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Ship To:</w:t>
            </w:r>
          </w:p>
          <w:p>
            <w:pPr>
              <w:autoSpaceDN w:val="0"/>
              <w:autoSpaceDE w:val="0"/>
              <w:widowControl/>
              <w:spacing w:line="218" w:lineRule="exact" w:before="118" w:after="0"/>
              <w:ind w:left="28" w:right="86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HISENSE BROADBAND MULTIMEDIA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TECHNOLOGIES CO.,LTD / CYTS-SPIRIT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LOGISTICS LIMITED</w:t>
            </w:r>
          </w:p>
          <w:p>
            <w:pPr>
              <w:autoSpaceDN w:val="0"/>
              <w:autoSpaceDE w:val="0"/>
              <w:widowControl/>
              <w:spacing w:line="186" w:lineRule="exact" w:before="126" w:after="0"/>
              <w:ind w:left="24" w:right="0" w:firstLine="0"/>
              <w:jc w:val="left"/>
            </w:pP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6/F, EVER GAIN CENTRE, 43-57 WANG WO TSAI STREET, </w:t>
            </w: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>TSUEN WAN, N.T.,  HONG KONG</w:t>
            </w:r>
          </w:p>
          <w:p>
            <w:pPr>
              <w:autoSpaceDN w:val="0"/>
              <w:autoSpaceDE w:val="0"/>
              <w:widowControl/>
              <w:spacing w:line="234" w:lineRule="exact" w:before="638" w:after="0"/>
              <w:ind w:left="28" w:right="273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MR. KEY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31522431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232"/>
        </w:trPr>
        <w:tc>
          <w:tcPr>
            <w:tcW w:type="dxa" w:w="10832"/>
            <w:gridSpan w:val="9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1.599999999999909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986" w:type="dxa"/>
            </w:tblPr>
            <w:tblGrid>
              <w:gridCol w:w="3611"/>
              <w:gridCol w:w="3611"/>
              <w:gridCol w:w="3611"/>
            </w:tblGrid>
            <w:tr>
              <w:trPr>
                <w:trHeight w:hRule="exact" w:val="212"/>
              </w:trPr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24" w:right="0" w:firstLine="0"/>
                    <w:jc w:val="lef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Incoterm: </w:t>
                  </w:r>
                </w:p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868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>Carrier:</w:t>
                  </w:r>
                </w:p>
              </w:tc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1226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Ship Via: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32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0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CTN </w:t>
            </w: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NO.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P/O NO.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CUST.PN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PART NO.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Lot No.</w:t>
            </w:r>
          </w:p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DateCode</w:t>
            </w:r>
          </w:p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QTY/PCS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Unit Price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Line Total</w:t>
            </w:r>
          </w:p>
        </w:tc>
      </w:tr>
      <w:tr>
        <w:trPr>
          <w:trHeight w:hRule="exact" w:val="534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001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4510069683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4410011501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APD32T-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XS/APD10E1-T3W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2,880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4.550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13,104.00</w:t>
            </w:r>
          </w:p>
        </w:tc>
      </w:tr>
      <w:tr>
        <w:trPr>
          <w:trHeight w:hRule="exact" w:val="1210"/>
        </w:trPr>
        <w:tc>
          <w:tcPr>
            <w:tcW w:type="dxa" w:w="10832"/>
            <w:gridSpan w:val="9"/>
            <w:tcBorders>
              <w:start w:sz="4.800000000000011" w:val="single" w:color="#000000"/>
              <w:top w:sz="2.400000000000091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32" w:val="left"/>
              </w:tabs>
              <w:autoSpaceDE w:val="0"/>
              <w:widowControl/>
              <w:spacing w:line="250" w:lineRule="exact" w:before="950" w:after="0"/>
              <w:ind w:left="77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GRAND TOTAL(USD):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13,104.00</w:t>
            </w:r>
          </w:p>
        </w:tc>
      </w:tr>
    </w:tbl>
    <w:p>
      <w:pPr>
        <w:autoSpaceDN w:val="0"/>
        <w:autoSpaceDE w:val="0"/>
        <w:widowControl/>
        <w:spacing w:line="280" w:lineRule="exact" w:before="1128" w:after="0"/>
        <w:ind w:left="0" w:right="146" w:firstLine="0"/>
        <w:jc w:val="right"/>
      </w:pPr>
      <w:r>
        <w:rPr>
          <w:w w:val="101.99999809265137"/>
          <w:rFonts w:ascii="Arial" w:hAnsi="Arial" w:eastAsia="Arial"/>
          <w:b w:val="0"/>
          <w:i w:val="0"/>
          <w:color w:val="000000"/>
          <w:sz w:val="20"/>
        </w:rPr>
        <w:t xml:space="preserve"> Brilight Technology Co., Limited</w:t>
      </w:r>
    </w:p>
    <w:sectPr w:rsidR="00FC693F" w:rsidRPr="0006063C" w:rsidSect="00034616">
      <w:type w:val="continuous"/>
      <w:pgSz w:w="11906" w:h="16838"/>
      <w:pgMar w:top="610" w:right="678" w:bottom="1440" w:left="364" w:header="720" w:footer="720" w:gutter="0"/>
      <w:cols w:space="720" w:num="1" w:equalWidth="0">
        <w:col w:w="10863" w:space="0"/>
        <w:col w:w="6364" w:space="0"/>
        <w:col w:w="45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