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3A194" w14:textId="77777777" w:rsidR="00000000" w:rsidRDefault="00000000">
      <w:pPr>
        <w:jc w:val="center"/>
        <w:rPr>
          <w:rFonts w:ascii="黑体" w:eastAsia="黑体" w:hint="eastAsia"/>
          <w:b/>
          <w:sz w:val="36"/>
          <w:szCs w:val="36"/>
        </w:rPr>
      </w:pPr>
      <w:r>
        <w:rPr>
          <w:rFonts w:ascii="黑体" w:eastAsia="黑体" w:hint="eastAsia"/>
          <w:b/>
          <w:sz w:val="36"/>
          <w:szCs w:val="36"/>
        </w:rPr>
        <w:t>深圳技术大学本科毕业论文（设计）</w:t>
      </w:r>
    </w:p>
    <w:p w14:paraId="364A8B80" w14:textId="77777777" w:rsidR="00000000" w:rsidRDefault="00000000">
      <w:pPr>
        <w:jc w:val="center"/>
        <w:rPr>
          <w:rFonts w:ascii="黑体" w:eastAsia="黑体" w:hint="eastAsia"/>
          <w:b/>
          <w:sz w:val="36"/>
          <w:szCs w:val="36"/>
        </w:rPr>
      </w:pPr>
      <w:r>
        <w:rPr>
          <w:rFonts w:ascii="黑体" w:eastAsia="黑体" w:hint="eastAsia"/>
          <w:b/>
          <w:sz w:val="36"/>
          <w:szCs w:val="36"/>
        </w:rPr>
        <w:t>开题报告</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142"/>
        <w:gridCol w:w="432"/>
        <w:gridCol w:w="700"/>
        <w:gridCol w:w="994"/>
        <w:gridCol w:w="1701"/>
        <w:gridCol w:w="106"/>
        <w:gridCol w:w="1400"/>
        <w:gridCol w:w="1401"/>
      </w:tblGrid>
      <w:tr w:rsidR="00000000" w14:paraId="4AAF272C" w14:textId="77777777" w:rsidTr="006E66D0">
        <w:trPr>
          <w:trHeight w:hRule="exact" w:val="454"/>
        </w:trPr>
        <w:tc>
          <w:tcPr>
            <w:tcW w:w="1526" w:type="dxa"/>
            <w:vAlign w:val="center"/>
          </w:tcPr>
          <w:p w14:paraId="64D67428" w14:textId="77777777" w:rsidR="00000000" w:rsidRDefault="00000000">
            <w:pPr>
              <w:rPr>
                <w:rFonts w:ascii="黑体" w:eastAsia="黑体" w:hAnsi="宋体" w:hint="eastAsia"/>
                <w:sz w:val="24"/>
              </w:rPr>
            </w:pPr>
            <w:r>
              <w:rPr>
                <w:rFonts w:ascii="黑体" w:eastAsia="黑体" w:hAnsi="宋体" w:hint="eastAsia"/>
                <w:sz w:val="24"/>
              </w:rPr>
              <w:t>题    目</w:t>
            </w:r>
          </w:p>
        </w:tc>
        <w:tc>
          <w:tcPr>
            <w:tcW w:w="6876" w:type="dxa"/>
            <w:gridSpan w:val="8"/>
            <w:vAlign w:val="center"/>
          </w:tcPr>
          <w:p w14:paraId="12330763" w14:textId="77777777" w:rsidR="00000000" w:rsidRDefault="006E66D0" w:rsidP="002A5E9E">
            <w:pPr>
              <w:rPr>
                <w:rFonts w:ascii="宋体" w:hAnsi="宋体" w:hint="eastAsia"/>
              </w:rPr>
            </w:pPr>
            <w:r>
              <w:rPr>
                <w:rFonts w:ascii="宋体" w:hAnsi="宋体" w:hint="eastAsia"/>
              </w:rPr>
              <w:t>融合竹元素的武侠精神展示空间设计</w:t>
            </w:r>
          </w:p>
        </w:tc>
      </w:tr>
      <w:tr w:rsidR="00000000" w14:paraId="0EB10258" w14:textId="77777777" w:rsidTr="006E66D0">
        <w:trPr>
          <w:cantSplit/>
          <w:trHeight w:hRule="exact" w:val="492"/>
        </w:trPr>
        <w:tc>
          <w:tcPr>
            <w:tcW w:w="1668" w:type="dxa"/>
            <w:gridSpan w:val="2"/>
            <w:vAlign w:val="center"/>
          </w:tcPr>
          <w:p w14:paraId="3C7EA464" w14:textId="77777777" w:rsidR="00000000" w:rsidRDefault="00000000">
            <w:pPr>
              <w:ind w:right="420"/>
              <w:rPr>
                <w:rFonts w:ascii="黑体" w:eastAsia="黑体" w:hAnsi="宋体" w:hint="eastAsia"/>
                <w:sz w:val="24"/>
              </w:rPr>
            </w:pPr>
            <w:r>
              <w:rPr>
                <w:rFonts w:ascii="黑体" w:eastAsia="黑体" w:hAnsi="宋体" w:hint="eastAsia"/>
                <w:sz w:val="24"/>
              </w:rPr>
              <w:t>学生姓名</w:t>
            </w:r>
          </w:p>
        </w:tc>
        <w:tc>
          <w:tcPr>
            <w:tcW w:w="1132" w:type="dxa"/>
            <w:gridSpan w:val="2"/>
            <w:vAlign w:val="center"/>
          </w:tcPr>
          <w:p w14:paraId="61756F43" w14:textId="77777777" w:rsidR="00000000" w:rsidRDefault="006E66D0">
            <w:pPr>
              <w:jc w:val="center"/>
              <w:rPr>
                <w:rFonts w:ascii="宋体" w:hAnsi="宋体" w:hint="eastAsia"/>
              </w:rPr>
            </w:pPr>
            <w:proofErr w:type="gramStart"/>
            <w:r>
              <w:rPr>
                <w:rFonts w:ascii="宋体" w:hAnsi="宋体" w:hint="eastAsia"/>
              </w:rPr>
              <w:t>许玲琴</w:t>
            </w:r>
            <w:proofErr w:type="gramEnd"/>
          </w:p>
        </w:tc>
        <w:tc>
          <w:tcPr>
            <w:tcW w:w="994" w:type="dxa"/>
            <w:vAlign w:val="center"/>
          </w:tcPr>
          <w:p w14:paraId="713A3C7F" w14:textId="77777777" w:rsidR="00000000" w:rsidRDefault="00000000">
            <w:pPr>
              <w:rPr>
                <w:rFonts w:ascii="宋体" w:hAnsi="宋体" w:hint="eastAsia"/>
              </w:rPr>
            </w:pPr>
            <w:r>
              <w:rPr>
                <w:rFonts w:ascii="黑体" w:eastAsia="黑体" w:hAnsi="宋体" w:hint="eastAsia"/>
                <w:sz w:val="24"/>
              </w:rPr>
              <w:t>学号</w:t>
            </w:r>
          </w:p>
        </w:tc>
        <w:tc>
          <w:tcPr>
            <w:tcW w:w="1807" w:type="dxa"/>
            <w:gridSpan w:val="2"/>
            <w:vAlign w:val="center"/>
          </w:tcPr>
          <w:p w14:paraId="622FC833" w14:textId="77777777" w:rsidR="00000000" w:rsidRDefault="006E66D0">
            <w:pPr>
              <w:jc w:val="center"/>
              <w:rPr>
                <w:rFonts w:ascii="宋体" w:hAnsi="宋体" w:hint="eastAsia"/>
              </w:rPr>
            </w:pPr>
            <w:r>
              <w:rPr>
                <w:rFonts w:ascii="宋体" w:hAnsi="宋体" w:hint="eastAsia"/>
              </w:rPr>
              <w:t>202440692033</w:t>
            </w:r>
          </w:p>
        </w:tc>
        <w:tc>
          <w:tcPr>
            <w:tcW w:w="1400" w:type="dxa"/>
            <w:vAlign w:val="center"/>
          </w:tcPr>
          <w:p w14:paraId="5E20344D" w14:textId="77777777" w:rsidR="00000000" w:rsidRDefault="00000000">
            <w:pPr>
              <w:rPr>
                <w:rFonts w:ascii="宋体" w:hAnsi="宋体" w:hint="eastAsia"/>
              </w:rPr>
            </w:pPr>
            <w:r>
              <w:rPr>
                <w:rFonts w:ascii="黑体" w:eastAsia="黑体" w:hAnsi="宋体" w:hint="eastAsia"/>
                <w:sz w:val="24"/>
              </w:rPr>
              <w:t>专业</w:t>
            </w:r>
          </w:p>
        </w:tc>
        <w:tc>
          <w:tcPr>
            <w:tcW w:w="1401" w:type="dxa"/>
            <w:vAlign w:val="center"/>
          </w:tcPr>
          <w:p w14:paraId="14835DC5" w14:textId="77777777" w:rsidR="00000000" w:rsidRDefault="00000000">
            <w:pPr>
              <w:jc w:val="center"/>
              <w:rPr>
                <w:rFonts w:ascii="宋体" w:hAnsi="宋体" w:hint="eastAsia"/>
              </w:rPr>
            </w:pPr>
            <w:r>
              <w:rPr>
                <w:rFonts w:ascii="宋体" w:hAnsi="宋体" w:hint="eastAsia"/>
              </w:rPr>
              <w:t>环境设计</w:t>
            </w:r>
          </w:p>
        </w:tc>
      </w:tr>
      <w:tr w:rsidR="00000000" w14:paraId="44CDF8D0" w14:textId="77777777" w:rsidTr="006E66D0">
        <w:trPr>
          <w:cantSplit/>
          <w:trHeight w:hRule="exact" w:val="454"/>
        </w:trPr>
        <w:tc>
          <w:tcPr>
            <w:tcW w:w="2100" w:type="dxa"/>
            <w:gridSpan w:val="3"/>
            <w:vAlign w:val="center"/>
          </w:tcPr>
          <w:p w14:paraId="37B3B127" w14:textId="77777777" w:rsidR="00000000" w:rsidRDefault="00000000">
            <w:pPr>
              <w:rPr>
                <w:rFonts w:ascii="黑体" w:eastAsia="黑体" w:hAnsi="宋体" w:hint="eastAsia"/>
                <w:sz w:val="24"/>
              </w:rPr>
            </w:pPr>
            <w:r>
              <w:rPr>
                <w:rFonts w:ascii="黑体" w:eastAsia="黑体" w:hAnsi="宋体" w:hint="eastAsia"/>
                <w:sz w:val="24"/>
              </w:rPr>
              <w:t>学    院</w:t>
            </w:r>
          </w:p>
        </w:tc>
        <w:tc>
          <w:tcPr>
            <w:tcW w:w="1694" w:type="dxa"/>
            <w:gridSpan w:val="2"/>
            <w:vAlign w:val="center"/>
          </w:tcPr>
          <w:p w14:paraId="039FEE14" w14:textId="77777777" w:rsidR="00000000" w:rsidRDefault="00000000">
            <w:pPr>
              <w:jc w:val="center"/>
              <w:rPr>
                <w:rFonts w:ascii="宋体" w:hAnsi="宋体" w:hint="eastAsia"/>
              </w:rPr>
            </w:pPr>
            <w:r>
              <w:rPr>
                <w:rFonts w:ascii="宋体" w:hAnsi="宋体" w:hint="eastAsia"/>
              </w:rPr>
              <w:t>创意设计学院</w:t>
            </w:r>
          </w:p>
        </w:tc>
        <w:tc>
          <w:tcPr>
            <w:tcW w:w="1701" w:type="dxa"/>
            <w:vAlign w:val="center"/>
          </w:tcPr>
          <w:p w14:paraId="297D1EA1" w14:textId="77777777" w:rsidR="00000000" w:rsidRDefault="00000000">
            <w:pPr>
              <w:rPr>
                <w:rFonts w:ascii="黑体" w:eastAsia="黑体" w:hAnsi="宋体" w:hint="eastAsia"/>
                <w:sz w:val="24"/>
              </w:rPr>
            </w:pPr>
            <w:r>
              <w:rPr>
                <w:rFonts w:ascii="黑体" w:eastAsia="黑体" w:hAnsi="宋体" w:hint="eastAsia"/>
                <w:sz w:val="24"/>
              </w:rPr>
              <w:t>指导教师</w:t>
            </w:r>
          </w:p>
        </w:tc>
        <w:tc>
          <w:tcPr>
            <w:tcW w:w="2907" w:type="dxa"/>
            <w:gridSpan w:val="3"/>
            <w:vAlign w:val="center"/>
          </w:tcPr>
          <w:p w14:paraId="400CC428" w14:textId="77777777" w:rsidR="00000000" w:rsidRDefault="006E66D0" w:rsidP="002A5E9E">
            <w:pPr>
              <w:rPr>
                <w:rFonts w:ascii="宋体" w:hAnsi="宋体" w:hint="eastAsia"/>
              </w:rPr>
            </w:pPr>
            <w:r>
              <w:rPr>
                <w:rFonts w:ascii="宋体" w:hAnsi="宋体" w:hint="eastAsia"/>
              </w:rPr>
              <w:t>周楚晗、</w:t>
            </w:r>
            <w:r w:rsidR="00000000">
              <w:rPr>
                <w:rFonts w:ascii="宋体" w:hAnsi="宋体" w:hint="eastAsia"/>
              </w:rPr>
              <w:t>韩珊珊</w:t>
            </w:r>
          </w:p>
        </w:tc>
      </w:tr>
      <w:tr w:rsidR="00000000" w14:paraId="3FB1634E" w14:textId="77777777" w:rsidTr="00614B5A">
        <w:trPr>
          <w:trHeight w:val="5661"/>
        </w:trPr>
        <w:tc>
          <w:tcPr>
            <w:tcW w:w="8402" w:type="dxa"/>
            <w:gridSpan w:val="9"/>
          </w:tcPr>
          <w:p w14:paraId="2CCF2BF0" w14:textId="77777777" w:rsidR="00000000" w:rsidRDefault="00000000">
            <w:pPr>
              <w:rPr>
                <w:rFonts w:hint="eastAsia"/>
              </w:rPr>
            </w:pPr>
            <w:r>
              <w:rPr>
                <w:rFonts w:ascii="黑体" w:eastAsia="黑体" w:hAnsi="宋体" w:hint="eastAsia"/>
                <w:sz w:val="24"/>
              </w:rPr>
              <w:t>本选题的意义及国内外发展状况：</w:t>
            </w:r>
          </w:p>
          <w:p w14:paraId="22D57101" w14:textId="77777777" w:rsidR="00000000" w:rsidRDefault="00000000">
            <w:pPr>
              <w:rPr>
                <w:rFonts w:hint="eastAsia"/>
              </w:rPr>
            </w:pPr>
          </w:p>
          <w:p w14:paraId="715CEC88" w14:textId="77777777" w:rsidR="00000000" w:rsidRDefault="00000000">
            <w:pPr>
              <w:numPr>
                <w:ilvl w:val="0"/>
                <w:numId w:val="1"/>
              </w:numPr>
              <w:rPr>
                <w:rFonts w:hint="eastAsia"/>
              </w:rPr>
            </w:pPr>
            <w:r>
              <w:rPr>
                <w:rFonts w:hint="eastAsia"/>
              </w:rPr>
              <w:t>本选题的意义：</w:t>
            </w:r>
            <w:r>
              <w:rPr>
                <w:rFonts w:hint="eastAsia"/>
              </w:rPr>
              <w:t xml:space="preserve"> </w:t>
            </w:r>
          </w:p>
          <w:p w14:paraId="14EB0DF4" w14:textId="77777777" w:rsidR="005D59E9" w:rsidRDefault="006E66D0" w:rsidP="006E66D0">
            <w:pPr>
              <w:ind w:firstLineChars="200" w:firstLine="420"/>
            </w:pPr>
            <w:r>
              <w:rPr>
                <w:rFonts w:hint="eastAsia"/>
              </w:rPr>
              <w:t>武侠精神</w:t>
            </w:r>
            <w:r w:rsidRPr="006E66D0">
              <w:rPr>
                <w:rFonts w:hint="eastAsia"/>
              </w:rPr>
              <w:t>深深植根于中国的历史与文学叙事，是中国人独特的精神共鸣</w:t>
            </w:r>
            <w:r>
              <w:rPr>
                <w:rFonts w:hint="eastAsia"/>
              </w:rPr>
              <w:t>，</w:t>
            </w:r>
            <w:r w:rsidR="005D59E9" w:rsidRPr="005D59E9">
              <w:rPr>
                <w:rFonts w:hint="eastAsia"/>
              </w:rPr>
              <w:t>武侠精神的核心价值追求，体现为一种内在的修行与生命历程。它始于“入世”的勇气与好奇，历经“修炼”时的孤独与自我突破，“行走江湖”中的道义与担当，最终归于“归隐”</w:t>
            </w:r>
            <w:r w:rsidR="00D04DD2">
              <w:rPr>
                <w:rFonts w:hint="eastAsia"/>
              </w:rPr>
              <w:t>自然</w:t>
            </w:r>
            <w:r w:rsidR="005D59E9" w:rsidRPr="005D59E9">
              <w:rPr>
                <w:rFonts w:hint="eastAsia"/>
              </w:rPr>
              <w:t>的</w:t>
            </w:r>
            <w:r w:rsidR="00D04DD2">
              <w:rPr>
                <w:rFonts w:hint="eastAsia"/>
              </w:rPr>
              <w:t>心境与内心的和解</w:t>
            </w:r>
            <w:r w:rsidR="005D59E9" w:rsidRPr="005D59E9">
              <w:rPr>
                <w:rFonts w:hint="eastAsia"/>
              </w:rPr>
              <w:t>。这一过程，不仅是侠客个人的精神成长史诗，也</w:t>
            </w:r>
            <w:r w:rsidR="00D04DD2">
              <w:rPr>
                <w:rFonts w:hint="eastAsia"/>
              </w:rPr>
              <w:t>是</w:t>
            </w:r>
            <w:r w:rsidR="005D59E9" w:rsidRPr="005D59E9">
              <w:rPr>
                <w:rFonts w:hint="eastAsia"/>
              </w:rPr>
              <w:t>每个个体在世间寻找定位、实现价值、安顿身心的</w:t>
            </w:r>
            <w:r w:rsidR="00A6326F">
              <w:rPr>
                <w:rFonts w:hint="eastAsia"/>
              </w:rPr>
              <w:t>人生</w:t>
            </w:r>
            <w:r w:rsidR="005D59E9" w:rsidRPr="005D59E9">
              <w:rPr>
                <w:rFonts w:hint="eastAsia"/>
              </w:rPr>
              <w:t>旅程。</w:t>
            </w:r>
            <w:r w:rsidRPr="006E66D0">
              <w:rPr>
                <w:rFonts w:hint="eastAsia"/>
              </w:rPr>
              <w:t>从古典小说到当代影视，武侠始终是承载国人价值想象与情感投射的重要载体，其历久弥新的讨论度正说明它在今天依然具有强大的生命力和认同基础。</w:t>
            </w:r>
          </w:p>
          <w:p w14:paraId="1882F687" w14:textId="77777777" w:rsidR="006E66D0" w:rsidRPr="00854B96" w:rsidRDefault="006E66D0" w:rsidP="006E66D0">
            <w:pPr>
              <w:ind w:firstLineChars="200" w:firstLine="420"/>
              <w:rPr>
                <w:rFonts w:ascii="宋体" w:hAnsi="宋体" w:hint="eastAsia"/>
                <w:szCs w:val="21"/>
              </w:rPr>
            </w:pPr>
            <w:r w:rsidRPr="00854B96">
              <w:rPr>
                <w:rFonts w:ascii="宋体" w:hAnsi="宋体"/>
                <w:szCs w:val="21"/>
              </w:rPr>
              <w:t>竹元素作为东方文化意象，</w:t>
            </w:r>
            <w:r w:rsidR="00A6326F" w:rsidRPr="00A6326F">
              <w:rPr>
                <w:rFonts w:ascii="宋体" w:hAnsi="宋体" w:hint="eastAsia"/>
                <w:szCs w:val="21"/>
              </w:rPr>
              <w:t>与中国传统的武侠精神在精神内核上高度契合，共同诠释了“刚柔并济”的东方哲学。竹子“中空外直”，象征侠客虚怀若谷的修养与宁折不弯的正直气节；竹节分明，寓意立身端正、坚守道义。竹子遇风弯而不折，正如武侠中“以柔克刚”的技击智慧与</w:t>
            </w:r>
            <w:proofErr w:type="gramStart"/>
            <w:r w:rsidR="00A6326F" w:rsidRPr="00A6326F">
              <w:rPr>
                <w:rFonts w:ascii="宋体" w:hAnsi="宋体" w:hint="eastAsia"/>
                <w:szCs w:val="21"/>
              </w:rPr>
              <w:t>坚韧不拔</w:t>
            </w:r>
            <w:proofErr w:type="gramEnd"/>
            <w:r w:rsidR="00A6326F" w:rsidRPr="00A6326F">
              <w:rPr>
                <w:rFonts w:ascii="宋体" w:hAnsi="宋体" w:hint="eastAsia"/>
                <w:szCs w:val="21"/>
              </w:rPr>
              <w:t>的生存意志。此外，竹林清幽淡雅，常作为隐逸与决斗之所，承载了侠客超脱尘世、快意恩仇的意境。</w:t>
            </w:r>
            <w:proofErr w:type="gramStart"/>
            <w:r w:rsidR="00A6326F" w:rsidRPr="00A6326F">
              <w:rPr>
                <w:rFonts w:ascii="宋体" w:hAnsi="宋体" w:hint="eastAsia"/>
                <w:szCs w:val="21"/>
              </w:rPr>
              <w:t>竹即是</w:t>
            </w:r>
            <w:proofErr w:type="gramEnd"/>
            <w:r w:rsidR="00A6326F" w:rsidRPr="00A6326F">
              <w:rPr>
                <w:rFonts w:ascii="宋体" w:hAnsi="宋体" w:hint="eastAsia"/>
                <w:szCs w:val="21"/>
              </w:rPr>
              <w:t>侠的化身，形神兼备，是展示武侠风骨的最佳载体。</w:t>
            </w:r>
          </w:p>
          <w:p w14:paraId="733844F3" w14:textId="77777777" w:rsidR="00000000" w:rsidRPr="007C5497" w:rsidRDefault="007C5497" w:rsidP="007C5497">
            <w:pPr>
              <w:ind w:firstLineChars="200" w:firstLine="420"/>
              <w:rPr>
                <w:rFonts w:ascii="宋体" w:hAnsi="宋体" w:hint="eastAsia"/>
                <w:szCs w:val="21"/>
              </w:rPr>
            </w:pPr>
            <w:r w:rsidRPr="00C224C0">
              <w:rPr>
                <w:rFonts w:ascii="宋体" w:hAnsi="宋体" w:hint="eastAsia"/>
                <w:szCs w:val="21"/>
              </w:rPr>
              <w:t>本项目选址于深圳市</w:t>
            </w:r>
            <w:proofErr w:type="gramStart"/>
            <w:r w:rsidRPr="00C224C0">
              <w:rPr>
                <w:rFonts w:ascii="宋体" w:hAnsi="宋体" w:hint="eastAsia"/>
                <w:szCs w:val="21"/>
              </w:rPr>
              <w:t>坪山区</w:t>
            </w:r>
            <w:proofErr w:type="gramEnd"/>
            <w:r w:rsidRPr="00C224C0">
              <w:rPr>
                <w:rFonts w:ascii="宋体" w:hAnsi="宋体" w:hint="eastAsia"/>
                <w:szCs w:val="21"/>
              </w:rPr>
              <w:t>金龟村，</w:t>
            </w:r>
            <w:r w:rsidRPr="00854B96">
              <w:rPr>
                <w:rFonts w:ascii="宋体" w:hAnsi="宋体"/>
                <w:szCs w:val="21"/>
              </w:rPr>
              <w:t>金龟村自然条件优越，山林、河流等生态资源良好，村内“龟”石雕与分布的竹林具有潜在的文化象征价值</w:t>
            </w:r>
            <w:r w:rsidR="005D59E9" w:rsidRPr="00854B96">
              <w:rPr>
                <w:rFonts w:ascii="宋体" w:hAnsi="宋体"/>
                <w:szCs w:val="21"/>
              </w:rPr>
              <w:t>。</w:t>
            </w:r>
            <w:r w:rsidRPr="00C224C0">
              <w:rPr>
                <w:rFonts w:ascii="宋体" w:hAnsi="宋体" w:hint="eastAsia"/>
                <w:szCs w:val="21"/>
              </w:rPr>
              <w:t>设计将竹之“刚柔并济”与侠之“浩然正气”进行</w:t>
            </w:r>
            <w:r>
              <w:rPr>
                <w:rFonts w:ascii="宋体" w:hAnsi="宋体" w:hint="eastAsia"/>
                <w:szCs w:val="21"/>
              </w:rPr>
              <w:t>设计</w:t>
            </w:r>
            <w:r w:rsidRPr="00C224C0">
              <w:rPr>
                <w:rFonts w:ascii="宋体" w:hAnsi="宋体" w:hint="eastAsia"/>
                <w:szCs w:val="21"/>
              </w:rPr>
              <w:t>重构，利用金龟村优越的生态基底，营造极具东方哲学意蕴的沉浸式叙事空间。</w:t>
            </w:r>
            <w:r>
              <w:rPr>
                <w:rFonts w:ascii="宋体" w:hAnsi="宋体" w:hint="eastAsia"/>
                <w:szCs w:val="21"/>
              </w:rPr>
              <w:t>这</w:t>
            </w:r>
            <w:r w:rsidRPr="00C224C0">
              <w:rPr>
                <w:rFonts w:ascii="宋体" w:hAnsi="宋体" w:hint="eastAsia"/>
                <w:szCs w:val="21"/>
              </w:rPr>
              <w:t>不仅是对传统武侠精神的现代转译，更通过“文化赋能+空间激活”的策略，</w:t>
            </w:r>
            <w:proofErr w:type="gramStart"/>
            <w:r w:rsidRPr="00C224C0">
              <w:rPr>
                <w:rFonts w:ascii="宋体" w:hAnsi="宋体" w:hint="eastAsia"/>
                <w:szCs w:val="21"/>
              </w:rPr>
              <w:t>探索文旅融合</w:t>
            </w:r>
            <w:proofErr w:type="gramEnd"/>
            <w:r w:rsidRPr="00C224C0">
              <w:rPr>
                <w:rFonts w:ascii="宋体" w:hAnsi="宋体" w:hint="eastAsia"/>
                <w:szCs w:val="21"/>
              </w:rPr>
              <w:t>新模式，以此提振金龟村的产业活力，实现乡村振兴与文化传承的有机统一。</w:t>
            </w:r>
          </w:p>
          <w:p w14:paraId="50BA090D" w14:textId="77777777" w:rsidR="00000000" w:rsidRDefault="00000000">
            <w:pPr>
              <w:numPr>
                <w:ilvl w:val="0"/>
                <w:numId w:val="1"/>
              </w:numPr>
            </w:pPr>
            <w:bookmarkStart w:id="0" w:name="_Ref216125215"/>
            <w:r>
              <w:rPr>
                <w:rFonts w:hint="eastAsia"/>
              </w:rPr>
              <w:t>国内外发展状况</w:t>
            </w:r>
            <w:bookmarkEnd w:id="0"/>
          </w:p>
          <w:p w14:paraId="0BFA0B6C" w14:textId="77777777" w:rsidR="00101D59" w:rsidRDefault="00101D59" w:rsidP="00101D59">
            <w:pPr>
              <w:ind w:left="440"/>
              <w:rPr>
                <w:rFonts w:hint="eastAsia"/>
              </w:rPr>
            </w:pPr>
            <w:r>
              <w:rPr>
                <w:rFonts w:hint="eastAsia"/>
              </w:rPr>
              <w:t>（</w:t>
            </w:r>
            <w:r>
              <w:rPr>
                <w:rFonts w:hint="eastAsia"/>
              </w:rPr>
              <w:t>1</w:t>
            </w:r>
            <w:r>
              <w:rPr>
                <w:rFonts w:hint="eastAsia"/>
              </w:rPr>
              <w:t>）竹与武侠精神</w:t>
            </w:r>
          </w:p>
          <w:p w14:paraId="1294DD98" w14:textId="77777777" w:rsidR="00101D59" w:rsidRDefault="00101D59" w:rsidP="00101D59">
            <w:pPr>
              <w:ind w:firstLineChars="200" w:firstLine="420"/>
              <w:rPr>
                <w:rFonts w:ascii="宋体" w:hAnsi="宋体"/>
                <w:szCs w:val="21"/>
              </w:rPr>
            </w:pPr>
            <w:r>
              <w:rPr>
                <w:rFonts w:ascii="宋体" w:hAnsi="宋体" w:hint="eastAsia"/>
                <w:szCs w:val="21"/>
              </w:rPr>
              <w:t>对于竹元素和武侠精神的关系，国内有不少相关研究，以影视剧为主要表现载体。</w:t>
            </w:r>
            <w:r w:rsidRPr="00854B96">
              <w:rPr>
                <w:rFonts w:ascii="宋体" w:hAnsi="宋体" w:hint="eastAsia"/>
                <w:szCs w:val="21"/>
              </w:rPr>
              <w:t>吴匀</w:t>
            </w:r>
            <w:r w:rsidR="00B04EDD" w:rsidRPr="00F26ACE">
              <w:rPr>
                <w:vertAlign w:val="superscript"/>
              </w:rPr>
              <w:fldChar w:fldCharType="begin"/>
            </w:r>
            <w:r w:rsidR="00B04EDD" w:rsidRPr="00F26ACE">
              <w:rPr>
                <w:rFonts w:ascii="宋体" w:hAnsi="宋体" w:hint="eastAsia"/>
                <w:szCs w:val="21"/>
                <w:vertAlign w:val="superscript"/>
              </w:rPr>
              <w:instrText xml:space="preserve"> REF _Ref216987742 \r \h </w:instrText>
            </w:r>
            <w:r w:rsidR="00B04EDD" w:rsidRPr="00F26ACE">
              <w:rPr>
                <w:vertAlign w:val="superscript"/>
              </w:rPr>
            </w:r>
            <w:r w:rsidR="00F26ACE" w:rsidRPr="00F26ACE">
              <w:rPr>
                <w:vertAlign w:val="superscript"/>
              </w:rPr>
              <w:instrText xml:space="preserve"> \* MERGEFORMAT </w:instrText>
            </w:r>
            <w:r w:rsidR="00B04EDD" w:rsidRPr="00F26ACE">
              <w:rPr>
                <w:vertAlign w:val="superscript"/>
              </w:rPr>
              <w:fldChar w:fldCharType="separate"/>
            </w:r>
            <w:r w:rsidR="00B04EDD" w:rsidRPr="00F26ACE">
              <w:rPr>
                <w:rFonts w:ascii="宋体" w:hAnsi="宋体" w:hint="eastAsia"/>
                <w:szCs w:val="21"/>
                <w:vertAlign w:val="superscript"/>
              </w:rPr>
              <w:t>[1]</w:t>
            </w:r>
            <w:r w:rsidR="00B04EDD" w:rsidRPr="00F26ACE">
              <w:rPr>
                <w:vertAlign w:val="superscript"/>
              </w:rPr>
              <w:fldChar w:fldCharType="end"/>
            </w:r>
            <w:r w:rsidRPr="00854B96">
              <w:rPr>
                <w:rFonts w:ascii="宋体" w:hAnsi="宋体" w:hint="eastAsia"/>
                <w:szCs w:val="21"/>
              </w:rPr>
              <w:t>2010年在《中国武侠电视剧的空间建构》中第二章提到自然空间的竹林花海，阐述了</w:t>
            </w:r>
            <w:r w:rsidRPr="00854B96">
              <w:rPr>
                <w:rFonts w:ascii="宋体" w:hAnsi="宋体"/>
                <w:szCs w:val="21"/>
              </w:rPr>
              <w:t>竹林是武侠电视剧中高手过招或行走江湖时所要经历的重要空间</w:t>
            </w:r>
            <w:r w:rsidRPr="00854B96">
              <w:rPr>
                <w:rFonts w:ascii="宋体" w:hAnsi="宋体" w:hint="eastAsia"/>
                <w:szCs w:val="21"/>
              </w:rPr>
              <w:t>。竹的修长玉立，刚柔并济别于其他植物，比别的树林更加适合拍摄动作场面，竹的“虚心有节”也是侠客们最看重的。因此在如此有意境的空间里打斗和表达主人公的人生经历重要情节可以达到天人合一的效果。并且竹林在武侠影视中逐步拥有独特的美学意义。</w:t>
            </w:r>
          </w:p>
          <w:p w14:paraId="7405BBE6" w14:textId="77777777" w:rsidR="00101D59" w:rsidRDefault="00101D59" w:rsidP="00101D59">
            <w:pPr>
              <w:ind w:firstLineChars="200" w:firstLine="420"/>
              <w:rPr>
                <w:rFonts w:ascii="宋体" w:hAnsi="宋体"/>
                <w:szCs w:val="21"/>
              </w:rPr>
            </w:pPr>
            <w:r w:rsidRPr="0089597C">
              <w:rPr>
                <w:rFonts w:ascii="宋体" w:hAnsi="宋体" w:hint="eastAsia"/>
                <w:szCs w:val="21"/>
              </w:rPr>
              <w:t>庞思雅</w:t>
            </w:r>
            <w:r w:rsidR="00B04EDD" w:rsidRPr="00F26ACE">
              <w:rPr>
                <w:vertAlign w:val="superscript"/>
              </w:rPr>
              <w:fldChar w:fldCharType="begin"/>
            </w:r>
            <w:r w:rsidR="00B04EDD" w:rsidRPr="00F26ACE">
              <w:rPr>
                <w:rFonts w:ascii="宋体" w:hAnsi="宋体" w:hint="eastAsia"/>
                <w:szCs w:val="21"/>
                <w:vertAlign w:val="superscript"/>
              </w:rPr>
              <w:instrText xml:space="preserve"> REF _Ref216987749 \r \h </w:instrText>
            </w:r>
            <w:r w:rsidR="00B04EDD" w:rsidRPr="00F26ACE">
              <w:rPr>
                <w:vertAlign w:val="superscript"/>
              </w:rPr>
            </w:r>
            <w:r w:rsidR="00F26ACE" w:rsidRPr="00F26ACE">
              <w:rPr>
                <w:vertAlign w:val="superscript"/>
              </w:rPr>
              <w:instrText xml:space="preserve"> \* MERGEFORMAT </w:instrText>
            </w:r>
            <w:r w:rsidR="00B04EDD" w:rsidRPr="00F26ACE">
              <w:rPr>
                <w:vertAlign w:val="superscript"/>
              </w:rPr>
              <w:fldChar w:fldCharType="separate"/>
            </w:r>
            <w:r w:rsidR="00B04EDD" w:rsidRPr="00F26ACE">
              <w:rPr>
                <w:rFonts w:ascii="宋体" w:hAnsi="宋体" w:hint="eastAsia"/>
                <w:szCs w:val="21"/>
                <w:vertAlign w:val="superscript"/>
              </w:rPr>
              <w:t>[2]</w:t>
            </w:r>
            <w:r w:rsidR="00B04EDD" w:rsidRPr="00F26ACE">
              <w:rPr>
                <w:vertAlign w:val="superscript"/>
              </w:rPr>
              <w:fldChar w:fldCharType="end"/>
            </w:r>
            <w:r w:rsidRPr="0089597C">
              <w:rPr>
                <w:rFonts w:ascii="宋体" w:hAnsi="宋体" w:hint="eastAsia"/>
                <w:szCs w:val="21"/>
              </w:rPr>
              <w:t>2018年在《港台武侠电影经典叙事空间研究——客栈、大漠、竹林的形式和表意》中提到武侠电影中的竹林不仅提供动作场景，更承载了人物的武侠精神：自由洒脱、坚韧与沉稳、灵动与轻盈。竹林的光影、密度、风声、节奏等空间元素，与人物行为和心理状态呼应，强化武侠精神的表达。</w:t>
            </w:r>
          </w:p>
          <w:p w14:paraId="1B0662CA" w14:textId="77777777" w:rsidR="00101D59" w:rsidRDefault="00101D59" w:rsidP="00101D59">
            <w:pPr>
              <w:ind w:firstLineChars="200" w:firstLine="420"/>
              <w:rPr>
                <w:rFonts w:ascii="宋体" w:hAnsi="宋体" w:hint="eastAsia"/>
                <w:szCs w:val="21"/>
              </w:rPr>
            </w:pPr>
            <w:proofErr w:type="gramStart"/>
            <w:r w:rsidRPr="00854B96">
              <w:rPr>
                <w:rFonts w:ascii="宋体" w:hAnsi="宋体" w:hint="eastAsia"/>
                <w:szCs w:val="21"/>
              </w:rPr>
              <w:t>吴冀川</w:t>
            </w:r>
            <w:proofErr w:type="gramEnd"/>
            <w:r w:rsidR="00B04EDD" w:rsidRPr="00F26ACE">
              <w:rPr>
                <w:vertAlign w:val="superscript"/>
              </w:rPr>
              <w:fldChar w:fldCharType="begin"/>
            </w:r>
            <w:r w:rsidR="00B04EDD" w:rsidRPr="00F26ACE">
              <w:rPr>
                <w:rFonts w:ascii="宋体" w:hAnsi="宋体" w:hint="eastAsia"/>
                <w:szCs w:val="21"/>
                <w:vertAlign w:val="superscript"/>
              </w:rPr>
              <w:instrText xml:space="preserve"> REF _Ref216987755 \r \h </w:instrText>
            </w:r>
            <w:r w:rsidR="00B04EDD" w:rsidRPr="00F26ACE">
              <w:rPr>
                <w:vertAlign w:val="superscript"/>
              </w:rPr>
            </w:r>
            <w:r w:rsidR="00F26ACE" w:rsidRPr="00F26ACE">
              <w:rPr>
                <w:vertAlign w:val="superscript"/>
              </w:rPr>
              <w:instrText xml:space="preserve"> \* MERGEFORMAT </w:instrText>
            </w:r>
            <w:r w:rsidR="00B04EDD" w:rsidRPr="00F26ACE">
              <w:rPr>
                <w:vertAlign w:val="superscript"/>
              </w:rPr>
              <w:fldChar w:fldCharType="separate"/>
            </w:r>
            <w:r w:rsidR="00B04EDD" w:rsidRPr="00F26ACE">
              <w:rPr>
                <w:rFonts w:ascii="宋体" w:hAnsi="宋体" w:hint="eastAsia"/>
                <w:szCs w:val="21"/>
                <w:vertAlign w:val="superscript"/>
              </w:rPr>
              <w:t>[3]</w:t>
            </w:r>
            <w:r w:rsidR="00B04EDD" w:rsidRPr="00F26ACE">
              <w:rPr>
                <w:vertAlign w:val="superscript"/>
              </w:rPr>
              <w:fldChar w:fldCharType="end"/>
            </w:r>
            <w:r w:rsidRPr="00854B96">
              <w:rPr>
                <w:rFonts w:ascii="宋体" w:hAnsi="宋体" w:hint="eastAsia"/>
                <w:szCs w:val="21"/>
              </w:rPr>
              <w:t>2025年在《新世纪武侠电影的三重空间建构》中提出</w:t>
            </w:r>
            <w:r w:rsidRPr="00854B96">
              <w:rPr>
                <w:rFonts w:ascii="宋体" w:hAnsi="宋体"/>
                <w:szCs w:val="21"/>
              </w:rPr>
              <w:t>南派武侠电影中，竹林、庭院等空间成为人物行动与情感表达的重要载体。《绣春刀Ⅱ》中，竹林作为隐蔽的密闭</w:t>
            </w:r>
            <w:r w:rsidRPr="00854B96">
              <w:rPr>
                <w:rFonts w:ascii="宋体" w:hAnsi="宋体"/>
                <w:szCs w:val="21"/>
              </w:rPr>
              <w:lastRenderedPageBreak/>
              <w:t>空间，隔绝外界视线，为观众提供一种窥视感，同时强化了叙事张力。竹林与河流、青山、烟雾等自然元素结合，形成水墨画般的“山水”空间，既消解了打斗的激烈感，也丰富了江湖世界的诗意意境。这为国内展示空间设计提供了参考，即通过竹元素的空间化表达，不仅营造东方意境，也能传递武侠精神，实现文化与空间的融合。</w:t>
            </w:r>
          </w:p>
          <w:p w14:paraId="5F089927" w14:textId="77777777" w:rsidR="00101D59" w:rsidRPr="00101D59" w:rsidRDefault="00101D59" w:rsidP="00101D59">
            <w:pPr>
              <w:ind w:firstLineChars="200" w:firstLine="420"/>
              <w:rPr>
                <w:rFonts w:hint="eastAsia"/>
              </w:rPr>
            </w:pPr>
            <w:r>
              <w:rPr>
                <w:rFonts w:hint="eastAsia"/>
              </w:rPr>
              <w:t>（</w:t>
            </w:r>
            <w:r>
              <w:rPr>
                <w:rFonts w:hint="eastAsia"/>
              </w:rPr>
              <w:t>2</w:t>
            </w:r>
            <w:r>
              <w:rPr>
                <w:rFonts w:hint="eastAsia"/>
              </w:rPr>
              <w:t>）空间建构中的竹元素</w:t>
            </w:r>
          </w:p>
          <w:p w14:paraId="67E848BA" w14:textId="77777777" w:rsidR="00830FE0" w:rsidRDefault="00830FE0" w:rsidP="00830FE0">
            <w:pPr>
              <w:ind w:firstLineChars="200" w:firstLine="420"/>
              <w:rPr>
                <w:rFonts w:ascii="宋体" w:hAnsi="宋体" w:hint="eastAsia"/>
                <w:szCs w:val="21"/>
              </w:rPr>
            </w:pPr>
            <w:r>
              <w:rPr>
                <w:rFonts w:ascii="宋体" w:hAnsi="宋体" w:hint="eastAsia"/>
                <w:szCs w:val="21"/>
              </w:rPr>
              <w:t>国内外对运用竹元素进行空间建构的研究有一定的积累。</w:t>
            </w:r>
            <w:r w:rsidRPr="00854B96">
              <w:rPr>
                <w:rFonts w:ascii="宋体" w:hAnsi="宋体"/>
                <w:szCs w:val="21"/>
              </w:rPr>
              <w:t>国际上，日本建筑师</w:t>
            </w:r>
            <w:proofErr w:type="gramStart"/>
            <w:r w:rsidRPr="00854B96">
              <w:rPr>
                <w:rFonts w:ascii="宋体" w:hAnsi="宋体"/>
                <w:szCs w:val="21"/>
              </w:rPr>
              <w:t>隈研</w:t>
            </w:r>
            <w:proofErr w:type="gramEnd"/>
            <w:r w:rsidRPr="00854B96">
              <w:rPr>
                <w:rFonts w:ascii="宋体" w:hAnsi="宋体"/>
                <w:szCs w:val="21"/>
              </w:rPr>
              <w:t>吾</w:t>
            </w:r>
            <w:r w:rsidR="00B04EDD" w:rsidRPr="00F26ACE">
              <w:rPr>
                <w:rFonts w:ascii="宋体" w:hAnsi="宋体" w:hint="eastAsia"/>
                <w:szCs w:val="21"/>
                <w:vertAlign w:val="superscript"/>
              </w:rPr>
              <w:fldChar w:fldCharType="begin"/>
            </w:r>
            <w:r w:rsidR="00B04EDD" w:rsidRPr="00F26ACE">
              <w:rPr>
                <w:rFonts w:ascii="宋体" w:hAnsi="宋体" w:hint="eastAsia"/>
                <w:szCs w:val="21"/>
                <w:vertAlign w:val="superscript"/>
              </w:rPr>
              <w:instrText xml:space="preserve"> </w:instrText>
            </w:r>
            <w:r w:rsidR="00B04EDD" w:rsidRPr="00F26ACE">
              <w:rPr>
                <w:rFonts w:ascii="宋体" w:hAnsi="宋体"/>
                <w:szCs w:val="21"/>
                <w:vertAlign w:val="superscript"/>
              </w:rPr>
              <w:instrText>REF _Ref216987767 \r \h</w:instrText>
            </w:r>
            <w:r w:rsidR="00B04EDD" w:rsidRPr="00F26ACE">
              <w:rPr>
                <w:rFonts w:ascii="宋体" w:hAnsi="宋体" w:hint="eastAsia"/>
                <w:szCs w:val="21"/>
                <w:vertAlign w:val="superscript"/>
              </w:rPr>
              <w:instrText xml:space="preserve"> </w:instrText>
            </w:r>
            <w:r w:rsidR="00B04EDD" w:rsidRPr="00F26ACE">
              <w:rPr>
                <w:rFonts w:ascii="宋体" w:hAnsi="宋体" w:hint="eastAsia"/>
                <w:szCs w:val="21"/>
                <w:vertAlign w:val="superscript"/>
              </w:rPr>
            </w:r>
            <w:r w:rsidR="00F26ACE">
              <w:rPr>
                <w:rFonts w:ascii="宋体" w:hAnsi="宋体" w:hint="eastAsia"/>
                <w:szCs w:val="21"/>
                <w:vertAlign w:val="superscript"/>
              </w:rPr>
              <w:instrText xml:space="preserve"> \* MERGEFORMAT </w:instrText>
            </w:r>
            <w:r w:rsidR="00B04EDD" w:rsidRPr="00F26ACE">
              <w:rPr>
                <w:rFonts w:ascii="宋体" w:hAnsi="宋体" w:hint="eastAsia"/>
                <w:szCs w:val="21"/>
                <w:vertAlign w:val="superscript"/>
              </w:rPr>
              <w:fldChar w:fldCharType="separate"/>
            </w:r>
            <w:r w:rsidR="00B04EDD" w:rsidRPr="00F26ACE">
              <w:rPr>
                <w:rFonts w:ascii="宋体" w:hAnsi="宋体" w:hint="eastAsia"/>
                <w:szCs w:val="21"/>
                <w:vertAlign w:val="superscript"/>
              </w:rPr>
              <w:t>[4]</w:t>
            </w:r>
            <w:r w:rsidR="00B04EDD" w:rsidRPr="00F26ACE">
              <w:rPr>
                <w:rFonts w:ascii="宋体" w:hAnsi="宋体" w:hint="eastAsia"/>
                <w:szCs w:val="21"/>
                <w:vertAlign w:val="superscript"/>
              </w:rPr>
              <w:fldChar w:fldCharType="end"/>
            </w:r>
            <w:r w:rsidRPr="00854B96">
              <w:rPr>
                <w:rFonts w:ascii="宋体" w:hAnsi="宋体"/>
                <w:szCs w:val="21"/>
              </w:rPr>
              <w:t>在竹材建筑的探索中，对竹的轻盈、可重复排列</w:t>
            </w:r>
            <w:r w:rsidR="00101D59">
              <w:rPr>
                <w:rFonts w:ascii="宋体" w:hAnsi="宋体" w:hint="eastAsia"/>
                <w:szCs w:val="21"/>
              </w:rPr>
              <w:t>和</w:t>
            </w:r>
            <w:r w:rsidRPr="00854B96">
              <w:rPr>
                <w:rFonts w:ascii="宋体" w:hAnsi="宋体"/>
                <w:szCs w:val="21"/>
              </w:rPr>
              <w:t>柔韧性进行了深入实践，并结合中式美学营造出富有节奏感、呼吸感与自然渗透性的空间氛围。代表作品如长城脚下的竹屋、竹田美术馆，体现了“材料即空间”的设计理念。</w:t>
            </w:r>
            <w:proofErr w:type="gramStart"/>
            <w:r w:rsidRPr="00854B96">
              <w:rPr>
                <w:rFonts w:ascii="宋体" w:hAnsi="宋体"/>
                <w:szCs w:val="21"/>
              </w:rPr>
              <w:t>隈研吾通过竹</w:t>
            </w:r>
            <w:proofErr w:type="gramEnd"/>
            <w:r w:rsidRPr="00854B96">
              <w:rPr>
                <w:rFonts w:ascii="宋体" w:hAnsi="宋体"/>
                <w:szCs w:val="21"/>
              </w:rPr>
              <w:t>的纹理、光影和细密构造，使空间呈现出柔和、宁静、富有东方意境的体验方式。对于本研究而言，其实践提供了参考价值：竹不仅可作为空间装饰材料，更能承载精神象征和文化意蕴，为展示空间中武侠精神的表达提供空间化设计方法的启示。</w:t>
            </w:r>
          </w:p>
          <w:p w14:paraId="553B066C" w14:textId="77777777" w:rsidR="00830FE0" w:rsidRDefault="00830FE0" w:rsidP="00830FE0">
            <w:pPr>
              <w:ind w:firstLineChars="200" w:firstLine="420"/>
              <w:rPr>
                <w:rFonts w:ascii="宋体" w:hAnsi="宋体"/>
                <w:szCs w:val="21"/>
              </w:rPr>
            </w:pPr>
            <w:r w:rsidRPr="00ED5148">
              <w:rPr>
                <w:rFonts w:ascii="宋体" w:hAnsi="宋体" w:hint="eastAsia"/>
                <w:szCs w:val="21"/>
              </w:rPr>
              <w:t>国内学者金荷仙、华海镜、方伟</w:t>
            </w:r>
            <w:r w:rsidR="00B04EDD">
              <w:rPr>
                <w:vertAlign w:val="superscript"/>
              </w:rPr>
              <w:fldChar w:fldCharType="begin"/>
            </w:r>
            <w:r w:rsidR="00B04EDD">
              <w:rPr>
                <w:vertAlign w:val="superscript"/>
              </w:rPr>
              <w:instrText xml:space="preserve"> REF _Ref216126292 \r \h </w:instrText>
            </w:r>
            <w:r w:rsidR="00B04EDD">
              <w:rPr>
                <w:vertAlign w:val="superscript"/>
              </w:rPr>
            </w:r>
            <w:r w:rsidR="00F26ACE">
              <w:rPr>
                <w:vertAlign w:val="superscript"/>
              </w:rPr>
              <w:instrText xml:space="preserve"> \* MERGEFORMAT </w:instrText>
            </w:r>
            <w:r w:rsidR="00B04EDD">
              <w:rPr>
                <w:vertAlign w:val="superscript"/>
              </w:rPr>
              <w:fldChar w:fldCharType="separate"/>
            </w:r>
            <w:r w:rsidR="00B04EDD">
              <w:rPr>
                <w:vertAlign w:val="superscript"/>
              </w:rPr>
              <w:t>[5]</w:t>
            </w:r>
            <w:r w:rsidR="00B04EDD">
              <w:rPr>
                <w:vertAlign w:val="superscript"/>
              </w:rPr>
              <w:fldChar w:fldCharType="end"/>
            </w:r>
            <w:r w:rsidRPr="00ED5148">
              <w:rPr>
                <w:rFonts w:ascii="宋体" w:hAnsi="宋体" w:hint="eastAsia"/>
                <w:szCs w:val="21"/>
              </w:rPr>
              <w:t>（1998）在《竹文化在中国古典园林中的运用》中阐述了竹的文化属性、品类及其在园林中的多种造景方式，为竹文化的空间</w:t>
            </w:r>
            <w:proofErr w:type="gramStart"/>
            <w:r w:rsidRPr="00ED5148">
              <w:rPr>
                <w:rFonts w:ascii="宋体" w:hAnsi="宋体" w:hint="eastAsia"/>
                <w:szCs w:val="21"/>
              </w:rPr>
              <w:t>化表达</w:t>
            </w:r>
            <w:proofErr w:type="gramEnd"/>
            <w:r w:rsidRPr="00ED5148">
              <w:rPr>
                <w:rFonts w:ascii="宋体" w:hAnsi="宋体" w:hint="eastAsia"/>
                <w:szCs w:val="21"/>
              </w:rPr>
              <w:t>提供了历史基础。杨萍</w:t>
            </w:r>
            <w:r w:rsidR="00B04EDD">
              <w:rPr>
                <w:vertAlign w:val="superscript"/>
              </w:rPr>
              <w:fldChar w:fldCharType="begin"/>
            </w:r>
            <w:r w:rsidR="00B04EDD">
              <w:rPr>
                <w:vertAlign w:val="superscript"/>
              </w:rPr>
              <w:instrText xml:space="preserve"> REF _Ref216126299 \r \h </w:instrText>
            </w:r>
            <w:r w:rsidR="00B04EDD">
              <w:rPr>
                <w:vertAlign w:val="superscript"/>
              </w:rPr>
            </w:r>
            <w:r w:rsidR="00F26ACE">
              <w:rPr>
                <w:vertAlign w:val="superscript"/>
              </w:rPr>
              <w:instrText xml:space="preserve"> \* MERGEFORMAT </w:instrText>
            </w:r>
            <w:r w:rsidR="00B04EDD">
              <w:rPr>
                <w:vertAlign w:val="superscript"/>
              </w:rPr>
              <w:fldChar w:fldCharType="separate"/>
            </w:r>
            <w:r w:rsidR="00B04EDD">
              <w:rPr>
                <w:vertAlign w:val="superscript"/>
              </w:rPr>
              <w:t>[6]</w:t>
            </w:r>
            <w:r w:rsidR="00B04EDD">
              <w:rPr>
                <w:vertAlign w:val="superscript"/>
              </w:rPr>
              <w:fldChar w:fldCharType="end"/>
            </w:r>
            <w:r w:rsidRPr="00ED5148">
              <w:rPr>
                <w:rFonts w:ascii="宋体" w:hAnsi="宋体" w:hint="eastAsia"/>
                <w:szCs w:val="21"/>
              </w:rPr>
              <w:t>（2013）在《美学视角下的竹景观营造研究》中探讨了竹的美学特征及其在景观意境营造中的应用方法，强调竹在空间中所呈现的诗性与文化意蕴。林军</w:t>
            </w:r>
            <w:r w:rsidR="00F26ACE" w:rsidRPr="00F26ACE">
              <w:rPr>
                <w:rFonts w:ascii="宋体" w:hAnsi="宋体" w:hint="eastAsia"/>
                <w:szCs w:val="21"/>
                <w:vertAlign w:val="superscript"/>
              </w:rPr>
              <w:fldChar w:fldCharType="begin"/>
            </w:r>
            <w:r w:rsidR="00F26ACE" w:rsidRPr="00F26ACE">
              <w:rPr>
                <w:rFonts w:ascii="宋体" w:hAnsi="宋体" w:hint="eastAsia"/>
                <w:szCs w:val="21"/>
                <w:vertAlign w:val="superscript"/>
              </w:rPr>
              <w:instrText xml:space="preserve"> REF _Ref216126306 \r \h </w:instrText>
            </w:r>
            <w:r w:rsidR="00F26ACE" w:rsidRPr="00F26ACE">
              <w:rPr>
                <w:rFonts w:ascii="宋体" w:hAnsi="宋体" w:hint="eastAsia"/>
                <w:szCs w:val="21"/>
                <w:vertAlign w:val="superscript"/>
              </w:rPr>
            </w:r>
            <w:r w:rsidR="00F26ACE" w:rsidRPr="00F26ACE">
              <w:rPr>
                <w:rFonts w:ascii="宋体" w:hAnsi="宋体" w:hint="eastAsia"/>
                <w:szCs w:val="21"/>
                <w:vertAlign w:val="superscript"/>
              </w:rPr>
              <w:instrText xml:space="preserve"> \* MERGEFORMAT </w:instrText>
            </w:r>
            <w:r w:rsidR="00F26ACE" w:rsidRPr="00F26ACE">
              <w:rPr>
                <w:rFonts w:ascii="宋体" w:hAnsi="宋体" w:hint="eastAsia"/>
                <w:szCs w:val="21"/>
                <w:vertAlign w:val="superscript"/>
              </w:rPr>
              <w:fldChar w:fldCharType="separate"/>
            </w:r>
            <w:r w:rsidR="00F26ACE" w:rsidRPr="00F26ACE">
              <w:rPr>
                <w:rFonts w:ascii="宋体" w:hAnsi="宋体" w:hint="eastAsia"/>
                <w:szCs w:val="21"/>
                <w:vertAlign w:val="superscript"/>
              </w:rPr>
              <w:t>[7]</w:t>
            </w:r>
            <w:r w:rsidR="00F26ACE" w:rsidRPr="00F26ACE">
              <w:rPr>
                <w:rFonts w:ascii="宋体" w:hAnsi="宋体" w:hint="eastAsia"/>
                <w:szCs w:val="21"/>
                <w:vertAlign w:val="superscript"/>
              </w:rPr>
              <w:fldChar w:fldCharType="end"/>
            </w:r>
            <w:r w:rsidRPr="00ED5148">
              <w:rPr>
                <w:rFonts w:ascii="宋体" w:hAnsi="宋体" w:hint="eastAsia"/>
                <w:szCs w:val="21"/>
              </w:rPr>
              <w:t>（2014）在《中国竹文化传统的精神内涵》中梳理了竹文化与君子品格、自强不息等精神特质的关系，揭示了竹文化深厚的精神象征意义。王超</w:t>
            </w:r>
            <w:r w:rsidR="00B04EDD">
              <w:rPr>
                <w:vertAlign w:val="superscript"/>
              </w:rPr>
              <w:fldChar w:fldCharType="begin"/>
            </w:r>
            <w:r w:rsidR="00B04EDD">
              <w:rPr>
                <w:vertAlign w:val="superscript"/>
              </w:rPr>
              <w:instrText xml:space="preserve"> REF _Ref216126313 \r \h </w:instrText>
            </w:r>
            <w:r w:rsidR="00B04EDD">
              <w:rPr>
                <w:vertAlign w:val="superscript"/>
              </w:rPr>
            </w:r>
            <w:r w:rsidR="00F26ACE">
              <w:rPr>
                <w:vertAlign w:val="superscript"/>
              </w:rPr>
              <w:instrText xml:space="preserve"> \* MERGEFORMAT </w:instrText>
            </w:r>
            <w:r w:rsidR="00B04EDD">
              <w:rPr>
                <w:vertAlign w:val="superscript"/>
              </w:rPr>
              <w:fldChar w:fldCharType="separate"/>
            </w:r>
            <w:r w:rsidR="00B04EDD">
              <w:rPr>
                <w:vertAlign w:val="superscript"/>
              </w:rPr>
              <w:t>[8]</w:t>
            </w:r>
            <w:r w:rsidR="00B04EDD">
              <w:rPr>
                <w:vertAlign w:val="superscript"/>
              </w:rPr>
              <w:fldChar w:fldCharType="end"/>
            </w:r>
            <w:r w:rsidRPr="00ED5148">
              <w:rPr>
                <w:rFonts w:ascii="宋体" w:hAnsi="宋体" w:hint="eastAsia"/>
                <w:szCs w:val="21"/>
              </w:rPr>
              <w:t>（2021）在《竹文化主题公园景观设计探究与实践——以沐川中华竹博园为例》中，结合实际设计案例，展示了如何将竹文化内涵转化为空间意境，提供了现代展示空间中竹元素应用的实践经验。</w:t>
            </w:r>
          </w:p>
          <w:p w14:paraId="54724AEE" w14:textId="77777777" w:rsidR="00000000" w:rsidRPr="00830FE0" w:rsidRDefault="00000000" w:rsidP="00101D59">
            <w:pPr>
              <w:ind w:firstLineChars="200" w:firstLine="420"/>
              <w:rPr>
                <w:rFonts w:hint="eastAsia"/>
              </w:rPr>
            </w:pPr>
          </w:p>
        </w:tc>
      </w:tr>
    </w:tbl>
    <w:p w14:paraId="133B6ED2" w14:textId="77777777" w:rsidR="00C176A4" w:rsidRDefault="00C176A4"/>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02"/>
      </w:tblGrid>
      <w:tr w:rsidR="00000000" w14:paraId="402E2AF0" w14:textId="77777777" w:rsidTr="00C176A4">
        <w:trPr>
          <w:trHeight w:val="557"/>
        </w:trPr>
        <w:tc>
          <w:tcPr>
            <w:tcW w:w="8402" w:type="dxa"/>
          </w:tcPr>
          <w:p w14:paraId="6A172CB4" w14:textId="77777777" w:rsidR="00000000" w:rsidRDefault="00000000">
            <w:pPr>
              <w:rPr>
                <w:rFonts w:ascii="黑体" w:eastAsia="黑体" w:hAnsi="宋体"/>
                <w:sz w:val="24"/>
              </w:rPr>
            </w:pPr>
            <w:r>
              <w:rPr>
                <w:rFonts w:ascii="黑体" w:eastAsia="黑体" w:hAnsi="宋体" w:hint="eastAsia"/>
                <w:sz w:val="24"/>
              </w:rPr>
              <w:t>研究内容：</w:t>
            </w:r>
          </w:p>
          <w:p w14:paraId="161ADAFF" w14:textId="77777777" w:rsidR="00000000" w:rsidRDefault="00000000">
            <w:pPr>
              <w:rPr>
                <w:rFonts w:ascii="黑体" w:eastAsia="黑体" w:hAnsi="宋体" w:hint="eastAsia"/>
                <w:sz w:val="24"/>
              </w:rPr>
            </w:pPr>
          </w:p>
          <w:p w14:paraId="1F5027CE" w14:textId="77777777" w:rsidR="00D04DD2" w:rsidRDefault="00D04DD2">
            <w:pPr>
              <w:rPr>
                <w:rFonts w:ascii="宋体" w:hAnsi="宋体"/>
                <w:szCs w:val="21"/>
              </w:rPr>
            </w:pPr>
            <w:r w:rsidRPr="007E0E19">
              <w:rPr>
                <w:rFonts w:ascii="宋体" w:hAnsi="宋体"/>
                <w:szCs w:val="21"/>
              </w:rPr>
              <w:t>第一部分：绪论与理论基础</w:t>
            </w:r>
            <w:r>
              <w:rPr>
                <w:rFonts w:ascii="宋体" w:hAnsi="宋体" w:hint="eastAsia"/>
                <w:szCs w:val="21"/>
              </w:rPr>
              <w:t>，</w:t>
            </w:r>
            <w:r w:rsidRPr="007E0E19">
              <w:rPr>
                <w:rFonts w:ascii="宋体" w:hAnsi="宋体"/>
                <w:szCs w:val="21"/>
              </w:rPr>
              <w:t>梳理</w:t>
            </w:r>
            <w:r>
              <w:rPr>
                <w:rFonts w:ascii="宋体" w:hAnsi="宋体" w:hint="eastAsia"/>
                <w:szCs w:val="21"/>
              </w:rPr>
              <w:t>竹元素在空间设计中的运用，竹元素与武侠精神之间联系的国内外相关文献，</w:t>
            </w:r>
            <w:r w:rsidRPr="007E0E19">
              <w:rPr>
                <w:rFonts w:ascii="宋体" w:hAnsi="宋体"/>
                <w:szCs w:val="21"/>
              </w:rPr>
              <w:t>明确研究背景与选题意义。</w:t>
            </w:r>
          </w:p>
          <w:p w14:paraId="6113C208" w14:textId="77777777" w:rsidR="00000000" w:rsidRPr="00D04DD2" w:rsidRDefault="00000000">
            <w:pPr>
              <w:rPr>
                <w:rFonts w:ascii="宋体" w:hAnsi="宋体" w:hint="eastAsia"/>
                <w:szCs w:val="21"/>
              </w:rPr>
            </w:pPr>
            <w:r>
              <w:rPr>
                <w:rFonts w:ascii="宋体" w:hAnsi="宋体" w:hint="eastAsia"/>
              </w:rPr>
              <w:t>第二部分：</w:t>
            </w:r>
            <w:r w:rsidR="00D04DD2" w:rsidRPr="007E0E19">
              <w:rPr>
                <w:rFonts w:ascii="宋体" w:hAnsi="宋体"/>
                <w:szCs w:val="21"/>
              </w:rPr>
              <w:t>场地调研与现状分析</w:t>
            </w:r>
            <w:r w:rsidR="00D04DD2">
              <w:rPr>
                <w:rFonts w:ascii="宋体" w:hAnsi="宋体" w:hint="eastAsia"/>
                <w:szCs w:val="21"/>
              </w:rPr>
              <w:t>，</w:t>
            </w:r>
            <w:r w:rsidR="00D04DD2" w:rsidRPr="007E0E19">
              <w:rPr>
                <w:rFonts w:ascii="宋体" w:hAnsi="宋体"/>
                <w:szCs w:val="21"/>
              </w:rPr>
              <w:t>对金龟村进行实地调查，分析自然环境、竹林分布及文化景观资源，提炼空间潜力与问题，为展示武侠精神提供场地依据。</w:t>
            </w:r>
          </w:p>
          <w:p w14:paraId="4E078F96" w14:textId="77777777" w:rsidR="00000000" w:rsidRDefault="00D04DD2">
            <w:r w:rsidRPr="007E0E19">
              <w:rPr>
                <w:rFonts w:ascii="宋体" w:hAnsi="宋体"/>
                <w:szCs w:val="21"/>
              </w:rPr>
              <w:t>第三部分：设计策略与空间转译</w:t>
            </w:r>
            <w:r>
              <w:rPr>
                <w:rFonts w:ascii="宋体" w:hAnsi="宋体" w:hint="eastAsia"/>
                <w:szCs w:val="21"/>
              </w:rPr>
              <w:t>，</w:t>
            </w:r>
            <w:r w:rsidRPr="007E0E19">
              <w:rPr>
                <w:rFonts w:ascii="宋体" w:hAnsi="宋体"/>
                <w:szCs w:val="21"/>
              </w:rPr>
              <w:t>提出基于竹元素的武侠精神展示空间设计方法，将竹的形态、光影、声响及园林造景手法融入</w:t>
            </w:r>
            <w:r>
              <w:rPr>
                <w:rFonts w:ascii="宋体" w:hAnsi="宋体" w:hint="eastAsia"/>
                <w:szCs w:val="21"/>
              </w:rPr>
              <w:t>建筑空间设计中</w:t>
            </w:r>
            <w:r>
              <w:rPr>
                <w:rFonts w:hint="eastAsia"/>
              </w:rPr>
              <w:t>，</w:t>
            </w:r>
            <w:r w:rsidRPr="007E0E19">
              <w:rPr>
                <w:rFonts w:ascii="宋体" w:hAnsi="宋体"/>
                <w:szCs w:val="21"/>
              </w:rPr>
              <w:t>实现精神与空间的转译</w:t>
            </w:r>
            <w:r>
              <w:rPr>
                <w:rFonts w:ascii="宋体" w:hAnsi="宋体" w:hint="eastAsia"/>
                <w:szCs w:val="21"/>
              </w:rPr>
              <w:t>。</w:t>
            </w:r>
          </w:p>
          <w:p w14:paraId="131C4FCD" w14:textId="77777777" w:rsidR="006112A6" w:rsidRDefault="00D04DD2">
            <w:pPr>
              <w:rPr>
                <w:rFonts w:ascii="宋体" w:hAnsi="宋体" w:hint="eastAsia"/>
              </w:rPr>
            </w:pPr>
            <w:r w:rsidRPr="007E0E19">
              <w:rPr>
                <w:rFonts w:ascii="宋体" w:hAnsi="宋体"/>
                <w:szCs w:val="21"/>
              </w:rPr>
              <w:t>第四部分：结论与展望</w:t>
            </w:r>
            <w:r>
              <w:rPr>
                <w:rFonts w:ascii="宋体" w:hAnsi="宋体" w:hint="eastAsia"/>
                <w:szCs w:val="21"/>
              </w:rPr>
              <w:t>，</w:t>
            </w:r>
            <w:r w:rsidRPr="007E0E19">
              <w:rPr>
                <w:rFonts w:ascii="宋体" w:hAnsi="宋体"/>
                <w:szCs w:val="21"/>
              </w:rPr>
              <w:t>总结设计策略与方法，探讨竹元素在当代展示空间中呈现武侠精神的应用价值与发展前景。</w:t>
            </w:r>
          </w:p>
        </w:tc>
      </w:tr>
      <w:tr w:rsidR="00000000" w14:paraId="0C4E467E" w14:textId="77777777" w:rsidTr="00655392">
        <w:trPr>
          <w:trHeight w:val="58"/>
        </w:trPr>
        <w:tc>
          <w:tcPr>
            <w:tcW w:w="8402" w:type="dxa"/>
          </w:tcPr>
          <w:p w14:paraId="46320D42" w14:textId="77777777" w:rsidR="00000000" w:rsidRDefault="00000000">
            <w:pPr>
              <w:rPr>
                <w:rFonts w:ascii="黑体" w:eastAsia="黑体" w:hAnsi="宋体"/>
                <w:sz w:val="24"/>
              </w:rPr>
            </w:pPr>
            <w:r>
              <w:rPr>
                <w:rFonts w:ascii="黑体" w:eastAsia="黑体" w:hAnsi="宋体" w:hint="eastAsia"/>
                <w:sz w:val="24"/>
              </w:rPr>
              <w:t>研究方法、手段及步骤：</w:t>
            </w:r>
          </w:p>
          <w:p w14:paraId="09336F2D" w14:textId="77777777" w:rsidR="00000000" w:rsidRDefault="00000000">
            <w:pPr>
              <w:rPr>
                <w:rFonts w:ascii="黑体" w:eastAsia="黑体" w:hAnsi="宋体" w:hint="eastAsia"/>
                <w:sz w:val="24"/>
              </w:rPr>
            </w:pPr>
          </w:p>
          <w:p w14:paraId="153CCECB" w14:textId="77777777" w:rsidR="00000000" w:rsidRDefault="00000000">
            <w:pPr>
              <w:rPr>
                <w:rFonts w:ascii="宋体" w:hAnsi="宋体" w:hint="eastAsia"/>
              </w:rPr>
            </w:pPr>
            <w:r>
              <w:rPr>
                <w:rFonts w:ascii="宋体" w:hAnsi="宋体" w:hint="eastAsia"/>
              </w:rPr>
              <w:t>本文的研究方法主要包括文献查阅法、实地调研法和</w:t>
            </w:r>
            <w:r>
              <w:rPr>
                <w:rFonts w:hint="eastAsia"/>
              </w:rPr>
              <w:t>案例研究法</w:t>
            </w:r>
            <w:r>
              <w:rPr>
                <w:rFonts w:ascii="宋体" w:hAnsi="宋体" w:hint="eastAsia"/>
              </w:rPr>
              <w:t>，具体如下:</w:t>
            </w:r>
          </w:p>
          <w:p w14:paraId="58D5F31F" w14:textId="77777777" w:rsidR="00D04DD2" w:rsidRPr="00D04DD2" w:rsidRDefault="00000000">
            <w:pPr>
              <w:numPr>
                <w:ilvl w:val="0"/>
                <w:numId w:val="2"/>
              </w:numPr>
              <w:rPr>
                <w:rFonts w:ascii="宋体" w:hAnsi="宋体"/>
              </w:rPr>
            </w:pPr>
            <w:r>
              <w:rPr>
                <w:rFonts w:ascii="宋体" w:hAnsi="宋体" w:hint="eastAsia"/>
              </w:rPr>
              <w:t>文献查阅法：</w:t>
            </w:r>
          </w:p>
          <w:p w14:paraId="22DCE101" w14:textId="77777777" w:rsidR="00000000" w:rsidRPr="00D04DD2" w:rsidRDefault="00D04DD2" w:rsidP="00D04DD2">
            <w:pPr>
              <w:adjustRightInd w:val="0"/>
              <w:rPr>
                <w:rFonts w:ascii="宋体" w:hAnsi="宋体" w:hint="eastAsia"/>
                <w:szCs w:val="21"/>
              </w:rPr>
            </w:pPr>
            <w:r>
              <w:rPr>
                <w:rFonts w:hint="eastAsia"/>
                <w:szCs w:val="21"/>
              </w:rPr>
              <w:t>搜索并整理</w:t>
            </w:r>
            <w:r>
              <w:rPr>
                <w:rFonts w:ascii="宋体" w:hAnsi="宋体" w:hint="eastAsia"/>
                <w:szCs w:val="21"/>
              </w:rPr>
              <w:t>竹元素在空间设计中的运用</w:t>
            </w:r>
            <w:r w:rsidRPr="007E0E19">
              <w:rPr>
                <w:rFonts w:ascii="宋体" w:hAnsi="宋体"/>
                <w:szCs w:val="21"/>
              </w:rPr>
              <w:t>、</w:t>
            </w:r>
            <w:r>
              <w:rPr>
                <w:rFonts w:ascii="宋体" w:hAnsi="宋体" w:hint="eastAsia"/>
                <w:szCs w:val="21"/>
              </w:rPr>
              <w:t>竹元素与</w:t>
            </w:r>
            <w:r w:rsidRPr="007E0E19">
              <w:rPr>
                <w:rFonts w:ascii="宋体" w:hAnsi="宋体"/>
                <w:szCs w:val="21"/>
              </w:rPr>
              <w:t>武侠精神</w:t>
            </w:r>
            <w:r>
              <w:rPr>
                <w:rFonts w:ascii="宋体" w:hAnsi="宋体" w:hint="eastAsia"/>
                <w:szCs w:val="21"/>
              </w:rPr>
              <w:t>之间关系</w:t>
            </w:r>
            <w:r w:rsidRPr="007E0E19">
              <w:rPr>
                <w:rFonts w:ascii="宋体" w:hAnsi="宋体"/>
                <w:szCs w:val="21"/>
              </w:rPr>
              <w:t>相关的国内外文献</w:t>
            </w:r>
            <w:r>
              <w:rPr>
                <w:rFonts w:ascii="宋体" w:hAnsi="宋体" w:hint="eastAsia"/>
                <w:szCs w:val="21"/>
              </w:rPr>
              <w:t>，</w:t>
            </w:r>
            <w:r w:rsidRPr="00AF5A3C">
              <w:rPr>
                <w:rFonts w:ascii="宋体" w:hAnsi="宋体"/>
                <w:szCs w:val="21"/>
              </w:rPr>
              <w:t>对竹的形态美、光影美、声响美及其在空间叙事中的应用进行总结与归纳</w:t>
            </w:r>
            <w:r>
              <w:rPr>
                <w:rFonts w:ascii="宋体" w:hAnsi="宋体" w:hint="eastAsia"/>
                <w:szCs w:val="21"/>
              </w:rPr>
              <w:t>，</w:t>
            </w:r>
            <w:r w:rsidRPr="00AF5A3C">
              <w:rPr>
                <w:rFonts w:ascii="宋体" w:hAnsi="宋体"/>
                <w:szCs w:val="21"/>
              </w:rPr>
              <w:t>分析其研究成果、理论基础与实践案例，为本研究提供设计方法、空间意境营造的理论支持。</w:t>
            </w:r>
            <w:r w:rsidRPr="00875A7D">
              <w:rPr>
                <w:rFonts w:ascii="宋体" w:hAnsi="宋体"/>
                <w:szCs w:val="21"/>
              </w:rPr>
              <w:t xml:space="preserve"> </w:t>
            </w:r>
          </w:p>
          <w:p w14:paraId="0EB096B1" w14:textId="77777777" w:rsidR="00000000" w:rsidRDefault="00000000">
            <w:pPr>
              <w:numPr>
                <w:ilvl w:val="0"/>
                <w:numId w:val="2"/>
              </w:numPr>
              <w:rPr>
                <w:rFonts w:ascii="宋体" w:hAnsi="宋体"/>
              </w:rPr>
            </w:pPr>
            <w:r>
              <w:rPr>
                <w:rFonts w:ascii="宋体" w:hAnsi="宋体" w:hint="eastAsia"/>
              </w:rPr>
              <w:t>实地调研法：</w:t>
            </w:r>
          </w:p>
          <w:p w14:paraId="2791C80A" w14:textId="77777777" w:rsidR="00D04DD2" w:rsidRPr="00AF5A3C" w:rsidRDefault="00D04DD2" w:rsidP="00D04DD2">
            <w:pPr>
              <w:adjustRightInd w:val="0"/>
              <w:rPr>
                <w:rFonts w:ascii="宋体" w:hAnsi="宋体" w:hint="eastAsia"/>
                <w:szCs w:val="21"/>
              </w:rPr>
            </w:pPr>
            <w:r w:rsidRPr="00AF5A3C">
              <w:rPr>
                <w:rFonts w:ascii="宋体" w:hAnsi="宋体"/>
                <w:szCs w:val="21"/>
              </w:rPr>
              <w:t>对深圳市</w:t>
            </w:r>
            <w:proofErr w:type="gramStart"/>
            <w:r w:rsidRPr="00AF5A3C">
              <w:rPr>
                <w:rFonts w:ascii="宋体" w:hAnsi="宋体"/>
                <w:szCs w:val="21"/>
              </w:rPr>
              <w:t>坪山区</w:t>
            </w:r>
            <w:proofErr w:type="gramEnd"/>
            <w:r w:rsidRPr="00AF5A3C">
              <w:rPr>
                <w:rFonts w:ascii="宋体" w:hAnsi="宋体"/>
                <w:szCs w:val="21"/>
              </w:rPr>
              <w:t>金龟村及选址场地进行实地调研，观察自然环境、地形地貌、竹</w:t>
            </w:r>
            <w:r>
              <w:rPr>
                <w:rFonts w:ascii="宋体" w:hAnsi="宋体" w:hint="eastAsia"/>
                <w:szCs w:val="21"/>
              </w:rPr>
              <w:t>林河流，群山，</w:t>
            </w:r>
            <w:r w:rsidRPr="00AF5A3C">
              <w:rPr>
                <w:rFonts w:ascii="宋体" w:hAnsi="宋体"/>
                <w:szCs w:val="21"/>
              </w:rPr>
              <w:t>等要素，记录场地特征与潜力，结合现有设施与人文景观，为后续设计策略与空间布局</w:t>
            </w:r>
            <w:r>
              <w:rPr>
                <w:rFonts w:ascii="宋体" w:hAnsi="宋体" w:hint="eastAsia"/>
                <w:szCs w:val="21"/>
              </w:rPr>
              <w:t>提供资料。</w:t>
            </w:r>
          </w:p>
          <w:p w14:paraId="1EB3E2E7" w14:textId="77777777" w:rsidR="00000000" w:rsidRDefault="00000000">
            <w:pPr>
              <w:numPr>
                <w:ilvl w:val="0"/>
                <w:numId w:val="2"/>
              </w:numPr>
              <w:rPr>
                <w:rFonts w:ascii="宋体" w:hAnsi="宋体"/>
              </w:rPr>
            </w:pPr>
            <w:r>
              <w:rPr>
                <w:rFonts w:hint="eastAsia"/>
              </w:rPr>
              <w:t>案例研究法：</w:t>
            </w:r>
          </w:p>
          <w:p w14:paraId="76148564" w14:textId="77777777" w:rsidR="00000000" w:rsidRPr="00655392" w:rsidRDefault="00D04DD2" w:rsidP="00655392">
            <w:pPr>
              <w:adjustRightInd w:val="0"/>
              <w:rPr>
                <w:rFonts w:ascii="宋体" w:hAnsi="宋体" w:hint="eastAsia"/>
                <w:szCs w:val="21"/>
              </w:rPr>
            </w:pPr>
            <w:r w:rsidRPr="00AF5A3C">
              <w:rPr>
                <w:rFonts w:ascii="宋体" w:hAnsi="宋体"/>
                <w:szCs w:val="21"/>
              </w:rPr>
              <w:lastRenderedPageBreak/>
              <w:t>选取典型国内外展示空间和</w:t>
            </w:r>
            <w:proofErr w:type="gramStart"/>
            <w:r>
              <w:rPr>
                <w:rFonts w:ascii="宋体" w:hAnsi="宋体" w:hint="eastAsia"/>
                <w:szCs w:val="21"/>
              </w:rPr>
              <w:t>竹元素</w:t>
            </w:r>
            <w:proofErr w:type="gramEnd"/>
            <w:r>
              <w:rPr>
                <w:rFonts w:ascii="宋体" w:hAnsi="宋体" w:hint="eastAsia"/>
                <w:szCs w:val="21"/>
              </w:rPr>
              <w:t>空间</w:t>
            </w:r>
            <w:r w:rsidRPr="00AF5A3C">
              <w:rPr>
                <w:rFonts w:ascii="宋体" w:hAnsi="宋体"/>
                <w:szCs w:val="21"/>
              </w:rPr>
              <w:t>设计案例，分析其空间布局、叙事路径、材料运用及景观营造手法，提炼可借鉴的设计策略与方法，为本项目的空间构建提供实践参考。</w:t>
            </w:r>
          </w:p>
        </w:tc>
      </w:tr>
      <w:tr w:rsidR="00000000" w14:paraId="54934A24" w14:textId="77777777" w:rsidTr="00C176A4">
        <w:trPr>
          <w:trHeight w:val="1539"/>
        </w:trPr>
        <w:tc>
          <w:tcPr>
            <w:tcW w:w="8402" w:type="dxa"/>
          </w:tcPr>
          <w:p w14:paraId="31F2F850" w14:textId="77777777" w:rsidR="003E7868" w:rsidRDefault="00000000">
            <w:pPr>
              <w:rPr>
                <w:rFonts w:ascii="黑体" w:eastAsia="黑体" w:hAnsi="宋体" w:hint="eastAsia"/>
                <w:sz w:val="24"/>
              </w:rPr>
            </w:pPr>
            <w:r>
              <w:rPr>
                <w:rFonts w:ascii="黑体" w:eastAsia="黑体" w:hAnsi="宋体" w:hint="eastAsia"/>
                <w:sz w:val="24"/>
              </w:rPr>
              <w:lastRenderedPageBreak/>
              <w:t>参考文献：</w:t>
            </w:r>
          </w:p>
          <w:p w14:paraId="512CD2CD" w14:textId="77777777" w:rsidR="008718EC" w:rsidRPr="00713B8B" w:rsidRDefault="008718EC" w:rsidP="008718EC">
            <w:pPr>
              <w:pStyle w:val="ad"/>
              <w:numPr>
                <w:ilvl w:val="0"/>
                <w:numId w:val="4"/>
              </w:numPr>
              <w:spacing w:after="0"/>
              <w:rPr>
                <w:rFonts w:ascii="宋体" w:eastAsia="宋体" w:hAnsi="宋体" w:cs="宋体"/>
                <w:sz w:val="21"/>
                <w:szCs w:val="21"/>
              </w:rPr>
            </w:pPr>
            <w:bookmarkStart w:id="1" w:name="_Ref216125477"/>
            <w:bookmarkStart w:id="2" w:name="_Ref216126275"/>
            <w:bookmarkStart w:id="3" w:name="_Ref216987742"/>
            <w:r w:rsidRPr="00713B8B">
              <w:rPr>
                <w:rFonts w:ascii="宋体" w:eastAsia="宋体" w:hAnsi="宋体" w:cs="宋体"/>
                <w:sz w:val="21"/>
                <w:szCs w:val="21"/>
              </w:rPr>
              <w:t>吴匀.中国武侠电视剧的空间建构[D].中国艺术研究院,2010.</w:t>
            </w:r>
            <w:bookmarkEnd w:id="3"/>
          </w:p>
          <w:p w14:paraId="3F9FF616" w14:textId="77777777" w:rsidR="008718EC" w:rsidRDefault="008718EC" w:rsidP="00174687">
            <w:pPr>
              <w:pStyle w:val="ad"/>
              <w:numPr>
                <w:ilvl w:val="0"/>
                <w:numId w:val="4"/>
              </w:numPr>
              <w:spacing w:after="0"/>
              <w:rPr>
                <w:rFonts w:ascii="宋体" w:eastAsia="宋体" w:hAnsi="宋体" w:cs="宋体"/>
                <w:sz w:val="21"/>
                <w:szCs w:val="21"/>
              </w:rPr>
            </w:pPr>
            <w:bookmarkStart w:id="4" w:name="_Ref216987749"/>
            <w:r w:rsidRPr="00713B8B">
              <w:rPr>
                <w:rFonts w:ascii="宋体" w:eastAsia="宋体" w:hAnsi="宋体" w:cs="宋体"/>
                <w:sz w:val="21"/>
                <w:szCs w:val="21"/>
              </w:rPr>
              <w:t>庞思雅.港台武侠电影经典叙事空间研究[D].上海大学,2018.</w:t>
            </w:r>
            <w:bookmarkEnd w:id="4"/>
          </w:p>
          <w:p w14:paraId="76B08E3E" w14:textId="77777777" w:rsidR="008718EC" w:rsidRPr="00713B8B" w:rsidRDefault="008718EC" w:rsidP="008718EC">
            <w:pPr>
              <w:pStyle w:val="ad"/>
              <w:numPr>
                <w:ilvl w:val="0"/>
                <w:numId w:val="4"/>
              </w:numPr>
              <w:spacing w:after="0"/>
              <w:rPr>
                <w:rFonts w:ascii="宋体" w:eastAsia="宋体" w:hAnsi="宋体" w:cs="宋体"/>
                <w:sz w:val="21"/>
                <w:szCs w:val="21"/>
              </w:rPr>
            </w:pPr>
            <w:bookmarkStart w:id="5" w:name="_Ref216987755"/>
            <w:proofErr w:type="gramStart"/>
            <w:r w:rsidRPr="00713B8B">
              <w:rPr>
                <w:rFonts w:ascii="宋体" w:eastAsia="宋体" w:hAnsi="宋体" w:cs="宋体"/>
                <w:sz w:val="21"/>
                <w:szCs w:val="21"/>
              </w:rPr>
              <w:t>吴冀川</w:t>
            </w:r>
            <w:proofErr w:type="gramEnd"/>
            <w:r w:rsidRPr="00713B8B">
              <w:rPr>
                <w:rFonts w:ascii="宋体" w:eastAsia="宋体" w:hAnsi="宋体" w:cs="宋体"/>
                <w:sz w:val="21"/>
                <w:szCs w:val="21"/>
              </w:rPr>
              <w:t>.新世纪武侠电影的三重空间建构[J].电影文学,2025,(12):83-88.</w:t>
            </w:r>
            <w:bookmarkEnd w:id="5"/>
          </w:p>
          <w:p w14:paraId="6E4DE212" w14:textId="77777777" w:rsidR="003353EF" w:rsidRPr="00713B8B" w:rsidRDefault="003353EF" w:rsidP="00174687">
            <w:pPr>
              <w:pStyle w:val="ad"/>
              <w:numPr>
                <w:ilvl w:val="0"/>
                <w:numId w:val="4"/>
              </w:numPr>
              <w:spacing w:after="0"/>
              <w:rPr>
                <w:rFonts w:ascii="宋体" w:eastAsia="宋体" w:hAnsi="宋体" w:cs="宋体"/>
                <w:sz w:val="21"/>
                <w:szCs w:val="21"/>
              </w:rPr>
            </w:pPr>
            <w:bookmarkStart w:id="6" w:name="_Ref216987767"/>
            <w:proofErr w:type="gramStart"/>
            <w:r w:rsidRPr="00713B8B">
              <w:rPr>
                <w:rFonts w:ascii="宋体" w:eastAsia="宋体" w:hAnsi="宋体" w:cs="宋体"/>
                <w:sz w:val="21"/>
                <w:szCs w:val="21"/>
              </w:rPr>
              <w:t>张佳琪</w:t>
            </w:r>
            <w:proofErr w:type="gramEnd"/>
            <w:r w:rsidRPr="00713B8B">
              <w:rPr>
                <w:rFonts w:ascii="宋体" w:eastAsia="宋体" w:hAnsi="宋体" w:cs="宋体"/>
                <w:sz w:val="21"/>
                <w:szCs w:val="21"/>
              </w:rPr>
              <w:t>,</w:t>
            </w:r>
            <w:proofErr w:type="gramStart"/>
            <w:r w:rsidRPr="00713B8B">
              <w:rPr>
                <w:rFonts w:ascii="宋体" w:eastAsia="宋体" w:hAnsi="宋体" w:cs="宋体"/>
                <w:sz w:val="21"/>
                <w:szCs w:val="21"/>
              </w:rPr>
              <w:t>周小儒</w:t>
            </w:r>
            <w:proofErr w:type="gramEnd"/>
            <w:r w:rsidRPr="00713B8B">
              <w:rPr>
                <w:rFonts w:ascii="宋体" w:eastAsia="宋体" w:hAnsi="宋体" w:cs="宋体"/>
                <w:sz w:val="21"/>
                <w:szCs w:val="21"/>
              </w:rPr>
              <w:t>.长城公社竹屋的设计之美[J].艺术科技,2018,31(06):184</w:t>
            </w:r>
            <w:bookmarkEnd w:id="2"/>
            <w:bookmarkEnd w:id="6"/>
          </w:p>
          <w:p w14:paraId="3CE6CEFD" w14:textId="77777777" w:rsidR="003353EF" w:rsidRPr="00713B8B" w:rsidRDefault="003353EF" w:rsidP="00174687">
            <w:pPr>
              <w:pStyle w:val="ad"/>
              <w:numPr>
                <w:ilvl w:val="0"/>
                <w:numId w:val="4"/>
              </w:numPr>
              <w:spacing w:after="0"/>
              <w:rPr>
                <w:rFonts w:ascii="宋体" w:eastAsia="宋体" w:hAnsi="宋体" w:cs="宋体" w:hint="eastAsia"/>
                <w:sz w:val="21"/>
                <w:szCs w:val="21"/>
              </w:rPr>
            </w:pPr>
            <w:bookmarkStart w:id="7" w:name="_Ref216126292"/>
            <w:r w:rsidRPr="00713B8B">
              <w:rPr>
                <w:rFonts w:ascii="宋体" w:eastAsia="宋体" w:hAnsi="宋体" w:cs="宋体"/>
                <w:sz w:val="21"/>
                <w:szCs w:val="21"/>
              </w:rPr>
              <w:t>金荷仙,华海镜,方伟.竹文化在中国古典园林中的运用[J].竹子研究汇刊,1998,(03):66-69.</w:t>
            </w:r>
            <w:bookmarkEnd w:id="7"/>
          </w:p>
          <w:p w14:paraId="7D9FA2E3" w14:textId="77777777" w:rsidR="003353EF" w:rsidRPr="00713B8B" w:rsidRDefault="003353EF" w:rsidP="00174687">
            <w:pPr>
              <w:pStyle w:val="ad"/>
              <w:numPr>
                <w:ilvl w:val="0"/>
                <w:numId w:val="4"/>
              </w:numPr>
              <w:spacing w:after="0"/>
              <w:rPr>
                <w:rFonts w:ascii="宋体" w:eastAsia="宋体" w:hAnsi="宋体" w:cs="宋体"/>
                <w:sz w:val="21"/>
                <w:szCs w:val="21"/>
              </w:rPr>
            </w:pPr>
            <w:bookmarkStart w:id="8" w:name="_Ref216126299"/>
            <w:r w:rsidRPr="00713B8B">
              <w:rPr>
                <w:rFonts w:ascii="宋体" w:eastAsia="宋体" w:hAnsi="宋体" w:cs="宋体"/>
                <w:sz w:val="21"/>
                <w:szCs w:val="21"/>
              </w:rPr>
              <w:t>杨萍.美学视角下的竹景观营造研究[D].景德镇陶瓷学院,2014.</w:t>
            </w:r>
            <w:bookmarkEnd w:id="8"/>
          </w:p>
          <w:p w14:paraId="7038DCA4" w14:textId="77777777" w:rsidR="003353EF" w:rsidRPr="00713B8B" w:rsidRDefault="003353EF" w:rsidP="00174687">
            <w:pPr>
              <w:pStyle w:val="ad"/>
              <w:numPr>
                <w:ilvl w:val="0"/>
                <w:numId w:val="4"/>
              </w:numPr>
              <w:spacing w:after="0"/>
              <w:rPr>
                <w:rFonts w:ascii="宋体" w:eastAsia="宋体" w:hAnsi="宋体" w:cs="宋体"/>
                <w:sz w:val="21"/>
                <w:szCs w:val="21"/>
              </w:rPr>
            </w:pPr>
            <w:bookmarkStart w:id="9" w:name="_Ref216126306"/>
            <w:r w:rsidRPr="00713B8B">
              <w:rPr>
                <w:rFonts w:ascii="宋体" w:eastAsia="宋体" w:hAnsi="宋体" w:cs="宋体"/>
                <w:sz w:val="21"/>
                <w:szCs w:val="21"/>
              </w:rPr>
              <w:t>林军.中国竹文化传统的精神内涵[J].南通大学学报(社会科学版),2014,30(05):84-88.</w:t>
            </w:r>
            <w:bookmarkEnd w:id="9"/>
          </w:p>
          <w:p w14:paraId="50757B49" w14:textId="77777777" w:rsidR="003353EF" w:rsidRPr="00713B8B" w:rsidRDefault="003353EF" w:rsidP="00174687">
            <w:pPr>
              <w:pStyle w:val="ad"/>
              <w:numPr>
                <w:ilvl w:val="0"/>
                <w:numId w:val="4"/>
              </w:numPr>
              <w:spacing w:after="0"/>
              <w:rPr>
                <w:rFonts w:ascii="宋体" w:eastAsia="宋体" w:hAnsi="宋体" w:cs="宋体"/>
                <w:sz w:val="21"/>
                <w:szCs w:val="21"/>
              </w:rPr>
            </w:pPr>
            <w:bookmarkStart w:id="10" w:name="_Ref216126313"/>
            <w:r w:rsidRPr="00713B8B">
              <w:rPr>
                <w:rFonts w:ascii="宋体" w:eastAsia="宋体" w:hAnsi="宋体" w:cs="宋体"/>
                <w:sz w:val="21"/>
                <w:szCs w:val="21"/>
              </w:rPr>
              <w:t>王超.竹文化主题公园景观设计探究与实践——以沐川</w:t>
            </w:r>
            <w:proofErr w:type="gramStart"/>
            <w:r w:rsidRPr="00713B8B">
              <w:rPr>
                <w:rFonts w:ascii="宋体" w:eastAsia="宋体" w:hAnsi="宋体" w:cs="宋体"/>
                <w:sz w:val="21"/>
                <w:szCs w:val="21"/>
              </w:rPr>
              <w:t>中华竹博园</w:t>
            </w:r>
            <w:proofErr w:type="gramEnd"/>
            <w:r w:rsidRPr="00713B8B">
              <w:rPr>
                <w:rFonts w:ascii="宋体" w:eastAsia="宋体" w:hAnsi="宋体" w:cs="宋体"/>
                <w:sz w:val="21"/>
                <w:szCs w:val="21"/>
              </w:rPr>
              <w:t>为例[J].装饰,2021,(08).</w:t>
            </w:r>
            <w:bookmarkEnd w:id="10"/>
          </w:p>
          <w:bookmarkEnd w:id="1"/>
          <w:p w14:paraId="4607752A" w14:textId="77777777" w:rsidR="001E6A51" w:rsidRPr="00713B8B" w:rsidRDefault="001E6A51" w:rsidP="00174687">
            <w:pPr>
              <w:pStyle w:val="ad"/>
              <w:numPr>
                <w:ilvl w:val="0"/>
                <w:numId w:val="4"/>
              </w:numPr>
              <w:spacing w:after="0"/>
              <w:rPr>
                <w:rFonts w:ascii="宋体" w:eastAsia="宋体" w:hAnsi="宋体" w:cs="宋体"/>
                <w:sz w:val="21"/>
                <w:szCs w:val="21"/>
              </w:rPr>
            </w:pPr>
            <w:r w:rsidRPr="00713B8B">
              <w:rPr>
                <w:rFonts w:ascii="宋体" w:eastAsia="宋体" w:hAnsi="宋体" w:cs="宋体"/>
                <w:sz w:val="21"/>
                <w:szCs w:val="21"/>
              </w:rPr>
              <w:t>季正嵘.“竹构”景观建筑的研究[D].同济大学,2006.</w:t>
            </w:r>
          </w:p>
          <w:p w14:paraId="27269756" w14:textId="77777777" w:rsidR="003353EF" w:rsidRPr="00713B8B" w:rsidRDefault="001E6A51" w:rsidP="00174687">
            <w:pPr>
              <w:pStyle w:val="ad"/>
              <w:numPr>
                <w:ilvl w:val="0"/>
                <w:numId w:val="4"/>
              </w:numPr>
              <w:spacing w:after="0"/>
              <w:rPr>
                <w:rFonts w:ascii="宋体" w:eastAsia="宋体" w:hAnsi="宋体" w:cs="宋体" w:hint="eastAsia"/>
                <w:sz w:val="21"/>
                <w:szCs w:val="21"/>
              </w:rPr>
            </w:pPr>
            <w:r w:rsidRPr="00713B8B">
              <w:rPr>
                <w:rFonts w:ascii="宋体" w:hAnsi="宋体"/>
                <w:sz w:val="21"/>
                <w:szCs w:val="21"/>
              </w:rPr>
              <w:t>YUMING, Yang, et al. Bamboo diversity and traditional uses in Yunnan, China. </w:t>
            </w:r>
            <w:r w:rsidRPr="00713B8B">
              <w:rPr>
                <w:rFonts w:ascii="宋体" w:hAnsi="宋体"/>
                <w:i/>
                <w:iCs/>
                <w:sz w:val="21"/>
                <w:szCs w:val="21"/>
              </w:rPr>
              <w:t>Mountain Research and Development</w:t>
            </w:r>
            <w:r w:rsidRPr="00713B8B">
              <w:rPr>
                <w:rFonts w:ascii="宋体" w:hAnsi="宋体"/>
                <w:sz w:val="21"/>
                <w:szCs w:val="21"/>
              </w:rPr>
              <w:t>, 2004, 24.2: 157-165.</w:t>
            </w:r>
            <w:r w:rsidRPr="00713B8B">
              <w:rPr>
                <w:rFonts w:ascii="宋体" w:eastAsia="宋体" w:hAnsi="宋体" w:cs="宋体"/>
                <w:sz w:val="21"/>
                <w:szCs w:val="21"/>
              </w:rPr>
              <w:t xml:space="preserve"> </w:t>
            </w:r>
          </w:p>
          <w:p w14:paraId="0E88983C" w14:textId="77777777" w:rsidR="004867D3" w:rsidRPr="001E6A51" w:rsidRDefault="004867D3" w:rsidP="00174687">
            <w:pPr>
              <w:rPr>
                <w:rFonts w:ascii="黑体" w:eastAsia="黑体" w:hAnsi="宋体"/>
                <w:sz w:val="24"/>
              </w:rPr>
            </w:pPr>
          </w:p>
          <w:p w14:paraId="2944EF0B" w14:textId="77777777" w:rsidR="00000000" w:rsidRDefault="00000000" w:rsidP="004867D3">
            <w:pPr>
              <w:rPr>
                <w:rFonts w:ascii="黑体" w:eastAsia="黑体" w:hAnsi="宋体" w:hint="eastAsia"/>
                <w:sz w:val="24"/>
              </w:rPr>
            </w:pPr>
          </w:p>
        </w:tc>
      </w:tr>
    </w:tbl>
    <w:p w14:paraId="31903C6B" w14:textId="77777777" w:rsidR="00000000" w:rsidRDefault="00000000">
      <w:pPr>
        <w:rPr>
          <w:vanish/>
        </w:rPr>
      </w:pPr>
    </w:p>
    <w:tbl>
      <w:tblPr>
        <w:tblpPr w:leftFromText="180" w:rightFromText="180" w:vertAnchor="text" w:horzAnchor="margin" w:tblpY="44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02"/>
      </w:tblGrid>
      <w:tr w:rsidR="00655392" w14:paraId="6D4AED39" w14:textId="77777777" w:rsidTr="00655392">
        <w:trPr>
          <w:trHeight w:val="620"/>
        </w:trPr>
        <w:tc>
          <w:tcPr>
            <w:tcW w:w="8402" w:type="dxa"/>
          </w:tcPr>
          <w:p w14:paraId="056A9996" w14:textId="77777777" w:rsidR="00655392" w:rsidRDefault="00655392" w:rsidP="00655392">
            <w:pPr>
              <w:rPr>
                <w:rFonts w:ascii="黑体" w:eastAsia="黑体" w:hAnsi="宋体" w:hint="eastAsia"/>
                <w:sz w:val="24"/>
              </w:rPr>
            </w:pPr>
            <w:r>
              <w:rPr>
                <w:rFonts w:ascii="黑体" w:eastAsia="黑体" w:hAnsi="宋体" w:hint="eastAsia"/>
                <w:sz w:val="24"/>
              </w:rPr>
              <w:t>学生签名：</w:t>
            </w:r>
          </w:p>
          <w:p w14:paraId="6592B242" w14:textId="77777777" w:rsidR="00655392" w:rsidRDefault="00655392" w:rsidP="00655392">
            <w:pPr>
              <w:rPr>
                <w:rFonts w:ascii="黑体" w:eastAsia="黑体" w:hAnsi="宋体" w:hint="eastAsia"/>
                <w:sz w:val="24"/>
              </w:rPr>
            </w:pPr>
          </w:p>
          <w:p w14:paraId="47CD729B" w14:textId="77777777" w:rsidR="00655392" w:rsidRDefault="00655392" w:rsidP="00655392">
            <w:pPr>
              <w:rPr>
                <w:rFonts w:ascii="黑体" w:eastAsia="黑体" w:hAnsi="宋体" w:hint="eastAsia"/>
                <w:sz w:val="24"/>
              </w:rPr>
            </w:pPr>
          </w:p>
          <w:p w14:paraId="2FB27BFA" w14:textId="77777777" w:rsidR="00655392" w:rsidRDefault="00655392" w:rsidP="00655392">
            <w:pPr>
              <w:rPr>
                <w:rFonts w:ascii="宋体" w:hAnsi="宋体" w:hint="eastAsia"/>
                <w:sz w:val="24"/>
              </w:rPr>
            </w:pPr>
            <w:r>
              <w:rPr>
                <w:rFonts w:ascii="宋体" w:hAnsi="宋体" w:hint="eastAsia"/>
              </w:rPr>
              <w:t xml:space="preserve">                                                      </w:t>
            </w:r>
            <w:r>
              <w:rPr>
                <w:rFonts w:ascii="宋体" w:hAnsi="宋体" w:hint="eastAsia"/>
                <w:sz w:val="24"/>
              </w:rPr>
              <w:t xml:space="preserve">  年    月     日</w:t>
            </w:r>
          </w:p>
        </w:tc>
      </w:tr>
      <w:tr w:rsidR="00655392" w14:paraId="16022152" w14:textId="77777777" w:rsidTr="00655392">
        <w:trPr>
          <w:trHeight w:val="3521"/>
        </w:trPr>
        <w:tc>
          <w:tcPr>
            <w:tcW w:w="8402" w:type="dxa"/>
          </w:tcPr>
          <w:p w14:paraId="6E7BA7E1" w14:textId="77777777" w:rsidR="00655392" w:rsidRDefault="00655392" w:rsidP="00655392">
            <w:pPr>
              <w:rPr>
                <w:rFonts w:ascii="黑体" w:eastAsia="黑体" w:hAnsi="宋体" w:hint="eastAsia"/>
                <w:sz w:val="24"/>
              </w:rPr>
            </w:pPr>
            <w:r>
              <w:rPr>
                <w:rFonts w:ascii="黑体" w:eastAsia="黑体" w:hAnsi="宋体" w:hint="eastAsia"/>
                <w:sz w:val="24"/>
              </w:rPr>
              <w:t xml:space="preserve">指导教师意见：               </w:t>
            </w:r>
          </w:p>
          <w:p w14:paraId="18E44C77" w14:textId="77777777" w:rsidR="00655392" w:rsidRDefault="00655392" w:rsidP="00655392">
            <w:pPr>
              <w:ind w:firstLineChars="1600" w:firstLine="3360"/>
              <w:rPr>
                <w:rFonts w:ascii="宋体" w:hAnsi="宋体" w:hint="eastAsia"/>
              </w:rPr>
            </w:pPr>
          </w:p>
          <w:p w14:paraId="09563019" w14:textId="77777777" w:rsidR="00655392" w:rsidRDefault="00655392" w:rsidP="00655392">
            <w:pPr>
              <w:rPr>
                <w:rFonts w:ascii="宋体" w:hAnsi="宋体" w:hint="eastAsia"/>
              </w:rPr>
            </w:pPr>
          </w:p>
          <w:p w14:paraId="4A7FF1C5" w14:textId="77777777" w:rsidR="00655392" w:rsidRDefault="00655392" w:rsidP="00655392">
            <w:pPr>
              <w:rPr>
                <w:rFonts w:ascii="宋体" w:hAnsi="宋体" w:hint="eastAsia"/>
              </w:rPr>
            </w:pPr>
          </w:p>
          <w:p w14:paraId="296ADF5F" w14:textId="77777777" w:rsidR="00655392" w:rsidRDefault="00655392" w:rsidP="00655392">
            <w:pPr>
              <w:rPr>
                <w:rFonts w:ascii="宋体" w:hAnsi="宋体" w:hint="eastAsia"/>
              </w:rPr>
            </w:pPr>
          </w:p>
          <w:p w14:paraId="0407F9F6" w14:textId="77777777" w:rsidR="00655392" w:rsidRDefault="00655392" w:rsidP="00655392">
            <w:pPr>
              <w:ind w:firstLineChars="2250" w:firstLine="5400"/>
              <w:rPr>
                <w:rFonts w:ascii="宋体" w:hAnsi="宋体" w:hint="eastAsia"/>
                <w:sz w:val="24"/>
              </w:rPr>
            </w:pPr>
            <w:r>
              <w:rPr>
                <w:rFonts w:ascii="宋体" w:hAnsi="宋体" w:hint="eastAsia"/>
                <w:sz w:val="24"/>
              </w:rPr>
              <w:t>签名：</w:t>
            </w:r>
          </w:p>
          <w:p w14:paraId="410CF98E" w14:textId="77777777" w:rsidR="00655392" w:rsidRDefault="00655392" w:rsidP="00655392">
            <w:pPr>
              <w:rPr>
                <w:rFonts w:ascii="黑体" w:eastAsia="黑体" w:hAnsi="宋体" w:hint="eastAsia"/>
                <w:sz w:val="24"/>
              </w:rPr>
            </w:pPr>
            <w:r>
              <w:rPr>
                <w:rFonts w:ascii="黑体" w:eastAsia="黑体" w:hAnsi="宋体" w:hint="eastAsia"/>
                <w:sz w:val="24"/>
              </w:rPr>
              <w:t>学院领导意见：</w:t>
            </w:r>
          </w:p>
          <w:p w14:paraId="29CE965A" w14:textId="77777777" w:rsidR="00655392" w:rsidRDefault="00655392" w:rsidP="00655392">
            <w:pPr>
              <w:rPr>
                <w:rFonts w:ascii="宋体" w:hAnsi="宋体" w:hint="eastAsia"/>
              </w:rPr>
            </w:pPr>
          </w:p>
          <w:p w14:paraId="756AC565" w14:textId="77777777" w:rsidR="00655392" w:rsidRDefault="00655392" w:rsidP="00655392">
            <w:pPr>
              <w:rPr>
                <w:rFonts w:ascii="宋体" w:hAnsi="宋体" w:hint="eastAsia"/>
              </w:rPr>
            </w:pPr>
          </w:p>
          <w:p w14:paraId="1C23B791" w14:textId="77777777" w:rsidR="00655392" w:rsidRDefault="00655392" w:rsidP="00655392">
            <w:pPr>
              <w:rPr>
                <w:rFonts w:ascii="宋体" w:hAnsi="宋体" w:hint="eastAsia"/>
                <w:sz w:val="24"/>
              </w:rPr>
            </w:pPr>
            <w:r>
              <w:rPr>
                <w:rFonts w:ascii="宋体" w:hAnsi="宋体" w:hint="eastAsia"/>
              </w:rPr>
              <w:t xml:space="preserve">                                                  </w:t>
            </w:r>
            <w:r>
              <w:rPr>
                <w:rFonts w:ascii="宋体" w:hAnsi="宋体" w:hint="eastAsia"/>
                <w:sz w:val="24"/>
              </w:rPr>
              <w:t xml:space="preserve"> 签名：              </w:t>
            </w:r>
          </w:p>
          <w:p w14:paraId="21460387" w14:textId="77777777" w:rsidR="00655392" w:rsidRDefault="00655392" w:rsidP="00655392">
            <w:pPr>
              <w:rPr>
                <w:rFonts w:ascii="宋体" w:hAnsi="宋体" w:hint="eastAsia"/>
                <w:sz w:val="24"/>
              </w:rPr>
            </w:pPr>
            <w:r>
              <w:rPr>
                <w:rFonts w:ascii="宋体" w:hAnsi="宋体" w:hint="eastAsia"/>
              </w:rPr>
              <w:t xml:space="preserve">                                                        </w:t>
            </w:r>
            <w:r>
              <w:rPr>
                <w:rFonts w:ascii="宋体" w:hAnsi="宋体" w:hint="eastAsia"/>
                <w:sz w:val="24"/>
              </w:rPr>
              <w:t xml:space="preserve"> 年    月     日</w:t>
            </w:r>
          </w:p>
        </w:tc>
      </w:tr>
    </w:tbl>
    <w:p w14:paraId="6AC50102" w14:textId="77777777" w:rsidR="00F161BF" w:rsidRPr="00655392" w:rsidRDefault="00F161BF">
      <w:pPr>
        <w:rPr>
          <w:rFonts w:hint="eastAsia"/>
        </w:rPr>
      </w:pPr>
    </w:p>
    <w:sectPr w:rsidR="00F161BF" w:rsidRPr="0065539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3D31F" w14:textId="77777777" w:rsidR="00E51589" w:rsidRDefault="00E51589" w:rsidP="00831469">
      <w:r>
        <w:separator/>
      </w:r>
    </w:p>
  </w:endnote>
  <w:endnote w:type="continuationSeparator" w:id="0">
    <w:p w14:paraId="337E98D5" w14:textId="77777777" w:rsidR="00E51589" w:rsidRDefault="00E51589" w:rsidP="008314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05512" w14:textId="77777777" w:rsidR="00E51589" w:rsidRDefault="00E51589" w:rsidP="00831469">
      <w:r>
        <w:separator/>
      </w:r>
    </w:p>
  </w:footnote>
  <w:footnote w:type="continuationSeparator" w:id="0">
    <w:p w14:paraId="6A186D3D" w14:textId="77777777" w:rsidR="00E51589" w:rsidRDefault="00E51589" w:rsidP="008314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42099"/>
    <w:multiLevelType w:val="hybridMultilevel"/>
    <w:tmpl w:val="E0C0DD6A"/>
    <w:lvl w:ilvl="0" w:tplc="B5C84154">
      <w:start w:val="1"/>
      <w:numFmt w:val="decimal"/>
      <w:suff w:val="nothing"/>
      <w:lvlText w:val="[%1]"/>
      <w:lvlJc w:val="left"/>
      <w:pPr>
        <w:ind w:left="440" w:hanging="440"/>
      </w:pPr>
      <w:rPr>
        <w:rFonts w:hint="eastAsia"/>
        <w:sz w:val="21"/>
        <w:szCs w:val="21"/>
        <w:shd w:val="clear" w:color="auto" w:fil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A7D74C2"/>
    <w:multiLevelType w:val="multilevel"/>
    <w:tmpl w:val="4A7D74C2"/>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4C866F1A"/>
    <w:multiLevelType w:val="multilevel"/>
    <w:tmpl w:val="4C866F1A"/>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7AF555AB"/>
    <w:multiLevelType w:val="hybridMultilevel"/>
    <w:tmpl w:val="AFAA945C"/>
    <w:lvl w:ilvl="0" w:tplc="1420808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28436064">
    <w:abstractNumId w:val="1"/>
  </w:num>
  <w:num w:numId="2" w16cid:durableId="155921837">
    <w:abstractNumId w:val="2"/>
  </w:num>
  <w:num w:numId="3" w16cid:durableId="1986205891">
    <w:abstractNumId w:val="0"/>
  </w:num>
  <w:num w:numId="4" w16cid:durableId="9039508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U4MDVmMjEyYzc2YmEwOGQ2NjhiMmZkMjU0NTNjM2IifQ=="/>
  </w:docVars>
  <w:rsids>
    <w:rsidRoot w:val="00EE79EE"/>
    <w:rsid w:val="000346E9"/>
    <w:rsid w:val="00042178"/>
    <w:rsid w:val="00045BCC"/>
    <w:rsid w:val="000521D3"/>
    <w:rsid w:val="00074170"/>
    <w:rsid w:val="00097DEB"/>
    <w:rsid w:val="000A71F3"/>
    <w:rsid w:val="000B38F8"/>
    <w:rsid w:val="000C420D"/>
    <w:rsid w:val="000D2CD2"/>
    <w:rsid w:val="000D4D0A"/>
    <w:rsid w:val="000D5E7E"/>
    <w:rsid w:val="000F6214"/>
    <w:rsid w:val="00101D59"/>
    <w:rsid w:val="00105A1B"/>
    <w:rsid w:val="0011045F"/>
    <w:rsid w:val="00125C60"/>
    <w:rsid w:val="00126C7C"/>
    <w:rsid w:val="00146D87"/>
    <w:rsid w:val="00174687"/>
    <w:rsid w:val="001835DA"/>
    <w:rsid w:val="001919CA"/>
    <w:rsid w:val="001B3608"/>
    <w:rsid w:val="001C0C2F"/>
    <w:rsid w:val="001E6A51"/>
    <w:rsid w:val="00203FB5"/>
    <w:rsid w:val="00206E02"/>
    <w:rsid w:val="002336DC"/>
    <w:rsid w:val="0024017C"/>
    <w:rsid w:val="00256BAC"/>
    <w:rsid w:val="00260401"/>
    <w:rsid w:val="00264396"/>
    <w:rsid w:val="0029524B"/>
    <w:rsid w:val="002A4F60"/>
    <w:rsid w:val="002A5E9E"/>
    <w:rsid w:val="002B0BC1"/>
    <w:rsid w:val="002B179A"/>
    <w:rsid w:val="002D1963"/>
    <w:rsid w:val="002F1FF6"/>
    <w:rsid w:val="00303ACE"/>
    <w:rsid w:val="003100C3"/>
    <w:rsid w:val="003166F4"/>
    <w:rsid w:val="00324B78"/>
    <w:rsid w:val="003353EF"/>
    <w:rsid w:val="003629B1"/>
    <w:rsid w:val="003678FB"/>
    <w:rsid w:val="00391F8D"/>
    <w:rsid w:val="003B47AB"/>
    <w:rsid w:val="003C20AC"/>
    <w:rsid w:val="003C2352"/>
    <w:rsid w:val="003C62D1"/>
    <w:rsid w:val="003E313C"/>
    <w:rsid w:val="003E7868"/>
    <w:rsid w:val="003F4B47"/>
    <w:rsid w:val="003F7AEF"/>
    <w:rsid w:val="00412EE8"/>
    <w:rsid w:val="00413AF7"/>
    <w:rsid w:val="00416F21"/>
    <w:rsid w:val="00440979"/>
    <w:rsid w:val="0044301C"/>
    <w:rsid w:val="004457FF"/>
    <w:rsid w:val="0045470F"/>
    <w:rsid w:val="00462723"/>
    <w:rsid w:val="00475BE2"/>
    <w:rsid w:val="00477C15"/>
    <w:rsid w:val="004867D3"/>
    <w:rsid w:val="004872A3"/>
    <w:rsid w:val="004A035B"/>
    <w:rsid w:val="004C23F4"/>
    <w:rsid w:val="004C2D82"/>
    <w:rsid w:val="004D64E6"/>
    <w:rsid w:val="004E3455"/>
    <w:rsid w:val="00507181"/>
    <w:rsid w:val="00513462"/>
    <w:rsid w:val="00522656"/>
    <w:rsid w:val="00523A85"/>
    <w:rsid w:val="00537617"/>
    <w:rsid w:val="00555E0C"/>
    <w:rsid w:val="00557556"/>
    <w:rsid w:val="00571125"/>
    <w:rsid w:val="0058481B"/>
    <w:rsid w:val="005B62BE"/>
    <w:rsid w:val="005D58B1"/>
    <w:rsid w:val="005D59E9"/>
    <w:rsid w:val="005D5D45"/>
    <w:rsid w:val="005E7051"/>
    <w:rsid w:val="005F66FA"/>
    <w:rsid w:val="0060234F"/>
    <w:rsid w:val="006112A6"/>
    <w:rsid w:val="00614B5A"/>
    <w:rsid w:val="006407C4"/>
    <w:rsid w:val="00655392"/>
    <w:rsid w:val="00657D4C"/>
    <w:rsid w:val="00665B75"/>
    <w:rsid w:val="006A3299"/>
    <w:rsid w:val="006A5CB6"/>
    <w:rsid w:val="006C1A9E"/>
    <w:rsid w:val="006D553B"/>
    <w:rsid w:val="006E66D0"/>
    <w:rsid w:val="00703023"/>
    <w:rsid w:val="0070435B"/>
    <w:rsid w:val="00706366"/>
    <w:rsid w:val="00710224"/>
    <w:rsid w:val="00712948"/>
    <w:rsid w:val="00713B8B"/>
    <w:rsid w:val="00743924"/>
    <w:rsid w:val="00760072"/>
    <w:rsid w:val="00761985"/>
    <w:rsid w:val="00777A57"/>
    <w:rsid w:val="007C5497"/>
    <w:rsid w:val="007C7FA8"/>
    <w:rsid w:val="007D392F"/>
    <w:rsid w:val="007D768C"/>
    <w:rsid w:val="007E1F0C"/>
    <w:rsid w:val="007E6740"/>
    <w:rsid w:val="007E6934"/>
    <w:rsid w:val="00816572"/>
    <w:rsid w:val="00820419"/>
    <w:rsid w:val="00830FE0"/>
    <w:rsid w:val="00831469"/>
    <w:rsid w:val="008409A2"/>
    <w:rsid w:val="00841682"/>
    <w:rsid w:val="008474B2"/>
    <w:rsid w:val="008677C6"/>
    <w:rsid w:val="008718EC"/>
    <w:rsid w:val="008807AC"/>
    <w:rsid w:val="00891CD5"/>
    <w:rsid w:val="00893618"/>
    <w:rsid w:val="008E23F5"/>
    <w:rsid w:val="008F1921"/>
    <w:rsid w:val="00916644"/>
    <w:rsid w:val="0092329F"/>
    <w:rsid w:val="00944119"/>
    <w:rsid w:val="00946740"/>
    <w:rsid w:val="00954136"/>
    <w:rsid w:val="009730F6"/>
    <w:rsid w:val="00977A41"/>
    <w:rsid w:val="009849B0"/>
    <w:rsid w:val="009A01C6"/>
    <w:rsid w:val="009A48AB"/>
    <w:rsid w:val="009C2BD7"/>
    <w:rsid w:val="009C6E45"/>
    <w:rsid w:val="009D1690"/>
    <w:rsid w:val="009D4A86"/>
    <w:rsid w:val="009E14FD"/>
    <w:rsid w:val="00A16336"/>
    <w:rsid w:val="00A20263"/>
    <w:rsid w:val="00A37190"/>
    <w:rsid w:val="00A5719D"/>
    <w:rsid w:val="00A6326F"/>
    <w:rsid w:val="00A90204"/>
    <w:rsid w:val="00A91FA9"/>
    <w:rsid w:val="00AA4C64"/>
    <w:rsid w:val="00AB772D"/>
    <w:rsid w:val="00B04EDD"/>
    <w:rsid w:val="00B1697D"/>
    <w:rsid w:val="00B17413"/>
    <w:rsid w:val="00B20005"/>
    <w:rsid w:val="00B40E3E"/>
    <w:rsid w:val="00B638B1"/>
    <w:rsid w:val="00B83708"/>
    <w:rsid w:val="00B92639"/>
    <w:rsid w:val="00B9532E"/>
    <w:rsid w:val="00BC738D"/>
    <w:rsid w:val="00BD3F12"/>
    <w:rsid w:val="00BE2097"/>
    <w:rsid w:val="00BE366C"/>
    <w:rsid w:val="00BE43B1"/>
    <w:rsid w:val="00BE6DE0"/>
    <w:rsid w:val="00C008E8"/>
    <w:rsid w:val="00C164E8"/>
    <w:rsid w:val="00C176A4"/>
    <w:rsid w:val="00C56D44"/>
    <w:rsid w:val="00C675DB"/>
    <w:rsid w:val="00C75626"/>
    <w:rsid w:val="00CA457B"/>
    <w:rsid w:val="00CB20CA"/>
    <w:rsid w:val="00CC6D54"/>
    <w:rsid w:val="00CF30FA"/>
    <w:rsid w:val="00D04DD2"/>
    <w:rsid w:val="00D06CE7"/>
    <w:rsid w:val="00D114D2"/>
    <w:rsid w:val="00D17A46"/>
    <w:rsid w:val="00D43369"/>
    <w:rsid w:val="00D44C2B"/>
    <w:rsid w:val="00D634D5"/>
    <w:rsid w:val="00D81978"/>
    <w:rsid w:val="00D82FE0"/>
    <w:rsid w:val="00D87D6E"/>
    <w:rsid w:val="00D92EBC"/>
    <w:rsid w:val="00DA3662"/>
    <w:rsid w:val="00DC1BA9"/>
    <w:rsid w:val="00E007D9"/>
    <w:rsid w:val="00E011FF"/>
    <w:rsid w:val="00E0490F"/>
    <w:rsid w:val="00E33528"/>
    <w:rsid w:val="00E37AAA"/>
    <w:rsid w:val="00E51589"/>
    <w:rsid w:val="00E54170"/>
    <w:rsid w:val="00E64E8D"/>
    <w:rsid w:val="00E652C8"/>
    <w:rsid w:val="00E908B5"/>
    <w:rsid w:val="00EC15FC"/>
    <w:rsid w:val="00ED145F"/>
    <w:rsid w:val="00ED65B2"/>
    <w:rsid w:val="00EE1E47"/>
    <w:rsid w:val="00EE32F8"/>
    <w:rsid w:val="00EE79EE"/>
    <w:rsid w:val="00EF744D"/>
    <w:rsid w:val="00F14FBA"/>
    <w:rsid w:val="00F161BF"/>
    <w:rsid w:val="00F16756"/>
    <w:rsid w:val="00F26ACE"/>
    <w:rsid w:val="00F36424"/>
    <w:rsid w:val="00F72B52"/>
    <w:rsid w:val="00F74CA5"/>
    <w:rsid w:val="00F93CBB"/>
    <w:rsid w:val="00F965DF"/>
    <w:rsid w:val="00F9776F"/>
    <w:rsid w:val="00FA7C85"/>
    <w:rsid w:val="00FB0177"/>
    <w:rsid w:val="00FC11B6"/>
    <w:rsid w:val="00FC3689"/>
    <w:rsid w:val="00FD4904"/>
    <w:rsid w:val="00FE71E8"/>
    <w:rsid w:val="04940039"/>
    <w:rsid w:val="20D956B0"/>
    <w:rsid w:val="26A835C0"/>
    <w:rsid w:val="26E47328"/>
    <w:rsid w:val="34E160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06621F"/>
  <w15:chartTrackingRefBased/>
  <w15:docId w15:val="{279D83E3-1B0A-40CA-8E5D-6903A0B98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uiPriority="22" w:qFormat="1"/>
    <w:lsdException w:name="Emphasis" w:qFormat="1"/>
    <w:lsdException w:name="Plain Text" w:uiPriority="99"/>
    <w:lsdException w:name="HTML Top of Form" w:semiHidden="1" w:uiPriority="99" w:unhideWhenUsed="1"/>
    <w:lsdException w:name="HTML Bottom of Form" w:semiHidden="1" w:uiPriority="99" w:unhideWhenUsed="1"/>
    <w:lsdException w:name="Normal (Web)"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link w:val="30"/>
    <w:uiPriority w:val="9"/>
    <w:qFormat/>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uiPriority w:val="9"/>
    <w:rPr>
      <w:rFonts w:ascii="宋体" w:hAnsi="宋体" w:cs="宋体"/>
      <w:b/>
      <w:bCs/>
      <w:sz w:val="27"/>
      <w:szCs w:val="27"/>
    </w:rPr>
  </w:style>
  <w:style w:type="paragraph" w:styleId="a3">
    <w:name w:val="footer"/>
    <w:basedOn w:val="a"/>
    <w:link w:val="a4"/>
    <w:pPr>
      <w:tabs>
        <w:tab w:val="center" w:pos="4153"/>
        <w:tab w:val="right" w:pos="8306"/>
      </w:tabs>
      <w:snapToGrid w:val="0"/>
      <w:jc w:val="left"/>
    </w:pPr>
    <w:rPr>
      <w:sz w:val="18"/>
      <w:szCs w:val="18"/>
    </w:rPr>
  </w:style>
  <w:style w:type="character" w:customStyle="1" w:styleId="a4">
    <w:name w:val="页脚 字符"/>
    <w:link w:val="a3"/>
    <w:rPr>
      <w:kern w:val="2"/>
      <w:sz w:val="18"/>
      <w:szCs w:val="18"/>
    </w:rPr>
  </w:style>
  <w:style w:type="paragraph" w:styleId="a5">
    <w:name w:val="header"/>
    <w:basedOn w:val="a"/>
    <w:link w:val="a6"/>
    <w:pPr>
      <w:tabs>
        <w:tab w:val="center" w:pos="4153"/>
        <w:tab w:val="right" w:pos="8306"/>
      </w:tabs>
      <w:snapToGrid w:val="0"/>
      <w:jc w:val="center"/>
    </w:pPr>
    <w:rPr>
      <w:sz w:val="18"/>
      <w:szCs w:val="18"/>
    </w:rPr>
  </w:style>
  <w:style w:type="character" w:customStyle="1" w:styleId="a6">
    <w:name w:val="页眉 字符"/>
    <w:link w:val="a5"/>
    <w:rPr>
      <w:kern w:val="2"/>
      <w:sz w:val="18"/>
      <w:szCs w:val="18"/>
    </w:rPr>
  </w:style>
  <w:style w:type="paragraph" w:styleId="a7">
    <w:name w:val="Normal (Web)"/>
    <w:basedOn w:val="a"/>
    <w:uiPriority w:val="99"/>
    <w:unhideWhenUsed/>
    <w:pPr>
      <w:widowControl/>
      <w:spacing w:before="100" w:beforeAutospacing="1" w:after="100" w:afterAutospacing="1"/>
      <w:jc w:val="left"/>
    </w:pPr>
    <w:rPr>
      <w:rFonts w:ascii="宋体" w:hAnsi="宋体" w:cs="宋体"/>
      <w:kern w:val="0"/>
      <w:sz w:val="24"/>
    </w:rPr>
  </w:style>
  <w:style w:type="character" w:styleId="a8">
    <w:name w:val="Strong"/>
    <w:uiPriority w:val="22"/>
    <w:qFormat/>
    <w:rPr>
      <w:b/>
      <w:bCs/>
    </w:rPr>
  </w:style>
  <w:style w:type="character" w:styleId="a9">
    <w:name w:val="Hyperlink"/>
    <w:uiPriority w:val="99"/>
    <w:unhideWhenUsed/>
    <w:rPr>
      <w:color w:val="0000FF"/>
      <w:u w:val="single"/>
    </w:rPr>
  </w:style>
  <w:style w:type="character" w:styleId="aa">
    <w:name w:val="annotation reference"/>
    <w:rsid w:val="00830FE0"/>
    <w:rPr>
      <w:sz w:val="21"/>
      <w:szCs w:val="21"/>
    </w:rPr>
  </w:style>
  <w:style w:type="paragraph" w:styleId="ab">
    <w:name w:val="annotation text"/>
    <w:basedOn w:val="a"/>
    <w:link w:val="ac"/>
    <w:rsid w:val="00830FE0"/>
    <w:pPr>
      <w:jc w:val="left"/>
    </w:pPr>
  </w:style>
  <w:style w:type="character" w:customStyle="1" w:styleId="ac">
    <w:name w:val="批注文字 字符"/>
    <w:link w:val="ab"/>
    <w:rsid w:val="00830FE0"/>
    <w:rPr>
      <w:kern w:val="2"/>
      <w:sz w:val="21"/>
      <w:szCs w:val="24"/>
    </w:rPr>
  </w:style>
  <w:style w:type="paragraph" w:styleId="ad">
    <w:name w:val="Plain Text"/>
    <w:basedOn w:val="a"/>
    <w:link w:val="ae"/>
    <w:uiPriority w:val="99"/>
    <w:unhideWhenUsed/>
    <w:rsid w:val="004867D3"/>
    <w:pPr>
      <w:spacing w:after="160" w:line="278" w:lineRule="auto"/>
      <w:jc w:val="left"/>
    </w:pPr>
    <w:rPr>
      <w:rFonts w:ascii="等线" w:eastAsia="等线" w:hAnsi="Courier New" w:cs="Courier New"/>
      <w:sz w:val="22"/>
    </w:rPr>
  </w:style>
  <w:style w:type="character" w:customStyle="1" w:styleId="ae">
    <w:name w:val="纯文本 字符"/>
    <w:link w:val="ad"/>
    <w:uiPriority w:val="99"/>
    <w:rsid w:val="004867D3"/>
    <w:rPr>
      <w:rFonts w:ascii="等线" w:eastAsia="等线" w:hAnsi="Courier New" w:cs="Courier New"/>
      <w:kern w:val="2"/>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5A49BE-C3E5-4B01-9B52-7A8D43B13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556</Words>
  <Characters>3170</Characters>
  <Application>Microsoft Office Word</Application>
  <DocSecurity>0</DocSecurity>
  <Lines>26</Lines>
  <Paragraphs>7</Paragraphs>
  <ScaleCrop>false</ScaleCrop>
  <Company>微软中国</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深圳大学本科毕业论文（设计）开题报告</dc:title>
  <dc:subject/>
  <dc:creator>微软用户</dc:creator>
  <cp:keywords/>
  <dc:description/>
  <cp:lastModifiedBy>玲琴 许</cp:lastModifiedBy>
  <cp:revision>2</cp:revision>
  <cp:lastPrinted>2007-01-04T02:25:00Z</cp:lastPrinted>
  <dcterms:created xsi:type="dcterms:W3CDTF">2026-03-27T14:30:00Z</dcterms:created>
  <dcterms:modified xsi:type="dcterms:W3CDTF">2026-03-27T14:30:00Z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9211FD3C5ACD4543B57145644869D45C_12</vt:lpwstr>
  </property>
</Properties>
</file>