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滑雪，已荣升“查理苏2022年最爱运动榜”的第一名。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ascii="宋体" w:hAnsi="宋体" w:eastAsia="宋体" w:cs="宋体"/>
          <w:sz w:val="24"/>
          <w:szCs w:val="24"/>
        </w:rPr>
        <w:t>快忘记今天的滑雪！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未婚妻再三向我投怀送抱的样子，我怎么舍得忘记呢？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为什么你会突然爱上滑雪呀？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因为可以和未婚妻一起在雪地里，当一对互相扶持的快乐企鹅夫妻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2022年才刚开始呢！怎么这么早就下结论了？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榜单是运动的，但和未婚妻一起滑雪的热爱无法掩饰。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4C21DF8"/>
    <w:rsid w:val="585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207</Characters>
  <Lines>0</Lines>
  <Paragraphs>0</Paragraphs>
  <TotalTime>0</TotalTime>
  <ScaleCrop>false</ScaleCrop>
  <LinksUpToDate>false</LinksUpToDate>
  <CharactersWithSpaces>210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2023-05-08T06:43:00Z</dcterms:created>
  <dc:creator>yicl</dc:creator>
  <cp:lastModifiedBy>╰つ浅浅笑</cp:lastModifiedBy>
  <dcterms:modified xsi:type="dcterms:W3CDTF">2023-07-11T02:09:51Z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41311A9FD7964E2386E35500188DCF1C_12</vt:lpwstr>
  </property>
</Properties>
</file>