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原来爱情也有化干戈为玉帛的力量。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“弹三下额头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会被我们玩成这样，也是我没想到的。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那是因为我们都有一颗不愿伤害对方的心。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因为你上次也没有弹我呀，所以我这算是“投桃报李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我更愿意理解为，是未婚妻对我的浓浓爱意。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只是弹三下额头而已，也没有那么夸张啦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我们间的每件心动小事，在我眼中都会呈几何数放大。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46981D54"/>
    <w:rsid w:val="52802478"/>
    <w:rsid w:val="7BA81B44"/>
    <w:rsid w:val="7F5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223</Characters>
  <Lines>0</Lines>
  <Paragraphs>0</Paragraphs>
  <TotalTime>0</TotalTime>
  <ScaleCrop>false</ScaleCrop>
  <LinksUpToDate>false</LinksUpToDate>
  <CharactersWithSpaces>223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2023-05-06T08:49:00Z</dcterms:created>
  <dc:creator>yicl</dc:creator>
  <cp:lastModifiedBy>路太长，别猖狂</cp:lastModifiedBy>
  <dcterms:modified xsi:type="dcterms:W3CDTF">2023-07-13T02:44:18Z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3233D333A44046749A718803FB4447D7_12</vt:lpwstr>
  </property>
</Properties>
</file>