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</w:t>
      </w:r>
      <w:r>
        <w:rPr>
          <w:rFonts w:hint="eastAsia" w:ascii="等线" w:hAnsi="等线" w:eastAsia="等线" w:cs="等线"/>
          <w:sz w:val="18"/>
          <w:szCs w:val="18"/>
        </w:rPr>
        <w:t>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很高兴听到对我刀工的夸赞，尤其是来自未婚妻的。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真的好震惊，感觉每一片哈密瓜的大小都是一致的！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看来美学上所说的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“</w:t>
      </w:r>
      <w:r>
        <w:rPr>
          <w:rFonts w:hint="eastAsia" w:ascii="等线" w:hAnsi="等线" w:eastAsia="等线" w:cs="等线"/>
          <w:sz w:val="18"/>
          <w:szCs w:val="18"/>
        </w:rPr>
        <w:t>协和律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”</w:t>
      </w:r>
      <w:r>
        <w:rPr>
          <w:rFonts w:hint="eastAsia" w:ascii="等线" w:hAnsi="等线" w:eastAsia="等线" w:cs="等线"/>
          <w:sz w:val="18"/>
          <w:szCs w:val="18"/>
        </w:rPr>
        <w:t>，达成起来也并不算困难。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这就是主刀医生的骄傲吗！水果刀用出了手术刀的风格！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应该说不愧是我吗？即使是日常小事，也难免展露出了专业风度。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我都舍不得吃这盘果切了，看起来太精致了。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放心吃。只要你想，我随时可以复现。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285617E5"/>
    <w:rsid w:val="40CE7FD3"/>
    <w:rsid w:val="5405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218</Characters>
  <Lines>0</Lines>
  <Paragraphs>0</Paragraphs>
  <TotalTime>0</TotalTime>
  <ScaleCrop>false</ScaleCrop>
  <LinksUpToDate>false</LinksUpToDate>
  <CharactersWithSpaces>221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2023-06-05T01:10:00Z</dcterms:created>
  <dc:creator>yicl</dc:creator>
  <cp:lastModifiedBy>╰つ浅浅笑</cp:lastModifiedBy>
  <dcterms:modified xsi:type="dcterms:W3CDTF">2023-07-09T06:45:51Z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E3CD2F5DC2384804A384AA51DAFE2710_12</vt:lpwstr>
  </property>
</Properties>
</file>