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6D8C" w:rsidRDefault="00A76D8C">
      <w:pPr>
        <w:spacing w:after="0" w:line="259" w:lineRule="auto"/>
        <w:ind w:left="-1417" w:right="37" w:firstLine="0"/>
        <w:jc w:val="left"/>
      </w:pPr>
    </w:p>
    <w:tbl>
      <w:tblPr>
        <w:tblStyle w:val="TableGrid"/>
        <w:tblW w:w="8997" w:type="dxa"/>
        <w:tblInd w:w="37" w:type="dxa"/>
        <w:tblCellMar>
          <w:top w:w="0" w:type="dxa"/>
          <w:left w:w="123" w:type="dxa"/>
          <w:bottom w:w="0" w:type="dxa"/>
          <w:right w:w="115" w:type="dxa"/>
        </w:tblCellMar>
        <w:tblLook w:val="04A0" w:firstRow="1" w:lastRow="0" w:firstColumn="1" w:lastColumn="0" w:noHBand="0" w:noVBand="1"/>
      </w:tblPr>
      <w:tblGrid>
        <w:gridCol w:w="8"/>
        <w:gridCol w:w="1500"/>
        <w:gridCol w:w="1154"/>
        <w:gridCol w:w="983"/>
        <w:gridCol w:w="964"/>
        <w:gridCol w:w="4380"/>
        <w:gridCol w:w="8"/>
      </w:tblGrid>
      <w:tr w:rsidR="00A76D8C">
        <w:trPr>
          <w:gridAfter w:val="1"/>
          <w:wAfter w:w="8" w:type="dxa"/>
          <w:trHeight w:val="473"/>
        </w:trPr>
        <w:tc>
          <w:tcPr>
            <w:tcW w:w="3647" w:type="dxa"/>
            <w:gridSpan w:val="4"/>
            <w:tcBorders>
              <w:top w:val="single" w:sz="3" w:space="0" w:color="000000"/>
              <w:left w:val="single" w:sz="3" w:space="0" w:color="000000"/>
              <w:bottom w:val="single" w:sz="3" w:space="0" w:color="000000"/>
              <w:right w:val="single" w:sz="3" w:space="0" w:color="000000"/>
            </w:tcBorders>
            <w:shd w:val="clear" w:color="auto" w:fill="E5E5E5"/>
          </w:tcPr>
          <w:p w:rsidR="00A76D8C" w:rsidRDefault="004B19E8">
            <w:pPr>
              <w:spacing w:after="0" w:line="259" w:lineRule="auto"/>
              <w:ind w:left="0" w:firstLine="0"/>
              <w:jc w:val="left"/>
            </w:pPr>
            <w:r>
              <w:rPr>
                <w:b/>
                <w:sz w:val="41"/>
              </w:rPr>
              <w:t>Document Title</w:t>
            </w:r>
          </w:p>
        </w:tc>
        <w:tc>
          <w:tcPr>
            <w:tcW w:w="5350" w:type="dxa"/>
            <w:gridSpan w:val="2"/>
            <w:tcBorders>
              <w:top w:val="single" w:sz="3" w:space="0" w:color="000000"/>
              <w:left w:val="single" w:sz="3" w:space="0" w:color="000000"/>
              <w:bottom w:val="single" w:sz="3" w:space="0" w:color="000000"/>
              <w:right w:val="single" w:sz="3" w:space="0" w:color="000000"/>
            </w:tcBorders>
            <w:vAlign w:val="bottom"/>
          </w:tcPr>
          <w:p w:rsidR="00A76D8C" w:rsidRDefault="004B19E8">
            <w:pPr>
              <w:spacing w:after="0" w:line="259" w:lineRule="auto"/>
              <w:ind w:left="2" w:firstLine="0"/>
              <w:jc w:val="left"/>
            </w:pPr>
            <w:r>
              <w:rPr>
                <w:sz w:val="34"/>
              </w:rPr>
              <w:t>Security Extract Template</w:t>
            </w:r>
          </w:p>
        </w:tc>
      </w:tr>
      <w:tr w:rsidR="00A76D8C">
        <w:trPr>
          <w:gridAfter w:val="1"/>
          <w:wAfter w:w="8" w:type="dxa"/>
          <w:trHeight w:val="474"/>
        </w:trPr>
        <w:tc>
          <w:tcPr>
            <w:tcW w:w="3647" w:type="dxa"/>
            <w:gridSpan w:val="4"/>
            <w:tcBorders>
              <w:top w:val="single" w:sz="3" w:space="0" w:color="000000"/>
              <w:left w:val="single" w:sz="3" w:space="0" w:color="000000"/>
              <w:bottom w:val="single" w:sz="3" w:space="0" w:color="000000"/>
              <w:right w:val="single" w:sz="3" w:space="0" w:color="000000"/>
            </w:tcBorders>
            <w:shd w:val="clear" w:color="auto" w:fill="E5E5E5"/>
            <w:vAlign w:val="bottom"/>
          </w:tcPr>
          <w:p w:rsidR="00A76D8C" w:rsidRDefault="004B19E8">
            <w:pPr>
              <w:spacing w:after="0" w:line="259" w:lineRule="auto"/>
              <w:ind w:left="0" w:firstLine="0"/>
              <w:jc w:val="left"/>
            </w:pPr>
            <w:r>
              <w:rPr>
                <w:b/>
              </w:rPr>
              <w:t>Document Owner</w:t>
            </w:r>
          </w:p>
        </w:tc>
        <w:tc>
          <w:tcPr>
            <w:tcW w:w="5350" w:type="dxa"/>
            <w:gridSpan w:val="2"/>
            <w:tcBorders>
              <w:top w:val="single" w:sz="3" w:space="0" w:color="000000"/>
              <w:left w:val="single" w:sz="3" w:space="0" w:color="000000"/>
              <w:bottom w:val="single" w:sz="3" w:space="0" w:color="000000"/>
              <w:right w:val="single" w:sz="3" w:space="0" w:color="000000"/>
            </w:tcBorders>
            <w:vAlign w:val="bottom"/>
          </w:tcPr>
          <w:p w:rsidR="00A76D8C" w:rsidRDefault="004B19E8">
            <w:pPr>
              <w:spacing w:after="0" w:line="259" w:lineRule="auto"/>
              <w:ind w:left="2" w:firstLine="0"/>
              <w:jc w:val="left"/>
            </w:pPr>
            <w:r>
              <w:t>AUTOSAR</w:t>
            </w:r>
          </w:p>
        </w:tc>
      </w:tr>
      <w:tr w:rsidR="00A76D8C">
        <w:trPr>
          <w:gridAfter w:val="1"/>
          <w:wAfter w:w="8" w:type="dxa"/>
          <w:trHeight w:val="474"/>
        </w:trPr>
        <w:tc>
          <w:tcPr>
            <w:tcW w:w="3647" w:type="dxa"/>
            <w:gridSpan w:val="4"/>
            <w:tcBorders>
              <w:top w:val="single" w:sz="3" w:space="0" w:color="000000"/>
              <w:left w:val="single" w:sz="3" w:space="0" w:color="000000"/>
              <w:bottom w:val="single" w:sz="3" w:space="0" w:color="000000"/>
              <w:right w:val="single" w:sz="3" w:space="0" w:color="000000"/>
            </w:tcBorders>
            <w:shd w:val="clear" w:color="auto" w:fill="E5E5E5"/>
            <w:vAlign w:val="bottom"/>
          </w:tcPr>
          <w:p w:rsidR="00A76D8C" w:rsidRDefault="004B19E8">
            <w:pPr>
              <w:spacing w:after="0" w:line="259" w:lineRule="auto"/>
              <w:ind w:left="0" w:firstLine="0"/>
              <w:jc w:val="left"/>
            </w:pPr>
            <w:r>
              <w:rPr>
                <w:b/>
              </w:rPr>
              <w:t>Document Responsibility</w:t>
            </w:r>
          </w:p>
        </w:tc>
        <w:tc>
          <w:tcPr>
            <w:tcW w:w="5350" w:type="dxa"/>
            <w:gridSpan w:val="2"/>
            <w:tcBorders>
              <w:top w:val="single" w:sz="3" w:space="0" w:color="000000"/>
              <w:left w:val="single" w:sz="3" w:space="0" w:color="000000"/>
              <w:bottom w:val="single" w:sz="3" w:space="0" w:color="000000"/>
              <w:right w:val="single" w:sz="3" w:space="0" w:color="000000"/>
            </w:tcBorders>
            <w:vAlign w:val="bottom"/>
          </w:tcPr>
          <w:p w:rsidR="00A76D8C" w:rsidRDefault="004B19E8">
            <w:pPr>
              <w:spacing w:after="0" w:line="259" w:lineRule="auto"/>
              <w:ind w:left="2" w:firstLine="0"/>
              <w:jc w:val="left"/>
            </w:pPr>
            <w:r>
              <w:t>AUTOSAR</w:t>
            </w:r>
          </w:p>
        </w:tc>
      </w:tr>
      <w:tr w:rsidR="00A76D8C">
        <w:trPr>
          <w:gridAfter w:val="1"/>
          <w:wAfter w:w="8" w:type="dxa"/>
          <w:trHeight w:val="473"/>
        </w:trPr>
        <w:tc>
          <w:tcPr>
            <w:tcW w:w="3647" w:type="dxa"/>
            <w:gridSpan w:val="4"/>
            <w:tcBorders>
              <w:top w:val="single" w:sz="3" w:space="0" w:color="000000"/>
              <w:left w:val="single" w:sz="3" w:space="0" w:color="000000"/>
              <w:bottom w:val="single" w:sz="3" w:space="0" w:color="000000"/>
              <w:right w:val="single" w:sz="3" w:space="0" w:color="000000"/>
            </w:tcBorders>
            <w:shd w:val="clear" w:color="auto" w:fill="E5E5E5"/>
            <w:vAlign w:val="bottom"/>
          </w:tcPr>
          <w:p w:rsidR="00A76D8C" w:rsidRDefault="004B19E8">
            <w:pPr>
              <w:spacing w:after="0" w:line="259" w:lineRule="auto"/>
              <w:ind w:left="0" w:firstLine="0"/>
              <w:jc w:val="left"/>
            </w:pPr>
            <w:r>
              <w:rPr>
                <w:b/>
              </w:rPr>
              <w:t>Document Identification No</w:t>
            </w:r>
          </w:p>
        </w:tc>
        <w:tc>
          <w:tcPr>
            <w:tcW w:w="5350" w:type="dxa"/>
            <w:gridSpan w:val="2"/>
            <w:tcBorders>
              <w:top w:val="single" w:sz="3" w:space="0" w:color="000000"/>
              <w:left w:val="single" w:sz="3" w:space="0" w:color="000000"/>
              <w:bottom w:val="single" w:sz="3" w:space="0" w:color="000000"/>
              <w:right w:val="single" w:sz="3" w:space="0" w:color="000000"/>
            </w:tcBorders>
            <w:vAlign w:val="bottom"/>
          </w:tcPr>
          <w:p w:rsidR="00A76D8C" w:rsidRDefault="004B19E8">
            <w:pPr>
              <w:spacing w:after="0" w:line="259" w:lineRule="auto"/>
              <w:ind w:left="2" w:firstLine="0"/>
              <w:jc w:val="left"/>
            </w:pPr>
            <w:r>
              <w:t>980</w:t>
            </w:r>
          </w:p>
        </w:tc>
      </w:tr>
      <w:tr w:rsidR="00A76D8C">
        <w:trPr>
          <w:gridAfter w:val="1"/>
          <w:wAfter w:w="8" w:type="dxa"/>
          <w:trHeight w:val="473"/>
        </w:trPr>
        <w:tc>
          <w:tcPr>
            <w:tcW w:w="3647" w:type="dxa"/>
            <w:gridSpan w:val="4"/>
            <w:tcBorders>
              <w:top w:val="single" w:sz="3" w:space="0" w:color="000000"/>
              <w:left w:val="single" w:sz="3" w:space="0" w:color="000000"/>
              <w:bottom w:val="single" w:sz="3" w:space="0" w:color="000000"/>
              <w:right w:val="single" w:sz="3" w:space="0" w:color="000000"/>
            </w:tcBorders>
            <w:shd w:val="clear" w:color="auto" w:fill="E5E5E5"/>
            <w:vAlign w:val="bottom"/>
          </w:tcPr>
          <w:p w:rsidR="00A76D8C" w:rsidRDefault="004B19E8">
            <w:pPr>
              <w:spacing w:after="0" w:line="259" w:lineRule="auto"/>
              <w:ind w:left="0" w:firstLine="0"/>
              <w:jc w:val="left"/>
            </w:pPr>
            <w:r>
              <w:rPr>
                <w:b/>
              </w:rPr>
              <w:t>Document Status</w:t>
            </w:r>
          </w:p>
        </w:tc>
        <w:tc>
          <w:tcPr>
            <w:tcW w:w="5350" w:type="dxa"/>
            <w:gridSpan w:val="2"/>
            <w:tcBorders>
              <w:top w:val="single" w:sz="3" w:space="0" w:color="000000"/>
              <w:left w:val="single" w:sz="3" w:space="0" w:color="000000"/>
              <w:bottom w:val="single" w:sz="3" w:space="0" w:color="000000"/>
              <w:right w:val="single" w:sz="3" w:space="0" w:color="000000"/>
            </w:tcBorders>
            <w:vAlign w:val="bottom"/>
          </w:tcPr>
          <w:p w:rsidR="00A76D8C" w:rsidRDefault="004B19E8">
            <w:pPr>
              <w:spacing w:after="0" w:line="259" w:lineRule="auto"/>
              <w:ind w:left="2" w:firstLine="0"/>
              <w:jc w:val="left"/>
            </w:pPr>
            <w:r>
              <w:t>published</w:t>
            </w:r>
          </w:p>
        </w:tc>
      </w:tr>
      <w:tr w:rsidR="00A76D8C">
        <w:trPr>
          <w:gridAfter w:val="1"/>
          <w:wAfter w:w="8" w:type="dxa"/>
          <w:trHeight w:val="474"/>
        </w:trPr>
        <w:tc>
          <w:tcPr>
            <w:tcW w:w="3647" w:type="dxa"/>
            <w:gridSpan w:val="4"/>
            <w:tcBorders>
              <w:top w:val="single" w:sz="3" w:space="0" w:color="000000"/>
              <w:left w:val="single" w:sz="3" w:space="0" w:color="000000"/>
              <w:bottom w:val="single" w:sz="3" w:space="0" w:color="000000"/>
              <w:right w:val="single" w:sz="3" w:space="0" w:color="000000"/>
            </w:tcBorders>
            <w:shd w:val="clear" w:color="auto" w:fill="E5E5E5"/>
            <w:vAlign w:val="bottom"/>
          </w:tcPr>
          <w:p w:rsidR="00A76D8C" w:rsidRDefault="004B19E8">
            <w:pPr>
              <w:spacing w:after="0" w:line="259" w:lineRule="auto"/>
              <w:ind w:left="0" w:firstLine="0"/>
              <w:jc w:val="left"/>
            </w:pPr>
            <w:r>
              <w:rPr>
                <w:b/>
              </w:rPr>
              <w:t>Part of AUTOSAR Standard</w:t>
            </w:r>
          </w:p>
        </w:tc>
        <w:tc>
          <w:tcPr>
            <w:tcW w:w="5350" w:type="dxa"/>
            <w:gridSpan w:val="2"/>
            <w:tcBorders>
              <w:top w:val="single" w:sz="3" w:space="0" w:color="000000"/>
              <w:left w:val="single" w:sz="3" w:space="0" w:color="000000"/>
              <w:bottom w:val="single" w:sz="3" w:space="0" w:color="000000"/>
              <w:right w:val="single" w:sz="3" w:space="0" w:color="000000"/>
            </w:tcBorders>
            <w:vAlign w:val="bottom"/>
          </w:tcPr>
          <w:p w:rsidR="00A76D8C" w:rsidRDefault="004B19E8">
            <w:pPr>
              <w:spacing w:after="0" w:line="259" w:lineRule="auto"/>
              <w:ind w:left="2" w:firstLine="0"/>
              <w:jc w:val="left"/>
            </w:pPr>
            <w:r>
              <w:t>Foundation</w:t>
            </w:r>
          </w:p>
        </w:tc>
      </w:tr>
      <w:tr w:rsidR="00A76D8C">
        <w:trPr>
          <w:gridAfter w:val="1"/>
          <w:wAfter w:w="8" w:type="dxa"/>
          <w:trHeight w:val="473"/>
        </w:trPr>
        <w:tc>
          <w:tcPr>
            <w:tcW w:w="3647" w:type="dxa"/>
            <w:gridSpan w:val="4"/>
            <w:tcBorders>
              <w:top w:val="single" w:sz="3" w:space="0" w:color="000000"/>
              <w:left w:val="single" w:sz="3" w:space="0" w:color="000000"/>
              <w:bottom w:val="single" w:sz="3" w:space="0" w:color="000000"/>
              <w:right w:val="single" w:sz="3" w:space="0" w:color="000000"/>
            </w:tcBorders>
            <w:shd w:val="clear" w:color="auto" w:fill="E5E5E5"/>
            <w:vAlign w:val="bottom"/>
          </w:tcPr>
          <w:p w:rsidR="00A76D8C" w:rsidRDefault="004B19E8">
            <w:pPr>
              <w:spacing w:after="0" w:line="259" w:lineRule="auto"/>
              <w:ind w:left="0" w:firstLine="0"/>
              <w:jc w:val="left"/>
            </w:pPr>
            <w:r>
              <w:rPr>
                <w:b/>
              </w:rPr>
              <w:t>Part of Standard Release</w:t>
            </w:r>
          </w:p>
        </w:tc>
        <w:tc>
          <w:tcPr>
            <w:tcW w:w="5350" w:type="dxa"/>
            <w:gridSpan w:val="2"/>
            <w:tcBorders>
              <w:top w:val="single" w:sz="3" w:space="0" w:color="000000"/>
              <w:left w:val="single" w:sz="3" w:space="0" w:color="000000"/>
              <w:bottom w:val="single" w:sz="3" w:space="0" w:color="000000"/>
              <w:right w:val="single" w:sz="3" w:space="0" w:color="000000"/>
            </w:tcBorders>
            <w:vAlign w:val="bottom"/>
          </w:tcPr>
          <w:p w:rsidR="00A76D8C" w:rsidRDefault="004B19E8">
            <w:pPr>
              <w:spacing w:after="0" w:line="259" w:lineRule="auto"/>
              <w:ind w:left="2" w:firstLine="0"/>
              <w:jc w:val="left"/>
            </w:pPr>
            <w:r>
              <w:t>R21-11</w:t>
            </w:r>
          </w:p>
        </w:tc>
      </w:tr>
      <w:tr w:rsidR="00A76D8C">
        <w:trPr>
          <w:gridBefore w:val="1"/>
          <w:wBefore w:w="8" w:type="dxa"/>
          <w:trHeight w:val="85"/>
        </w:trPr>
        <w:tc>
          <w:tcPr>
            <w:tcW w:w="8997" w:type="dxa"/>
            <w:gridSpan w:val="6"/>
            <w:tcBorders>
              <w:top w:val="single" w:sz="3" w:space="0" w:color="000000"/>
              <w:left w:val="single" w:sz="3" w:space="0" w:color="000000"/>
              <w:bottom w:val="nil"/>
              <w:right w:val="single" w:sz="3" w:space="0" w:color="000000"/>
            </w:tcBorders>
            <w:shd w:val="clear" w:color="auto" w:fill="E5E5E5"/>
          </w:tcPr>
          <w:p w:rsidR="00A76D8C" w:rsidRDefault="00A76D8C">
            <w:pPr>
              <w:spacing w:after="160" w:line="259" w:lineRule="auto"/>
              <w:ind w:left="0" w:firstLine="0"/>
              <w:jc w:val="left"/>
            </w:pPr>
          </w:p>
        </w:tc>
      </w:tr>
      <w:tr w:rsidR="00A76D8C">
        <w:trPr>
          <w:gridBefore w:val="1"/>
          <w:wBefore w:w="8" w:type="dxa"/>
          <w:trHeight w:val="227"/>
        </w:trPr>
        <w:tc>
          <w:tcPr>
            <w:tcW w:w="1501" w:type="dxa"/>
            <w:tcBorders>
              <w:top w:val="nil"/>
              <w:left w:val="single" w:sz="3" w:space="0" w:color="000000"/>
              <w:bottom w:val="nil"/>
              <w:right w:val="nil"/>
            </w:tcBorders>
            <w:shd w:val="clear" w:color="auto" w:fill="E5E5E5"/>
          </w:tcPr>
          <w:p w:rsidR="00A76D8C" w:rsidRDefault="00A76D8C">
            <w:pPr>
              <w:spacing w:after="160" w:line="259" w:lineRule="auto"/>
              <w:ind w:left="0" w:firstLine="0"/>
              <w:jc w:val="left"/>
            </w:pPr>
          </w:p>
        </w:tc>
        <w:tc>
          <w:tcPr>
            <w:tcW w:w="7496" w:type="dxa"/>
            <w:gridSpan w:val="5"/>
            <w:tcBorders>
              <w:top w:val="nil"/>
              <w:left w:val="nil"/>
              <w:bottom w:val="nil"/>
              <w:right w:val="single" w:sz="3" w:space="0" w:color="000000"/>
            </w:tcBorders>
            <w:shd w:val="clear" w:color="auto" w:fill="E5E5E5"/>
          </w:tcPr>
          <w:p w:rsidR="00A76D8C" w:rsidRDefault="004B19E8">
            <w:pPr>
              <w:spacing w:after="0" w:line="259" w:lineRule="auto"/>
              <w:ind w:left="1070" w:firstLine="0"/>
              <w:jc w:val="left"/>
            </w:pPr>
            <w:r>
              <w:rPr>
                <w:b/>
                <w:sz w:val="29"/>
              </w:rPr>
              <w:t>Document Change History</w:t>
            </w:r>
          </w:p>
        </w:tc>
      </w:tr>
      <w:tr w:rsidR="00A76D8C">
        <w:trPr>
          <w:gridBefore w:val="1"/>
          <w:wBefore w:w="8" w:type="dxa"/>
          <w:trHeight w:val="143"/>
        </w:trPr>
        <w:tc>
          <w:tcPr>
            <w:tcW w:w="1501" w:type="dxa"/>
            <w:tcBorders>
              <w:top w:val="nil"/>
              <w:left w:val="single" w:sz="3" w:space="0" w:color="000000"/>
              <w:bottom w:val="single" w:sz="3" w:space="0" w:color="000000"/>
              <w:right w:val="nil"/>
            </w:tcBorders>
            <w:shd w:val="clear" w:color="auto" w:fill="E5E5E5"/>
          </w:tcPr>
          <w:p w:rsidR="00A76D8C" w:rsidRDefault="00A76D8C">
            <w:pPr>
              <w:spacing w:after="160" w:line="259" w:lineRule="auto"/>
              <w:ind w:left="0" w:firstLine="0"/>
              <w:jc w:val="left"/>
            </w:pPr>
          </w:p>
        </w:tc>
        <w:tc>
          <w:tcPr>
            <w:tcW w:w="7496" w:type="dxa"/>
            <w:gridSpan w:val="5"/>
            <w:tcBorders>
              <w:top w:val="nil"/>
              <w:left w:val="nil"/>
              <w:bottom w:val="single" w:sz="3" w:space="0" w:color="000000"/>
              <w:right w:val="single" w:sz="3" w:space="0" w:color="000000"/>
            </w:tcBorders>
            <w:shd w:val="clear" w:color="auto" w:fill="E5E5E5"/>
          </w:tcPr>
          <w:p w:rsidR="00A76D8C" w:rsidRDefault="00A76D8C">
            <w:pPr>
              <w:spacing w:after="160" w:line="259" w:lineRule="auto"/>
              <w:ind w:left="0" w:firstLine="0"/>
              <w:jc w:val="left"/>
            </w:pPr>
          </w:p>
        </w:tc>
      </w:tr>
      <w:tr w:rsidR="00A76D8C">
        <w:trPr>
          <w:gridBefore w:val="1"/>
          <w:wBefore w:w="8" w:type="dxa"/>
          <w:trHeight w:val="350"/>
        </w:trPr>
        <w:tc>
          <w:tcPr>
            <w:tcW w:w="1501" w:type="dxa"/>
            <w:tcBorders>
              <w:top w:val="single" w:sz="3" w:space="0" w:color="000000"/>
              <w:left w:val="single" w:sz="3" w:space="0" w:color="000000"/>
              <w:bottom w:val="single" w:sz="3" w:space="0" w:color="000000"/>
              <w:right w:val="single" w:sz="3" w:space="0" w:color="000000"/>
            </w:tcBorders>
            <w:shd w:val="clear" w:color="auto" w:fill="E5E5E5"/>
          </w:tcPr>
          <w:p w:rsidR="00A76D8C" w:rsidRDefault="004B19E8">
            <w:pPr>
              <w:spacing w:after="0" w:line="259" w:lineRule="auto"/>
              <w:ind w:left="0" w:firstLine="0"/>
              <w:jc w:val="left"/>
            </w:pPr>
            <w:r>
              <w:rPr>
                <w:b/>
              </w:rPr>
              <w:t>Date</w:t>
            </w:r>
          </w:p>
        </w:tc>
        <w:tc>
          <w:tcPr>
            <w:tcW w:w="1154" w:type="dxa"/>
            <w:tcBorders>
              <w:top w:val="single" w:sz="3" w:space="0" w:color="000000"/>
              <w:left w:val="single" w:sz="3" w:space="0" w:color="000000"/>
              <w:bottom w:val="single" w:sz="3" w:space="0" w:color="000000"/>
              <w:right w:val="single" w:sz="3" w:space="0" w:color="000000"/>
            </w:tcBorders>
            <w:shd w:val="clear" w:color="auto" w:fill="E5E5E5"/>
          </w:tcPr>
          <w:p w:rsidR="00A76D8C" w:rsidRDefault="004B19E8">
            <w:pPr>
              <w:spacing w:after="0" w:line="259" w:lineRule="auto"/>
              <w:ind w:left="1" w:firstLine="0"/>
            </w:pPr>
            <w:r>
              <w:rPr>
                <w:b/>
              </w:rPr>
              <w:t>Release</w:t>
            </w:r>
          </w:p>
        </w:tc>
        <w:tc>
          <w:tcPr>
            <w:tcW w:w="1948" w:type="dxa"/>
            <w:gridSpan w:val="2"/>
            <w:tcBorders>
              <w:top w:val="single" w:sz="3" w:space="0" w:color="000000"/>
              <w:left w:val="single" w:sz="3" w:space="0" w:color="000000"/>
              <w:bottom w:val="single" w:sz="3" w:space="0" w:color="000000"/>
              <w:right w:val="single" w:sz="3" w:space="0" w:color="000000"/>
            </w:tcBorders>
            <w:shd w:val="clear" w:color="auto" w:fill="E5E5E5"/>
          </w:tcPr>
          <w:p w:rsidR="00A76D8C" w:rsidRDefault="004B19E8">
            <w:pPr>
              <w:spacing w:after="0" w:line="259" w:lineRule="auto"/>
              <w:ind w:left="1" w:firstLine="0"/>
              <w:jc w:val="left"/>
            </w:pPr>
            <w:r>
              <w:rPr>
                <w:b/>
              </w:rPr>
              <w:t>Changed by</w:t>
            </w:r>
          </w:p>
        </w:tc>
        <w:tc>
          <w:tcPr>
            <w:tcW w:w="4394" w:type="dxa"/>
            <w:gridSpan w:val="2"/>
            <w:tcBorders>
              <w:top w:val="single" w:sz="3" w:space="0" w:color="000000"/>
              <w:left w:val="single" w:sz="3" w:space="0" w:color="000000"/>
              <w:bottom w:val="single" w:sz="3" w:space="0" w:color="000000"/>
              <w:right w:val="single" w:sz="3" w:space="0" w:color="000000"/>
            </w:tcBorders>
            <w:shd w:val="clear" w:color="auto" w:fill="E5E5E5"/>
          </w:tcPr>
          <w:p w:rsidR="00A76D8C" w:rsidRDefault="004B19E8">
            <w:pPr>
              <w:spacing w:after="0" w:line="259" w:lineRule="auto"/>
              <w:ind w:left="1" w:firstLine="0"/>
              <w:jc w:val="left"/>
            </w:pPr>
            <w:r>
              <w:rPr>
                <w:b/>
              </w:rPr>
              <w:t>Description</w:t>
            </w:r>
          </w:p>
        </w:tc>
      </w:tr>
      <w:tr w:rsidR="00A76D8C">
        <w:trPr>
          <w:gridBefore w:val="1"/>
          <w:wBefore w:w="8" w:type="dxa"/>
          <w:trHeight w:val="896"/>
        </w:trPr>
        <w:tc>
          <w:tcPr>
            <w:tcW w:w="1501" w:type="dxa"/>
            <w:tcBorders>
              <w:top w:val="single" w:sz="3" w:space="0" w:color="000000"/>
              <w:left w:val="single" w:sz="3" w:space="0" w:color="000000"/>
              <w:bottom w:val="single" w:sz="3" w:space="0" w:color="000000"/>
              <w:right w:val="single" w:sz="3" w:space="0" w:color="000000"/>
            </w:tcBorders>
            <w:vAlign w:val="center"/>
          </w:tcPr>
          <w:p w:rsidR="00A76D8C" w:rsidRDefault="004B19E8">
            <w:pPr>
              <w:spacing w:after="0" w:line="259" w:lineRule="auto"/>
              <w:ind w:left="0" w:firstLine="0"/>
              <w:jc w:val="left"/>
            </w:pPr>
            <w:r>
              <w:t>2021-11-25</w:t>
            </w:r>
          </w:p>
        </w:tc>
        <w:tc>
          <w:tcPr>
            <w:tcW w:w="1154" w:type="dxa"/>
            <w:tcBorders>
              <w:top w:val="single" w:sz="3" w:space="0" w:color="000000"/>
              <w:left w:val="single" w:sz="3" w:space="0" w:color="000000"/>
              <w:bottom w:val="single" w:sz="3" w:space="0" w:color="000000"/>
              <w:right w:val="single" w:sz="3" w:space="0" w:color="000000"/>
            </w:tcBorders>
            <w:vAlign w:val="center"/>
          </w:tcPr>
          <w:p w:rsidR="00A76D8C" w:rsidRDefault="004B19E8">
            <w:pPr>
              <w:spacing w:after="0" w:line="259" w:lineRule="auto"/>
              <w:ind w:left="1" w:firstLine="0"/>
              <w:jc w:val="left"/>
            </w:pPr>
            <w:r>
              <w:t>R21-11</w:t>
            </w:r>
          </w:p>
        </w:tc>
        <w:tc>
          <w:tcPr>
            <w:tcW w:w="1948"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jc w:val="left"/>
            </w:pPr>
            <w:r>
              <w:t>AUTOSAR</w:t>
            </w:r>
          </w:p>
          <w:p w:rsidR="00A76D8C" w:rsidRDefault="004B19E8">
            <w:pPr>
              <w:spacing w:after="0" w:line="259" w:lineRule="auto"/>
              <w:ind w:left="1" w:firstLine="0"/>
              <w:jc w:val="left"/>
            </w:pPr>
            <w:r>
              <w:t>Release</w:t>
            </w:r>
          </w:p>
          <w:p w:rsidR="00A76D8C" w:rsidRDefault="004B19E8">
            <w:pPr>
              <w:spacing w:after="0" w:line="259" w:lineRule="auto"/>
              <w:ind w:left="1" w:firstLine="0"/>
              <w:jc w:val="left"/>
            </w:pPr>
            <w:r>
              <w:t>Management</w:t>
            </w:r>
          </w:p>
        </w:tc>
        <w:tc>
          <w:tcPr>
            <w:tcW w:w="4394" w:type="dxa"/>
            <w:gridSpan w:val="2"/>
            <w:tcBorders>
              <w:top w:val="single" w:sz="3" w:space="0" w:color="000000"/>
              <w:left w:val="single" w:sz="3" w:space="0" w:color="000000"/>
              <w:bottom w:val="single" w:sz="3" w:space="0" w:color="000000"/>
              <w:right w:val="single" w:sz="3" w:space="0" w:color="000000"/>
            </w:tcBorders>
            <w:vAlign w:val="center"/>
          </w:tcPr>
          <w:p w:rsidR="00A76D8C" w:rsidRDefault="004B19E8">
            <w:pPr>
              <w:spacing w:after="0" w:line="259" w:lineRule="auto"/>
              <w:ind w:left="1" w:firstLine="0"/>
              <w:jc w:val="left"/>
            </w:pPr>
            <w:r>
              <w:t>No content changes</w:t>
            </w:r>
          </w:p>
        </w:tc>
      </w:tr>
      <w:tr w:rsidR="00A76D8C">
        <w:trPr>
          <w:gridBefore w:val="1"/>
          <w:wBefore w:w="8" w:type="dxa"/>
          <w:trHeight w:val="895"/>
        </w:trPr>
        <w:tc>
          <w:tcPr>
            <w:tcW w:w="1501" w:type="dxa"/>
            <w:tcBorders>
              <w:top w:val="single" w:sz="3" w:space="0" w:color="000000"/>
              <w:left w:val="single" w:sz="3" w:space="0" w:color="000000"/>
              <w:bottom w:val="single" w:sz="3" w:space="0" w:color="000000"/>
              <w:right w:val="single" w:sz="3" w:space="0" w:color="000000"/>
            </w:tcBorders>
            <w:vAlign w:val="center"/>
          </w:tcPr>
          <w:p w:rsidR="00A76D8C" w:rsidRDefault="004B19E8">
            <w:pPr>
              <w:spacing w:after="0" w:line="259" w:lineRule="auto"/>
              <w:ind w:left="0" w:firstLine="0"/>
              <w:jc w:val="left"/>
            </w:pPr>
            <w:r>
              <w:t>2020-11-30</w:t>
            </w:r>
          </w:p>
        </w:tc>
        <w:tc>
          <w:tcPr>
            <w:tcW w:w="1154" w:type="dxa"/>
            <w:tcBorders>
              <w:top w:val="single" w:sz="3" w:space="0" w:color="000000"/>
              <w:left w:val="single" w:sz="3" w:space="0" w:color="000000"/>
              <w:bottom w:val="single" w:sz="3" w:space="0" w:color="000000"/>
              <w:right w:val="single" w:sz="3" w:space="0" w:color="000000"/>
            </w:tcBorders>
            <w:vAlign w:val="center"/>
          </w:tcPr>
          <w:p w:rsidR="00A76D8C" w:rsidRDefault="004B19E8">
            <w:pPr>
              <w:spacing w:after="0" w:line="259" w:lineRule="auto"/>
              <w:ind w:left="1" w:firstLine="0"/>
              <w:jc w:val="left"/>
            </w:pPr>
            <w:r>
              <w:t>R20-11</w:t>
            </w:r>
          </w:p>
        </w:tc>
        <w:tc>
          <w:tcPr>
            <w:tcW w:w="1948"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jc w:val="left"/>
            </w:pPr>
            <w:r>
              <w:t>AUTOSAR</w:t>
            </w:r>
          </w:p>
          <w:p w:rsidR="00A76D8C" w:rsidRDefault="004B19E8">
            <w:pPr>
              <w:spacing w:after="0" w:line="259" w:lineRule="auto"/>
              <w:ind w:left="1" w:firstLine="0"/>
              <w:jc w:val="left"/>
            </w:pPr>
            <w:r>
              <w:t>Release</w:t>
            </w:r>
          </w:p>
          <w:p w:rsidR="00A76D8C" w:rsidRDefault="004B19E8">
            <w:pPr>
              <w:spacing w:after="0" w:line="259" w:lineRule="auto"/>
              <w:ind w:left="1" w:firstLine="0"/>
              <w:jc w:val="left"/>
            </w:pPr>
            <w:r>
              <w:t>Management</w:t>
            </w:r>
          </w:p>
        </w:tc>
        <w:tc>
          <w:tcPr>
            <w:tcW w:w="4394" w:type="dxa"/>
            <w:gridSpan w:val="2"/>
            <w:tcBorders>
              <w:top w:val="single" w:sz="3" w:space="0" w:color="000000"/>
              <w:left w:val="single" w:sz="3" w:space="0" w:color="000000"/>
              <w:bottom w:val="single" w:sz="3" w:space="0" w:color="000000"/>
              <w:right w:val="single" w:sz="3" w:space="0" w:color="000000"/>
            </w:tcBorders>
            <w:vAlign w:val="center"/>
          </w:tcPr>
          <w:p w:rsidR="00A76D8C" w:rsidRDefault="004B19E8">
            <w:pPr>
              <w:spacing w:after="0" w:line="259" w:lineRule="auto"/>
              <w:ind w:left="1" w:firstLine="0"/>
              <w:jc w:val="left"/>
            </w:pPr>
            <w:r>
              <w:t>Initial release</w:t>
            </w:r>
          </w:p>
        </w:tc>
      </w:tr>
    </w:tbl>
    <w:p w:rsidR="00A76D8C" w:rsidRDefault="004B19E8">
      <w:pPr>
        <w:spacing w:after="242" w:line="270" w:lineRule="auto"/>
        <w:ind w:left="-5"/>
      </w:pPr>
      <w:r>
        <w:rPr>
          <w:b/>
        </w:rPr>
        <w:t>Disclaimer</w:t>
      </w:r>
    </w:p>
    <w:p w:rsidR="00A76D8C" w:rsidRDefault="004B19E8">
      <w:pPr>
        <w:spacing w:after="148"/>
        <w:ind w:left="-5"/>
      </w:pPr>
      <w:r>
        <w:t>This work (specification and/or software implementation) and the material contained in it, as released by AUTOSAR, is for the purpose of information only. AUTOSAR and the companies that have contributed to it shall not be liable for any use of the work.</w:t>
      </w:r>
    </w:p>
    <w:p w:rsidR="00A76D8C" w:rsidRDefault="004B19E8">
      <w:pPr>
        <w:spacing w:after="148"/>
        <w:ind w:left="-5"/>
      </w:pPr>
      <w:r>
        <w:t>Th</w:t>
      </w:r>
      <w:r>
        <w:t>e material contained in this work is protected by copyright and other types of intellectual property rights. The commercial exploitation of the material contained in this work requires a license to such intellectual property rights.</w:t>
      </w:r>
    </w:p>
    <w:p w:rsidR="00A76D8C" w:rsidRDefault="004B19E8">
      <w:pPr>
        <w:ind w:left="-5"/>
      </w:pPr>
      <w:r>
        <w:t>This work may be utiliz</w:t>
      </w:r>
      <w:r>
        <w:t>ed or reproduced without any modification, in any form or by any means, for informational purposes only. For any other purpose, no part of the work may be utilized or reproduced, in any form or by any means, without permission in writing from the publisher</w:t>
      </w:r>
      <w:r>
        <w:t>.</w:t>
      </w:r>
    </w:p>
    <w:p w:rsidR="00A76D8C" w:rsidRDefault="004B19E8">
      <w:pPr>
        <w:spacing w:after="146"/>
        <w:ind w:left="-5"/>
      </w:pPr>
      <w:r>
        <w:t>The work has been developed for automotive applications only. It has neither been developed, nor tested for non-automotive applications.</w:t>
      </w:r>
    </w:p>
    <w:p w:rsidR="00A76D8C" w:rsidRDefault="004B19E8">
      <w:pPr>
        <w:ind w:left="-5"/>
      </w:pPr>
      <w:r>
        <w:t>The word AUTOSAR and the AUTOSAR logo are registered trademarks.</w:t>
      </w:r>
      <w:r>
        <w:br w:type="page"/>
      </w:r>
    </w:p>
    <w:sdt>
      <w:sdtPr>
        <w:id w:val="1456371325"/>
        <w:docPartObj>
          <w:docPartGallery w:val="Table of Contents"/>
        </w:docPartObj>
      </w:sdtPr>
      <w:sdtEndPr/>
      <w:sdtContent>
        <w:p w:rsidR="00A76D8C" w:rsidRDefault="004B19E8">
          <w:pPr>
            <w:spacing w:after="0" w:line="259" w:lineRule="auto"/>
            <w:ind w:left="-5"/>
            <w:jc w:val="left"/>
          </w:pPr>
          <w:r>
            <w:rPr>
              <w:b/>
              <w:sz w:val="34"/>
            </w:rPr>
            <w:t>Table of Contents</w:t>
          </w:r>
        </w:p>
        <w:p w:rsidR="00A76D8C" w:rsidRDefault="004B19E8">
          <w:pPr>
            <w:pStyle w:val="11"/>
            <w:tabs>
              <w:tab w:val="right" w:leader="dot" w:pos="9071"/>
            </w:tabs>
          </w:pPr>
          <w:r>
            <w:fldChar w:fldCharType="begin"/>
          </w:r>
          <w:r>
            <w:instrText xml:space="preserve"> TOC \o "1-5" \h \z \u </w:instrText>
          </w:r>
          <w:r>
            <w:fldChar w:fldCharType="separate"/>
          </w:r>
          <w:hyperlink w:anchor="_Toc227773">
            <w:r>
              <w:rPr>
                <w:color w:val="0000FF"/>
                <w:sz w:val="24"/>
              </w:rPr>
              <w:t>1 Introduction</w:t>
            </w:r>
            <w:r>
              <w:tab/>
            </w:r>
            <w:r>
              <w:fldChar w:fldCharType="begin"/>
            </w:r>
            <w:r>
              <w:instrText>PAGEREF _Toc227773 \h</w:instrText>
            </w:r>
            <w:r>
              <w:fldChar w:fldCharType="separate"/>
            </w:r>
            <w:r>
              <w:rPr>
                <w:sz w:val="24"/>
              </w:rPr>
              <w:t>6</w:t>
            </w:r>
            <w:r>
              <w:fldChar w:fldCharType="end"/>
            </w:r>
          </w:hyperlink>
        </w:p>
        <w:p w:rsidR="00A76D8C" w:rsidRDefault="004B19E8">
          <w:pPr>
            <w:pStyle w:val="21"/>
            <w:tabs>
              <w:tab w:val="right" w:leader="dot" w:pos="9071"/>
            </w:tabs>
          </w:pPr>
          <w:hyperlink w:anchor="_Toc227774">
            <w:r>
              <w:rPr>
                <w:color w:val="0000FF"/>
                <w:sz w:val="24"/>
              </w:rPr>
              <w:t>1.1 Overview</w:t>
            </w:r>
            <w:r>
              <w:tab/>
            </w:r>
            <w:r>
              <w:fldChar w:fldCharType="begin"/>
            </w:r>
            <w:r>
              <w:instrText>PAGEREF _Toc227774 \h</w:instrText>
            </w:r>
            <w:r>
              <w:fldChar w:fldCharType="separate"/>
            </w:r>
            <w:r>
              <w:rPr>
                <w:sz w:val="24"/>
              </w:rPr>
              <w:t>6</w:t>
            </w:r>
            <w:r>
              <w:fldChar w:fldCharType="end"/>
            </w:r>
          </w:hyperlink>
        </w:p>
        <w:p w:rsidR="00A76D8C" w:rsidRDefault="004B19E8">
          <w:pPr>
            <w:pStyle w:val="21"/>
            <w:tabs>
              <w:tab w:val="right" w:leader="dot" w:pos="9071"/>
            </w:tabs>
          </w:pPr>
          <w:hyperlink w:anchor="_Toc227775">
            <w:r>
              <w:rPr>
                <w:color w:val="0000FF"/>
                <w:sz w:val="24"/>
              </w:rPr>
              <w:t>1.2 Document Conventions</w:t>
            </w:r>
            <w:r>
              <w:tab/>
            </w:r>
            <w:r>
              <w:fldChar w:fldCharType="begin"/>
            </w:r>
            <w:r>
              <w:instrText>PAGEREF _Toc227775 \h</w:instrText>
            </w:r>
            <w:r>
              <w:fldChar w:fldCharType="separate"/>
            </w:r>
            <w:r>
              <w:rPr>
                <w:sz w:val="24"/>
              </w:rPr>
              <w:t>7</w:t>
            </w:r>
            <w:r>
              <w:fldChar w:fldCharType="end"/>
            </w:r>
          </w:hyperlink>
        </w:p>
        <w:p w:rsidR="00A76D8C" w:rsidRDefault="004B19E8">
          <w:pPr>
            <w:pStyle w:val="21"/>
            <w:tabs>
              <w:tab w:val="right" w:leader="dot" w:pos="9071"/>
            </w:tabs>
          </w:pPr>
          <w:hyperlink w:anchor="_Toc227776">
            <w:r>
              <w:rPr>
                <w:color w:val="0000FF"/>
                <w:sz w:val="24"/>
              </w:rPr>
              <w:t>1.3 Requirements Tracing</w:t>
            </w:r>
            <w:r>
              <w:tab/>
            </w:r>
            <w:r>
              <w:fldChar w:fldCharType="begin"/>
            </w:r>
            <w:r>
              <w:instrText>PAGEREF _Toc227776 \h</w:instrText>
            </w:r>
            <w:r>
              <w:fldChar w:fldCharType="separate"/>
            </w:r>
            <w:r>
              <w:rPr>
                <w:sz w:val="24"/>
              </w:rPr>
              <w:t>8</w:t>
            </w:r>
            <w:r>
              <w:fldChar w:fldCharType="end"/>
            </w:r>
          </w:hyperlink>
        </w:p>
        <w:p w:rsidR="00A76D8C" w:rsidRDefault="004B19E8">
          <w:pPr>
            <w:pStyle w:val="11"/>
            <w:tabs>
              <w:tab w:val="right" w:leader="dot" w:pos="9071"/>
            </w:tabs>
          </w:pPr>
          <w:hyperlink w:anchor="_Toc227777">
            <w:r>
              <w:rPr>
                <w:color w:val="0000FF"/>
                <w:sz w:val="24"/>
              </w:rPr>
              <w:t>2 Use Cases</w:t>
            </w:r>
            <w:r>
              <w:tab/>
            </w:r>
            <w:r>
              <w:fldChar w:fldCharType="begin"/>
            </w:r>
            <w:r>
              <w:instrText>PAGEREF _Toc227777 \h</w:instrText>
            </w:r>
            <w:r>
              <w:fldChar w:fldCharType="separate"/>
            </w:r>
            <w:r>
              <w:rPr>
                <w:sz w:val="24"/>
              </w:rPr>
              <w:t>10</w:t>
            </w:r>
            <w:r>
              <w:fldChar w:fldCharType="end"/>
            </w:r>
          </w:hyperlink>
        </w:p>
        <w:p w:rsidR="00A76D8C" w:rsidRDefault="004B19E8">
          <w:pPr>
            <w:pStyle w:val="21"/>
            <w:tabs>
              <w:tab w:val="right" w:leader="dot" w:pos="9071"/>
            </w:tabs>
          </w:pPr>
          <w:hyperlink w:anchor="_Toc227778">
            <w:r>
              <w:rPr>
                <w:color w:val="0000FF"/>
                <w:sz w:val="24"/>
              </w:rPr>
              <w:t>2.1 SECXT as Collection and Exchange Format</w:t>
            </w:r>
            <w:r>
              <w:tab/>
            </w:r>
            <w:r>
              <w:fldChar w:fldCharType="begin"/>
            </w:r>
            <w:r>
              <w:instrText>PAGEREF _Toc227778 \h</w:instrText>
            </w:r>
            <w:r>
              <w:fldChar w:fldCharType="separate"/>
            </w:r>
            <w:r>
              <w:rPr>
                <w:sz w:val="24"/>
              </w:rPr>
              <w:t>10</w:t>
            </w:r>
            <w:r>
              <w:fldChar w:fldCharType="end"/>
            </w:r>
          </w:hyperlink>
        </w:p>
        <w:p w:rsidR="00A76D8C" w:rsidRDefault="004B19E8">
          <w:pPr>
            <w:pStyle w:val="21"/>
            <w:tabs>
              <w:tab w:val="right" w:leader="dot" w:pos="9071"/>
            </w:tabs>
          </w:pPr>
          <w:hyperlink w:anchor="_Toc227779">
            <w:r>
              <w:rPr>
                <w:color w:val="0000FF"/>
                <w:sz w:val="24"/>
              </w:rPr>
              <w:t>2.2 SECXT as Configuration Format for IdsM</w:t>
            </w:r>
            <w:r>
              <w:tab/>
            </w:r>
            <w:r>
              <w:fldChar w:fldCharType="begin"/>
            </w:r>
            <w:r>
              <w:instrText>PAGEREF _Toc227779 \h</w:instrText>
            </w:r>
            <w:r>
              <w:fldChar w:fldCharType="separate"/>
            </w:r>
            <w:r>
              <w:rPr>
                <w:sz w:val="24"/>
              </w:rPr>
              <w:t>10</w:t>
            </w:r>
            <w:r>
              <w:fldChar w:fldCharType="end"/>
            </w:r>
          </w:hyperlink>
        </w:p>
        <w:p w:rsidR="00A76D8C" w:rsidRDefault="004B19E8">
          <w:pPr>
            <w:pStyle w:val="21"/>
            <w:tabs>
              <w:tab w:val="right" w:leader="dot" w:pos="9071"/>
            </w:tabs>
          </w:pPr>
          <w:hyperlink w:anchor="_Toc227780">
            <w:r>
              <w:rPr>
                <w:color w:val="0000FF"/>
                <w:sz w:val="24"/>
              </w:rPr>
              <w:t>2.3 SECXT as Standardization Format</w:t>
            </w:r>
            <w:r>
              <w:tab/>
            </w:r>
            <w:r>
              <w:fldChar w:fldCharType="begin"/>
            </w:r>
            <w:r>
              <w:instrText>PAGEREF _Toc227780 \h</w:instrText>
            </w:r>
            <w:r>
              <w:fldChar w:fldCharType="separate"/>
            </w:r>
            <w:r>
              <w:rPr>
                <w:sz w:val="24"/>
              </w:rPr>
              <w:t>10</w:t>
            </w:r>
            <w:r>
              <w:fldChar w:fldCharType="end"/>
            </w:r>
          </w:hyperlink>
        </w:p>
        <w:p w:rsidR="00A76D8C" w:rsidRDefault="004B19E8">
          <w:pPr>
            <w:pStyle w:val="11"/>
            <w:tabs>
              <w:tab w:val="right" w:leader="dot" w:pos="9071"/>
            </w:tabs>
          </w:pPr>
          <w:hyperlink w:anchor="_Toc227781">
            <w:r>
              <w:rPr>
                <w:color w:val="0000FF"/>
                <w:sz w:val="24"/>
              </w:rPr>
              <w:t>3 Conceptual Background</w:t>
            </w:r>
            <w:r>
              <w:tab/>
            </w:r>
            <w:r>
              <w:fldChar w:fldCharType="begin"/>
            </w:r>
            <w:r>
              <w:instrText>PAGEREF _Toc227781 \h</w:instrText>
            </w:r>
            <w:r>
              <w:fldChar w:fldCharType="separate"/>
            </w:r>
            <w:r>
              <w:rPr>
                <w:sz w:val="24"/>
              </w:rPr>
              <w:t>11</w:t>
            </w:r>
            <w:r>
              <w:fldChar w:fldCharType="end"/>
            </w:r>
          </w:hyperlink>
        </w:p>
        <w:p w:rsidR="00A76D8C" w:rsidRDefault="004B19E8">
          <w:pPr>
            <w:pStyle w:val="21"/>
            <w:tabs>
              <w:tab w:val="right" w:leader="dot" w:pos="9071"/>
            </w:tabs>
          </w:pPr>
          <w:hyperlink w:anchor="_Toc227782">
            <w:r>
              <w:rPr>
                <w:color w:val="0000FF"/>
                <w:sz w:val="24"/>
              </w:rPr>
              <w:t>3.1 Main Develo</w:t>
            </w:r>
            <w:r>
              <w:rPr>
                <w:color w:val="0000FF"/>
                <w:sz w:val="24"/>
              </w:rPr>
              <w:t>pment Phases for an IDS</w:t>
            </w:r>
            <w:r>
              <w:tab/>
            </w:r>
            <w:r>
              <w:fldChar w:fldCharType="begin"/>
            </w:r>
            <w:r>
              <w:instrText>PAGEREF _Toc227782 \h</w:instrText>
            </w:r>
            <w:r>
              <w:fldChar w:fldCharType="separate"/>
            </w:r>
            <w:r>
              <w:rPr>
                <w:sz w:val="24"/>
              </w:rPr>
              <w:t>11</w:t>
            </w:r>
            <w:r>
              <w:fldChar w:fldCharType="end"/>
            </w:r>
          </w:hyperlink>
        </w:p>
        <w:p w:rsidR="00A76D8C" w:rsidRDefault="004B19E8">
          <w:pPr>
            <w:pStyle w:val="31"/>
            <w:tabs>
              <w:tab w:val="right" w:leader="dot" w:pos="9071"/>
            </w:tabs>
          </w:pPr>
          <w:hyperlink w:anchor="_Toc227783">
            <w:r>
              <w:rPr>
                <w:color w:val="0000FF"/>
                <w:sz w:val="24"/>
              </w:rPr>
              <w:t>3.1.1 Security Analysis Phase</w:t>
            </w:r>
            <w:r>
              <w:tab/>
            </w:r>
            <w:r>
              <w:fldChar w:fldCharType="begin"/>
            </w:r>
            <w:r>
              <w:instrText>PAGEREF _Toc227783 \h</w:instrText>
            </w:r>
            <w:r>
              <w:fldChar w:fldCharType="separate"/>
            </w:r>
            <w:r>
              <w:rPr>
                <w:sz w:val="24"/>
              </w:rPr>
              <w:t>12</w:t>
            </w:r>
            <w:r>
              <w:fldChar w:fldCharType="end"/>
            </w:r>
          </w:hyperlink>
        </w:p>
        <w:p w:rsidR="00A76D8C" w:rsidRDefault="004B19E8">
          <w:pPr>
            <w:pStyle w:val="31"/>
            <w:tabs>
              <w:tab w:val="right" w:leader="dot" w:pos="9071"/>
            </w:tabs>
          </w:pPr>
          <w:hyperlink w:anchor="_Toc227784">
            <w:r>
              <w:rPr>
                <w:color w:val="0000FF"/>
                <w:sz w:val="24"/>
              </w:rPr>
              <w:t>3.1.2 IDS Design Phase</w:t>
            </w:r>
            <w:r>
              <w:tab/>
            </w:r>
            <w:r>
              <w:fldChar w:fldCharType="begin"/>
            </w:r>
            <w:r>
              <w:instrText>PAGEREF _Toc227784 \h</w:instrText>
            </w:r>
            <w:r>
              <w:fldChar w:fldCharType="separate"/>
            </w:r>
            <w:r>
              <w:rPr>
                <w:sz w:val="24"/>
              </w:rPr>
              <w:t>12</w:t>
            </w:r>
            <w:r>
              <w:fldChar w:fldCharType="end"/>
            </w:r>
          </w:hyperlink>
        </w:p>
        <w:p w:rsidR="00A76D8C" w:rsidRDefault="004B19E8">
          <w:pPr>
            <w:pStyle w:val="31"/>
            <w:tabs>
              <w:tab w:val="right" w:leader="dot" w:pos="9071"/>
            </w:tabs>
          </w:pPr>
          <w:hyperlink w:anchor="_Toc227785">
            <w:r>
              <w:rPr>
                <w:color w:val="0000FF"/>
                <w:sz w:val="24"/>
              </w:rPr>
              <w:t>3.1.3 IDS Deployment Phase</w:t>
            </w:r>
            <w:r>
              <w:tab/>
            </w:r>
            <w:r>
              <w:fldChar w:fldCharType="begin"/>
            </w:r>
            <w:r>
              <w:instrText>PAGEREF _Toc227785 \h</w:instrText>
            </w:r>
            <w:r>
              <w:fldChar w:fldCharType="separate"/>
            </w:r>
            <w:r>
              <w:rPr>
                <w:sz w:val="24"/>
              </w:rPr>
              <w:t>12</w:t>
            </w:r>
            <w:r>
              <w:fldChar w:fldCharType="end"/>
            </w:r>
          </w:hyperlink>
        </w:p>
        <w:p w:rsidR="00A76D8C" w:rsidRDefault="004B19E8">
          <w:pPr>
            <w:pStyle w:val="31"/>
            <w:tabs>
              <w:tab w:val="right" w:leader="dot" w:pos="9071"/>
            </w:tabs>
          </w:pPr>
          <w:hyperlink w:anchor="_Toc227786">
            <w:r>
              <w:rPr>
                <w:color w:val="0000FF"/>
                <w:sz w:val="24"/>
              </w:rPr>
              <w:t>3.1.4 IDS Operational Phase</w:t>
            </w:r>
            <w:r>
              <w:tab/>
            </w:r>
            <w:r>
              <w:fldChar w:fldCharType="begin"/>
            </w:r>
            <w:r>
              <w:instrText>PAGEREF _Toc227786 \h</w:instrText>
            </w:r>
            <w:r>
              <w:fldChar w:fldCharType="separate"/>
            </w:r>
            <w:r>
              <w:rPr>
                <w:sz w:val="24"/>
              </w:rPr>
              <w:t>13</w:t>
            </w:r>
            <w:r>
              <w:fldChar w:fldCharType="end"/>
            </w:r>
          </w:hyperlink>
        </w:p>
        <w:p w:rsidR="00A76D8C" w:rsidRDefault="004B19E8">
          <w:pPr>
            <w:pStyle w:val="11"/>
            <w:tabs>
              <w:tab w:val="right" w:leader="dot" w:pos="9071"/>
            </w:tabs>
          </w:pPr>
          <w:hyperlink w:anchor="_Toc227787">
            <w:r>
              <w:rPr>
                <w:color w:val="0000FF"/>
                <w:sz w:val="24"/>
              </w:rPr>
              <w:t>4 Description of Security Extract Modeling</w:t>
            </w:r>
            <w:r>
              <w:tab/>
            </w:r>
            <w:r>
              <w:fldChar w:fldCharType="begin"/>
            </w:r>
            <w:r>
              <w:instrText>PAGEREF _Toc227787 \h</w:instrText>
            </w:r>
            <w:r>
              <w:fldChar w:fldCharType="separate"/>
            </w:r>
            <w:r>
              <w:rPr>
                <w:sz w:val="24"/>
              </w:rPr>
              <w:t>14</w:t>
            </w:r>
            <w:r>
              <w:fldChar w:fldCharType="end"/>
            </w:r>
          </w:hyperlink>
        </w:p>
        <w:p w:rsidR="00A76D8C" w:rsidRDefault="004B19E8">
          <w:pPr>
            <w:pStyle w:val="21"/>
            <w:tabs>
              <w:tab w:val="right" w:leader="dot" w:pos="9071"/>
            </w:tabs>
          </w:pPr>
          <w:hyperlink w:anchor="_Toc227788">
            <w:r>
              <w:rPr>
                <w:color w:val="0000FF"/>
                <w:sz w:val="24"/>
              </w:rPr>
              <w:t>4.1 Overview on Main Model Elements</w:t>
            </w:r>
            <w:r>
              <w:tab/>
            </w:r>
            <w:r>
              <w:fldChar w:fldCharType="begin"/>
            </w:r>
            <w:r>
              <w:instrText>PAGEREF _Toc227788 \h</w:instrText>
            </w:r>
            <w:r>
              <w:fldChar w:fldCharType="separate"/>
            </w:r>
            <w:r>
              <w:rPr>
                <w:sz w:val="24"/>
              </w:rPr>
              <w:t>14</w:t>
            </w:r>
            <w:r>
              <w:fldChar w:fldCharType="end"/>
            </w:r>
          </w:hyperlink>
        </w:p>
        <w:p w:rsidR="00A76D8C" w:rsidRDefault="004B19E8">
          <w:pPr>
            <w:pStyle w:val="21"/>
            <w:tabs>
              <w:tab w:val="right" w:leader="dot" w:pos="9071"/>
            </w:tabs>
          </w:pPr>
          <w:hyperlink w:anchor="_Toc227789">
            <w:r>
              <w:rPr>
                <w:color w:val="0000FF"/>
                <w:sz w:val="24"/>
              </w:rPr>
              <w:t>4.2 IdsDesign</w:t>
            </w:r>
            <w:r>
              <w:tab/>
            </w:r>
            <w:r>
              <w:fldChar w:fldCharType="begin"/>
            </w:r>
            <w:r>
              <w:instrText>PAGEREF _Toc227789 \h</w:instrText>
            </w:r>
            <w:r>
              <w:fldChar w:fldCharType="separate"/>
            </w:r>
            <w:r>
              <w:rPr>
                <w:sz w:val="24"/>
              </w:rPr>
              <w:t>16</w:t>
            </w:r>
            <w:r>
              <w:fldChar w:fldCharType="end"/>
            </w:r>
          </w:hyperlink>
        </w:p>
        <w:p w:rsidR="00A76D8C" w:rsidRDefault="004B19E8">
          <w:pPr>
            <w:pStyle w:val="21"/>
            <w:tabs>
              <w:tab w:val="right" w:leader="dot" w:pos="9071"/>
            </w:tabs>
          </w:pPr>
          <w:hyperlink w:anchor="_Toc227790">
            <w:r>
              <w:rPr>
                <w:color w:val="0000FF"/>
                <w:sz w:val="24"/>
              </w:rPr>
              <w:t>4.3 Definition of Security Event</w:t>
            </w:r>
            <w:r>
              <w:tab/>
            </w:r>
            <w:r>
              <w:fldChar w:fldCharType="begin"/>
            </w:r>
            <w:r>
              <w:instrText>PAGEREF _Toc227790 \</w:instrText>
            </w:r>
            <w:r>
              <w:instrText>h</w:instrText>
            </w:r>
            <w:r>
              <w:fldChar w:fldCharType="separate"/>
            </w:r>
            <w:r>
              <w:rPr>
                <w:sz w:val="24"/>
              </w:rPr>
              <w:t>17</w:t>
            </w:r>
            <w:r>
              <w:fldChar w:fldCharType="end"/>
            </w:r>
          </w:hyperlink>
        </w:p>
        <w:p w:rsidR="00A76D8C" w:rsidRDefault="004B19E8">
          <w:pPr>
            <w:pStyle w:val="31"/>
            <w:tabs>
              <w:tab w:val="right" w:leader="dot" w:pos="9071"/>
            </w:tabs>
          </w:pPr>
          <w:hyperlink w:anchor="_Toc227791">
            <w:r>
              <w:rPr>
                <w:color w:val="0000FF"/>
                <w:sz w:val="24"/>
              </w:rPr>
              <w:t>4.3.1 Properties of a Security Event</w:t>
            </w:r>
            <w:r>
              <w:tab/>
            </w:r>
            <w:r>
              <w:fldChar w:fldCharType="begin"/>
            </w:r>
            <w:r>
              <w:instrText>PAGEREF _Toc227791 \h</w:instrText>
            </w:r>
            <w:r>
              <w:fldChar w:fldCharType="separate"/>
            </w:r>
            <w:r>
              <w:rPr>
                <w:sz w:val="24"/>
              </w:rPr>
              <w:t>18</w:t>
            </w:r>
            <w:r>
              <w:fldChar w:fldCharType="end"/>
            </w:r>
          </w:hyperlink>
        </w:p>
        <w:p w:rsidR="00A76D8C" w:rsidRDefault="004B19E8">
          <w:pPr>
            <w:pStyle w:val="31"/>
            <w:tabs>
              <w:tab w:val="right" w:leader="dot" w:pos="9071"/>
            </w:tabs>
          </w:pPr>
          <w:hyperlink w:anchor="_Toc227792">
            <w:r>
              <w:rPr>
                <w:color w:val="0000FF"/>
                <w:sz w:val="24"/>
              </w:rPr>
              <w:t>4.3.2 Attributes of Mapped Security Events</w:t>
            </w:r>
            <w:r>
              <w:tab/>
            </w:r>
            <w:r>
              <w:fldChar w:fldCharType="begin"/>
            </w:r>
            <w:r>
              <w:instrText>PAGEREF _Toc227792 \h</w:instrText>
            </w:r>
            <w:r>
              <w:fldChar w:fldCharType="separate"/>
            </w:r>
            <w:r>
              <w:rPr>
                <w:sz w:val="24"/>
              </w:rPr>
              <w:t>18</w:t>
            </w:r>
            <w:r>
              <w:fldChar w:fldCharType="end"/>
            </w:r>
          </w:hyperlink>
        </w:p>
        <w:p w:rsidR="00A76D8C" w:rsidRDefault="004B19E8">
          <w:pPr>
            <w:pStyle w:val="21"/>
            <w:tabs>
              <w:tab w:val="right" w:leader="dot" w:pos="9071"/>
            </w:tabs>
          </w:pPr>
          <w:hyperlink w:anchor="_Toc227793">
            <w:r>
              <w:rPr>
                <w:color w:val="0000FF"/>
                <w:sz w:val="24"/>
              </w:rPr>
              <w:t>4.4 Filtering of Security Events</w:t>
            </w:r>
            <w:r>
              <w:tab/>
            </w:r>
            <w:r>
              <w:fldChar w:fldCharType="begin"/>
            </w:r>
            <w:r>
              <w:instrText>PAGEREF _Toc227793 \h</w:instrText>
            </w:r>
            <w:r>
              <w:fldChar w:fldCharType="separate"/>
            </w:r>
            <w:r>
              <w:rPr>
                <w:sz w:val="24"/>
              </w:rPr>
              <w:t>20</w:t>
            </w:r>
            <w:r>
              <w:fldChar w:fldCharType="end"/>
            </w:r>
          </w:hyperlink>
        </w:p>
        <w:p w:rsidR="00A76D8C" w:rsidRDefault="004B19E8">
          <w:pPr>
            <w:pStyle w:val="31"/>
            <w:tabs>
              <w:tab w:val="right" w:leader="dot" w:pos="9071"/>
            </w:tabs>
          </w:pPr>
          <w:hyperlink w:anchor="_Toc227794">
            <w:r>
              <w:rPr>
                <w:color w:val="0000FF"/>
                <w:sz w:val="24"/>
              </w:rPr>
              <w:t>4.4.1 Overview on SecurityEventFilterChain</w:t>
            </w:r>
            <w:r>
              <w:tab/>
            </w:r>
            <w:r>
              <w:fldChar w:fldCharType="begin"/>
            </w:r>
            <w:r>
              <w:instrText>PAGEREF _Toc227794 \h</w:instrText>
            </w:r>
            <w:r>
              <w:fldChar w:fldCharType="separate"/>
            </w:r>
            <w:r>
              <w:rPr>
                <w:sz w:val="24"/>
              </w:rPr>
              <w:t>20</w:t>
            </w:r>
            <w:r>
              <w:fldChar w:fldCharType="end"/>
            </w:r>
          </w:hyperlink>
        </w:p>
        <w:p w:rsidR="00A76D8C" w:rsidRDefault="004B19E8">
          <w:pPr>
            <w:pStyle w:val="31"/>
            <w:tabs>
              <w:tab w:val="right" w:leader="dot" w:pos="9071"/>
            </w:tabs>
          </w:pPr>
          <w:hyperlink w:anchor="_Toc227795">
            <w:r>
              <w:rPr>
                <w:color w:val="0000FF"/>
                <w:sz w:val="24"/>
              </w:rPr>
              <w:t>4.4.2 SecurityEventStateFilter</w:t>
            </w:r>
            <w:r>
              <w:tab/>
            </w:r>
            <w:r>
              <w:fldChar w:fldCharType="begin"/>
            </w:r>
            <w:r>
              <w:instrText>PAGEREF _Toc227795 \h</w:instrText>
            </w:r>
            <w:r>
              <w:fldChar w:fldCharType="separate"/>
            </w:r>
            <w:r>
              <w:rPr>
                <w:sz w:val="24"/>
              </w:rPr>
              <w:t>22</w:t>
            </w:r>
            <w:r>
              <w:fldChar w:fldCharType="end"/>
            </w:r>
          </w:hyperlink>
        </w:p>
        <w:p w:rsidR="00A76D8C" w:rsidRDefault="004B19E8">
          <w:pPr>
            <w:pStyle w:val="51"/>
            <w:tabs>
              <w:tab w:val="right" w:leader="dot" w:pos="9071"/>
            </w:tabs>
          </w:pPr>
          <w:hyperlink w:anchor="_Toc227796">
            <w:r>
              <w:rPr>
                <w:color w:val="0000FF"/>
                <w:sz w:val="24"/>
              </w:rPr>
              <w:t>4.4.2.1 S</w:t>
            </w:r>
            <w:r>
              <w:rPr>
                <w:color w:val="0000FF"/>
                <w:sz w:val="24"/>
              </w:rPr>
              <w:t>ecurityEventStateFilter for the Classic Platform</w:t>
            </w:r>
            <w:r>
              <w:tab/>
            </w:r>
            <w:r>
              <w:fldChar w:fldCharType="begin"/>
            </w:r>
            <w:r>
              <w:instrText>PAGEREF _Toc227796 \h</w:instrText>
            </w:r>
            <w:r>
              <w:fldChar w:fldCharType="separate"/>
            </w:r>
            <w:r>
              <w:rPr>
                <w:sz w:val="24"/>
              </w:rPr>
              <w:t>24</w:t>
            </w:r>
            <w:r>
              <w:fldChar w:fldCharType="end"/>
            </w:r>
          </w:hyperlink>
        </w:p>
        <w:p w:rsidR="00A76D8C" w:rsidRDefault="004B19E8">
          <w:pPr>
            <w:pStyle w:val="51"/>
            <w:tabs>
              <w:tab w:val="right" w:leader="dot" w:pos="9071"/>
            </w:tabs>
          </w:pPr>
          <w:hyperlink w:anchor="_Toc227797">
            <w:r>
              <w:rPr>
                <w:color w:val="0000FF"/>
                <w:sz w:val="24"/>
              </w:rPr>
              <w:t>4.4.2.2 SecurityEventStateFilter for the Adaptive Platform</w:t>
            </w:r>
            <w:r>
              <w:tab/>
            </w:r>
            <w:r>
              <w:fldChar w:fldCharType="begin"/>
            </w:r>
            <w:r>
              <w:instrText>PAGEREF _Toc227797 \h</w:instrText>
            </w:r>
            <w:r>
              <w:fldChar w:fldCharType="separate"/>
            </w:r>
            <w:r>
              <w:rPr>
                <w:sz w:val="24"/>
              </w:rPr>
              <w:t>24</w:t>
            </w:r>
            <w:r>
              <w:fldChar w:fldCharType="end"/>
            </w:r>
          </w:hyperlink>
        </w:p>
        <w:p w:rsidR="00A76D8C" w:rsidRDefault="004B19E8">
          <w:pPr>
            <w:pStyle w:val="31"/>
            <w:tabs>
              <w:tab w:val="right" w:leader="dot" w:pos="9071"/>
            </w:tabs>
          </w:pPr>
          <w:hyperlink w:anchor="_Toc227798">
            <w:r>
              <w:rPr>
                <w:color w:val="0000FF"/>
                <w:sz w:val="24"/>
              </w:rPr>
              <w:t>4.4.3 SecurityEventOneEveryNFilter</w:t>
            </w:r>
            <w:r>
              <w:tab/>
            </w:r>
            <w:r>
              <w:fldChar w:fldCharType="begin"/>
            </w:r>
            <w:r>
              <w:instrText>PAGEREF _Toc227798 \h</w:instrText>
            </w:r>
            <w:r>
              <w:fldChar w:fldCharType="separate"/>
            </w:r>
            <w:r>
              <w:rPr>
                <w:sz w:val="24"/>
              </w:rPr>
              <w:t>24</w:t>
            </w:r>
            <w:r>
              <w:fldChar w:fldCharType="end"/>
            </w:r>
          </w:hyperlink>
        </w:p>
        <w:p w:rsidR="00A76D8C" w:rsidRDefault="004B19E8">
          <w:pPr>
            <w:pStyle w:val="31"/>
            <w:tabs>
              <w:tab w:val="right" w:leader="dot" w:pos="9071"/>
            </w:tabs>
          </w:pPr>
          <w:hyperlink w:anchor="_Toc227799">
            <w:r>
              <w:rPr>
                <w:color w:val="0000FF"/>
                <w:sz w:val="24"/>
              </w:rPr>
              <w:t>4.4.4</w:t>
            </w:r>
            <w:r>
              <w:rPr>
                <w:color w:val="0000FF"/>
                <w:sz w:val="24"/>
              </w:rPr>
              <w:t xml:space="preserve"> SecurityEventAggregationFilter</w:t>
            </w:r>
            <w:r>
              <w:tab/>
            </w:r>
            <w:r>
              <w:fldChar w:fldCharType="begin"/>
            </w:r>
            <w:r>
              <w:instrText>PAGEREF _Toc227799 \h</w:instrText>
            </w:r>
            <w:r>
              <w:fldChar w:fldCharType="separate"/>
            </w:r>
            <w:r>
              <w:rPr>
                <w:sz w:val="24"/>
              </w:rPr>
              <w:t>25</w:t>
            </w:r>
            <w:r>
              <w:fldChar w:fldCharType="end"/>
            </w:r>
          </w:hyperlink>
        </w:p>
        <w:p w:rsidR="00A76D8C" w:rsidRDefault="004B19E8">
          <w:pPr>
            <w:pStyle w:val="31"/>
            <w:tabs>
              <w:tab w:val="right" w:leader="dot" w:pos="9071"/>
            </w:tabs>
          </w:pPr>
          <w:hyperlink w:anchor="_Toc227800">
            <w:r>
              <w:rPr>
                <w:color w:val="0000FF"/>
                <w:sz w:val="24"/>
              </w:rPr>
              <w:t>4.4.5 SecurityEventThresholdFilter</w:t>
            </w:r>
            <w:r>
              <w:tab/>
            </w:r>
            <w:r>
              <w:fldChar w:fldCharType="begin"/>
            </w:r>
            <w:r>
              <w:instrText>PAGEREF _Toc227800 \h</w:instrText>
            </w:r>
            <w:r>
              <w:fldChar w:fldCharType="separate"/>
            </w:r>
            <w:r>
              <w:rPr>
                <w:sz w:val="24"/>
              </w:rPr>
              <w:t>26</w:t>
            </w:r>
            <w:r>
              <w:fldChar w:fldCharType="end"/>
            </w:r>
          </w:hyperlink>
        </w:p>
        <w:p w:rsidR="00A76D8C" w:rsidRDefault="004B19E8">
          <w:pPr>
            <w:pStyle w:val="31"/>
            <w:tabs>
              <w:tab w:val="right" w:leader="dot" w:pos="9071"/>
            </w:tabs>
          </w:pPr>
          <w:hyperlink w:anchor="_Toc227801">
            <w:r>
              <w:rPr>
                <w:color w:val="0000FF"/>
                <w:sz w:val="24"/>
              </w:rPr>
              <w:t>4.4.6 Final Qualification of a reported Security Event</w:t>
            </w:r>
            <w:r>
              <w:tab/>
            </w:r>
            <w:r>
              <w:fldChar w:fldCharType="begin"/>
            </w:r>
            <w:r>
              <w:instrText>PAGEREF _Toc227801 \h</w:instrText>
            </w:r>
            <w:r>
              <w:fldChar w:fldCharType="separate"/>
            </w:r>
            <w:r>
              <w:rPr>
                <w:sz w:val="24"/>
              </w:rPr>
              <w:t>27</w:t>
            </w:r>
            <w:r>
              <w:fldChar w:fldCharType="end"/>
            </w:r>
          </w:hyperlink>
        </w:p>
        <w:p w:rsidR="00A76D8C" w:rsidRDefault="004B19E8">
          <w:pPr>
            <w:pStyle w:val="21"/>
            <w:tabs>
              <w:tab w:val="right" w:leader="dot" w:pos="9071"/>
            </w:tabs>
          </w:pPr>
          <w:hyperlink w:anchor="_Toc227802">
            <w:r>
              <w:rPr>
                <w:color w:val="0000FF"/>
                <w:sz w:val="24"/>
              </w:rPr>
              <w:t>4.5 Limitation Filters</w:t>
            </w:r>
            <w:r>
              <w:tab/>
            </w:r>
            <w:r>
              <w:fldChar w:fldCharType="begin"/>
            </w:r>
            <w:r>
              <w:instrText>PAGEREF _Toc227802 \h</w:instrText>
            </w:r>
            <w:r>
              <w:fldChar w:fldCharType="separate"/>
            </w:r>
            <w:r>
              <w:rPr>
                <w:sz w:val="24"/>
              </w:rPr>
              <w:t>27</w:t>
            </w:r>
            <w:r>
              <w:fldChar w:fldCharType="end"/>
            </w:r>
          </w:hyperlink>
        </w:p>
        <w:p w:rsidR="00A76D8C" w:rsidRDefault="004B19E8">
          <w:pPr>
            <w:pStyle w:val="31"/>
            <w:tabs>
              <w:tab w:val="right" w:leader="dot" w:pos="9071"/>
            </w:tabs>
          </w:pPr>
          <w:hyperlink w:anchor="_Toc227803">
            <w:r>
              <w:rPr>
                <w:color w:val="0000FF"/>
                <w:sz w:val="24"/>
              </w:rPr>
              <w:t>4.5.1 Rate Limita</w:t>
            </w:r>
            <w:r>
              <w:rPr>
                <w:color w:val="0000FF"/>
                <w:sz w:val="24"/>
              </w:rPr>
              <w:t>tion Filter</w:t>
            </w:r>
            <w:r>
              <w:tab/>
            </w:r>
            <w:r>
              <w:fldChar w:fldCharType="begin"/>
            </w:r>
            <w:r>
              <w:instrText>PAGEREF _Toc227803 \h</w:instrText>
            </w:r>
            <w:r>
              <w:fldChar w:fldCharType="separate"/>
            </w:r>
            <w:r>
              <w:rPr>
                <w:sz w:val="24"/>
              </w:rPr>
              <w:t>28</w:t>
            </w:r>
            <w:r>
              <w:fldChar w:fldCharType="end"/>
            </w:r>
          </w:hyperlink>
        </w:p>
        <w:p w:rsidR="00A76D8C" w:rsidRDefault="004B19E8">
          <w:pPr>
            <w:pStyle w:val="31"/>
            <w:tabs>
              <w:tab w:val="right" w:leader="dot" w:pos="9071"/>
            </w:tabs>
          </w:pPr>
          <w:hyperlink w:anchor="_Toc227804">
            <w:r>
              <w:rPr>
                <w:color w:val="0000FF"/>
                <w:sz w:val="24"/>
              </w:rPr>
              <w:t>4.5.2 Traffic Limitation Filter</w:t>
            </w:r>
            <w:r>
              <w:tab/>
            </w:r>
            <w:r>
              <w:fldChar w:fldCharType="begin"/>
            </w:r>
            <w:r>
              <w:instrText>PAGEREF _Toc227804 \h</w:instrText>
            </w:r>
            <w:r>
              <w:fldChar w:fldCharType="separate"/>
            </w:r>
            <w:r>
              <w:rPr>
                <w:sz w:val="24"/>
              </w:rPr>
              <w:t>29</w:t>
            </w:r>
            <w:r>
              <w:fldChar w:fldCharType="end"/>
            </w:r>
          </w:hyperlink>
        </w:p>
        <w:p w:rsidR="00A76D8C" w:rsidRDefault="004B19E8">
          <w:pPr>
            <w:pStyle w:val="21"/>
            <w:tabs>
              <w:tab w:val="right" w:leader="dot" w:pos="9071"/>
            </w:tabs>
          </w:pPr>
          <w:hyperlink w:anchor="_Toc227805">
            <w:r>
              <w:rPr>
                <w:color w:val="0000FF"/>
                <w:sz w:val="24"/>
              </w:rPr>
              <w:t>4.6 Overview on Security Event Mappings</w:t>
            </w:r>
            <w:r>
              <w:tab/>
            </w:r>
            <w:r>
              <w:fldChar w:fldCharType="begin"/>
            </w:r>
            <w:r>
              <w:instrText>PAGEREF _Toc227805 \h</w:instrText>
            </w:r>
            <w:r>
              <w:fldChar w:fldCharType="separate"/>
            </w:r>
            <w:r>
              <w:rPr>
                <w:sz w:val="24"/>
              </w:rPr>
              <w:t>30</w:t>
            </w:r>
            <w:r>
              <w:fldChar w:fldCharType="end"/>
            </w:r>
          </w:hyperlink>
        </w:p>
        <w:p w:rsidR="00A76D8C" w:rsidRDefault="004B19E8">
          <w:pPr>
            <w:pStyle w:val="31"/>
            <w:tabs>
              <w:tab w:val="right" w:leader="dot" w:pos="9071"/>
            </w:tabs>
          </w:pPr>
          <w:hyperlink w:anchor="_Toc227806">
            <w:r>
              <w:rPr>
                <w:color w:val="0000FF"/>
                <w:sz w:val="24"/>
              </w:rPr>
              <w:t>4.6.1 Mapping of Security Events to an IdsM Instance</w:t>
            </w:r>
            <w:r>
              <w:tab/>
            </w:r>
            <w:r>
              <w:fldChar w:fldCharType="begin"/>
            </w:r>
            <w:r>
              <w:instrText>PAGEREF _Toc227806 \h</w:instrText>
            </w:r>
            <w:r>
              <w:fldChar w:fldCharType="separate"/>
            </w:r>
            <w:r>
              <w:rPr>
                <w:sz w:val="24"/>
              </w:rPr>
              <w:t>31</w:t>
            </w:r>
            <w:r>
              <w:fldChar w:fldCharType="end"/>
            </w:r>
          </w:hyperlink>
        </w:p>
        <w:p w:rsidR="00A76D8C" w:rsidRDefault="004B19E8">
          <w:pPr>
            <w:pStyle w:val="51"/>
            <w:tabs>
              <w:tab w:val="right" w:leader="dot" w:pos="9071"/>
            </w:tabs>
          </w:pPr>
          <w:hyperlink w:anchor="_Toc227807">
            <w:r>
              <w:rPr>
                <w:color w:val="0000FF"/>
                <w:sz w:val="24"/>
              </w:rPr>
              <w:t>4.6.1.1 Context Data definition</w:t>
            </w:r>
            <w:r>
              <w:tab/>
            </w:r>
            <w:r>
              <w:fldChar w:fldCharType="begin"/>
            </w:r>
            <w:r>
              <w:instrText>PAGEREF _Toc227807 \h</w:instrText>
            </w:r>
            <w:r>
              <w:fldChar w:fldCharType="separate"/>
            </w:r>
            <w:r>
              <w:rPr>
                <w:sz w:val="24"/>
              </w:rPr>
              <w:t>34</w:t>
            </w:r>
            <w:r>
              <w:fldChar w:fldCharType="end"/>
            </w:r>
          </w:hyperlink>
        </w:p>
        <w:p w:rsidR="00A76D8C" w:rsidRDefault="004B19E8">
          <w:pPr>
            <w:pStyle w:val="51"/>
            <w:tabs>
              <w:tab w:val="right" w:leader="dot" w:pos="9071"/>
            </w:tabs>
          </w:pPr>
          <w:hyperlink w:anchor="_Toc227808">
            <w:r>
              <w:rPr>
                <w:color w:val="0000FF"/>
                <w:sz w:val="24"/>
              </w:rPr>
              <w:t>4.6.1.2 Default Reporting Mode definition</w:t>
            </w:r>
            <w:r>
              <w:tab/>
            </w:r>
            <w:r>
              <w:fldChar w:fldCharType="begin"/>
            </w:r>
            <w:r>
              <w:instrText>PAGEREF _Toc227808 \h</w:instrText>
            </w:r>
            <w:r>
              <w:fldChar w:fldCharType="separate"/>
            </w:r>
            <w:r>
              <w:rPr>
                <w:sz w:val="24"/>
              </w:rPr>
              <w:t>35</w:t>
            </w:r>
            <w:r>
              <w:fldChar w:fldCharType="end"/>
            </w:r>
          </w:hyperlink>
        </w:p>
        <w:p w:rsidR="00A76D8C" w:rsidRDefault="004B19E8">
          <w:pPr>
            <w:pStyle w:val="51"/>
            <w:tabs>
              <w:tab w:val="right" w:leader="dot" w:pos="9071"/>
            </w:tabs>
          </w:pPr>
          <w:hyperlink w:anchor="_Toc227809">
            <w:r>
              <w:rPr>
                <w:color w:val="0000FF"/>
                <w:sz w:val="24"/>
              </w:rPr>
              <w:t>4.6.1.3 Persistent Storage definition</w:t>
            </w:r>
            <w:r>
              <w:tab/>
            </w:r>
            <w:r>
              <w:fldChar w:fldCharType="begin"/>
            </w:r>
            <w:r>
              <w:instrText>PAGEREF _Toc227809 \h</w:instrText>
            </w:r>
            <w:r>
              <w:fldChar w:fldCharType="separate"/>
            </w:r>
            <w:r>
              <w:rPr>
                <w:sz w:val="24"/>
              </w:rPr>
              <w:t>36</w:t>
            </w:r>
            <w:r>
              <w:fldChar w:fldCharType="end"/>
            </w:r>
          </w:hyperlink>
        </w:p>
        <w:p w:rsidR="00A76D8C" w:rsidRDefault="004B19E8">
          <w:pPr>
            <w:pStyle w:val="51"/>
            <w:tabs>
              <w:tab w:val="right" w:leader="dot" w:pos="9071"/>
            </w:tabs>
          </w:pPr>
          <w:hyperlink w:anchor="_Toc227810">
            <w:r>
              <w:rPr>
                <w:color w:val="0000FF"/>
                <w:sz w:val="24"/>
              </w:rPr>
              <w:t>4</w:t>
            </w:r>
            <w:r>
              <w:rPr>
                <w:color w:val="0000FF"/>
                <w:sz w:val="24"/>
              </w:rPr>
              <w:t>.6.1.4 Severity Level definition</w:t>
            </w:r>
            <w:r>
              <w:tab/>
            </w:r>
            <w:r>
              <w:fldChar w:fldCharType="begin"/>
            </w:r>
            <w:r>
              <w:instrText>PAGEREF _Toc227810 \h</w:instrText>
            </w:r>
            <w:r>
              <w:fldChar w:fldCharType="separate"/>
            </w:r>
            <w:r>
              <w:rPr>
                <w:sz w:val="24"/>
              </w:rPr>
              <w:t>36</w:t>
            </w:r>
            <w:r>
              <w:fldChar w:fldCharType="end"/>
            </w:r>
          </w:hyperlink>
        </w:p>
        <w:p w:rsidR="00A76D8C" w:rsidRDefault="004B19E8">
          <w:pPr>
            <w:pStyle w:val="51"/>
            <w:tabs>
              <w:tab w:val="right" w:leader="dot" w:pos="9071"/>
            </w:tabs>
          </w:pPr>
          <w:hyperlink w:anchor="_Toc227811">
            <w:r>
              <w:rPr>
                <w:color w:val="0000FF"/>
                <w:sz w:val="24"/>
              </w:rPr>
              <w:t>4.6.1.5 Sensor Instance ID definition</w:t>
            </w:r>
            <w:r>
              <w:tab/>
            </w:r>
            <w:r>
              <w:fldChar w:fldCharType="begin"/>
            </w:r>
            <w:r>
              <w:instrText>PAGEREF _Toc227811 \h</w:instrText>
            </w:r>
            <w:r>
              <w:fldChar w:fldCharType="separate"/>
            </w:r>
            <w:r>
              <w:rPr>
                <w:sz w:val="24"/>
              </w:rPr>
              <w:t>37</w:t>
            </w:r>
            <w:r>
              <w:fldChar w:fldCharType="end"/>
            </w:r>
          </w:hyperlink>
        </w:p>
        <w:p w:rsidR="00A76D8C" w:rsidRDefault="004B19E8">
          <w:pPr>
            <w:pStyle w:val="31"/>
            <w:tabs>
              <w:tab w:val="right" w:leader="dot" w:pos="9071"/>
            </w:tabs>
          </w:pPr>
          <w:hyperlink w:anchor="_Toc227812">
            <w:r>
              <w:rPr>
                <w:color w:val="0000FF"/>
                <w:sz w:val="24"/>
              </w:rPr>
              <w:t>4.6.2 Mapping of Security Events with BSW Module Context</w:t>
            </w:r>
            <w:r>
              <w:tab/>
            </w:r>
            <w:r>
              <w:fldChar w:fldCharType="begin"/>
            </w:r>
            <w:r>
              <w:instrText>PAGEREF _Toc227812 \h</w:instrText>
            </w:r>
            <w:r>
              <w:fldChar w:fldCharType="separate"/>
            </w:r>
            <w:r>
              <w:rPr>
                <w:sz w:val="24"/>
              </w:rPr>
              <w:t>37</w:t>
            </w:r>
            <w:r>
              <w:fldChar w:fldCharType="end"/>
            </w:r>
          </w:hyperlink>
        </w:p>
        <w:p w:rsidR="00A76D8C" w:rsidRDefault="004B19E8">
          <w:pPr>
            <w:pStyle w:val="31"/>
            <w:tabs>
              <w:tab w:val="right" w:leader="dot" w:pos="9071"/>
            </w:tabs>
          </w:pPr>
          <w:hyperlink w:anchor="_Toc227813">
            <w:r>
              <w:rPr>
                <w:color w:val="0000FF"/>
                <w:sz w:val="24"/>
              </w:rPr>
              <w:t>4.6.3 Mapping of Se</w:t>
            </w:r>
            <w:r>
              <w:rPr>
                <w:color w:val="0000FF"/>
                <w:sz w:val="24"/>
              </w:rPr>
              <w:t>curity Events with Functional Cluster Context</w:t>
            </w:r>
            <w:r>
              <w:tab/>
            </w:r>
            <w:r>
              <w:fldChar w:fldCharType="begin"/>
            </w:r>
            <w:r>
              <w:instrText>PAGEREF _Toc227813 \h</w:instrText>
            </w:r>
            <w:r>
              <w:fldChar w:fldCharType="separate"/>
            </w:r>
            <w:r>
              <w:rPr>
                <w:sz w:val="24"/>
              </w:rPr>
              <w:t>38</w:t>
            </w:r>
            <w:r>
              <w:fldChar w:fldCharType="end"/>
            </w:r>
          </w:hyperlink>
        </w:p>
        <w:p w:rsidR="00A76D8C" w:rsidRDefault="004B19E8">
          <w:pPr>
            <w:pStyle w:val="31"/>
            <w:tabs>
              <w:tab w:val="right" w:leader="dot" w:pos="9071"/>
            </w:tabs>
          </w:pPr>
          <w:hyperlink w:anchor="_Toc227814">
            <w:r>
              <w:rPr>
                <w:color w:val="0000FF"/>
                <w:sz w:val="24"/>
              </w:rPr>
              <w:t>4.6.4 Mapping of Security Events with Communication ConnectorContext</w:t>
            </w:r>
            <w:r>
              <w:tab/>
            </w:r>
            <w:r>
              <w:fldChar w:fldCharType="begin"/>
            </w:r>
            <w:r>
              <w:instrText>PAGEREF _Toc227814 \</w:instrText>
            </w:r>
            <w:r>
              <w:instrText>h</w:instrText>
            </w:r>
            <w:r>
              <w:fldChar w:fldCharType="separate"/>
            </w:r>
            <w:r>
              <w:rPr>
                <w:sz w:val="24"/>
              </w:rPr>
              <w:t>40</w:t>
            </w:r>
            <w:r>
              <w:fldChar w:fldCharType="end"/>
            </w:r>
          </w:hyperlink>
        </w:p>
        <w:p w:rsidR="00A76D8C" w:rsidRDefault="004B19E8">
          <w:pPr>
            <w:pStyle w:val="31"/>
            <w:tabs>
              <w:tab w:val="right" w:leader="dot" w:pos="9071"/>
            </w:tabs>
          </w:pPr>
          <w:hyperlink w:anchor="_Toc227815">
            <w:r>
              <w:rPr>
                <w:color w:val="0000FF"/>
                <w:sz w:val="24"/>
              </w:rPr>
              <w:t>4.6.5 Mapping of Security Events with Application Context</w:t>
            </w:r>
            <w:r>
              <w:tab/>
            </w:r>
            <w:r>
              <w:fldChar w:fldCharType="begin"/>
            </w:r>
            <w:r>
              <w:instrText>PAGEREF _Toc227815 \h</w:instrText>
            </w:r>
            <w:r>
              <w:fldChar w:fldCharType="separate"/>
            </w:r>
            <w:r>
              <w:rPr>
                <w:sz w:val="24"/>
              </w:rPr>
              <w:t>42</w:t>
            </w:r>
            <w:r>
              <w:fldChar w:fldCharType="end"/>
            </w:r>
          </w:hyperlink>
        </w:p>
        <w:p w:rsidR="00A76D8C" w:rsidRDefault="004B19E8">
          <w:pPr>
            <w:pStyle w:val="21"/>
            <w:tabs>
              <w:tab w:val="right" w:leader="dot" w:pos="9071"/>
            </w:tabs>
          </w:pPr>
          <w:hyperlink w:anchor="_Toc227816">
            <w:r>
              <w:rPr>
                <w:color w:val="0000FF"/>
                <w:sz w:val="24"/>
              </w:rPr>
              <w:t>4.7 Configuration of an IdsM Instance</w:t>
            </w:r>
            <w:r>
              <w:tab/>
            </w:r>
            <w:r>
              <w:fldChar w:fldCharType="begin"/>
            </w:r>
            <w:r>
              <w:instrText>PAGEREF _Toc227816 \h</w:instrText>
            </w:r>
            <w:r>
              <w:fldChar w:fldCharType="separate"/>
            </w:r>
            <w:r>
              <w:rPr>
                <w:sz w:val="24"/>
              </w:rPr>
              <w:t>44</w:t>
            </w:r>
            <w:r>
              <w:fldChar w:fldCharType="end"/>
            </w:r>
          </w:hyperlink>
        </w:p>
        <w:p w:rsidR="00A76D8C" w:rsidRDefault="004B19E8">
          <w:pPr>
            <w:pStyle w:val="31"/>
            <w:tabs>
              <w:tab w:val="right" w:leader="dot" w:pos="9071"/>
            </w:tabs>
          </w:pPr>
          <w:hyperlink w:anchor="_Toc227817">
            <w:r>
              <w:rPr>
                <w:color w:val="0000FF"/>
                <w:sz w:val="24"/>
              </w:rPr>
              <w:t>4</w:t>
            </w:r>
            <w:r>
              <w:rPr>
                <w:color w:val="0000FF"/>
                <w:sz w:val="24"/>
              </w:rPr>
              <w:t>.7.1 Attributes of an IdsM Instance</w:t>
            </w:r>
            <w:r>
              <w:tab/>
            </w:r>
            <w:r>
              <w:fldChar w:fldCharType="begin"/>
            </w:r>
            <w:r>
              <w:instrText>PAGEREF _Toc227817 \h</w:instrText>
            </w:r>
            <w:r>
              <w:fldChar w:fldCharType="separate"/>
            </w:r>
            <w:r>
              <w:rPr>
                <w:sz w:val="24"/>
              </w:rPr>
              <w:t>47</w:t>
            </w:r>
            <w:r>
              <w:fldChar w:fldCharType="end"/>
            </w:r>
          </w:hyperlink>
        </w:p>
        <w:p w:rsidR="00A76D8C" w:rsidRDefault="004B19E8">
          <w:pPr>
            <w:pStyle w:val="51"/>
            <w:tabs>
              <w:tab w:val="right" w:leader="dot" w:pos="9071"/>
            </w:tabs>
          </w:pPr>
          <w:hyperlink w:anchor="_Toc227818">
            <w:r>
              <w:rPr>
                <w:color w:val="0000FF"/>
                <w:sz w:val="24"/>
              </w:rPr>
              <w:t>4.7.1.1 Instance ID of IdsM</w:t>
            </w:r>
            <w:r>
              <w:tab/>
            </w:r>
            <w:r>
              <w:fldChar w:fldCharType="begin"/>
            </w:r>
            <w:r>
              <w:instrText>PAGEREF _Toc227818 \h</w:instrText>
            </w:r>
            <w:r>
              <w:fldChar w:fldCharType="separate"/>
            </w:r>
            <w:r>
              <w:rPr>
                <w:sz w:val="24"/>
              </w:rPr>
              <w:t>47</w:t>
            </w:r>
            <w:r>
              <w:fldChar w:fldCharType="end"/>
            </w:r>
          </w:hyperlink>
        </w:p>
        <w:p w:rsidR="00A76D8C" w:rsidRDefault="004B19E8">
          <w:pPr>
            <w:pStyle w:val="51"/>
            <w:tabs>
              <w:tab w:val="right" w:leader="dot" w:pos="9071"/>
            </w:tabs>
          </w:pPr>
          <w:hyperlink w:anchor="_Toc227819">
            <w:r>
              <w:rPr>
                <w:color w:val="0000FF"/>
                <w:sz w:val="24"/>
              </w:rPr>
              <w:t>4.7.1.2 Timestamp in QSEv messages</w:t>
            </w:r>
            <w:r>
              <w:tab/>
            </w:r>
            <w:r>
              <w:fldChar w:fldCharType="begin"/>
            </w:r>
            <w:r>
              <w:instrText>PAGEREF _Toc227819 \h</w:instrText>
            </w:r>
            <w:r>
              <w:fldChar w:fldCharType="separate"/>
            </w:r>
            <w:r>
              <w:rPr>
                <w:sz w:val="24"/>
              </w:rPr>
              <w:t>47</w:t>
            </w:r>
            <w:r>
              <w:fldChar w:fldCharType="end"/>
            </w:r>
          </w:hyperlink>
        </w:p>
        <w:p w:rsidR="00A76D8C" w:rsidRDefault="004B19E8">
          <w:pPr>
            <w:pStyle w:val="51"/>
            <w:tabs>
              <w:tab w:val="right" w:leader="dot" w:pos="9071"/>
            </w:tabs>
          </w:pPr>
          <w:hyperlink w:anchor="_Toc227820">
            <w:r>
              <w:rPr>
                <w:color w:val="0000FF"/>
                <w:sz w:val="24"/>
              </w:rPr>
              <w:t>4.7.1.3 Signature Support in QSEv Messages</w:t>
            </w:r>
            <w:r>
              <w:tab/>
            </w:r>
            <w:r>
              <w:fldChar w:fldCharType="begin"/>
            </w:r>
            <w:r>
              <w:instrText>PAGERE</w:instrText>
            </w:r>
            <w:r>
              <w:instrText>F _Toc227820 \h</w:instrText>
            </w:r>
            <w:r>
              <w:fldChar w:fldCharType="separate"/>
            </w:r>
            <w:r>
              <w:rPr>
                <w:sz w:val="24"/>
              </w:rPr>
              <w:t>47</w:t>
            </w:r>
            <w:r>
              <w:fldChar w:fldCharType="end"/>
            </w:r>
          </w:hyperlink>
        </w:p>
        <w:p w:rsidR="00A76D8C" w:rsidRDefault="004B19E8">
          <w:pPr>
            <w:pStyle w:val="31"/>
            <w:tabs>
              <w:tab w:val="right" w:leader="dot" w:pos="9071"/>
            </w:tabs>
          </w:pPr>
          <w:hyperlink w:anchor="_Toc227821">
            <w:r>
              <w:rPr>
                <w:color w:val="0000FF"/>
                <w:sz w:val="24"/>
              </w:rPr>
              <w:t>4.7.2 Association of Security Events with an IdsM Instance</w:t>
            </w:r>
            <w:r>
              <w:tab/>
            </w:r>
            <w:r>
              <w:fldChar w:fldCharType="begin"/>
            </w:r>
            <w:r>
              <w:instrText>PAGEREF _Toc227821 \h</w:instrText>
            </w:r>
            <w:r>
              <w:fldChar w:fldCharType="separate"/>
            </w:r>
            <w:r>
              <w:rPr>
                <w:sz w:val="24"/>
              </w:rPr>
              <w:t>49</w:t>
            </w:r>
            <w:r>
              <w:fldChar w:fldCharType="end"/>
            </w:r>
          </w:hyperlink>
        </w:p>
        <w:p w:rsidR="00A76D8C" w:rsidRDefault="004B19E8">
          <w:pPr>
            <w:pStyle w:val="31"/>
            <w:tabs>
              <w:tab w:val="right" w:leader="dot" w:pos="9071"/>
            </w:tabs>
          </w:pPr>
          <w:hyperlink w:anchor="_Toc227822">
            <w:r>
              <w:rPr>
                <w:color w:val="0000FF"/>
                <w:sz w:val="24"/>
              </w:rPr>
              <w:t>4.7.3 Network Configuration of an IdsM instance</w:t>
            </w:r>
            <w:r>
              <w:tab/>
            </w:r>
            <w:r>
              <w:fldChar w:fldCharType="begin"/>
            </w:r>
            <w:r>
              <w:instrText>PAGEREF _Toc227822 \h</w:instrText>
            </w:r>
            <w:r>
              <w:fldChar w:fldCharType="separate"/>
            </w:r>
            <w:r>
              <w:rPr>
                <w:sz w:val="24"/>
              </w:rPr>
              <w:t>50</w:t>
            </w:r>
            <w:r>
              <w:fldChar w:fldCharType="end"/>
            </w:r>
          </w:hyperlink>
        </w:p>
        <w:p w:rsidR="00A76D8C" w:rsidRDefault="004B19E8">
          <w:pPr>
            <w:pStyle w:val="51"/>
            <w:tabs>
              <w:tab w:val="right" w:leader="dot" w:pos="9071"/>
            </w:tabs>
          </w:pPr>
          <w:hyperlink w:anchor="_Toc227823">
            <w:r>
              <w:rPr>
                <w:color w:val="0000FF"/>
                <w:sz w:val="24"/>
              </w:rPr>
              <w:t>4.7.3.1 IdsM Network Configuration on Classic Platform</w:t>
            </w:r>
            <w:r>
              <w:tab/>
            </w:r>
            <w:r>
              <w:fldChar w:fldCharType="begin"/>
            </w:r>
            <w:r>
              <w:instrText>PAGEREF _Toc227823 \h</w:instrText>
            </w:r>
            <w:r>
              <w:fldChar w:fldCharType="separate"/>
            </w:r>
            <w:r>
              <w:rPr>
                <w:sz w:val="24"/>
              </w:rPr>
              <w:t>50</w:t>
            </w:r>
            <w:r>
              <w:fldChar w:fldCharType="end"/>
            </w:r>
          </w:hyperlink>
        </w:p>
        <w:p w:rsidR="00A76D8C" w:rsidRDefault="004B19E8">
          <w:pPr>
            <w:pStyle w:val="51"/>
            <w:tabs>
              <w:tab w:val="right" w:leader="dot" w:pos="9071"/>
            </w:tabs>
          </w:pPr>
          <w:hyperlink w:anchor="_Toc227824">
            <w:r>
              <w:rPr>
                <w:color w:val="0000FF"/>
                <w:sz w:val="24"/>
              </w:rPr>
              <w:t>4.7.3.2 IdsM Network Configuration on Adaptive Platform</w:t>
            </w:r>
            <w:r>
              <w:tab/>
            </w:r>
            <w:r>
              <w:fldChar w:fldCharType="begin"/>
            </w:r>
            <w:r>
              <w:instrText>PAGEREF _Toc227824 \h</w:instrText>
            </w:r>
            <w:r>
              <w:fldChar w:fldCharType="separate"/>
            </w:r>
            <w:r>
              <w:rPr>
                <w:sz w:val="24"/>
              </w:rPr>
              <w:t>51</w:t>
            </w:r>
            <w:r>
              <w:fldChar w:fldCharType="end"/>
            </w:r>
          </w:hyperlink>
        </w:p>
        <w:p w:rsidR="00A76D8C" w:rsidRDefault="004B19E8">
          <w:pPr>
            <w:pStyle w:val="31"/>
            <w:tabs>
              <w:tab w:val="right" w:leader="dot" w:pos="9071"/>
            </w:tabs>
          </w:pPr>
          <w:hyperlink w:anchor="_Toc227825">
            <w:r>
              <w:rPr>
                <w:color w:val="0000FF"/>
                <w:sz w:val="24"/>
              </w:rPr>
              <w:t>4.7.4 Block States of an IdsM instance on CP</w:t>
            </w:r>
            <w:r>
              <w:tab/>
            </w:r>
            <w:r>
              <w:fldChar w:fldCharType="begin"/>
            </w:r>
            <w:r>
              <w:instrText>PAGEREF _Toc227825</w:instrText>
            </w:r>
            <w:r>
              <w:instrText xml:space="preserve"> \h</w:instrText>
            </w:r>
            <w:r>
              <w:fldChar w:fldCharType="separate"/>
            </w:r>
            <w:r>
              <w:rPr>
                <w:sz w:val="24"/>
              </w:rPr>
              <w:t>52</w:t>
            </w:r>
            <w:r>
              <w:fldChar w:fldCharType="end"/>
            </w:r>
          </w:hyperlink>
        </w:p>
        <w:p w:rsidR="00A76D8C" w:rsidRDefault="004B19E8">
          <w:pPr>
            <w:pStyle w:val="11"/>
            <w:tabs>
              <w:tab w:val="right" w:leader="dot" w:pos="9071"/>
            </w:tabs>
          </w:pPr>
          <w:hyperlink w:anchor="_Toc227826">
            <w:r>
              <w:rPr>
                <w:color w:val="0000FF"/>
                <w:sz w:val="24"/>
              </w:rPr>
              <w:t>A Mentioned Class Tables</w:t>
            </w:r>
            <w:r>
              <w:tab/>
            </w:r>
            <w:r>
              <w:fldChar w:fldCharType="begin"/>
            </w:r>
            <w:r>
              <w:instrText>PAGEREF _Toc227826 \h</w:instrText>
            </w:r>
            <w:r>
              <w:fldChar w:fldCharType="separate"/>
            </w:r>
            <w:r>
              <w:rPr>
                <w:sz w:val="24"/>
              </w:rPr>
              <w:t>54</w:t>
            </w:r>
            <w:r>
              <w:fldChar w:fldCharType="end"/>
            </w:r>
          </w:hyperlink>
        </w:p>
        <w:p w:rsidR="00A76D8C" w:rsidRDefault="004B19E8">
          <w:pPr>
            <w:pStyle w:val="11"/>
            <w:tabs>
              <w:tab w:val="right" w:leader="dot" w:pos="9071"/>
            </w:tabs>
          </w:pPr>
          <w:hyperlink w:anchor="_Toc227827">
            <w:r>
              <w:rPr>
                <w:color w:val="0000FF"/>
                <w:sz w:val="24"/>
              </w:rPr>
              <w:t>B Upstr</w:t>
            </w:r>
            <w:r>
              <w:rPr>
                <w:color w:val="0000FF"/>
                <w:sz w:val="24"/>
              </w:rPr>
              <w:t>eam Mapping</w:t>
            </w:r>
            <w:r>
              <w:tab/>
            </w:r>
            <w:r>
              <w:fldChar w:fldCharType="begin"/>
            </w:r>
            <w:r>
              <w:instrText>PAGEREF _Toc227827 \h</w:instrText>
            </w:r>
            <w:r>
              <w:fldChar w:fldCharType="separate"/>
            </w:r>
            <w:r>
              <w:rPr>
                <w:sz w:val="24"/>
              </w:rPr>
              <w:t>66</w:t>
            </w:r>
            <w:r>
              <w:fldChar w:fldCharType="end"/>
            </w:r>
          </w:hyperlink>
        </w:p>
        <w:p w:rsidR="00A76D8C" w:rsidRDefault="004B19E8">
          <w:pPr>
            <w:pStyle w:val="21"/>
            <w:tabs>
              <w:tab w:val="right" w:leader="dot" w:pos="9071"/>
            </w:tabs>
          </w:pPr>
          <w:hyperlink w:anchor="_Toc227828">
            <w:r>
              <w:rPr>
                <w:color w:val="0000FF"/>
                <w:sz w:val="24"/>
              </w:rPr>
              <w:t>B.1 Introduction</w:t>
            </w:r>
            <w:r>
              <w:tab/>
            </w:r>
            <w:r>
              <w:fldChar w:fldCharType="begin"/>
            </w:r>
            <w:r>
              <w:instrText>PAGEREF _Toc227828 \h</w:instrText>
            </w:r>
            <w:r>
              <w:fldChar w:fldCharType="separate"/>
            </w:r>
            <w:r>
              <w:rPr>
                <w:sz w:val="24"/>
              </w:rPr>
              <w:t>66</w:t>
            </w:r>
            <w:r>
              <w:fldChar w:fldCharType="end"/>
            </w:r>
          </w:hyperlink>
        </w:p>
        <w:p w:rsidR="00A76D8C" w:rsidRDefault="004B19E8">
          <w:pPr>
            <w:pStyle w:val="21"/>
            <w:tabs>
              <w:tab w:val="right" w:leader="dot" w:pos="9071"/>
            </w:tabs>
          </w:pPr>
          <w:hyperlink w:anchor="_Toc227829">
            <w:r>
              <w:rPr>
                <w:color w:val="0000FF"/>
                <w:sz w:val="24"/>
              </w:rPr>
              <w:t>B.2 IdsM</w:t>
            </w:r>
            <w:r>
              <w:tab/>
            </w:r>
            <w:r>
              <w:fldChar w:fldCharType="begin"/>
            </w:r>
            <w:r>
              <w:instrText>PAGEREF _Toc227829 \h</w:instrText>
            </w:r>
            <w:r>
              <w:fldChar w:fldCharType="separate"/>
            </w:r>
            <w:r>
              <w:rPr>
                <w:sz w:val="24"/>
              </w:rPr>
              <w:t>67</w:t>
            </w:r>
            <w:r>
              <w:fldChar w:fldCharType="end"/>
            </w:r>
          </w:hyperlink>
        </w:p>
        <w:p w:rsidR="00A76D8C" w:rsidRDefault="004B19E8">
          <w:pPr>
            <w:pStyle w:val="11"/>
            <w:tabs>
              <w:tab w:val="right" w:leader="dot" w:pos="9071"/>
            </w:tabs>
          </w:pPr>
          <w:hyperlink w:anchor="_Toc227830">
            <w:r>
              <w:rPr>
                <w:color w:val="0000FF"/>
                <w:sz w:val="24"/>
              </w:rPr>
              <w:t>C Splitable Elements in the Scope of this Document</w:t>
            </w:r>
            <w:r>
              <w:tab/>
            </w:r>
            <w:r>
              <w:fldChar w:fldCharType="begin"/>
            </w:r>
            <w:r>
              <w:instrText>PAGEREF _Toc227830 \h</w:instrText>
            </w:r>
            <w:r>
              <w:fldChar w:fldCharType="separate"/>
            </w:r>
            <w:r>
              <w:rPr>
                <w:sz w:val="24"/>
              </w:rPr>
              <w:t>84</w:t>
            </w:r>
            <w:r>
              <w:fldChar w:fldCharType="end"/>
            </w:r>
          </w:hyperlink>
        </w:p>
        <w:p w:rsidR="00A76D8C" w:rsidRDefault="004B19E8">
          <w:pPr>
            <w:pStyle w:val="11"/>
            <w:tabs>
              <w:tab w:val="right" w:leader="dot" w:pos="9071"/>
            </w:tabs>
          </w:pPr>
          <w:hyperlink w:anchor="_Toc227831">
            <w:r>
              <w:rPr>
                <w:color w:val="0000FF"/>
                <w:sz w:val="24"/>
              </w:rPr>
              <w:t>D Variation Points in the Scope of this Document</w:t>
            </w:r>
            <w:r>
              <w:tab/>
            </w:r>
            <w:r>
              <w:fldChar w:fldCharType="begin"/>
            </w:r>
            <w:r>
              <w:instrText>PAGEREF _Toc227831 \h</w:instrText>
            </w:r>
            <w:r>
              <w:fldChar w:fldCharType="separate"/>
            </w:r>
            <w:r>
              <w:rPr>
                <w:sz w:val="24"/>
              </w:rPr>
              <w:t>85</w:t>
            </w:r>
            <w:r>
              <w:fldChar w:fldCharType="end"/>
            </w:r>
          </w:hyperlink>
        </w:p>
        <w:p w:rsidR="00A76D8C" w:rsidRDefault="004B19E8">
          <w:pPr>
            <w:pStyle w:val="11"/>
            <w:tabs>
              <w:tab w:val="right" w:leader="dot" w:pos="9071"/>
            </w:tabs>
          </w:pPr>
          <w:hyperlink w:anchor="_Toc227832">
            <w:r>
              <w:rPr>
                <w:color w:val="0000FF"/>
                <w:sz w:val="24"/>
              </w:rPr>
              <w:t>E History of Constraints and Specification Items</w:t>
            </w:r>
            <w:r>
              <w:tab/>
            </w:r>
            <w:r>
              <w:fldChar w:fldCharType="begin"/>
            </w:r>
            <w:r>
              <w:instrText>PAGEREF _Toc227832 \h</w:instrText>
            </w:r>
            <w:r>
              <w:fldChar w:fldCharType="separate"/>
            </w:r>
            <w:r>
              <w:rPr>
                <w:sz w:val="24"/>
              </w:rPr>
              <w:t>86</w:t>
            </w:r>
            <w:r>
              <w:fldChar w:fldCharType="end"/>
            </w:r>
          </w:hyperlink>
        </w:p>
        <w:p w:rsidR="00A76D8C" w:rsidRDefault="004B19E8">
          <w:pPr>
            <w:pStyle w:val="21"/>
            <w:tabs>
              <w:tab w:val="right" w:leader="dot" w:pos="9071"/>
            </w:tabs>
          </w:pPr>
          <w:hyperlink w:anchor="_Toc227833">
            <w:r>
              <w:rPr>
                <w:color w:val="0000FF"/>
                <w:sz w:val="24"/>
              </w:rPr>
              <w:t>E.1 Constraint and Specification Item History of this document according</w:t>
            </w:r>
            <w:r>
              <w:tab/>
            </w:r>
            <w:r>
              <w:fldChar w:fldCharType="begin"/>
            </w:r>
            <w:r>
              <w:instrText>PAGE</w:instrText>
            </w:r>
            <w:r>
              <w:instrText>REF _Toc227833 \h</w:instrText>
            </w:r>
            <w:r>
              <w:fldChar w:fldCharType="end"/>
            </w:r>
          </w:hyperlink>
        </w:p>
        <w:p w:rsidR="00A76D8C" w:rsidRDefault="004B19E8">
          <w:pPr>
            <w:pStyle w:val="41"/>
            <w:tabs>
              <w:tab w:val="right" w:leader="dot" w:pos="9071"/>
            </w:tabs>
          </w:pPr>
          <w:hyperlink w:anchor="_Toc227834">
            <w:r>
              <w:rPr>
                <w:color w:val="0000FF"/>
                <w:sz w:val="24"/>
              </w:rPr>
              <w:t>to AUTOSAR Release R20-11</w:t>
            </w:r>
            <w:r>
              <w:tab/>
            </w:r>
            <w:r>
              <w:fldChar w:fldCharType="begin"/>
            </w:r>
            <w:r>
              <w:instrText>PAGEREF _Toc227834 \h</w:instrText>
            </w:r>
            <w:r>
              <w:fldChar w:fldCharType="separate"/>
            </w:r>
            <w:r>
              <w:rPr>
                <w:sz w:val="24"/>
              </w:rPr>
              <w:t>86</w:t>
            </w:r>
            <w:r>
              <w:fldChar w:fldCharType="end"/>
            </w:r>
          </w:hyperlink>
        </w:p>
        <w:p w:rsidR="00A76D8C" w:rsidRDefault="004B19E8">
          <w:pPr>
            <w:pStyle w:val="31"/>
            <w:tabs>
              <w:tab w:val="right" w:leader="dot" w:pos="9071"/>
            </w:tabs>
          </w:pPr>
          <w:hyperlink w:anchor="_Toc227835">
            <w:r>
              <w:rPr>
                <w:color w:val="0000FF"/>
                <w:sz w:val="24"/>
              </w:rPr>
              <w:t>E.1.1 Added Traceables in R20-11</w:t>
            </w:r>
            <w:r>
              <w:tab/>
            </w:r>
            <w:r>
              <w:fldChar w:fldCharType="begin"/>
            </w:r>
            <w:r>
              <w:instrText>PAGEREF _Toc227835 \h</w:instrText>
            </w:r>
            <w:r>
              <w:fldChar w:fldCharType="separate"/>
            </w:r>
            <w:r>
              <w:rPr>
                <w:sz w:val="24"/>
              </w:rPr>
              <w:t>86</w:t>
            </w:r>
            <w:r>
              <w:fldChar w:fldCharType="end"/>
            </w:r>
          </w:hyperlink>
        </w:p>
        <w:p w:rsidR="00A76D8C" w:rsidRDefault="004B19E8">
          <w:pPr>
            <w:pStyle w:val="31"/>
            <w:tabs>
              <w:tab w:val="right" w:leader="dot" w:pos="9071"/>
            </w:tabs>
          </w:pPr>
          <w:hyperlink w:anchor="_Toc227836">
            <w:r>
              <w:rPr>
                <w:color w:val="0000FF"/>
                <w:sz w:val="24"/>
              </w:rPr>
              <w:t>E.1.2 Changed Traceables in R20-11</w:t>
            </w:r>
            <w:r>
              <w:tab/>
            </w:r>
            <w:r>
              <w:fldChar w:fldCharType="begin"/>
            </w:r>
            <w:r>
              <w:instrText>PAGEREF _Toc227836 \h</w:instrText>
            </w:r>
            <w:r>
              <w:fldChar w:fldCharType="separate"/>
            </w:r>
            <w:r>
              <w:rPr>
                <w:sz w:val="24"/>
              </w:rPr>
              <w:t>87</w:t>
            </w:r>
            <w:r>
              <w:fldChar w:fldCharType="end"/>
            </w:r>
          </w:hyperlink>
        </w:p>
        <w:p w:rsidR="00A76D8C" w:rsidRDefault="004B19E8">
          <w:pPr>
            <w:pStyle w:val="31"/>
            <w:tabs>
              <w:tab w:val="right" w:leader="dot" w:pos="9071"/>
            </w:tabs>
          </w:pPr>
          <w:hyperlink w:anchor="_Toc227837">
            <w:r>
              <w:rPr>
                <w:color w:val="0000FF"/>
                <w:sz w:val="24"/>
              </w:rPr>
              <w:t>E.1.3 Deleted Traceables in R20-11</w:t>
            </w:r>
            <w:r>
              <w:tab/>
            </w:r>
            <w:r>
              <w:fldChar w:fldCharType="begin"/>
            </w:r>
            <w:r>
              <w:instrText>PAGEREF _Toc227837 \h</w:instrText>
            </w:r>
            <w:r>
              <w:fldChar w:fldCharType="separate"/>
            </w:r>
            <w:r>
              <w:rPr>
                <w:sz w:val="24"/>
              </w:rPr>
              <w:t>87</w:t>
            </w:r>
            <w:r>
              <w:fldChar w:fldCharType="end"/>
            </w:r>
          </w:hyperlink>
        </w:p>
        <w:p w:rsidR="00A76D8C" w:rsidRDefault="004B19E8">
          <w:pPr>
            <w:pStyle w:val="31"/>
            <w:tabs>
              <w:tab w:val="right" w:leader="dot" w:pos="9071"/>
            </w:tabs>
          </w:pPr>
          <w:hyperlink w:anchor="_Toc227838">
            <w:r>
              <w:rPr>
                <w:color w:val="0000FF"/>
                <w:sz w:val="24"/>
              </w:rPr>
              <w:t>E.1.4</w:t>
            </w:r>
            <w:r>
              <w:rPr>
                <w:color w:val="0000FF"/>
                <w:sz w:val="24"/>
              </w:rPr>
              <w:t xml:space="preserve"> Added Constraints in R20-11</w:t>
            </w:r>
            <w:r>
              <w:tab/>
            </w:r>
            <w:r>
              <w:fldChar w:fldCharType="begin"/>
            </w:r>
            <w:r>
              <w:instrText>PAGEREF _Toc227838 \h</w:instrText>
            </w:r>
            <w:r>
              <w:fldChar w:fldCharType="separate"/>
            </w:r>
            <w:r>
              <w:rPr>
                <w:sz w:val="24"/>
              </w:rPr>
              <w:t>88</w:t>
            </w:r>
            <w:r>
              <w:fldChar w:fldCharType="end"/>
            </w:r>
          </w:hyperlink>
        </w:p>
        <w:p w:rsidR="00A76D8C" w:rsidRDefault="004B19E8">
          <w:pPr>
            <w:pStyle w:val="31"/>
            <w:tabs>
              <w:tab w:val="right" w:leader="dot" w:pos="9071"/>
            </w:tabs>
          </w:pPr>
          <w:hyperlink w:anchor="_Toc227839">
            <w:r>
              <w:rPr>
                <w:color w:val="0000FF"/>
                <w:sz w:val="24"/>
              </w:rPr>
              <w:t>E.1.5 Changed Constraints in R20-11</w:t>
            </w:r>
            <w:r>
              <w:tab/>
            </w:r>
            <w:r>
              <w:fldChar w:fldCharType="begin"/>
            </w:r>
            <w:r>
              <w:instrText>PAGEREF _Toc227839 \h</w:instrText>
            </w:r>
            <w:r>
              <w:fldChar w:fldCharType="separate"/>
            </w:r>
            <w:r>
              <w:rPr>
                <w:sz w:val="24"/>
              </w:rPr>
              <w:t>88</w:t>
            </w:r>
            <w:r>
              <w:fldChar w:fldCharType="end"/>
            </w:r>
          </w:hyperlink>
        </w:p>
        <w:p w:rsidR="00A76D8C" w:rsidRDefault="004B19E8">
          <w:pPr>
            <w:pStyle w:val="31"/>
            <w:tabs>
              <w:tab w:val="right" w:leader="dot" w:pos="9071"/>
            </w:tabs>
          </w:pPr>
          <w:hyperlink w:anchor="_Toc227840">
            <w:r>
              <w:rPr>
                <w:color w:val="0000FF"/>
                <w:sz w:val="24"/>
              </w:rPr>
              <w:t>E.1.6 Deleted Constraints in R20-11</w:t>
            </w:r>
            <w:r>
              <w:tab/>
            </w:r>
            <w:r>
              <w:fldChar w:fldCharType="begin"/>
            </w:r>
            <w:r>
              <w:instrText>PAGEREF _Toc227840 \h</w:instrText>
            </w:r>
            <w:r>
              <w:fldChar w:fldCharType="separate"/>
            </w:r>
            <w:r>
              <w:rPr>
                <w:sz w:val="24"/>
              </w:rPr>
              <w:t>88</w:t>
            </w:r>
            <w:r>
              <w:fldChar w:fldCharType="end"/>
            </w:r>
          </w:hyperlink>
        </w:p>
        <w:p w:rsidR="00A76D8C" w:rsidRDefault="004B19E8">
          <w:pPr>
            <w:pStyle w:val="11"/>
            <w:tabs>
              <w:tab w:val="right" w:leader="dot" w:pos="9071"/>
            </w:tabs>
          </w:pPr>
          <w:hyperlink w:anchor="_Toc227841">
            <w:r>
              <w:rPr>
                <w:color w:val="0000FF"/>
                <w:sz w:val="24"/>
              </w:rPr>
              <w:t>F Glossary - Terms and Acronyms</w:t>
            </w:r>
            <w:r>
              <w:tab/>
            </w:r>
            <w:r>
              <w:fldChar w:fldCharType="begin"/>
            </w:r>
            <w:r>
              <w:instrText>PAGEREF _Toc2</w:instrText>
            </w:r>
            <w:r>
              <w:instrText>27841 \h</w:instrText>
            </w:r>
            <w:r>
              <w:fldChar w:fldCharType="separate"/>
            </w:r>
            <w:r>
              <w:rPr>
                <w:sz w:val="24"/>
              </w:rPr>
              <w:t>89</w:t>
            </w:r>
            <w:r>
              <w:fldChar w:fldCharType="end"/>
            </w:r>
          </w:hyperlink>
        </w:p>
        <w:p w:rsidR="00A76D8C" w:rsidRDefault="004B19E8">
          <w:pPr>
            <w:pStyle w:val="21"/>
            <w:tabs>
              <w:tab w:val="right" w:leader="dot" w:pos="9071"/>
            </w:tabs>
          </w:pPr>
          <w:hyperlink w:anchor="_Toc227842">
            <w:r>
              <w:rPr>
                <w:color w:val="0000FF"/>
                <w:sz w:val="24"/>
              </w:rPr>
              <w:t>F.1 Terms</w:t>
            </w:r>
            <w:r>
              <w:tab/>
            </w:r>
            <w:r>
              <w:fldChar w:fldCharType="begin"/>
            </w:r>
            <w:r>
              <w:instrText>PAGEREF _Toc227842 \h</w:instrText>
            </w:r>
            <w:r>
              <w:fldChar w:fldCharType="separate"/>
            </w:r>
            <w:r>
              <w:rPr>
                <w:sz w:val="24"/>
              </w:rPr>
              <w:t>89</w:t>
            </w:r>
            <w:r>
              <w:fldChar w:fldCharType="end"/>
            </w:r>
          </w:hyperlink>
        </w:p>
        <w:p w:rsidR="00A76D8C" w:rsidRDefault="004B19E8">
          <w:pPr>
            <w:pStyle w:val="21"/>
            <w:tabs>
              <w:tab w:val="right" w:leader="dot" w:pos="9071"/>
            </w:tabs>
          </w:pPr>
          <w:hyperlink w:anchor="_Toc227843">
            <w:r>
              <w:rPr>
                <w:color w:val="0000FF"/>
                <w:sz w:val="24"/>
              </w:rPr>
              <w:t>F.2 Acronyms</w:t>
            </w:r>
            <w:r>
              <w:tab/>
            </w:r>
            <w:r>
              <w:fldChar w:fldCharType="begin"/>
            </w:r>
            <w:r>
              <w:instrText>PAGEREF _Toc227843 \h</w:instrText>
            </w:r>
            <w:r>
              <w:fldChar w:fldCharType="separate"/>
            </w:r>
            <w:r>
              <w:rPr>
                <w:sz w:val="24"/>
              </w:rPr>
              <w:t>89</w:t>
            </w:r>
            <w:r>
              <w:fldChar w:fldCharType="end"/>
            </w:r>
          </w:hyperlink>
        </w:p>
        <w:p w:rsidR="00A76D8C" w:rsidRDefault="004B19E8">
          <w:r>
            <w:fldChar w:fldCharType="end"/>
          </w:r>
        </w:p>
      </w:sdtContent>
    </w:sdt>
    <w:p w:rsidR="00A76D8C" w:rsidRDefault="00A76D8C">
      <w:pPr>
        <w:spacing w:after="0" w:line="259" w:lineRule="auto"/>
        <w:ind w:left="-1417" w:firstLine="0"/>
        <w:jc w:val="left"/>
      </w:pPr>
    </w:p>
    <w:p w:rsidR="00A76D8C" w:rsidRDefault="004B19E8">
      <w:pPr>
        <w:spacing w:after="261" w:line="259" w:lineRule="auto"/>
        <w:ind w:left="-5"/>
        <w:jc w:val="left"/>
      </w:pPr>
      <w:r>
        <w:rPr>
          <w:b/>
          <w:sz w:val="34"/>
        </w:rPr>
        <w:t>References</w:t>
      </w:r>
    </w:p>
    <w:p w:rsidR="00A76D8C" w:rsidRDefault="004B19E8">
      <w:pPr>
        <w:numPr>
          <w:ilvl w:val="0"/>
          <w:numId w:val="1"/>
        </w:numPr>
        <w:spacing w:after="10"/>
        <w:ind w:hanging="383"/>
      </w:pPr>
      <w:r>
        <w:t>Specification of Intrusion Detection System Manager</w:t>
      </w:r>
    </w:p>
    <w:p w:rsidR="00A76D8C" w:rsidRDefault="004B19E8">
      <w:pPr>
        <w:ind w:left="526"/>
      </w:pPr>
      <w:r>
        <w:t>AUTOSAR_SWS_IntrusionDetectionSystemManager</w:t>
      </w:r>
    </w:p>
    <w:p w:rsidR="00A76D8C" w:rsidRDefault="004B19E8">
      <w:pPr>
        <w:numPr>
          <w:ilvl w:val="0"/>
          <w:numId w:val="1"/>
        </w:numPr>
        <w:spacing w:after="10"/>
        <w:ind w:hanging="383"/>
      </w:pPr>
      <w:r>
        <w:t>Diagnostic Extract Template</w:t>
      </w:r>
    </w:p>
    <w:p w:rsidR="00A76D8C" w:rsidRDefault="004B19E8">
      <w:pPr>
        <w:ind w:left="526"/>
      </w:pPr>
      <w:r>
        <w:t>AUTOSAR_TPS_DiagnosticExtractTemplate</w:t>
      </w:r>
    </w:p>
    <w:p w:rsidR="00A76D8C" w:rsidRDefault="004B19E8">
      <w:pPr>
        <w:numPr>
          <w:ilvl w:val="0"/>
          <w:numId w:val="1"/>
        </w:numPr>
        <w:spacing w:after="10"/>
        <w:ind w:hanging="383"/>
      </w:pPr>
      <w:r>
        <w:t>System Template</w:t>
      </w:r>
    </w:p>
    <w:p w:rsidR="00A76D8C" w:rsidRDefault="004B19E8">
      <w:pPr>
        <w:ind w:left="526"/>
      </w:pPr>
      <w:r>
        <w:t>AUTOSAR_TPS_SystemTemplate</w:t>
      </w:r>
    </w:p>
    <w:p w:rsidR="00A76D8C" w:rsidRDefault="004B19E8">
      <w:pPr>
        <w:numPr>
          <w:ilvl w:val="0"/>
          <w:numId w:val="1"/>
        </w:numPr>
        <w:spacing w:after="10"/>
        <w:ind w:hanging="383"/>
      </w:pPr>
      <w:r>
        <w:t>Specification of Manifest</w:t>
      </w:r>
    </w:p>
    <w:p w:rsidR="00A76D8C" w:rsidRDefault="004B19E8">
      <w:pPr>
        <w:ind w:left="526"/>
      </w:pPr>
      <w:r>
        <w:t>AUTOSAR_TPS_ManifestSpecification</w:t>
      </w:r>
    </w:p>
    <w:p w:rsidR="00A76D8C" w:rsidRDefault="004B19E8">
      <w:pPr>
        <w:numPr>
          <w:ilvl w:val="0"/>
          <w:numId w:val="1"/>
        </w:numPr>
        <w:spacing w:after="10"/>
        <w:ind w:hanging="383"/>
      </w:pPr>
      <w:r>
        <w:t>Standardization Template</w:t>
      </w:r>
    </w:p>
    <w:p w:rsidR="00A76D8C" w:rsidRDefault="004B19E8">
      <w:pPr>
        <w:ind w:left="526"/>
      </w:pPr>
      <w:r>
        <w:t>AUTOSAR_TPS_StandardizationTemplate</w:t>
      </w:r>
    </w:p>
    <w:p w:rsidR="00A76D8C" w:rsidRDefault="004B19E8">
      <w:pPr>
        <w:numPr>
          <w:ilvl w:val="0"/>
          <w:numId w:val="1"/>
        </w:numPr>
        <w:spacing w:after="10"/>
        <w:ind w:hanging="383"/>
      </w:pPr>
      <w:r>
        <w:lastRenderedPageBreak/>
        <w:t>Standardized M1 Models used for the Definition of AUTO</w:t>
      </w:r>
      <w:r>
        <w:t>SAR</w:t>
      </w:r>
    </w:p>
    <w:p w:rsidR="00A76D8C" w:rsidRDefault="004B19E8">
      <w:pPr>
        <w:ind w:left="526"/>
      </w:pPr>
      <w:r>
        <w:t>AUTOSAR_MOD_GeneralDefinitions</w:t>
      </w:r>
    </w:p>
    <w:p w:rsidR="00A76D8C" w:rsidRDefault="004B19E8">
      <w:pPr>
        <w:numPr>
          <w:ilvl w:val="0"/>
          <w:numId w:val="1"/>
        </w:numPr>
        <w:spacing w:after="10"/>
        <w:ind w:hanging="383"/>
      </w:pPr>
      <w:r>
        <w:t>Specification of Cryptography</w:t>
      </w:r>
    </w:p>
    <w:p w:rsidR="00A76D8C" w:rsidRDefault="004B19E8">
      <w:pPr>
        <w:ind w:left="526"/>
      </w:pPr>
      <w:r>
        <w:t>AUTOSAR_SWS_Cryptography</w:t>
      </w:r>
    </w:p>
    <w:p w:rsidR="00A76D8C" w:rsidRDefault="004B19E8">
      <w:pPr>
        <w:numPr>
          <w:ilvl w:val="0"/>
          <w:numId w:val="1"/>
        </w:numPr>
        <w:ind w:hanging="383"/>
      </w:pPr>
      <w:r>
        <w:t>Specification of Basic Software Mode Manager AUTOSAR_SWS_BSWModeManager</w:t>
      </w:r>
    </w:p>
    <w:p w:rsidR="00A76D8C" w:rsidRDefault="004B19E8">
      <w:pPr>
        <w:numPr>
          <w:ilvl w:val="0"/>
          <w:numId w:val="1"/>
        </w:numPr>
        <w:spacing w:after="10"/>
        <w:ind w:hanging="383"/>
      </w:pPr>
      <w:r>
        <w:t>Generic Structure Template</w:t>
      </w:r>
    </w:p>
    <w:p w:rsidR="00A76D8C" w:rsidRDefault="004B19E8">
      <w:pPr>
        <w:ind w:left="526"/>
      </w:pPr>
      <w:r>
        <w:t>AUTOSAR_TPS_GenericStructureTemplate</w:t>
      </w:r>
    </w:p>
    <w:p w:rsidR="00A76D8C" w:rsidRDefault="004B19E8">
      <w:pPr>
        <w:pStyle w:val="1"/>
        <w:tabs>
          <w:tab w:val="center" w:pos="1536"/>
        </w:tabs>
        <w:spacing w:after="327"/>
        <w:ind w:left="-15" w:firstLine="0"/>
      </w:pPr>
      <w:bookmarkStart w:id="0" w:name="_Toc227773"/>
      <w:r>
        <w:t>1</w:t>
      </w:r>
      <w:r>
        <w:tab/>
        <w:t>Introduction</w:t>
      </w:r>
      <w:bookmarkEnd w:id="0"/>
    </w:p>
    <w:p w:rsidR="00A76D8C" w:rsidRDefault="004B19E8">
      <w:pPr>
        <w:pStyle w:val="2"/>
        <w:tabs>
          <w:tab w:val="center" w:pos="1323"/>
        </w:tabs>
        <w:ind w:left="-15" w:firstLine="0"/>
      </w:pPr>
      <w:bookmarkStart w:id="1" w:name="_Toc227774"/>
      <w:r>
        <w:t>1.1</w:t>
      </w:r>
      <w:r>
        <w:tab/>
        <w:t>Overview</w:t>
      </w:r>
      <w:bookmarkEnd w:id="1"/>
    </w:p>
    <w:p w:rsidR="00A76D8C" w:rsidRDefault="004B19E8">
      <w:pPr>
        <w:spacing w:after="25"/>
        <w:ind w:left="-5"/>
      </w:pPr>
      <w:r>
        <w:t>Th</w:t>
      </w:r>
      <w:r>
        <w:t xml:space="preserve">e </w:t>
      </w:r>
      <w:r>
        <w:t xml:space="preserve">Security Extract Template </w:t>
      </w:r>
      <w:r>
        <w:t>(SECXT) is part of the Intrusion Detection System (IDS). The elements of an IDS are described in the document</w:t>
      </w:r>
    </w:p>
    <w:p w:rsidR="00A76D8C" w:rsidRDefault="004B19E8">
      <w:pPr>
        <w:spacing w:after="2"/>
        <w:ind w:left="-5"/>
      </w:pPr>
      <w:r>
        <w:t xml:space="preserve">SWS_IntrusionDetectionSystemManager </w:t>
      </w:r>
      <w:r>
        <w:t>[</w:t>
      </w:r>
      <w:r>
        <w:rPr>
          <w:color w:val="0000FF"/>
        </w:rPr>
        <w:t>1</w:t>
      </w:r>
      <w:r>
        <w:t>]. In the context of ECU development projects, the SECXT serves multiple use cas</w:t>
      </w:r>
      <w:r>
        <w:t>es that are described in Chapter</w:t>
      </w:r>
    </w:p>
    <w:p w:rsidR="00A76D8C" w:rsidRDefault="004B19E8">
      <w:pPr>
        <w:ind w:left="-5"/>
      </w:pPr>
      <w:r>
        <w:rPr>
          <w:color w:val="0000FF"/>
        </w:rPr>
        <w:t>2</w:t>
      </w:r>
      <w:r>
        <w:t>.</w:t>
      </w:r>
    </w:p>
    <w:p w:rsidR="00A76D8C" w:rsidRDefault="004B19E8">
      <w:pPr>
        <w:spacing w:after="144"/>
        <w:ind w:left="-5"/>
      </w:pPr>
      <w:r>
        <w:t xml:space="preserve">The </w:t>
      </w:r>
      <w:r>
        <w:t xml:space="preserve">Intrusion Detection System Manager </w:t>
      </w:r>
      <w:r>
        <w:t xml:space="preserve">(IdsM) is a Basic Software module (for the AUTOSAR Classic Platform) or a Platform Service (for the AUTOSAR Adaptive Platform) that collects and centrally aggregates security incidents that possibly result from malicious attacks on the vehicle’s software, </w:t>
      </w:r>
      <w:r>
        <w:t>communications or electronics system. In each of the security relevant ECUs or machines within the vehicle, an instance of the IdSM module or service collects and filters security events (optionally including additional data) in order to store them in a lo</w:t>
      </w:r>
      <w:r>
        <w:t xml:space="preserve">cal </w:t>
      </w:r>
      <w:r>
        <w:t xml:space="preserve">Security Event Memory </w:t>
      </w:r>
      <w:r>
        <w:t xml:space="preserve">(Sem) and/or to forward them over the vehicle network to a central </w:t>
      </w:r>
      <w:r>
        <w:t xml:space="preserve">Intrusion Detection System Reporter </w:t>
      </w:r>
      <w:r>
        <w:t xml:space="preserve">(IdsR). This IdsR might be, for example, located within a telematics unit enabling it to send security reports and associated data via a cellular network to an OEM’s </w:t>
      </w:r>
      <w:r>
        <w:t xml:space="preserve">Security Operations Center </w:t>
      </w:r>
      <w:r>
        <w:t xml:space="preserve">(SOC). This information is then analyzed by the </w:t>
      </w:r>
      <w:r>
        <w:t>Security Incide</w:t>
      </w:r>
      <w:r>
        <w:t xml:space="preserve">nt and Event Management </w:t>
      </w:r>
      <w:r>
        <w:t>(SIEM) and, if necessary, used to develop and decide on appropriate defense or mitigation actions to counter the attack.</w:t>
      </w:r>
    </w:p>
    <w:p w:rsidR="00A76D8C" w:rsidRDefault="004B19E8">
      <w:pPr>
        <w:ind w:left="-5"/>
      </w:pPr>
      <w:r>
        <w:t xml:space="preserve">The SECXT specifies the security events and their properties for a vehicle on system level. Similar to the </w:t>
      </w:r>
      <w:r>
        <w:t>Diag</w:t>
      </w:r>
      <w:r>
        <w:t xml:space="preserve">nostic Extract </w:t>
      </w:r>
      <w:r>
        <w:t>[</w:t>
      </w:r>
      <w:r>
        <w:rPr>
          <w:color w:val="0000FF"/>
        </w:rPr>
        <w:t>2</w:t>
      </w:r>
      <w:r>
        <w:t xml:space="preserve">], it extends the </w:t>
      </w:r>
      <w:r>
        <w:t xml:space="preserve">System Template </w:t>
      </w:r>
      <w:r>
        <w:t>[</w:t>
      </w:r>
      <w:r>
        <w:rPr>
          <w:color w:val="0000FF"/>
        </w:rPr>
        <w:t>3</w:t>
      </w:r>
      <w:r>
        <w:t xml:space="preserve">] and the </w:t>
      </w:r>
      <w:r>
        <w:t xml:space="preserve">Manifest </w:t>
      </w:r>
      <w:r>
        <w:t>[</w:t>
      </w:r>
      <w:r>
        <w:rPr>
          <w:color w:val="0000FF"/>
        </w:rPr>
        <w:t>4</w:t>
      </w:r>
      <w:r>
        <w:t xml:space="preserve">] to enable a formal exchange of security event definitions among an OEM and its various suppliers. The </w:t>
      </w:r>
      <w:r>
        <w:t xml:space="preserve">Security Extract </w:t>
      </w:r>
      <w:r>
        <w:t>as a specific, “standalone” file for security event definitio</w:t>
      </w:r>
      <w:r>
        <w:t>ns is in particular useful in view of the reasonable expectation that new approaches or kinds of attacks are identified after SOP of a vehicle. The resulting new or changed security events lead to an updated SECXT file that can subsequently be deployed ont</w:t>
      </w:r>
      <w:r>
        <w:t>o the affected ECUs or machines of a vehicle together with a software update. Additionally, the SECXT file can potentially be used by the SIEM and SOC to interpret incoming reports of the IdsR instances of the vehicles in field.</w:t>
      </w:r>
    </w:p>
    <w:p w:rsidR="00A76D8C" w:rsidRDefault="004B19E8">
      <w:pPr>
        <w:spacing w:after="12"/>
        <w:ind w:left="-5"/>
      </w:pPr>
      <w:r>
        <w:lastRenderedPageBreak/>
        <w:t xml:space="preserve">To summarize, the </w:t>
      </w:r>
      <w:r>
        <w:t xml:space="preserve">Security </w:t>
      </w:r>
      <w:r>
        <w:t xml:space="preserve">Extract Template </w:t>
      </w:r>
      <w:r>
        <w:t xml:space="preserve">defines a standardized AUTOSAR exchange format for defining security events and their properties. The </w:t>
      </w:r>
      <w:r>
        <w:t xml:space="preserve">Security Extract </w:t>
      </w:r>
      <w:r>
        <w:t>(SECXT) is formalized as an ARXML file and applicable for both the AUTOSAR Adaptive and AUTOSAR Classic Platforms in a w</w:t>
      </w:r>
      <w:r>
        <w:t>ay similar to a Diagnostic</w:t>
      </w:r>
    </w:p>
    <w:p w:rsidR="00A76D8C" w:rsidRDefault="004B19E8">
      <w:pPr>
        <w:ind w:left="-5"/>
      </w:pPr>
      <w:r>
        <w:t>Extract file.</w:t>
      </w:r>
    </w:p>
    <w:p w:rsidR="00A76D8C" w:rsidRDefault="004B19E8">
      <w:pPr>
        <w:pStyle w:val="2"/>
        <w:tabs>
          <w:tab w:val="center" w:pos="2290"/>
        </w:tabs>
        <w:ind w:left="-15" w:firstLine="0"/>
      </w:pPr>
      <w:bookmarkStart w:id="2" w:name="_Toc227775"/>
      <w:r>
        <w:t>1.2</w:t>
      </w:r>
      <w:r>
        <w:tab/>
        <w:t>Document Conventions</w:t>
      </w:r>
      <w:bookmarkEnd w:id="2"/>
    </w:p>
    <w:p w:rsidR="00A76D8C" w:rsidRDefault="004B19E8">
      <w:pPr>
        <w:spacing w:after="147"/>
        <w:ind w:left="-5"/>
      </w:pPr>
      <w:r>
        <w:t xml:space="preserve">Technical terms are typeset in mono spaced font, e.g. </w:t>
      </w:r>
      <w:r>
        <w:rPr>
          <w:color w:val="0000FF"/>
        </w:rPr>
        <w:t>PortPrototype</w:t>
      </w:r>
      <w:r>
        <w:t xml:space="preserve">. As a general rule, plural forms of technical terms are created by adding "s" to the singular form, e.g. </w:t>
      </w:r>
      <w:r>
        <w:rPr>
          <w:color w:val="0000FF"/>
        </w:rPr>
        <w:t>PortPrototype</w:t>
      </w:r>
      <w:r>
        <w:t>s. B</w:t>
      </w:r>
      <w:r>
        <w:t>y this means the document resembles terminology used in the AUTOSAR XML Schema.</w:t>
      </w:r>
    </w:p>
    <w:p w:rsidR="00A76D8C" w:rsidRDefault="004B19E8">
      <w:pPr>
        <w:ind w:left="-5"/>
      </w:pPr>
      <w:r>
        <w:t>This document contains constraints in textual form that are distinguished from the rest of the text by a unique numerical constraint ID, a headline, and the actual constraint t</w:t>
      </w:r>
      <w:r>
        <w:t xml:space="preserve">ext starting after the </w:t>
      </w:r>
      <w:r>
        <w:rPr>
          <w:rFonts w:ascii="Cambria" w:eastAsia="Cambria" w:hAnsi="Cambria" w:cs="Cambria"/>
        </w:rPr>
        <w:t xml:space="preserve">d </w:t>
      </w:r>
      <w:r>
        <w:t xml:space="preserve">character and terminated by the </w:t>
      </w:r>
      <w:r>
        <w:rPr>
          <w:rFonts w:ascii="Cambria" w:eastAsia="Cambria" w:hAnsi="Cambria" w:cs="Cambria"/>
        </w:rPr>
        <w:t xml:space="preserve">c </w:t>
      </w:r>
      <w:r>
        <w:t>character.</w:t>
      </w:r>
    </w:p>
    <w:p w:rsidR="00A76D8C" w:rsidRDefault="004B19E8">
      <w:pPr>
        <w:spacing w:after="148"/>
        <w:ind w:left="-5"/>
      </w:pPr>
      <w:r>
        <w:t>The purpose of these constraints is to literally constrain the interpretation of the AUTOSAR meta-model such that it is possible to detect violations of the standardized behavior impleme</w:t>
      </w:r>
      <w:r>
        <w:t>nted in an instance of the meta-model (i.e. on M1 level).</w:t>
      </w:r>
    </w:p>
    <w:p w:rsidR="00A76D8C" w:rsidRDefault="004B19E8">
      <w:pPr>
        <w:spacing w:after="130" w:line="267" w:lineRule="auto"/>
        <w:ind w:left="-5" w:right="-15"/>
        <w:jc w:val="left"/>
      </w:pPr>
      <w:r>
        <w:t>Makers of AUTOSAR tools are encouraged to add the numerical ID of a constraint that corresponds to an M1 modeling issue as part of the diagnostic message issued by the tool.</w:t>
      </w:r>
    </w:p>
    <w:p w:rsidR="00A76D8C" w:rsidRDefault="004B19E8">
      <w:pPr>
        <w:spacing w:after="148"/>
        <w:ind w:left="-5"/>
      </w:pPr>
      <w:r>
        <w:t>The attributes of the cl</w:t>
      </w:r>
      <w:r>
        <w:t>asses introduced in this document are listed in form of class tables. They have the form shown in the example of the top-level element AUTOSAR:</w:t>
      </w:r>
    </w:p>
    <w:p w:rsidR="00A76D8C" w:rsidRDefault="004B19E8">
      <w:pPr>
        <w:spacing w:after="148"/>
        <w:ind w:left="-5"/>
      </w:pPr>
      <w:r>
        <w:t>Please note that constraints are not supposed to be enforceable at any given time in an AUTOSAR workflow. During</w:t>
      </w:r>
      <w:r>
        <w:t xml:space="preserve"> the development of a model, constraints may legitimately be violated because an incomplete model will obviously show inconsistencies.</w:t>
      </w:r>
    </w:p>
    <w:p w:rsidR="00A76D8C" w:rsidRDefault="004B19E8">
      <w:pPr>
        <w:spacing w:after="148"/>
        <w:ind w:left="-5"/>
      </w:pPr>
      <w:r>
        <w:t>However, at specific points in the workflow, constraints shall be enforced as a safeguard against misconfiguration.</w:t>
      </w:r>
    </w:p>
    <w:p w:rsidR="00A76D8C" w:rsidRDefault="004B19E8">
      <w:pPr>
        <w:spacing w:after="148"/>
        <w:ind w:left="-5"/>
      </w:pPr>
      <w:r>
        <w:t>The p</w:t>
      </w:r>
      <w:r>
        <w:t>oints in the workflow where constraints shall be enforced, sometimes also known as the "binding time" of the constraint, are different for each model category, e.g. on the classic platform, the constraints defined for software-components are typically enfo</w:t>
      </w:r>
      <w:r>
        <w:t>rced prior to the generation of the RTE while the constraints against the definition of an Ecu extract shall be applied when the Ecu configuration for the Com stack is created.</w:t>
      </w:r>
    </w:p>
    <w:p w:rsidR="00A76D8C" w:rsidRDefault="004B19E8">
      <w:pPr>
        <w:ind w:left="-5"/>
      </w:pPr>
      <w:r>
        <w:t>For each document, possible binding times of constraints are defined and the bi</w:t>
      </w:r>
      <w:r>
        <w:t>nding times are typically mentioned in the constraint themselves to give a proper orientation for implementers of AUTOSAR authoring tools.</w:t>
      </w:r>
    </w:p>
    <w:p w:rsidR="00A76D8C" w:rsidRDefault="004B19E8">
      <w:pPr>
        <w:ind w:left="-5"/>
      </w:pPr>
      <w:r>
        <w:t xml:space="preserve">Let </w:t>
      </w:r>
      <w:r>
        <w:rPr>
          <w:color w:val="0000FF"/>
        </w:rPr>
        <w:t xml:space="preserve">AUTOSAR </w:t>
      </w:r>
      <w:r>
        <w:t>be an example of a typical class table. The first rows in the table have the following meaning:</w:t>
      </w:r>
    </w:p>
    <w:p w:rsidR="00A76D8C" w:rsidRDefault="004B19E8">
      <w:pPr>
        <w:ind w:left="-5"/>
      </w:pPr>
      <w:r>
        <w:rPr>
          <w:b/>
        </w:rPr>
        <w:t>Class</w:t>
      </w:r>
      <w:r>
        <w:t>: Th</w:t>
      </w:r>
      <w:r>
        <w:t>e name of the class as defined in the UML model.</w:t>
      </w:r>
    </w:p>
    <w:p w:rsidR="00A76D8C" w:rsidRDefault="004B19E8">
      <w:pPr>
        <w:ind w:left="-5"/>
      </w:pPr>
      <w:r>
        <w:rPr>
          <w:b/>
        </w:rPr>
        <w:lastRenderedPageBreak/>
        <w:t>Package</w:t>
      </w:r>
      <w:r>
        <w:t>: The UML package the class is defined in. This is only listed to help locating the class in the overall meta model.</w:t>
      </w:r>
    </w:p>
    <w:p w:rsidR="00A76D8C" w:rsidRDefault="004B19E8">
      <w:pPr>
        <w:ind w:left="-5"/>
      </w:pPr>
      <w:r>
        <w:rPr>
          <w:b/>
        </w:rPr>
        <w:t>Note</w:t>
      </w:r>
      <w:r>
        <w:t xml:space="preserve">: The comment the modeler gave for the class (class note). Stereotypes and UML </w:t>
      </w:r>
      <w:r>
        <w:t>tags of the class are also denoted here.</w:t>
      </w:r>
    </w:p>
    <w:p w:rsidR="00A76D8C" w:rsidRDefault="004B19E8">
      <w:pPr>
        <w:ind w:left="-5"/>
      </w:pPr>
      <w:r>
        <w:rPr>
          <w:b/>
        </w:rPr>
        <w:t>Base Classes</w:t>
      </w:r>
      <w:r>
        <w:t>: If applicable, the list of direct base classes.</w:t>
      </w:r>
    </w:p>
    <w:p w:rsidR="00A76D8C" w:rsidRDefault="004B19E8">
      <w:pPr>
        <w:ind w:left="-5"/>
      </w:pPr>
      <w:r>
        <w:t>The headers in the table have the following meaning:</w:t>
      </w:r>
    </w:p>
    <w:p w:rsidR="00A76D8C" w:rsidRDefault="004B19E8">
      <w:pPr>
        <w:ind w:left="-5"/>
      </w:pPr>
      <w:r>
        <w:rPr>
          <w:b/>
        </w:rPr>
        <w:t>Attribute</w:t>
      </w:r>
      <w:r>
        <w:t>: The name of an attribute of the class. Note that AUTOSAR does not distinguish between cla</w:t>
      </w:r>
      <w:r>
        <w:t>ss attributes and owned association ends.</w:t>
      </w:r>
    </w:p>
    <w:p w:rsidR="00A76D8C" w:rsidRDefault="004B19E8">
      <w:pPr>
        <w:ind w:left="-5"/>
      </w:pPr>
      <w:r>
        <w:rPr>
          <w:b/>
        </w:rPr>
        <w:t>Type</w:t>
      </w:r>
      <w:r>
        <w:t>: The type of an attribute of the class.</w:t>
      </w:r>
    </w:p>
    <w:p w:rsidR="00A76D8C" w:rsidRDefault="004B19E8">
      <w:pPr>
        <w:ind w:left="-5"/>
      </w:pPr>
      <w:r>
        <w:rPr>
          <w:b/>
        </w:rPr>
        <w:t>Mul.</w:t>
      </w:r>
      <w:r>
        <w:t>: The assigned multiplicity of the attribute, i.e. how many instances of the given data type are associated with the attribute.</w:t>
      </w:r>
    </w:p>
    <w:p w:rsidR="00A76D8C" w:rsidRDefault="004B19E8">
      <w:pPr>
        <w:ind w:left="-5"/>
      </w:pPr>
      <w:r>
        <w:rPr>
          <w:b/>
        </w:rPr>
        <w:t>Kind</w:t>
      </w:r>
      <w:r>
        <w:t>: Specifies, whether the attribute is aggregated in the class (</w:t>
      </w:r>
      <w:r>
        <w:t xml:space="preserve">aggr </w:t>
      </w:r>
      <w:r>
        <w:t>aggregation), an UML attribute in the class (</w:t>
      </w:r>
      <w:r>
        <w:t xml:space="preserve">attr </w:t>
      </w:r>
      <w:r>
        <w:t>primitive attribute), or just referenced by it (</w:t>
      </w:r>
      <w:r>
        <w:t xml:space="preserve">ref </w:t>
      </w:r>
      <w:r>
        <w:t>reference). Instance references are also indicated (</w:t>
      </w:r>
      <w:r>
        <w:t xml:space="preserve">iref </w:t>
      </w:r>
      <w:r>
        <w:t>instance reference) in this f</w:t>
      </w:r>
      <w:r>
        <w:t>ield.</w:t>
      </w:r>
    </w:p>
    <w:p w:rsidR="00A76D8C" w:rsidRDefault="004B19E8">
      <w:pPr>
        <w:spacing w:after="146"/>
        <w:ind w:left="-5"/>
      </w:pPr>
      <w:r>
        <w:rPr>
          <w:b/>
        </w:rPr>
        <w:t>Note</w:t>
      </w:r>
      <w:r>
        <w:t>: The comment the modeler gave for the class attribute (role note). Stereotypes and UML tags of the class are also denoted here.</w:t>
      </w:r>
    </w:p>
    <w:p w:rsidR="00A76D8C" w:rsidRDefault="004B19E8">
      <w:pPr>
        <w:spacing w:after="148"/>
        <w:ind w:left="-5"/>
      </w:pPr>
      <w:r>
        <w:t>Please note that the chapters that start with a letter instead of a numerical value represent the appendix of the doc</w:t>
      </w:r>
      <w:r>
        <w:t>ument. The purpose of the appendix is to support the explanation of certain aspects of the document and does not represent binding conventions of the standard.</w:t>
      </w:r>
    </w:p>
    <w:p w:rsidR="00A76D8C" w:rsidRDefault="004B19E8">
      <w:pPr>
        <w:spacing w:after="0"/>
        <w:ind w:left="-5"/>
      </w:pPr>
      <w:r>
        <w:t>The verbal forms for the expression of obligation specified in [TPS_STDT_00053] shall be used to</w:t>
      </w:r>
      <w:r>
        <w:t xml:space="preserve"> indicate requirements, see Standardization Template, chapter Support for</w:t>
      </w:r>
    </w:p>
    <w:p w:rsidR="00A76D8C" w:rsidRDefault="004B19E8">
      <w:pPr>
        <w:spacing w:after="143"/>
        <w:ind w:left="-5"/>
      </w:pPr>
      <w:r>
        <w:t>Traceability ([</w:t>
      </w:r>
      <w:r>
        <w:rPr>
          <w:color w:val="0000FF"/>
        </w:rPr>
        <w:t>5</w:t>
      </w:r>
      <w:r>
        <w:t>]).</w:t>
      </w:r>
    </w:p>
    <w:p w:rsidR="00A76D8C" w:rsidRDefault="004B19E8">
      <w:pPr>
        <w:spacing w:after="0"/>
        <w:ind w:left="-5"/>
      </w:pPr>
      <w:r>
        <w:t>The representation of requirements in AUTOSAR documents follows the table specified in [TPS_STDT_00078], see Standardization Template, chapter Support for Traceab</w:t>
      </w:r>
      <w:r>
        <w:t>ility</w:t>
      </w:r>
    </w:p>
    <w:p w:rsidR="00A76D8C" w:rsidRDefault="004B19E8">
      <w:pPr>
        <w:spacing w:after="718"/>
        <w:ind w:left="-5"/>
      </w:pPr>
      <w:r>
        <w:t>([</w:t>
      </w:r>
      <w:r>
        <w:rPr>
          <w:color w:val="0000FF"/>
        </w:rPr>
        <w:t>5</w:t>
      </w:r>
      <w:r>
        <w:t>]).</w:t>
      </w:r>
    </w:p>
    <w:p w:rsidR="00A76D8C" w:rsidRDefault="004B19E8">
      <w:pPr>
        <w:pStyle w:val="2"/>
        <w:tabs>
          <w:tab w:val="center" w:pos="2189"/>
        </w:tabs>
        <w:spacing w:after="202"/>
        <w:ind w:left="-15" w:firstLine="0"/>
      </w:pPr>
      <w:bookmarkStart w:id="3" w:name="_Toc227776"/>
      <w:r>
        <w:t>1.3</w:t>
      </w:r>
      <w:r>
        <w:tab/>
        <w:t>Requirements Tracing</w:t>
      </w:r>
      <w:bookmarkEnd w:id="3"/>
    </w:p>
    <w:p w:rsidR="00A76D8C" w:rsidRDefault="004B19E8">
      <w:pPr>
        <w:ind w:left="-5"/>
      </w:pPr>
      <w:r>
        <w:t>Requirements against this document are exclusively stated in the corresponding requirements document.</w:t>
      </w:r>
    </w:p>
    <w:p w:rsidR="00A76D8C" w:rsidRDefault="004B19E8">
      <w:pPr>
        <w:spacing w:after="10"/>
        <w:ind w:left="-5"/>
      </w:pPr>
      <w:r>
        <w:t xml:space="preserve">The following table </w:t>
      </w:r>
      <w:r>
        <w:rPr>
          <w:color w:val="0000FF"/>
        </w:rPr>
        <w:t xml:space="preserve">1.1 </w:t>
      </w:r>
      <w:r>
        <w:t>references the requirements specified in the corresponding requirements document and provide</w:t>
      </w:r>
      <w:r>
        <w:t>s information about individual specification items that fulfill a given requirement.</w:t>
      </w:r>
    </w:p>
    <w:tbl>
      <w:tblPr>
        <w:tblStyle w:val="TableGrid"/>
        <w:tblW w:w="8960" w:type="dxa"/>
        <w:tblInd w:w="5" w:type="dxa"/>
        <w:tblCellMar>
          <w:top w:w="66" w:type="dxa"/>
          <w:left w:w="125" w:type="dxa"/>
          <w:bottom w:w="0" w:type="dxa"/>
          <w:right w:w="115" w:type="dxa"/>
        </w:tblCellMar>
        <w:tblLook w:val="04A0" w:firstRow="1" w:lastRow="0" w:firstColumn="1" w:lastColumn="0" w:noHBand="0" w:noVBand="1"/>
      </w:tblPr>
      <w:tblGrid>
        <w:gridCol w:w="2004"/>
        <w:gridCol w:w="2912"/>
        <w:gridCol w:w="4044"/>
      </w:tblGrid>
      <w:tr w:rsidR="00A76D8C">
        <w:trPr>
          <w:trHeight w:val="279"/>
        </w:trPr>
        <w:tc>
          <w:tcPr>
            <w:tcW w:w="2004"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16"/>
              </w:rPr>
              <w:t>Requirement</w:t>
            </w:r>
          </w:p>
        </w:tc>
        <w:tc>
          <w:tcPr>
            <w:tcW w:w="2912" w:type="dxa"/>
            <w:tcBorders>
              <w:top w:val="single" w:sz="4" w:space="0" w:color="000000"/>
              <w:left w:val="single" w:sz="5" w:space="0" w:color="000000"/>
              <w:bottom w:val="single" w:sz="4" w:space="0" w:color="000000"/>
              <w:right w:val="single" w:sz="5" w:space="0" w:color="000000"/>
            </w:tcBorders>
          </w:tcPr>
          <w:p w:rsidR="00A76D8C" w:rsidRDefault="004B19E8">
            <w:pPr>
              <w:spacing w:after="0" w:line="259" w:lineRule="auto"/>
              <w:ind w:left="1" w:firstLine="0"/>
              <w:jc w:val="left"/>
            </w:pPr>
            <w:r>
              <w:rPr>
                <w:b/>
                <w:sz w:val="16"/>
              </w:rPr>
              <w:t>Description</w:t>
            </w:r>
          </w:p>
        </w:tc>
        <w:tc>
          <w:tcPr>
            <w:tcW w:w="4044"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b/>
                <w:sz w:val="16"/>
              </w:rPr>
              <w:t>Satisfied by</w:t>
            </w:r>
          </w:p>
        </w:tc>
      </w:tr>
      <w:tr w:rsidR="00A76D8C">
        <w:trPr>
          <w:trHeight w:val="659"/>
        </w:trPr>
        <w:tc>
          <w:tcPr>
            <w:tcW w:w="2004"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16"/>
              </w:rPr>
              <w:lastRenderedPageBreak/>
              <w:t>[RS_SECXT_00001]</w:t>
            </w:r>
          </w:p>
        </w:tc>
        <w:tc>
          <w:tcPr>
            <w:tcW w:w="2912" w:type="dxa"/>
            <w:tcBorders>
              <w:top w:val="single" w:sz="4" w:space="0" w:color="000000"/>
              <w:left w:val="single" w:sz="5" w:space="0" w:color="000000"/>
              <w:bottom w:val="single" w:sz="4" w:space="0" w:color="000000"/>
              <w:right w:val="single" w:sz="5" w:space="0" w:color="000000"/>
            </w:tcBorders>
          </w:tcPr>
          <w:p w:rsidR="00A76D8C" w:rsidRDefault="004B19E8">
            <w:pPr>
              <w:spacing w:after="0" w:line="259" w:lineRule="auto"/>
              <w:ind w:left="1" w:firstLine="0"/>
              <w:jc w:val="left"/>
            </w:pPr>
            <w:r>
              <w:rPr>
                <w:sz w:val="16"/>
              </w:rPr>
              <w:t>Definition of Security Events</w:t>
            </w:r>
          </w:p>
        </w:tc>
        <w:tc>
          <w:tcPr>
            <w:tcW w:w="4044"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w:t>
            </w:r>
            <w:r>
              <w:rPr>
                <w:color w:val="0000FF"/>
                <w:sz w:val="16"/>
              </w:rPr>
              <w:t>TPS_SECXT_01000</w:t>
            </w:r>
            <w:r>
              <w:rPr>
                <w:sz w:val="16"/>
              </w:rPr>
              <w:t>] [</w:t>
            </w:r>
            <w:r>
              <w:rPr>
                <w:color w:val="0000FF"/>
                <w:sz w:val="16"/>
              </w:rPr>
              <w:t>TPS_SECXT_01001</w:t>
            </w:r>
            <w:r>
              <w:rPr>
                <w:sz w:val="16"/>
              </w:rPr>
              <w:t>]</w:t>
            </w:r>
          </w:p>
          <w:p w:rsidR="00A76D8C" w:rsidRDefault="004B19E8">
            <w:pPr>
              <w:spacing w:after="0" w:line="259" w:lineRule="auto"/>
              <w:ind w:left="1" w:firstLine="0"/>
              <w:jc w:val="left"/>
            </w:pPr>
            <w:r>
              <w:rPr>
                <w:sz w:val="16"/>
              </w:rPr>
              <w:t>[</w:t>
            </w:r>
            <w:r>
              <w:rPr>
                <w:color w:val="0000FF"/>
                <w:sz w:val="16"/>
              </w:rPr>
              <w:t>TPS_SECXT_01002</w:t>
            </w:r>
            <w:r>
              <w:rPr>
                <w:sz w:val="16"/>
              </w:rPr>
              <w:t>] [</w:t>
            </w:r>
            <w:r>
              <w:rPr>
                <w:color w:val="0000FF"/>
                <w:sz w:val="16"/>
              </w:rPr>
              <w:t>TPS_SECXT_01003</w:t>
            </w:r>
            <w:r>
              <w:rPr>
                <w:sz w:val="16"/>
              </w:rPr>
              <w:t>]</w:t>
            </w:r>
          </w:p>
          <w:p w:rsidR="00A76D8C" w:rsidRDefault="004B19E8">
            <w:pPr>
              <w:spacing w:after="0" w:line="259" w:lineRule="auto"/>
              <w:ind w:left="1" w:firstLine="0"/>
              <w:jc w:val="left"/>
            </w:pPr>
            <w:r>
              <w:rPr>
                <w:sz w:val="16"/>
              </w:rPr>
              <w:t>[</w:t>
            </w:r>
            <w:r>
              <w:rPr>
                <w:color w:val="0000FF"/>
                <w:sz w:val="16"/>
              </w:rPr>
              <w:t>TPS_SECXT_01004</w:t>
            </w:r>
            <w:r>
              <w:rPr>
                <w:sz w:val="16"/>
              </w:rPr>
              <w:t>] [</w:t>
            </w:r>
            <w:r>
              <w:rPr>
                <w:color w:val="0000FF"/>
                <w:sz w:val="16"/>
              </w:rPr>
              <w:t>TPS_SECXT_01040</w:t>
            </w:r>
            <w:r>
              <w:rPr>
                <w:sz w:val="16"/>
              </w:rPr>
              <w:t>]</w:t>
            </w:r>
          </w:p>
        </w:tc>
      </w:tr>
    </w:tbl>
    <w:p w:rsidR="00A76D8C" w:rsidRDefault="004B19E8">
      <w:pPr>
        <w:spacing w:after="3" w:line="259" w:lineRule="auto"/>
        <w:ind w:left="172" w:right="263"/>
        <w:jc w:val="center"/>
      </w:pPr>
      <w:r>
        <w:rPr>
          <w:rFonts w:ascii="Cambria" w:eastAsia="Cambria" w:hAnsi="Cambria" w:cs="Cambria"/>
        </w:rPr>
        <w:t>5</w:t>
      </w:r>
    </w:p>
    <w:p w:rsidR="00A76D8C" w:rsidRDefault="004B19E8">
      <w:pPr>
        <w:spacing w:after="3" w:line="259" w:lineRule="auto"/>
        <w:ind w:left="172" w:right="263"/>
        <w:jc w:val="center"/>
      </w:pPr>
      <w:r>
        <w:rPr>
          <w:rFonts w:ascii="Cambria" w:eastAsia="Cambria" w:hAnsi="Cambria" w:cs="Cambria"/>
        </w:rPr>
        <w:t>4</w:t>
      </w:r>
    </w:p>
    <w:tbl>
      <w:tblPr>
        <w:tblStyle w:val="TableGrid"/>
        <w:tblW w:w="8960" w:type="dxa"/>
        <w:tblInd w:w="5" w:type="dxa"/>
        <w:tblCellMar>
          <w:top w:w="66" w:type="dxa"/>
          <w:left w:w="125" w:type="dxa"/>
          <w:bottom w:w="0" w:type="dxa"/>
          <w:right w:w="115" w:type="dxa"/>
        </w:tblCellMar>
        <w:tblLook w:val="04A0" w:firstRow="1" w:lastRow="0" w:firstColumn="1" w:lastColumn="0" w:noHBand="0" w:noVBand="1"/>
      </w:tblPr>
      <w:tblGrid>
        <w:gridCol w:w="2004"/>
        <w:gridCol w:w="2912"/>
        <w:gridCol w:w="4044"/>
      </w:tblGrid>
      <w:tr w:rsidR="00A76D8C">
        <w:trPr>
          <w:trHeight w:val="280"/>
        </w:trPr>
        <w:tc>
          <w:tcPr>
            <w:tcW w:w="2004" w:type="dxa"/>
            <w:tcBorders>
              <w:top w:val="single" w:sz="4" w:space="0" w:color="000000"/>
              <w:left w:val="single" w:sz="4" w:space="0" w:color="000000"/>
              <w:bottom w:val="single" w:sz="5" w:space="0" w:color="000000"/>
              <w:right w:val="single" w:sz="5" w:space="0" w:color="000000"/>
            </w:tcBorders>
          </w:tcPr>
          <w:p w:rsidR="00A76D8C" w:rsidRDefault="004B19E8">
            <w:pPr>
              <w:spacing w:after="0" w:line="259" w:lineRule="auto"/>
              <w:ind w:left="0" w:firstLine="0"/>
              <w:jc w:val="left"/>
            </w:pPr>
            <w:r>
              <w:rPr>
                <w:b/>
                <w:sz w:val="16"/>
              </w:rPr>
              <w:t>Requirement</w:t>
            </w:r>
          </w:p>
        </w:tc>
        <w:tc>
          <w:tcPr>
            <w:tcW w:w="2912" w:type="dxa"/>
            <w:tcBorders>
              <w:top w:val="single" w:sz="4" w:space="0" w:color="000000"/>
              <w:left w:val="single" w:sz="5" w:space="0" w:color="000000"/>
              <w:bottom w:val="single" w:sz="5" w:space="0" w:color="000000"/>
              <w:right w:val="single" w:sz="5" w:space="0" w:color="000000"/>
            </w:tcBorders>
          </w:tcPr>
          <w:p w:rsidR="00A76D8C" w:rsidRDefault="004B19E8">
            <w:pPr>
              <w:spacing w:after="0" w:line="259" w:lineRule="auto"/>
              <w:ind w:left="1" w:firstLine="0"/>
              <w:jc w:val="left"/>
            </w:pPr>
            <w:r>
              <w:rPr>
                <w:b/>
                <w:sz w:val="16"/>
              </w:rPr>
              <w:t>Description</w:t>
            </w:r>
          </w:p>
        </w:tc>
        <w:tc>
          <w:tcPr>
            <w:tcW w:w="4044" w:type="dxa"/>
            <w:tcBorders>
              <w:top w:val="single" w:sz="4" w:space="0" w:color="000000"/>
              <w:left w:val="single" w:sz="5" w:space="0" w:color="000000"/>
              <w:bottom w:val="single" w:sz="5" w:space="0" w:color="000000"/>
              <w:right w:val="single" w:sz="4" w:space="0" w:color="000000"/>
            </w:tcBorders>
          </w:tcPr>
          <w:p w:rsidR="00A76D8C" w:rsidRDefault="004B19E8">
            <w:pPr>
              <w:spacing w:after="0" w:line="259" w:lineRule="auto"/>
              <w:ind w:left="1" w:firstLine="0"/>
              <w:jc w:val="left"/>
            </w:pPr>
            <w:r>
              <w:rPr>
                <w:b/>
                <w:sz w:val="16"/>
              </w:rPr>
              <w:t>Satisfied by</w:t>
            </w:r>
          </w:p>
        </w:tc>
      </w:tr>
      <w:tr w:rsidR="00A76D8C">
        <w:trPr>
          <w:trHeight w:val="1604"/>
        </w:trPr>
        <w:tc>
          <w:tcPr>
            <w:tcW w:w="2004" w:type="dxa"/>
            <w:tcBorders>
              <w:top w:val="single" w:sz="5"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16"/>
              </w:rPr>
              <w:t>[RS_SECXT_00002]</w:t>
            </w:r>
          </w:p>
        </w:tc>
        <w:tc>
          <w:tcPr>
            <w:tcW w:w="2912" w:type="dxa"/>
            <w:tcBorders>
              <w:top w:val="single" w:sz="5" w:space="0" w:color="000000"/>
              <w:left w:val="single" w:sz="5" w:space="0" w:color="000000"/>
              <w:bottom w:val="single" w:sz="4" w:space="0" w:color="000000"/>
              <w:right w:val="single" w:sz="5" w:space="0" w:color="000000"/>
            </w:tcBorders>
          </w:tcPr>
          <w:p w:rsidR="00A76D8C" w:rsidRDefault="004B19E8">
            <w:pPr>
              <w:spacing w:after="0" w:line="259" w:lineRule="auto"/>
              <w:ind w:left="1" w:firstLine="0"/>
              <w:jc w:val="left"/>
            </w:pPr>
            <w:r>
              <w:rPr>
                <w:sz w:val="16"/>
              </w:rPr>
              <w:t>Filter Chains for Security Events</w:t>
            </w:r>
          </w:p>
        </w:tc>
        <w:tc>
          <w:tcPr>
            <w:tcW w:w="4044" w:type="dxa"/>
            <w:tcBorders>
              <w:top w:val="single" w:sz="5"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w:t>
            </w:r>
            <w:r>
              <w:rPr>
                <w:color w:val="0000FF"/>
                <w:sz w:val="16"/>
              </w:rPr>
              <w:t>TPS_SECXT_01006</w:t>
            </w:r>
            <w:r>
              <w:rPr>
                <w:sz w:val="16"/>
              </w:rPr>
              <w:t>] [</w:t>
            </w:r>
            <w:r>
              <w:rPr>
                <w:color w:val="0000FF"/>
                <w:sz w:val="16"/>
              </w:rPr>
              <w:t>TPS_SECXT_01007</w:t>
            </w:r>
            <w:r>
              <w:rPr>
                <w:sz w:val="16"/>
              </w:rPr>
              <w:t>]</w:t>
            </w:r>
          </w:p>
          <w:p w:rsidR="00A76D8C" w:rsidRDefault="004B19E8">
            <w:pPr>
              <w:spacing w:after="0" w:line="259" w:lineRule="auto"/>
              <w:ind w:left="1" w:firstLine="0"/>
              <w:jc w:val="left"/>
            </w:pPr>
            <w:r>
              <w:rPr>
                <w:sz w:val="16"/>
              </w:rPr>
              <w:t>[</w:t>
            </w:r>
            <w:r>
              <w:rPr>
                <w:color w:val="0000FF"/>
                <w:sz w:val="16"/>
              </w:rPr>
              <w:t>TPS_SECXT_01008</w:t>
            </w:r>
            <w:r>
              <w:rPr>
                <w:sz w:val="16"/>
              </w:rPr>
              <w:t>] [</w:t>
            </w:r>
            <w:r>
              <w:rPr>
                <w:color w:val="0000FF"/>
                <w:sz w:val="16"/>
              </w:rPr>
              <w:t>TPS_SECXT_01009</w:t>
            </w:r>
            <w:r>
              <w:rPr>
                <w:sz w:val="16"/>
              </w:rPr>
              <w:t>]</w:t>
            </w:r>
          </w:p>
          <w:p w:rsidR="00A76D8C" w:rsidRDefault="004B19E8">
            <w:pPr>
              <w:spacing w:after="0" w:line="259" w:lineRule="auto"/>
              <w:ind w:left="1" w:firstLine="0"/>
              <w:jc w:val="left"/>
            </w:pPr>
            <w:r>
              <w:rPr>
                <w:sz w:val="16"/>
              </w:rPr>
              <w:t>[</w:t>
            </w:r>
            <w:r>
              <w:rPr>
                <w:color w:val="0000FF"/>
                <w:sz w:val="16"/>
              </w:rPr>
              <w:t>TPS_SECXT_01010</w:t>
            </w:r>
            <w:r>
              <w:rPr>
                <w:sz w:val="16"/>
              </w:rPr>
              <w:t>] [</w:t>
            </w:r>
            <w:r>
              <w:rPr>
                <w:color w:val="0000FF"/>
                <w:sz w:val="16"/>
              </w:rPr>
              <w:t>TPS_SECXT_01011</w:t>
            </w:r>
            <w:r>
              <w:rPr>
                <w:sz w:val="16"/>
              </w:rPr>
              <w:t>]</w:t>
            </w:r>
          </w:p>
          <w:p w:rsidR="00A76D8C" w:rsidRDefault="004B19E8">
            <w:pPr>
              <w:spacing w:after="0" w:line="259" w:lineRule="auto"/>
              <w:ind w:left="1" w:firstLine="0"/>
              <w:jc w:val="left"/>
            </w:pPr>
            <w:r>
              <w:rPr>
                <w:sz w:val="16"/>
              </w:rPr>
              <w:t>[</w:t>
            </w:r>
            <w:r>
              <w:rPr>
                <w:color w:val="0000FF"/>
                <w:sz w:val="16"/>
              </w:rPr>
              <w:t>TPS_SECXT_01012</w:t>
            </w:r>
            <w:r>
              <w:rPr>
                <w:sz w:val="16"/>
              </w:rPr>
              <w:t>] [</w:t>
            </w:r>
            <w:r>
              <w:rPr>
                <w:color w:val="0000FF"/>
                <w:sz w:val="16"/>
              </w:rPr>
              <w:t>TPS_SECXT_01013</w:t>
            </w:r>
            <w:r>
              <w:rPr>
                <w:sz w:val="16"/>
              </w:rPr>
              <w:t>]</w:t>
            </w:r>
          </w:p>
          <w:p w:rsidR="00A76D8C" w:rsidRDefault="004B19E8">
            <w:pPr>
              <w:spacing w:after="0" w:line="259" w:lineRule="auto"/>
              <w:ind w:left="1" w:firstLine="0"/>
              <w:jc w:val="left"/>
            </w:pPr>
            <w:r>
              <w:rPr>
                <w:sz w:val="16"/>
              </w:rPr>
              <w:t>[</w:t>
            </w:r>
            <w:r>
              <w:rPr>
                <w:color w:val="0000FF"/>
                <w:sz w:val="16"/>
              </w:rPr>
              <w:t>TPS_SECXT_01019</w:t>
            </w:r>
            <w:r>
              <w:rPr>
                <w:sz w:val="16"/>
              </w:rPr>
              <w:t>] [</w:t>
            </w:r>
            <w:r>
              <w:rPr>
                <w:color w:val="0000FF"/>
                <w:sz w:val="16"/>
              </w:rPr>
              <w:t>TPS_SECXT_01021</w:t>
            </w:r>
            <w:r>
              <w:rPr>
                <w:sz w:val="16"/>
              </w:rPr>
              <w:t>]</w:t>
            </w:r>
          </w:p>
          <w:p w:rsidR="00A76D8C" w:rsidRDefault="004B19E8">
            <w:pPr>
              <w:spacing w:after="0" w:line="259" w:lineRule="auto"/>
              <w:ind w:left="1" w:firstLine="0"/>
              <w:jc w:val="left"/>
            </w:pPr>
            <w:r>
              <w:rPr>
                <w:sz w:val="16"/>
              </w:rPr>
              <w:t>[</w:t>
            </w:r>
            <w:r>
              <w:rPr>
                <w:color w:val="0000FF"/>
                <w:sz w:val="16"/>
              </w:rPr>
              <w:t>TPS_SECXT_01023</w:t>
            </w:r>
            <w:r>
              <w:rPr>
                <w:sz w:val="16"/>
              </w:rPr>
              <w:t>] [</w:t>
            </w:r>
            <w:r>
              <w:rPr>
                <w:color w:val="0000FF"/>
                <w:sz w:val="16"/>
              </w:rPr>
              <w:t>TPS_SECXT_01025</w:t>
            </w:r>
            <w:r>
              <w:rPr>
                <w:sz w:val="16"/>
              </w:rPr>
              <w:t>]</w:t>
            </w:r>
          </w:p>
          <w:p w:rsidR="00A76D8C" w:rsidRDefault="004B19E8">
            <w:pPr>
              <w:spacing w:after="0" w:line="259" w:lineRule="auto"/>
              <w:ind w:left="1" w:firstLine="0"/>
              <w:jc w:val="left"/>
            </w:pPr>
            <w:r>
              <w:rPr>
                <w:sz w:val="16"/>
              </w:rPr>
              <w:t>[</w:t>
            </w:r>
            <w:r>
              <w:rPr>
                <w:color w:val="0000FF"/>
                <w:sz w:val="16"/>
              </w:rPr>
              <w:t>TPS_SECXT_01044</w:t>
            </w:r>
            <w:r>
              <w:rPr>
                <w:sz w:val="16"/>
              </w:rPr>
              <w:t>] [</w:t>
            </w:r>
            <w:r>
              <w:rPr>
                <w:color w:val="0000FF"/>
                <w:sz w:val="16"/>
              </w:rPr>
              <w:t>TPS_SECXT_01045</w:t>
            </w:r>
            <w:r>
              <w:rPr>
                <w:sz w:val="16"/>
              </w:rPr>
              <w:t>]</w:t>
            </w:r>
          </w:p>
          <w:p w:rsidR="00A76D8C" w:rsidRDefault="004B19E8">
            <w:pPr>
              <w:spacing w:after="0" w:line="259" w:lineRule="auto"/>
              <w:ind w:left="1" w:firstLine="0"/>
              <w:jc w:val="left"/>
            </w:pPr>
            <w:r>
              <w:rPr>
                <w:sz w:val="16"/>
              </w:rPr>
              <w:t>[</w:t>
            </w:r>
            <w:r>
              <w:rPr>
                <w:color w:val="0000FF"/>
                <w:sz w:val="16"/>
              </w:rPr>
              <w:t>TPS_SECXT_01046</w:t>
            </w:r>
            <w:r>
              <w:rPr>
                <w:sz w:val="16"/>
              </w:rPr>
              <w:t>] [</w:t>
            </w:r>
            <w:r>
              <w:rPr>
                <w:color w:val="0000FF"/>
                <w:sz w:val="16"/>
              </w:rPr>
              <w:t>TPS_SECXT_01048</w:t>
            </w:r>
            <w:r>
              <w:rPr>
                <w:sz w:val="16"/>
              </w:rPr>
              <w:t>]</w:t>
            </w:r>
          </w:p>
        </w:tc>
      </w:tr>
      <w:tr w:rsidR="00A76D8C">
        <w:trPr>
          <w:trHeight w:val="440"/>
        </w:trPr>
        <w:tc>
          <w:tcPr>
            <w:tcW w:w="2004"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16"/>
              </w:rPr>
              <w:t>[RS_SECXT_00003]</w:t>
            </w:r>
          </w:p>
        </w:tc>
        <w:tc>
          <w:tcPr>
            <w:tcW w:w="2912" w:type="dxa"/>
            <w:tcBorders>
              <w:top w:val="single" w:sz="4" w:space="0" w:color="000000"/>
              <w:left w:val="single" w:sz="5" w:space="0" w:color="000000"/>
              <w:bottom w:val="single" w:sz="4" w:space="0" w:color="000000"/>
              <w:right w:val="single" w:sz="5" w:space="0" w:color="000000"/>
            </w:tcBorders>
          </w:tcPr>
          <w:p w:rsidR="00A76D8C" w:rsidRDefault="004B19E8">
            <w:pPr>
              <w:spacing w:after="0" w:line="259" w:lineRule="auto"/>
              <w:ind w:left="1" w:firstLine="0"/>
              <w:jc w:val="left"/>
            </w:pPr>
            <w:r>
              <w:rPr>
                <w:sz w:val="16"/>
              </w:rPr>
              <w:t>Limitation Filtering for Security</w:t>
            </w:r>
          </w:p>
          <w:p w:rsidR="00A76D8C" w:rsidRDefault="004B19E8">
            <w:pPr>
              <w:spacing w:after="0" w:line="259" w:lineRule="auto"/>
              <w:ind w:left="1" w:firstLine="0"/>
              <w:jc w:val="left"/>
            </w:pPr>
            <w:r>
              <w:rPr>
                <w:sz w:val="16"/>
              </w:rPr>
              <w:t>Events</w:t>
            </w:r>
          </w:p>
        </w:tc>
        <w:tc>
          <w:tcPr>
            <w:tcW w:w="4044"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w:t>
            </w:r>
            <w:r>
              <w:rPr>
                <w:color w:val="0000FF"/>
                <w:sz w:val="16"/>
              </w:rPr>
              <w:t>TPS_SECXT_01014</w:t>
            </w:r>
            <w:r>
              <w:rPr>
                <w:sz w:val="16"/>
              </w:rPr>
              <w:t>] [</w:t>
            </w:r>
            <w:r>
              <w:rPr>
                <w:color w:val="0000FF"/>
                <w:sz w:val="16"/>
              </w:rPr>
              <w:t>TPS_SECXT_01015</w:t>
            </w:r>
            <w:r>
              <w:rPr>
                <w:sz w:val="16"/>
              </w:rPr>
              <w:t>]</w:t>
            </w:r>
          </w:p>
        </w:tc>
      </w:tr>
      <w:tr w:rsidR="00A76D8C">
        <w:trPr>
          <w:trHeight w:val="659"/>
        </w:trPr>
        <w:tc>
          <w:tcPr>
            <w:tcW w:w="2004"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16"/>
              </w:rPr>
              <w:t>[RS_SECXT_00004]</w:t>
            </w:r>
          </w:p>
        </w:tc>
        <w:tc>
          <w:tcPr>
            <w:tcW w:w="2912" w:type="dxa"/>
            <w:tcBorders>
              <w:top w:val="single" w:sz="4" w:space="0" w:color="000000"/>
              <w:left w:val="single" w:sz="5" w:space="0" w:color="000000"/>
              <w:bottom w:val="single" w:sz="4" w:space="0" w:color="000000"/>
              <w:right w:val="single" w:sz="5" w:space="0" w:color="000000"/>
            </w:tcBorders>
          </w:tcPr>
          <w:p w:rsidR="00A76D8C" w:rsidRDefault="004B19E8">
            <w:pPr>
              <w:spacing w:after="0" w:line="259" w:lineRule="auto"/>
              <w:ind w:left="1" w:firstLine="0"/>
              <w:jc w:val="left"/>
            </w:pPr>
            <w:r>
              <w:rPr>
                <w:sz w:val="16"/>
              </w:rPr>
              <w:t>Association of Security Event with an</w:t>
            </w:r>
          </w:p>
          <w:p w:rsidR="00A76D8C" w:rsidRDefault="004B19E8">
            <w:pPr>
              <w:spacing w:after="0" w:line="259" w:lineRule="auto"/>
              <w:ind w:left="1" w:firstLine="0"/>
              <w:jc w:val="left"/>
            </w:pPr>
            <w:r>
              <w:rPr>
                <w:sz w:val="16"/>
              </w:rPr>
              <w:t>ECU/Machine</w:t>
            </w:r>
          </w:p>
        </w:tc>
        <w:tc>
          <w:tcPr>
            <w:tcW w:w="4044"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w:t>
            </w:r>
            <w:r>
              <w:rPr>
                <w:color w:val="0000FF"/>
                <w:sz w:val="16"/>
              </w:rPr>
              <w:t>TPS_SECXT_01016</w:t>
            </w:r>
            <w:r>
              <w:rPr>
                <w:sz w:val="16"/>
              </w:rPr>
              <w:t>] [</w:t>
            </w:r>
            <w:r>
              <w:rPr>
                <w:color w:val="0000FF"/>
                <w:sz w:val="16"/>
              </w:rPr>
              <w:t>TPS_SECXT_01034</w:t>
            </w:r>
            <w:r>
              <w:rPr>
                <w:sz w:val="16"/>
              </w:rPr>
              <w:t>]</w:t>
            </w:r>
          </w:p>
          <w:p w:rsidR="00A76D8C" w:rsidRDefault="004B19E8">
            <w:pPr>
              <w:spacing w:after="0" w:line="259" w:lineRule="auto"/>
              <w:ind w:left="1" w:firstLine="0"/>
              <w:jc w:val="left"/>
            </w:pPr>
            <w:r>
              <w:rPr>
                <w:sz w:val="16"/>
              </w:rPr>
              <w:t>[</w:t>
            </w:r>
            <w:r>
              <w:rPr>
                <w:color w:val="0000FF"/>
                <w:sz w:val="16"/>
              </w:rPr>
              <w:t>TPS_SECXT_01035</w:t>
            </w:r>
            <w:r>
              <w:rPr>
                <w:sz w:val="16"/>
              </w:rPr>
              <w:t>] [</w:t>
            </w:r>
            <w:r>
              <w:rPr>
                <w:color w:val="0000FF"/>
                <w:sz w:val="16"/>
              </w:rPr>
              <w:t>TPS_SECXT_01036</w:t>
            </w:r>
            <w:r>
              <w:rPr>
                <w:sz w:val="16"/>
              </w:rPr>
              <w:t>]</w:t>
            </w:r>
          </w:p>
          <w:p w:rsidR="00A76D8C" w:rsidRDefault="004B19E8">
            <w:pPr>
              <w:spacing w:after="0" w:line="259" w:lineRule="auto"/>
              <w:ind w:left="1" w:firstLine="0"/>
              <w:jc w:val="left"/>
            </w:pPr>
            <w:r>
              <w:rPr>
                <w:sz w:val="16"/>
              </w:rPr>
              <w:t>[</w:t>
            </w:r>
            <w:r>
              <w:rPr>
                <w:color w:val="0000FF"/>
                <w:sz w:val="16"/>
              </w:rPr>
              <w:t>TPS_SECXT_01037</w:t>
            </w:r>
            <w:r>
              <w:rPr>
                <w:sz w:val="16"/>
              </w:rPr>
              <w:t>] [</w:t>
            </w:r>
            <w:r>
              <w:rPr>
                <w:color w:val="0000FF"/>
                <w:sz w:val="16"/>
              </w:rPr>
              <w:t>TPS_SECXT_01040</w:t>
            </w:r>
            <w:r>
              <w:rPr>
                <w:sz w:val="16"/>
              </w:rPr>
              <w:t>]</w:t>
            </w:r>
          </w:p>
        </w:tc>
      </w:tr>
      <w:tr w:rsidR="00A76D8C">
        <w:trPr>
          <w:trHeight w:val="469"/>
        </w:trPr>
        <w:tc>
          <w:tcPr>
            <w:tcW w:w="2004"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16"/>
              </w:rPr>
              <w:t>[RS_SECXT_00005]</w:t>
            </w:r>
          </w:p>
        </w:tc>
        <w:tc>
          <w:tcPr>
            <w:tcW w:w="2912" w:type="dxa"/>
            <w:tcBorders>
              <w:top w:val="single" w:sz="4" w:space="0" w:color="000000"/>
              <w:left w:val="single" w:sz="5" w:space="0" w:color="000000"/>
              <w:bottom w:val="single" w:sz="4" w:space="0" w:color="000000"/>
              <w:right w:val="single" w:sz="5" w:space="0" w:color="000000"/>
            </w:tcBorders>
          </w:tcPr>
          <w:p w:rsidR="00A76D8C" w:rsidRDefault="004B19E8">
            <w:pPr>
              <w:spacing w:after="0" w:line="259" w:lineRule="auto"/>
              <w:ind w:left="1" w:firstLine="0"/>
              <w:jc w:val="left"/>
            </w:pPr>
            <w:r>
              <w:rPr>
                <w:sz w:val="16"/>
              </w:rPr>
              <w:t>Association of Security Event with a</w:t>
            </w:r>
          </w:p>
          <w:p w:rsidR="00A76D8C" w:rsidRDefault="004B19E8">
            <w:pPr>
              <w:spacing w:after="0" w:line="259" w:lineRule="auto"/>
              <w:ind w:left="1" w:firstLine="0"/>
              <w:jc w:val="left"/>
            </w:pPr>
            <w:r>
              <w:rPr>
                <w:sz w:val="16"/>
              </w:rPr>
              <w:t>Communication Bus</w:t>
            </w:r>
          </w:p>
        </w:tc>
        <w:tc>
          <w:tcPr>
            <w:tcW w:w="4044"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w:t>
            </w:r>
            <w:r>
              <w:rPr>
                <w:color w:val="0000FF"/>
                <w:sz w:val="16"/>
              </w:rPr>
              <w:t>TPS_SECXT_01022</w:t>
            </w:r>
            <w:r>
              <w:rPr>
                <w:sz w:val="16"/>
              </w:rPr>
              <w:t>] [</w:t>
            </w:r>
            <w:r>
              <w:rPr>
                <w:color w:val="0000FF"/>
                <w:sz w:val="16"/>
              </w:rPr>
              <w:t>TPS_SECXT_01023</w:t>
            </w:r>
            <w:r>
              <w:rPr>
                <w:sz w:val="16"/>
              </w:rPr>
              <w:t>]</w:t>
            </w:r>
          </w:p>
          <w:p w:rsidR="00A76D8C" w:rsidRDefault="004B19E8">
            <w:pPr>
              <w:spacing w:after="0" w:line="259" w:lineRule="auto"/>
              <w:ind w:left="1" w:firstLine="0"/>
              <w:jc w:val="left"/>
            </w:pPr>
            <w:r>
              <w:rPr>
                <w:sz w:val="16"/>
              </w:rPr>
              <w:t>[</w:t>
            </w:r>
            <w:r>
              <w:rPr>
                <w:color w:val="0000FF"/>
                <w:sz w:val="16"/>
              </w:rPr>
              <w:t>TPS_SECXT_01036</w:t>
            </w:r>
            <w:r>
              <w:rPr>
                <w:sz w:val="16"/>
              </w:rPr>
              <w:t>]</w:t>
            </w:r>
          </w:p>
        </w:tc>
      </w:tr>
      <w:tr w:rsidR="00A76D8C">
        <w:trPr>
          <w:trHeight w:val="473"/>
        </w:trPr>
        <w:tc>
          <w:tcPr>
            <w:tcW w:w="2004" w:type="dxa"/>
            <w:tcBorders>
              <w:top w:val="single" w:sz="4" w:space="0" w:color="000000"/>
              <w:left w:val="single" w:sz="4" w:space="0" w:color="000000"/>
              <w:bottom w:val="single" w:sz="5" w:space="0" w:color="000000"/>
              <w:right w:val="single" w:sz="5" w:space="0" w:color="000000"/>
            </w:tcBorders>
          </w:tcPr>
          <w:p w:rsidR="00A76D8C" w:rsidRDefault="004B19E8">
            <w:pPr>
              <w:spacing w:after="0" w:line="259" w:lineRule="auto"/>
              <w:ind w:left="0" w:firstLine="0"/>
              <w:jc w:val="left"/>
            </w:pPr>
            <w:r>
              <w:rPr>
                <w:b/>
                <w:sz w:val="16"/>
              </w:rPr>
              <w:t>[RS_SECXT_00006]</w:t>
            </w:r>
          </w:p>
        </w:tc>
        <w:tc>
          <w:tcPr>
            <w:tcW w:w="2912" w:type="dxa"/>
            <w:tcBorders>
              <w:top w:val="single" w:sz="4" w:space="0" w:color="000000"/>
              <w:left w:val="single" w:sz="5" w:space="0" w:color="000000"/>
              <w:bottom w:val="single" w:sz="5" w:space="0" w:color="000000"/>
              <w:right w:val="single" w:sz="5" w:space="0" w:color="000000"/>
            </w:tcBorders>
          </w:tcPr>
          <w:p w:rsidR="00A76D8C" w:rsidRDefault="004B19E8">
            <w:pPr>
              <w:spacing w:after="0" w:line="259" w:lineRule="auto"/>
              <w:ind w:left="1" w:firstLine="0"/>
              <w:jc w:val="left"/>
            </w:pPr>
            <w:r>
              <w:rPr>
                <w:sz w:val="16"/>
              </w:rPr>
              <w:t>Support the Persistent Storage of</w:t>
            </w:r>
          </w:p>
          <w:p w:rsidR="00A76D8C" w:rsidRDefault="004B19E8">
            <w:pPr>
              <w:spacing w:after="0" w:line="259" w:lineRule="auto"/>
              <w:ind w:left="1" w:firstLine="0"/>
              <w:jc w:val="left"/>
            </w:pPr>
            <w:r>
              <w:rPr>
                <w:sz w:val="16"/>
              </w:rPr>
              <w:t>Security Events</w:t>
            </w:r>
          </w:p>
        </w:tc>
        <w:tc>
          <w:tcPr>
            <w:tcW w:w="4044" w:type="dxa"/>
            <w:tcBorders>
              <w:top w:val="single" w:sz="4" w:space="0" w:color="000000"/>
              <w:left w:val="single" w:sz="5" w:space="0" w:color="000000"/>
              <w:bottom w:val="single" w:sz="5" w:space="0" w:color="000000"/>
              <w:right w:val="single" w:sz="4" w:space="0" w:color="000000"/>
            </w:tcBorders>
          </w:tcPr>
          <w:p w:rsidR="00A76D8C" w:rsidRDefault="004B19E8">
            <w:pPr>
              <w:spacing w:after="0" w:line="259" w:lineRule="auto"/>
              <w:ind w:left="1" w:firstLine="0"/>
              <w:jc w:val="left"/>
            </w:pPr>
            <w:r>
              <w:rPr>
                <w:sz w:val="16"/>
              </w:rPr>
              <w:t>[</w:t>
            </w:r>
            <w:r>
              <w:rPr>
                <w:color w:val="0000FF"/>
                <w:sz w:val="16"/>
              </w:rPr>
              <w:t>TPS_SECXT_01041</w:t>
            </w:r>
            <w:r>
              <w:rPr>
                <w:sz w:val="16"/>
              </w:rPr>
              <w:t>]</w:t>
            </w:r>
          </w:p>
        </w:tc>
      </w:tr>
      <w:tr w:rsidR="00A76D8C">
        <w:trPr>
          <w:trHeight w:val="471"/>
        </w:trPr>
        <w:tc>
          <w:tcPr>
            <w:tcW w:w="2004" w:type="dxa"/>
            <w:tcBorders>
              <w:top w:val="single" w:sz="5"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16"/>
              </w:rPr>
              <w:t>[RS_SECXT_00007]</w:t>
            </w:r>
          </w:p>
        </w:tc>
        <w:tc>
          <w:tcPr>
            <w:tcW w:w="2912" w:type="dxa"/>
            <w:tcBorders>
              <w:top w:val="single" w:sz="5" w:space="0" w:color="000000"/>
              <w:left w:val="single" w:sz="5" w:space="0" w:color="000000"/>
              <w:bottom w:val="single" w:sz="4" w:space="0" w:color="000000"/>
              <w:right w:val="single" w:sz="5" w:space="0" w:color="000000"/>
            </w:tcBorders>
          </w:tcPr>
          <w:p w:rsidR="00A76D8C" w:rsidRDefault="004B19E8">
            <w:pPr>
              <w:spacing w:after="0" w:line="259" w:lineRule="auto"/>
              <w:ind w:left="1" w:firstLine="0"/>
              <w:jc w:val="left"/>
            </w:pPr>
            <w:r>
              <w:rPr>
                <w:sz w:val="16"/>
              </w:rPr>
              <w:t>Definition of Default Reporting Modes for Security Events</w:t>
            </w:r>
          </w:p>
        </w:tc>
        <w:tc>
          <w:tcPr>
            <w:tcW w:w="4044" w:type="dxa"/>
            <w:tcBorders>
              <w:top w:val="single" w:sz="5"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w:t>
            </w:r>
            <w:r>
              <w:rPr>
                <w:color w:val="0000FF"/>
                <w:sz w:val="16"/>
              </w:rPr>
              <w:t>TPS_SECXT_01013</w:t>
            </w:r>
            <w:r>
              <w:rPr>
                <w:sz w:val="16"/>
              </w:rPr>
              <w:t>] [</w:t>
            </w:r>
            <w:r>
              <w:rPr>
                <w:color w:val="0000FF"/>
                <w:sz w:val="16"/>
              </w:rPr>
              <w:t>TPS_SECXT_01017</w:t>
            </w:r>
            <w:r>
              <w:rPr>
                <w:sz w:val="16"/>
              </w:rPr>
              <w:t>]</w:t>
            </w:r>
          </w:p>
        </w:tc>
      </w:tr>
      <w:tr w:rsidR="00A76D8C">
        <w:trPr>
          <w:trHeight w:val="659"/>
        </w:trPr>
        <w:tc>
          <w:tcPr>
            <w:tcW w:w="2004"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16"/>
              </w:rPr>
              <w:t>[RS_SECXT_00008]</w:t>
            </w:r>
          </w:p>
        </w:tc>
        <w:tc>
          <w:tcPr>
            <w:tcW w:w="2912" w:type="dxa"/>
            <w:tcBorders>
              <w:top w:val="single" w:sz="4" w:space="0" w:color="000000"/>
              <w:left w:val="single" w:sz="5" w:space="0" w:color="000000"/>
              <w:bottom w:val="single" w:sz="4" w:space="0" w:color="000000"/>
              <w:right w:val="single" w:sz="5" w:space="0" w:color="000000"/>
            </w:tcBorders>
          </w:tcPr>
          <w:p w:rsidR="00A76D8C" w:rsidRDefault="004B19E8">
            <w:pPr>
              <w:spacing w:after="0" w:line="259" w:lineRule="auto"/>
              <w:ind w:left="1" w:firstLine="0"/>
              <w:jc w:val="left"/>
            </w:pPr>
            <w:r>
              <w:rPr>
                <w:sz w:val="16"/>
              </w:rPr>
              <w:t>Association of Security Event with a</w:t>
            </w:r>
          </w:p>
          <w:p w:rsidR="00A76D8C" w:rsidRDefault="004B19E8">
            <w:pPr>
              <w:spacing w:after="0" w:line="259" w:lineRule="auto"/>
              <w:ind w:left="1" w:firstLine="0"/>
              <w:jc w:val="left"/>
            </w:pPr>
            <w:r>
              <w:rPr>
                <w:sz w:val="16"/>
              </w:rPr>
              <w:t>Platform Module</w:t>
            </w:r>
          </w:p>
        </w:tc>
        <w:tc>
          <w:tcPr>
            <w:tcW w:w="4044"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w:t>
            </w:r>
            <w:r>
              <w:rPr>
                <w:color w:val="0000FF"/>
                <w:sz w:val="16"/>
              </w:rPr>
              <w:t>TPS_SECXT_01018</w:t>
            </w:r>
            <w:r>
              <w:rPr>
                <w:sz w:val="16"/>
              </w:rPr>
              <w:t>] [</w:t>
            </w:r>
            <w:r>
              <w:rPr>
                <w:color w:val="0000FF"/>
                <w:sz w:val="16"/>
              </w:rPr>
              <w:t>TPS_SECXT_01019</w:t>
            </w:r>
            <w:r>
              <w:rPr>
                <w:sz w:val="16"/>
              </w:rPr>
              <w:t>]</w:t>
            </w:r>
          </w:p>
          <w:p w:rsidR="00A76D8C" w:rsidRDefault="004B19E8">
            <w:pPr>
              <w:spacing w:after="0" w:line="259" w:lineRule="auto"/>
              <w:ind w:left="1" w:firstLine="0"/>
              <w:jc w:val="left"/>
            </w:pPr>
            <w:r>
              <w:rPr>
                <w:sz w:val="16"/>
              </w:rPr>
              <w:t>[</w:t>
            </w:r>
            <w:r>
              <w:rPr>
                <w:color w:val="0000FF"/>
                <w:sz w:val="16"/>
              </w:rPr>
              <w:t>TPS_SECXT_01020</w:t>
            </w:r>
            <w:r>
              <w:rPr>
                <w:sz w:val="16"/>
              </w:rPr>
              <w:t>] [</w:t>
            </w:r>
            <w:r>
              <w:rPr>
                <w:color w:val="0000FF"/>
                <w:sz w:val="16"/>
              </w:rPr>
              <w:t>TPS_SECXT_01021</w:t>
            </w:r>
            <w:r>
              <w:rPr>
                <w:sz w:val="16"/>
              </w:rPr>
              <w:t>]</w:t>
            </w:r>
          </w:p>
          <w:p w:rsidR="00A76D8C" w:rsidRDefault="004B19E8">
            <w:pPr>
              <w:spacing w:after="0" w:line="259" w:lineRule="auto"/>
              <w:ind w:left="1" w:firstLine="0"/>
              <w:jc w:val="left"/>
            </w:pPr>
            <w:r>
              <w:rPr>
                <w:sz w:val="16"/>
              </w:rPr>
              <w:t>[</w:t>
            </w:r>
            <w:r>
              <w:rPr>
                <w:color w:val="0000FF"/>
                <w:sz w:val="16"/>
              </w:rPr>
              <w:t>TPS_SECXT_01034</w:t>
            </w:r>
            <w:r>
              <w:rPr>
                <w:sz w:val="16"/>
              </w:rPr>
              <w:t>] [</w:t>
            </w:r>
            <w:r>
              <w:rPr>
                <w:color w:val="0000FF"/>
                <w:sz w:val="16"/>
              </w:rPr>
              <w:t>TPS_SECXT_01035</w:t>
            </w:r>
            <w:r>
              <w:rPr>
                <w:sz w:val="16"/>
              </w:rPr>
              <w:t>]</w:t>
            </w:r>
          </w:p>
        </w:tc>
      </w:tr>
      <w:tr w:rsidR="00A76D8C">
        <w:trPr>
          <w:trHeight w:val="472"/>
        </w:trPr>
        <w:tc>
          <w:tcPr>
            <w:tcW w:w="2004"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16"/>
              </w:rPr>
              <w:t>[RS_SECXT_00009]</w:t>
            </w:r>
          </w:p>
        </w:tc>
        <w:tc>
          <w:tcPr>
            <w:tcW w:w="2912" w:type="dxa"/>
            <w:tcBorders>
              <w:top w:val="single" w:sz="4" w:space="0" w:color="000000"/>
              <w:left w:val="single" w:sz="5" w:space="0" w:color="000000"/>
              <w:bottom w:val="single" w:sz="4" w:space="0" w:color="000000"/>
              <w:right w:val="single" w:sz="5" w:space="0" w:color="000000"/>
            </w:tcBorders>
          </w:tcPr>
          <w:p w:rsidR="00A76D8C" w:rsidRDefault="004B19E8">
            <w:pPr>
              <w:spacing w:after="0" w:line="259" w:lineRule="auto"/>
              <w:ind w:left="1" w:firstLine="0"/>
              <w:jc w:val="left"/>
            </w:pPr>
            <w:r>
              <w:rPr>
                <w:sz w:val="16"/>
              </w:rPr>
              <w:t>Support optional Context Data for</w:t>
            </w:r>
          </w:p>
          <w:p w:rsidR="00A76D8C" w:rsidRDefault="004B19E8">
            <w:pPr>
              <w:spacing w:after="0" w:line="259" w:lineRule="auto"/>
              <w:ind w:left="1" w:firstLine="0"/>
              <w:jc w:val="left"/>
            </w:pPr>
            <w:r>
              <w:rPr>
                <w:sz w:val="16"/>
              </w:rPr>
              <w:t>Security Events</w:t>
            </w:r>
          </w:p>
        </w:tc>
        <w:tc>
          <w:tcPr>
            <w:tcW w:w="4044"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w:t>
            </w:r>
            <w:r>
              <w:rPr>
                <w:color w:val="0000FF"/>
                <w:sz w:val="16"/>
              </w:rPr>
              <w:t>TPS_SECXT_01005</w:t>
            </w:r>
            <w:r>
              <w:rPr>
                <w:sz w:val="16"/>
              </w:rPr>
              <w:t>]</w:t>
            </w:r>
          </w:p>
        </w:tc>
      </w:tr>
      <w:tr w:rsidR="00A76D8C">
        <w:trPr>
          <w:trHeight w:val="472"/>
        </w:trPr>
        <w:tc>
          <w:tcPr>
            <w:tcW w:w="2004"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16"/>
              </w:rPr>
              <w:t>[RS_SECXT_00011]</w:t>
            </w:r>
          </w:p>
        </w:tc>
        <w:tc>
          <w:tcPr>
            <w:tcW w:w="2912" w:type="dxa"/>
            <w:tcBorders>
              <w:top w:val="single" w:sz="4" w:space="0" w:color="000000"/>
              <w:left w:val="single" w:sz="5" w:space="0" w:color="000000"/>
              <w:bottom w:val="single" w:sz="4" w:space="0" w:color="000000"/>
              <w:right w:val="single" w:sz="5" w:space="0" w:color="000000"/>
            </w:tcBorders>
          </w:tcPr>
          <w:p w:rsidR="00A76D8C" w:rsidRDefault="004B19E8">
            <w:pPr>
              <w:spacing w:after="0" w:line="259" w:lineRule="auto"/>
              <w:ind w:left="1" w:firstLine="0"/>
              <w:jc w:val="left"/>
            </w:pPr>
            <w:r>
              <w:rPr>
                <w:sz w:val="16"/>
              </w:rPr>
              <w:t>Specification of AUTOSAR</w:t>
            </w:r>
          </w:p>
          <w:p w:rsidR="00A76D8C" w:rsidRDefault="004B19E8">
            <w:pPr>
              <w:spacing w:after="0" w:line="259" w:lineRule="auto"/>
              <w:ind w:left="1" w:firstLine="0"/>
              <w:jc w:val="left"/>
            </w:pPr>
            <w:r>
              <w:rPr>
                <w:sz w:val="16"/>
              </w:rPr>
              <w:t>Standardized Security Events</w:t>
            </w:r>
          </w:p>
        </w:tc>
        <w:tc>
          <w:tcPr>
            <w:tcW w:w="4044"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w:t>
            </w:r>
            <w:r>
              <w:rPr>
                <w:color w:val="0000FF"/>
                <w:sz w:val="16"/>
              </w:rPr>
              <w:t>TPS_SECXT_01043</w:t>
            </w:r>
            <w:r>
              <w:rPr>
                <w:sz w:val="16"/>
              </w:rPr>
              <w:t>]</w:t>
            </w:r>
          </w:p>
        </w:tc>
      </w:tr>
      <w:tr w:rsidR="00A76D8C">
        <w:trPr>
          <w:trHeight w:val="469"/>
        </w:trPr>
        <w:tc>
          <w:tcPr>
            <w:tcW w:w="2004"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16"/>
              </w:rPr>
              <w:t>[RS_SECXT_00013]</w:t>
            </w:r>
          </w:p>
        </w:tc>
        <w:tc>
          <w:tcPr>
            <w:tcW w:w="2912" w:type="dxa"/>
            <w:tcBorders>
              <w:top w:val="single" w:sz="4" w:space="0" w:color="000000"/>
              <w:left w:val="single" w:sz="5" w:space="0" w:color="000000"/>
              <w:bottom w:val="single" w:sz="4" w:space="0" w:color="000000"/>
              <w:right w:val="single" w:sz="5" w:space="0" w:color="000000"/>
            </w:tcBorders>
          </w:tcPr>
          <w:p w:rsidR="00A76D8C" w:rsidRDefault="004B19E8">
            <w:pPr>
              <w:spacing w:after="0" w:line="259" w:lineRule="auto"/>
              <w:ind w:left="1" w:firstLine="0"/>
              <w:jc w:val="left"/>
            </w:pPr>
            <w:r>
              <w:rPr>
                <w:sz w:val="16"/>
              </w:rPr>
              <w:t>Optional Configuration of IdsM</w:t>
            </w:r>
          </w:p>
          <w:p w:rsidR="00A76D8C" w:rsidRDefault="004B19E8">
            <w:pPr>
              <w:spacing w:after="0" w:line="259" w:lineRule="auto"/>
              <w:ind w:left="1" w:firstLine="0"/>
              <w:jc w:val="left"/>
            </w:pPr>
            <w:r>
              <w:rPr>
                <w:sz w:val="16"/>
              </w:rPr>
              <w:t>Instances</w:t>
            </w:r>
          </w:p>
        </w:tc>
        <w:tc>
          <w:tcPr>
            <w:tcW w:w="4044"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w:t>
            </w:r>
            <w:r>
              <w:rPr>
                <w:color w:val="0000FF"/>
                <w:sz w:val="16"/>
              </w:rPr>
              <w:t>TPS_SECXT_01026</w:t>
            </w:r>
            <w:r>
              <w:rPr>
                <w:sz w:val="16"/>
              </w:rPr>
              <w:t>] [</w:t>
            </w:r>
            <w:r>
              <w:rPr>
                <w:color w:val="0000FF"/>
                <w:sz w:val="16"/>
              </w:rPr>
              <w:t>TPS_SECXT_01027</w:t>
            </w:r>
            <w:r>
              <w:rPr>
                <w:sz w:val="16"/>
              </w:rPr>
              <w:t>]</w:t>
            </w:r>
          </w:p>
          <w:p w:rsidR="00A76D8C" w:rsidRDefault="004B19E8">
            <w:pPr>
              <w:spacing w:after="0" w:line="259" w:lineRule="auto"/>
              <w:ind w:left="1" w:firstLine="0"/>
              <w:jc w:val="left"/>
            </w:pPr>
            <w:r>
              <w:rPr>
                <w:sz w:val="16"/>
              </w:rPr>
              <w:t>[</w:t>
            </w:r>
            <w:r>
              <w:rPr>
                <w:color w:val="0000FF"/>
                <w:sz w:val="16"/>
              </w:rPr>
              <w:t>TPS_SECXT_01028</w:t>
            </w:r>
            <w:r>
              <w:rPr>
                <w:sz w:val="16"/>
              </w:rPr>
              <w:t>]</w:t>
            </w:r>
          </w:p>
        </w:tc>
      </w:tr>
      <w:tr w:rsidR="00A76D8C">
        <w:trPr>
          <w:trHeight w:val="473"/>
        </w:trPr>
        <w:tc>
          <w:tcPr>
            <w:tcW w:w="2004"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16"/>
              </w:rPr>
              <w:t>[RS_SECXT_00014]</w:t>
            </w:r>
          </w:p>
        </w:tc>
        <w:tc>
          <w:tcPr>
            <w:tcW w:w="2912" w:type="dxa"/>
            <w:tcBorders>
              <w:top w:val="single" w:sz="4" w:space="0" w:color="000000"/>
              <w:left w:val="single" w:sz="5" w:space="0" w:color="000000"/>
              <w:bottom w:val="single" w:sz="4" w:space="0" w:color="000000"/>
              <w:right w:val="single" w:sz="5" w:space="0" w:color="000000"/>
            </w:tcBorders>
          </w:tcPr>
          <w:p w:rsidR="00A76D8C" w:rsidRDefault="004B19E8">
            <w:pPr>
              <w:spacing w:after="0" w:line="259" w:lineRule="auto"/>
              <w:ind w:left="1" w:firstLine="0"/>
              <w:jc w:val="left"/>
            </w:pPr>
            <w:r>
              <w:rPr>
                <w:sz w:val="16"/>
              </w:rPr>
              <w:t>Optional Configuration of Timestamp</w:t>
            </w:r>
          </w:p>
          <w:p w:rsidR="00A76D8C" w:rsidRDefault="004B19E8">
            <w:pPr>
              <w:spacing w:after="0" w:line="259" w:lineRule="auto"/>
              <w:ind w:left="1" w:firstLine="0"/>
              <w:jc w:val="left"/>
            </w:pPr>
            <w:r>
              <w:rPr>
                <w:sz w:val="16"/>
              </w:rPr>
              <w:t>Provisioning</w:t>
            </w:r>
          </w:p>
        </w:tc>
        <w:tc>
          <w:tcPr>
            <w:tcW w:w="4044"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w:t>
            </w:r>
            <w:r>
              <w:rPr>
                <w:color w:val="0000FF"/>
                <w:sz w:val="16"/>
              </w:rPr>
              <w:t>TPS_SECXT_01029</w:t>
            </w:r>
            <w:r>
              <w:rPr>
                <w:sz w:val="16"/>
              </w:rPr>
              <w:t>]</w:t>
            </w:r>
          </w:p>
        </w:tc>
      </w:tr>
      <w:tr w:rsidR="00A76D8C">
        <w:trPr>
          <w:trHeight w:val="284"/>
        </w:trPr>
        <w:tc>
          <w:tcPr>
            <w:tcW w:w="2004"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16"/>
              </w:rPr>
              <w:t>[RS_SECXT_00015]</w:t>
            </w:r>
          </w:p>
        </w:tc>
        <w:tc>
          <w:tcPr>
            <w:tcW w:w="2912" w:type="dxa"/>
            <w:tcBorders>
              <w:top w:val="single" w:sz="4" w:space="0" w:color="000000"/>
              <w:left w:val="single" w:sz="5" w:space="0" w:color="000000"/>
              <w:bottom w:val="single" w:sz="4" w:space="0" w:color="000000"/>
              <w:right w:val="single" w:sz="5" w:space="0" w:color="000000"/>
            </w:tcBorders>
          </w:tcPr>
          <w:p w:rsidR="00A76D8C" w:rsidRDefault="004B19E8">
            <w:pPr>
              <w:spacing w:after="0" w:line="259" w:lineRule="auto"/>
              <w:ind w:left="1" w:firstLine="0"/>
              <w:jc w:val="left"/>
            </w:pPr>
            <w:r>
              <w:rPr>
                <w:sz w:val="16"/>
              </w:rPr>
              <w:t>Configuration of Timestamp Format</w:t>
            </w:r>
          </w:p>
        </w:tc>
        <w:tc>
          <w:tcPr>
            <w:tcW w:w="4044"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w:t>
            </w:r>
            <w:r>
              <w:rPr>
                <w:color w:val="0000FF"/>
                <w:sz w:val="16"/>
              </w:rPr>
              <w:t>TPS_SECXT_01030</w:t>
            </w:r>
            <w:r>
              <w:rPr>
                <w:sz w:val="16"/>
              </w:rPr>
              <w:t>]</w:t>
            </w:r>
          </w:p>
        </w:tc>
      </w:tr>
      <w:tr w:rsidR="00A76D8C">
        <w:trPr>
          <w:trHeight w:val="663"/>
        </w:trPr>
        <w:tc>
          <w:tcPr>
            <w:tcW w:w="2004"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16"/>
              </w:rPr>
              <w:t>[RS_SECXT_00016]</w:t>
            </w:r>
          </w:p>
        </w:tc>
        <w:tc>
          <w:tcPr>
            <w:tcW w:w="2912" w:type="dxa"/>
            <w:tcBorders>
              <w:top w:val="single" w:sz="4" w:space="0" w:color="000000"/>
              <w:left w:val="single" w:sz="5" w:space="0" w:color="000000"/>
              <w:bottom w:val="single" w:sz="4" w:space="0" w:color="000000"/>
              <w:right w:val="single" w:sz="5" w:space="0" w:color="000000"/>
            </w:tcBorders>
          </w:tcPr>
          <w:p w:rsidR="00A76D8C" w:rsidRDefault="004B19E8">
            <w:pPr>
              <w:spacing w:after="0" w:line="259" w:lineRule="auto"/>
              <w:ind w:left="1" w:firstLine="0"/>
              <w:jc w:val="left"/>
            </w:pPr>
            <w:r>
              <w:rPr>
                <w:sz w:val="16"/>
              </w:rPr>
              <w:t>Optional Configuration of</w:t>
            </w:r>
          </w:p>
          <w:p w:rsidR="00A76D8C" w:rsidRDefault="004B19E8">
            <w:pPr>
              <w:spacing w:after="0" w:line="259" w:lineRule="auto"/>
              <w:ind w:left="1" w:firstLine="0"/>
              <w:jc w:val="left"/>
            </w:pPr>
            <w:r>
              <w:rPr>
                <w:sz w:val="16"/>
              </w:rPr>
              <w:t>Authentication Provisioning for</w:t>
            </w:r>
          </w:p>
          <w:p w:rsidR="00A76D8C" w:rsidRDefault="004B19E8">
            <w:pPr>
              <w:spacing w:after="0" w:line="259" w:lineRule="auto"/>
              <w:ind w:left="1" w:firstLine="0"/>
              <w:jc w:val="left"/>
            </w:pPr>
            <w:r>
              <w:rPr>
                <w:sz w:val="16"/>
              </w:rPr>
              <w:t>Security Event Messages</w:t>
            </w:r>
          </w:p>
        </w:tc>
        <w:tc>
          <w:tcPr>
            <w:tcW w:w="4044"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w:t>
            </w:r>
            <w:r>
              <w:rPr>
                <w:color w:val="0000FF"/>
                <w:sz w:val="16"/>
              </w:rPr>
              <w:t>TPS_SECXT_01031</w:t>
            </w:r>
            <w:r>
              <w:rPr>
                <w:sz w:val="16"/>
              </w:rPr>
              <w:t>] [</w:t>
            </w:r>
            <w:r>
              <w:rPr>
                <w:color w:val="0000FF"/>
                <w:sz w:val="16"/>
              </w:rPr>
              <w:t>TPS_SECXT_01032</w:t>
            </w:r>
            <w:r>
              <w:rPr>
                <w:sz w:val="16"/>
              </w:rPr>
              <w:t>]</w:t>
            </w:r>
          </w:p>
          <w:p w:rsidR="00A76D8C" w:rsidRDefault="004B19E8">
            <w:pPr>
              <w:spacing w:after="0" w:line="259" w:lineRule="auto"/>
              <w:ind w:left="1" w:firstLine="0"/>
              <w:jc w:val="left"/>
            </w:pPr>
            <w:r>
              <w:rPr>
                <w:sz w:val="16"/>
              </w:rPr>
              <w:t>[</w:t>
            </w:r>
            <w:r>
              <w:rPr>
                <w:color w:val="0000FF"/>
                <w:sz w:val="16"/>
              </w:rPr>
              <w:t>TPS_SECXT_01033</w:t>
            </w:r>
            <w:r>
              <w:rPr>
                <w:sz w:val="16"/>
              </w:rPr>
              <w:t>]</w:t>
            </w:r>
          </w:p>
        </w:tc>
      </w:tr>
      <w:tr w:rsidR="00A76D8C">
        <w:trPr>
          <w:trHeight w:val="440"/>
        </w:trPr>
        <w:tc>
          <w:tcPr>
            <w:tcW w:w="2004"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16"/>
              </w:rPr>
              <w:t>[RS_SECXT_00017]</w:t>
            </w:r>
          </w:p>
        </w:tc>
        <w:tc>
          <w:tcPr>
            <w:tcW w:w="2912" w:type="dxa"/>
            <w:tcBorders>
              <w:top w:val="single" w:sz="4" w:space="0" w:color="000000"/>
              <w:left w:val="single" w:sz="5" w:space="0" w:color="000000"/>
              <w:bottom w:val="single" w:sz="4" w:space="0" w:color="000000"/>
              <w:right w:val="single" w:sz="5" w:space="0" w:color="000000"/>
            </w:tcBorders>
          </w:tcPr>
          <w:p w:rsidR="00A76D8C" w:rsidRDefault="004B19E8">
            <w:pPr>
              <w:spacing w:after="0" w:line="259" w:lineRule="auto"/>
              <w:ind w:left="1" w:firstLine="0"/>
              <w:jc w:val="left"/>
            </w:pPr>
            <w:r>
              <w:rPr>
                <w:sz w:val="16"/>
              </w:rPr>
              <w:t>Association of Network Configuration to an IdsM Instance</w:t>
            </w:r>
          </w:p>
        </w:tc>
        <w:tc>
          <w:tcPr>
            <w:tcW w:w="4044"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w:t>
            </w:r>
            <w:r>
              <w:rPr>
                <w:color w:val="0000FF"/>
                <w:sz w:val="16"/>
              </w:rPr>
              <w:t>TPS_SECXT_01038</w:t>
            </w:r>
            <w:r>
              <w:rPr>
                <w:sz w:val="16"/>
              </w:rPr>
              <w:t>] [</w:t>
            </w:r>
            <w:r>
              <w:rPr>
                <w:color w:val="0000FF"/>
                <w:sz w:val="16"/>
              </w:rPr>
              <w:t>TPS_SECXT_01039</w:t>
            </w:r>
            <w:r>
              <w:rPr>
                <w:sz w:val="16"/>
              </w:rPr>
              <w:t>]</w:t>
            </w:r>
          </w:p>
        </w:tc>
      </w:tr>
      <w:tr w:rsidR="00A76D8C">
        <w:trPr>
          <w:trHeight w:val="474"/>
        </w:trPr>
        <w:tc>
          <w:tcPr>
            <w:tcW w:w="2004" w:type="dxa"/>
            <w:tcBorders>
              <w:top w:val="single" w:sz="4" w:space="0" w:color="000000"/>
              <w:left w:val="single" w:sz="4" w:space="0" w:color="000000"/>
              <w:bottom w:val="single" w:sz="5" w:space="0" w:color="000000"/>
              <w:right w:val="single" w:sz="5" w:space="0" w:color="000000"/>
            </w:tcBorders>
          </w:tcPr>
          <w:p w:rsidR="00A76D8C" w:rsidRDefault="004B19E8">
            <w:pPr>
              <w:spacing w:after="0" w:line="259" w:lineRule="auto"/>
              <w:ind w:left="0" w:firstLine="0"/>
              <w:jc w:val="left"/>
            </w:pPr>
            <w:r>
              <w:rPr>
                <w:b/>
                <w:sz w:val="16"/>
              </w:rPr>
              <w:t>[RS_SECXT_00018]</w:t>
            </w:r>
          </w:p>
        </w:tc>
        <w:tc>
          <w:tcPr>
            <w:tcW w:w="2912" w:type="dxa"/>
            <w:tcBorders>
              <w:top w:val="single" w:sz="4" w:space="0" w:color="000000"/>
              <w:left w:val="single" w:sz="5" w:space="0" w:color="000000"/>
              <w:bottom w:val="single" w:sz="5" w:space="0" w:color="000000"/>
              <w:right w:val="single" w:sz="5" w:space="0" w:color="000000"/>
            </w:tcBorders>
          </w:tcPr>
          <w:p w:rsidR="00A76D8C" w:rsidRDefault="004B19E8">
            <w:pPr>
              <w:spacing w:after="0" w:line="259" w:lineRule="auto"/>
              <w:ind w:left="1" w:right="4" w:firstLine="0"/>
              <w:jc w:val="left"/>
            </w:pPr>
            <w:r>
              <w:rPr>
                <w:sz w:val="16"/>
              </w:rPr>
              <w:t>Support definition of Severity Levels at Mapping of Security Events</w:t>
            </w:r>
          </w:p>
        </w:tc>
        <w:tc>
          <w:tcPr>
            <w:tcW w:w="4044" w:type="dxa"/>
            <w:tcBorders>
              <w:top w:val="single" w:sz="4" w:space="0" w:color="000000"/>
              <w:left w:val="single" w:sz="5" w:space="0" w:color="000000"/>
              <w:bottom w:val="single" w:sz="5" w:space="0" w:color="000000"/>
              <w:right w:val="single" w:sz="4" w:space="0" w:color="000000"/>
            </w:tcBorders>
          </w:tcPr>
          <w:p w:rsidR="00A76D8C" w:rsidRDefault="004B19E8">
            <w:pPr>
              <w:spacing w:after="0" w:line="259" w:lineRule="auto"/>
              <w:ind w:left="1" w:firstLine="0"/>
              <w:jc w:val="left"/>
            </w:pPr>
            <w:r>
              <w:rPr>
                <w:sz w:val="16"/>
              </w:rPr>
              <w:t>[</w:t>
            </w:r>
            <w:r>
              <w:rPr>
                <w:color w:val="0000FF"/>
                <w:sz w:val="16"/>
              </w:rPr>
              <w:t>TPS_SECXT_01042</w:t>
            </w:r>
            <w:r>
              <w:rPr>
                <w:sz w:val="16"/>
              </w:rPr>
              <w:t>]</w:t>
            </w:r>
          </w:p>
        </w:tc>
      </w:tr>
      <w:tr w:rsidR="00A76D8C">
        <w:trPr>
          <w:trHeight w:val="471"/>
        </w:trPr>
        <w:tc>
          <w:tcPr>
            <w:tcW w:w="2004" w:type="dxa"/>
            <w:tcBorders>
              <w:top w:val="single" w:sz="5"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16"/>
              </w:rPr>
              <w:t>[RS_SECXT_00019]</w:t>
            </w:r>
          </w:p>
        </w:tc>
        <w:tc>
          <w:tcPr>
            <w:tcW w:w="2912" w:type="dxa"/>
            <w:tcBorders>
              <w:top w:val="single" w:sz="5" w:space="0" w:color="000000"/>
              <w:left w:val="single" w:sz="5" w:space="0" w:color="000000"/>
              <w:bottom w:val="single" w:sz="4" w:space="0" w:color="000000"/>
              <w:right w:val="single" w:sz="5" w:space="0" w:color="000000"/>
            </w:tcBorders>
          </w:tcPr>
          <w:p w:rsidR="00A76D8C" w:rsidRDefault="004B19E8">
            <w:pPr>
              <w:spacing w:after="0" w:line="259" w:lineRule="auto"/>
              <w:ind w:left="1" w:firstLine="0"/>
              <w:jc w:val="left"/>
            </w:pPr>
            <w:r>
              <w:rPr>
                <w:sz w:val="16"/>
              </w:rPr>
              <w:t>Support definition of IDS scope and system boundaries</w:t>
            </w:r>
          </w:p>
        </w:tc>
        <w:tc>
          <w:tcPr>
            <w:tcW w:w="4044" w:type="dxa"/>
            <w:tcBorders>
              <w:top w:val="single" w:sz="5"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w:t>
            </w:r>
            <w:r>
              <w:rPr>
                <w:color w:val="0000FF"/>
                <w:sz w:val="16"/>
              </w:rPr>
              <w:t>TPS_SECXT_01043</w:t>
            </w:r>
            <w:r>
              <w:rPr>
                <w:sz w:val="16"/>
              </w:rPr>
              <w:t>]</w:t>
            </w:r>
          </w:p>
        </w:tc>
      </w:tr>
      <w:tr w:rsidR="00A76D8C">
        <w:trPr>
          <w:trHeight w:val="629"/>
        </w:trPr>
        <w:tc>
          <w:tcPr>
            <w:tcW w:w="2004"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16"/>
              </w:rPr>
              <w:t>[RS_SECXT_00020]</w:t>
            </w:r>
          </w:p>
        </w:tc>
        <w:tc>
          <w:tcPr>
            <w:tcW w:w="2912" w:type="dxa"/>
            <w:tcBorders>
              <w:top w:val="single" w:sz="4" w:space="0" w:color="000000"/>
              <w:left w:val="single" w:sz="5" w:space="0" w:color="000000"/>
              <w:bottom w:val="single" w:sz="4" w:space="0" w:color="000000"/>
              <w:right w:val="single" w:sz="5" w:space="0" w:color="000000"/>
            </w:tcBorders>
          </w:tcPr>
          <w:p w:rsidR="00A76D8C" w:rsidRDefault="004B19E8">
            <w:pPr>
              <w:spacing w:after="0" w:line="259" w:lineRule="auto"/>
              <w:ind w:left="1" w:firstLine="0"/>
              <w:jc w:val="left"/>
            </w:pPr>
            <w:r>
              <w:rPr>
                <w:sz w:val="16"/>
              </w:rPr>
              <w:t>Support partial and complete</w:t>
            </w:r>
          </w:p>
          <w:p w:rsidR="00A76D8C" w:rsidRDefault="004B19E8">
            <w:pPr>
              <w:spacing w:after="0" w:line="259" w:lineRule="auto"/>
              <w:ind w:left="1" w:firstLine="0"/>
              <w:jc w:val="left"/>
            </w:pPr>
            <w:r>
              <w:rPr>
                <w:sz w:val="16"/>
              </w:rPr>
              <w:t>exchange of Security Extract definitions</w:t>
            </w:r>
          </w:p>
        </w:tc>
        <w:tc>
          <w:tcPr>
            <w:tcW w:w="4044"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w:t>
            </w:r>
            <w:r>
              <w:rPr>
                <w:color w:val="0000FF"/>
                <w:sz w:val="16"/>
              </w:rPr>
              <w:t>TPS_SECXT_01043</w:t>
            </w:r>
            <w:r>
              <w:rPr>
                <w:sz w:val="16"/>
              </w:rPr>
              <w:t>]</w:t>
            </w:r>
          </w:p>
        </w:tc>
      </w:tr>
      <w:tr w:rsidR="00A76D8C">
        <w:trPr>
          <w:trHeight w:val="472"/>
        </w:trPr>
        <w:tc>
          <w:tcPr>
            <w:tcW w:w="2004"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16"/>
              </w:rPr>
              <w:t>[RS_SECXT_00021]</w:t>
            </w:r>
          </w:p>
        </w:tc>
        <w:tc>
          <w:tcPr>
            <w:tcW w:w="2912" w:type="dxa"/>
            <w:tcBorders>
              <w:top w:val="single" w:sz="4" w:space="0" w:color="000000"/>
              <w:left w:val="single" w:sz="5" w:space="0" w:color="000000"/>
              <w:bottom w:val="single" w:sz="4" w:space="0" w:color="000000"/>
              <w:right w:val="single" w:sz="5" w:space="0" w:color="000000"/>
            </w:tcBorders>
          </w:tcPr>
          <w:p w:rsidR="00A76D8C" w:rsidRDefault="004B19E8">
            <w:pPr>
              <w:spacing w:after="0" w:line="259" w:lineRule="auto"/>
              <w:ind w:left="1" w:firstLine="0"/>
              <w:jc w:val="left"/>
            </w:pPr>
            <w:r>
              <w:rPr>
                <w:sz w:val="16"/>
              </w:rPr>
              <w:t>Association of Security Event with an</w:t>
            </w:r>
          </w:p>
          <w:p w:rsidR="00A76D8C" w:rsidRDefault="004B19E8">
            <w:pPr>
              <w:spacing w:after="0" w:line="259" w:lineRule="auto"/>
              <w:ind w:left="1" w:firstLine="0"/>
              <w:jc w:val="left"/>
            </w:pPr>
            <w:r>
              <w:rPr>
                <w:sz w:val="16"/>
              </w:rPr>
              <w:t>Application</w:t>
            </w:r>
          </w:p>
        </w:tc>
        <w:tc>
          <w:tcPr>
            <w:tcW w:w="4044"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w:t>
            </w:r>
            <w:r>
              <w:rPr>
                <w:color w:val="0000FF"/>
                <w:sz w:val="16"/>
              </w:rPr>
              <w:t>TPS_SECXT_01024</w:t>
            </w:r>
            <w:r>
              <w:rPr>
                <w:sz w:val="16"/>
              </w:rPr>
              <w:t>] [</w:t>
            </w:r>
            <w:r>
              <w:rPr>
                <w:color w:val="0000FF"/>
                <w:sz w:val="16"/>
              </w:rPr>
              <w:t>TPS_SECXT_01025</w:t>
            </w:r>
            <w:r>
              <w:rPr>
                <w:sz w:val="16"/>
              </w:rPr>
              <w:t>]</w:t>
            </w:r>
          </w:p>
          <w:p w:rsidR="00A76D8C" w:rsidRDefault="004B19E8">
            <w:pPr>
              <w:spacing w:after="0" w:line="259" w:lineRule="auto"/>
              <w:ind w:left="1" w:firstLine="0"/>
              <w:jc w:val="left"/>
            </w:pPr>
            <w:r>
              <w:rPr>
                <w:sz w:val="16"/>
              </w:rPr>
              <w:t>[</w:t>
            </w:r>
            <w:r>
              <w:rPr>
                <w:color w:val="0000FF"/>
                <w:sz w:val="16"/>
              </w:rPr>
              <w:t>TPS_SECXT_01037</w:t>
            </w:r>
            <w:r>
              <w:rPr>
                <w:sz w:val="16"/>
              </w:rPr>
              <w:t>]</w:t>
            </w:r>
          </w:p>
        </w:tc>
      </w:tr>
      <w:tr w:rsidR="00A76D8C">
        <w:trPr>
          <w:trHeight w:val="472"/>
        </w:trPr>
        <w:tc>
          <w:tcPr>
            <w:tcW w:w="2004"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16"/>
              </w:rPr>
              <w:lastRenderedPageBreak/>
              <w:t>[RS_SECXT_00023]</w:t>
            </w:r>
          </w:p>
        </w:tc>
        <w:tc>
          <w:tcPr>
            <w:tcW w:w="2912" w:type="dxa"/>
            <w:tcBorders>
              <w:top w:val="single" w:sz="4" w:space="0" w:color="000000"/>
              <w:left w:val="single" w:sz="5" w:space="0" w:color="000000"/>
              <w:bottom w:val="single" w:sz="4" w:space="0" w:color="000000"/>
              <w:right w:val="single" w:sz="5" w:space="0" w:color="000000"/>
            </w:tcBorders>
          </w:tcPr>
          <w:p w:rsidR="00A76D8C" w:rsidRDefault="004B19E8">
            <w:pPr>
              <w:spacing w:after="0" w:line="259" w:lineRule="auto"/>
              <w:ind w:left="1" w:firstLine="0"/>
              <w:jc w:val="left"/>
            </w:pPr>
            <w:r>
              <w:rPr>
                <w:sz w:val="16"/>
              </w:rPr>
              <w:t>Definition of Security Sensor ID for a</w:t>
            </w:r>
          </w:p>
          <w:p w:rsidR="00A76D8C" w:rsidRDefault="004B19E8">
            <w:pPr>
              <w:spacing w:after="0" w:line="259" w:lineRule="auto"/>
              <w:ind w:left="1" w:firstLine="0"/>
              <w:jc w:val="left"/>
            </w:pPr>
            <w:r>
              <w:rPr>
                <w:sz w:val="16"/>
              </w:rPr>
              <w:t>Security Event</w:t>
            </w:r>
          </w:p>
        </w:tc>
        <w:tc>
          <w:tcPr>
            <w:tcW w:w="4044"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w:t>
            </w:r>
            <w:r>
              <w:rPr>
                <w:color w:val="0000FF"/>
                <w:sz w:val="16"/>
              </w:rPr>
              <w:t>TPS_SECXT_01047</w:t>
            </w:r>
            <w:r>
              <w:rPr>
                <w:sz w:val="16"/>
              </w:rPr>
              <w:t>]</w:t>
            </w:r>
          </w:p>
        </w:tc>
      </w:tr>
    </w:tbl>
    <w:p w:rsidR="00A76D8C" w:rsidRDefault="004B19E8">
      <w:pPr>
        <w:spacing w:after="3" w:line="256" w:lineRule="auto"/>
        <w:ind w:left="2851"/>
        <w:jc w:val="left"/>
      </w:pPr>
      <w:r>
        <w:rPr>
          <w:b/>
          <w:sz w:val="22"/>
        </w:rPr>
        <w:t>Table 1.1: RequirementsTracing</w:t>
      </w:r>
    </w:p>
    <w:p w:rsidR="00A76D8C" w:rsidRDefault="004B19E8">
      <w:pPr>
        <w:pStyle w:val="1"/>
        <w:tabs>
          <w:tab w:val="center" w:pos="1407"/>
        </w:tabs>
        <w:ind w:left="-15" w:firstLine="0"/>
      </w:pPr>
      <w:bookmarkStart w:id="4" w:name="_Toc227777"/>
      <w:r>
        <w:t>2</w:t>
      </w:r>
      <w:r>
        <w:tab/>
        <w:t>Use Cases</w:t>
      </w:r>
      <w:bookmarkEnd w:id="4"/>
    </w:p>
    <w:p w:rsidR="00A76D8C" w:rsidRDefault="004B19E8">
      <w:pPr>
        <w:ind w:left="-5"/>
      </w:pPr>
      <w:r>
        <w:t xml:space="preserve">The </w:t>
      </w:r>
      <w:r>
        <w:t xml:space="preserve">Security Extract </w:t>
      </w:r>
      <w:r>
        <w:t>primarily serves as collection and exchange format for definition of security events and their system-related properties. Additionally, the SECXT can be used to specify instances of the IdsM module and their system-level configurations.</w:t>
      </w:r>
    </w:p>
    <w:p w:rsidR="00A76D8C" w:rsidRDefault="004B19E8">
      <w:pPr>
        <w:spacing w:after="0"/>
        <w:ind w:left="-5"/>
      </w:pPr>
      <w:r>
        <w:t xml:space="preserve">The </w:t>
      </w:r>
      <w:r>
        <w:t>Security Extrac</w:t>
      </w:r>
      <w:r>
        <w:t xml:space="preserve">t Template </w:t>
      </w:r>
      <w:r>
        <w:t>has been defined in a way that makes it applicable to both the Classic and the Adaptive Platform of AUTOSAR at the same time. That means, the same Security Extract file can contain definitions that can be applied to an IdsM running on Classic Pl</w:t>
      </w:r>
      <w:r>
        <w:t>atform as well as on an IdsM running on Adaptive</w:t>
      </w:r>
    </w:p>
    <w:p w:rsidR="00A76D8C" w:rsidRDefault="004B19E8">
      <w:pPr>
        <w:spacing w:after="143"/>
        <w:ind w:left="-5"/>
      </w:pPr>
      <w:r>
        <w:t>Platform.</w:t>
      </w:r>
    </w:p>
    <w:p w:rsidR="00A76D8C" w:rsidRDefault="004B19E8">
      <w:pPr>
        <w:spacing w:after="725"/>
        <w:ind w:left="-5"/>
      </w:pPr>
      <w:r>
        <w:t xml:space="preserve">Furthermore, the SECXT is also used in the context of AUTOSAR standardization as collection format for the </w:t>
      </w:r>
      <w:r>
        <w:rPr>
          <w:i/>
        </w:rPr>
        <w:t>standardized security events</w:t>
      </w:r>
      <w:r>
        <w:t>.</w:t>
      </w:r>
    </w:p>
    <w:p w:rsidR="00A76D8C" w:rsidRDefault="004B19E8">
      <w:pPr>
        <w:pStyle w:val="2"/>
        <w:tabs>
          <w:tab w:val="center" w:pos="3635"/>
        </w:tabs>
        <w:spacing w:after="202"/>
        <w:ind w:left="-15" w:firstLine="0"/>
      </w:pPr>
      <w:bookmarkStart w:id="5" w:name="_Toc227778"/>
      <w:r>
        <w:t>2.1</w:t>
      </w:r>
      <w:r>
        <w:tab/>
        <w:t>SECXT as Collection and Exchange Format</w:t>
      </w:r>
      <w:bookmarkEnd w:id="5"/>
    </w:p>
    <w:p w:rsidR="00A76D8C" w:rsidRDefault="004B19E8">
      <w:pPr>
        <w:ind w:left="-5"/>
      </w:pPr>
      <w:r>
        <w:t>During the devel</w:t>
      </w:r>
      <w:r>
        <w:t>opment of an ECU, the security aspects have also to be taken into account due to new legislative regulations (“Cybersecurity Engineering”). This security engineering process is usually carried out in parallel to the functional development process and usual</w:t>
      </w:r>
      <w:r>
        <w:t xml:space="preserve">ly also leads to identification of possible </w:t>
      </w:r>
      <w:r>
        <w:rPr>
          <w:i/>
        </w:rPr>
        <w:t xml:space="preserve">indicators </w:t>
      </w:r>
      <w:r>
        <w:t xml:space="preserve">for specific threats that, later in the field, shall be identified, filtered and, if necessary, sent as </w:t>
      </w:r>
      <w:r>
        <w:rPr>
          <w:i/>
        </w:rPr>
        <w:t xml:space="preserve">qualified security events </w:t>
      </w:r>
      <w:r>
        <w:t>(QSEv) via the IdsR to a central SIEM for further analysis and handling</w:t>
      </w:r>
      <w:r>
        <w:t>.</w:t>
      </w:r>
    </w:p>
    <w:p w:rsidR="00A76D8C" w:rsidRDefault="004B19E8">
      <w:pPr>
        <w:spacing w:after="719"/>
        <w:ind w:left="-5"/>
      </w:pPr>
      <w:r>
        <w:t xml:space="preserve">An IdsR, a SIEM or any other entity that needs information about security events can potentially also use </w:t>
      </w:r>
      <w:r>
        <w:t xml:space="preserve">Security Extract </w:t>
      </w:r>
      <w:r>
        <w:t>files as input for configuration of the security events it needs to handle.</w:t>
      </w:r>
    </w:p>
    <w:p w:rsidR="00A76D8C" w:rsidRDefault="004B19E8">
      <w:pPr>
        <w:pStyle w:val="2"/>
        <w:tabs>
          <w:tab w:val="center" w:pos="3468"/>
        </w:tabs>
        <w:ind w:left="-15" w:firstLine="0"/>
      </w:pPr>
      <w:bookmarkStart w:id="6" w:name="_Toc227779"/>
      <w:r>
        <w:t>2.2</w:t>
      </w:r>
      <w:r>
        <w:tab/>
        <w:t>SECXT as Configuration Format for IdsM</w:t>
      </w:r>
      <w:bookmarkEnd w:id="6"/>
    </w:p>
    <w:p w:rsidR="00A76D8C" w:rsidRDefault="004B19E8">
      <w:pPr>
        <w:spacing w:after="720"/>
        <w:ind w:left="-5"/>
      </w:pPr>
      <w:r>
        <w:t>A part of th</w:t>
      </w:r>
      <w:r>
        <w:t xml:space="preserve">e Intrusion Detection System standardized by AUTOSAR, the </w:t>
      </w:r>
      <w:r>
        <w:t xml:space="preserve">Security Extract Template </w:t>
      </w:r>
      <w:r>
        <w:t>contains additional elements to specify IdsM instances and their system-level properties such as provisioning of timestamp or authentication (i.e. signature) information in</w:t>
      </w:r>
      <w:r>
        <w:t xml:space="preserve"> the QSEv messages to be sent to the IdsR.</w:t>
      </w:r>
    </w:p>
    <w:p w:rsidR="00A76D8C" w:rsidRDefault="004B19E8">
      <w:pPr>
        <w:pStyle w:val="2"/>
        <w:tabs>
          <w:tab w:val="center" w:pos="3003"/>
        </w:tabs>
        <w:ind w:left="-15" w:firstLine="0"/>
      </w:pPr>
      <w:bookmarkStart w:id="7" w:name="_Toc227780"/>
      <w:r>
        <w:t>2.3</w:t>
      </w:r>
      <w:r>
        <w:tab/>
        <w:t>SECXT as Standardization Format</w:t>
      </w:r>
      <w:bookmarkEnd w:id="7"/>
    </w:p>
    <w:p w:rsidR="00A76D8C" w:rsidRDefault="004B19E8">
      <w:pPr>
        <w:tabs>
          <w:tab w:val="center" w:pos="1311"/>
          <w:tab w:val="center" w:pos="2623"/>
          <w:tab w:val="center" w:pos="3599"/>
          <w:tab w:val="center" w:pos="4300"/>
          <w:tab w:val="center" w:pos="4722"/>
          <w:tab w:val="center" w:pos="5357"/>
          <w:tab w:val="center" w:pos="6025"/>
          <w:tab w:val="center" w:pos="6613"/>
          <w:tab w:val="center" w:pos="7553"/>
          <w:tab w:val="right" w:pos="9071"/>
        </w:tabs>
        <w:spacing w:after="16"/>
        <w:ind w:left="-15" w:firstLine="0"/>
        <w:jc w:val="left"/>
      </w:pPr>
      <w:r>
        <w:t>The</w:t>
      </w:r>
      <w:r>
        <w:tab/>
        <w:t>standardized</w:t>
      </w:r>
      <w:r>
        <w:tab/>
        <w:t>security</w:t>
      </w:r>
      <w:r>
        <w:tab/>
        <w:t>events</w:t>
      </w:r>
      <w:r>
        <w:tab/>
        <w:t>for</w:t>
      </w:r>
      <w:r>
        <w:tab/>
        <w:t>a</w:t>
      </w:r>
      <w:r>
        <w:tab/>
        <w:t>subset</w:t>
      </w:r>
      <w:r>
        <w:tab/>
        <w:t>of</w:t>
      </w:r>
      <w:r>
        <w:tab/>
        <w:t>BSW</w:t>
      </w:r>
      <w:r>
        <w:tab/>
        <w:t>modules</w:t>
      </w:r>
      <w:r>
        <w:tab/>
        <w:t>(Classic</w:t>
      </w:r>
    </w:p>
    <w:p w:rsidR="00A76D8C" w:rsidRDefault="004B19E8">
      <w:pPr>
        <w:tabs>
          <w:tab w:val="center" w:pos="1360"/>
          <w:tab w:val="center" w:pos="2296"/>
          <w:tab w:val="center" w:pos="3470"/>
          <w:tab w:val="center" w:pos="4596"/>
          <w:tab w:val="center" w:pos="5770"/>
          <w:tab w:val="center" w:pos="6616"/>
          <w:tab w:val="center" w:pos="7366"/>
          <w:tab w:val="center" w:pos="8248"/>
          <w:tab w:val="right" w:pos="9071"/>
        </w:tabs>
        <w:spacing w:after="32"/>
        <w:ind w:left="-15" w:firstLine="0"/>
        <w:jc w:val="left"/>
      </w:pPr>
      <w:r>
        <w:lastRenderedPageBreak/>
        <w:t>Platform)</w:t>
      </w:r>
      <w:r>
        <w:tab/>
        <w:t>and</w:t>
      </w:r>
      <w:r>
        <w:tab/>
        <w:t>Functional</w:t>
      </w:r>
      <w:r>
        <w:tab/>
        <w:t>Clusters</w:t>
      </w:r>
      <w:r>
        <w:tab/>
        <w:t>(Adaptive</w:t>
      </w:r>
      <w:r>
        <w:tab/>
        <w:t>Platform)</w:t>
      </w:r>
      <w:r>
        <w:tab/>
        <w:t>are</w:t>
      </w:r>
      <w:r>
        <w:tab/>
        <w:t>defined</w:t>
      </w:r>
      <w:r>
        <w:tab/>
        <w:t>within</w:t>
      </w:r>
      <w:r>
        <w:tab/>
        <w:t>the</w:t>
      </w:r>
    </w:p>
    <w:p w:rsidR="00A76D8C" w:rsidRDefault="004B19E8">
      <w:pPr>
        <w:spacing w:after="0" w:line="275" w:lineRule="auto"/>
        <w:ind w:left="0" w:firstLine="0"/>
      </w:pPr>
      <w:r>
        <w:t xml:space="preserve">ARXML file </w:t>
      </w:r>
      <w:r>
        <w:t xml:space="preserve">AUTOSAR_MOD_GeneralDefinition_SecurityEvents.arxml </w:t>
      </w:r>
      <w:r>
        <w:t xml:space="preserve">which is based on the </w:t>
      </w:r>
      <w:r>
        <w:t xml:space="preserve">Security Extract Template </w:t>
      </w:r>
      <w:r>
        <w:t xml:space="preserve">and distributed as part of </w:t>
      </w:r>
      <w:r>
        <w:t>AUTOSAR_MOD_GeneralDefinitions.zip</w:t>
      </w:r>
      <w:r>
        <w:t>.</w:t>
      </w:r>
    </w:p>
    <w:p w:rsidR="00A76D8C" w:rsidRDefault="004B19E8">
      <w:pPr>
        <w:pStyle w:val="1"/>
        <w:tabs>
          <w:tab w:val="center" w:pos="2518"/>
        </w:tabs>
        <w:ind w:left="-15" w:firstLine="0"/>
      </w:pPr>
      <w:bookmarkStart w:id="8" w:name="_Toc227781"/>
      <w:r>
        <w:t>3</w:t>
      </w:r>
      <w:r>
        <w:tab/>
        <w:t>Conceptual Background</w:t>
      </w:r>
      <w:bookmarkEnd w:id="8"/>
    </w:p>
    <w:p w:rsidR="00A76D8C" w:rsidRDefault="004B19E8">
      <w:pPr>
        <w:spacing w:after="723"/>
        <w:ind w:left="-5"/>
      </w:pPr>
      <w:r>
        <w:t>In this chapter, further background information on the overall concept</w:t>
      </w:r>
      <w:r>
        <w:t xml:space="preserve"> of the </w:t>
      </w:r>
      <w:r>
        <w:t xml:space="preserve">Security Extract </w:t>
      </w:r>
      <w:r>
        <w:t xml:space="preserve">file format is given to create a better basis for understanding the meta-model described in Chapter </w:t>
      </w:r>
      <w:r>
        <w:rPr>
          <w:color w:val="0000FF"/>
        </w:rPr>
        <w:t>4</w:t>
      </w:r>
      <w:r>
        <w:t>.</w:t>
      </w:r>
    </w:p>
    <w:p w:rsidR="00A76D8C" w:rsidRDefault="004B19E8">
      <w:pPr>
        <w:pStyle w:val="2"/>
        <w:tabs>
          <w:tab w:val="center" w:pos="3211"/>
        </w:tabs>
        <w:ind w:left="-15" w:firstLine="0"/>
      </w:pPr>
      <w:bookmarkStart w:id="9" w:name="_Toc227782"/>
      <w:r>
        <w:t>3.1</w:t>
      </w:r>
      <w:r>
        <w:tab/>
        <w:t>Main Development Phases for an IDS</w:t>
      </w:r>
      <w:bookmarkEnd w:id="9"/>
    </w:p>
    <w:p w:rsidR="00A76D8C" w:rsidRDefault="004B19E8">
      <w:pPr>
        <w:spacing w:after="10"/>
        <w:ind w:left="-5"/>
      </w:pPr>
      <w:r>
        <w:t xml:space="preserve">Typically, an </w:t>
      </w:r>
      <w:r>
        <w:t xml:space="preserve">Intrusion Detection System </w:t>
      </w:r>
      <w:r>
        <w:t>(IDS) is based on the system parts</w:t>
      </w:r>
    </w:p>
    <w:p w:rsidR="00A76D8C" w:rsidRDefault="004B19E8">
      <w:pPr>
        <w:spacing w:after="10"/>
        <w:ind w:left="-5"/>
      </w:pPr>
      <w:r>
        <w:t>IdsM, IdsR and the Security Operation Center (SOC) as exemplarily depicted in Figure</w:t>
      </w:r>
    </w:p>
    <w:p w:rsidR="00A76D8C" w:rsidRDefault="004B19E8">
      <w:pPr>
        <w:spacing w:after="0" w:line="259" w:lineRule="auto"/>
        <w:ind w:left="-5"/>
        <w:jc w:val="left"/>
      </w:pPr>
      <w:r>
        <w:rPr>
          <w:color w:val="0000FF"/>
        </w:rPr>
        <w:t>3.1</w:t>
      </w:r>
      <w:r>
        <w:t>.</w:t>
      </w:r>
    </w:p>
    <w:p w:rsidR="00A76D8C" w:rsidRDefault="004B19E8">
      <w:pPr>
        <w:spacing w:after="122" w:line="259" w:lineRule="auto"/>
        <w:ind w:left="0" w:firstLine="0"/>
        <w:jc w:val="left"/>
      </w:pPr>
      <w:r>
        <w:rPr>
          <w:noProof/>
        </w:rPr>
        <w:drawing>
          <wp:inline distT="0" distB="0" distL="0" distR="0">
            <wp:extent cx="5760073" cy="3138247"/>
            <wp:effectExtent l="0" t="0" r="0" b="0"/>
            <wp:docPr id="1715" name="Picture 1715"/>
            <wp:cNvGraphicFramePr/>
            <a:graphic xmlns:a="http://schemas.openxmlformats.org/drawingml/2006/main">
              <a:graphicData uri="http://schemas.openxmlformats.org/drawingml/2006/picture">
                <pic:pic xmlns:pic="http://schemas.openxmlformats.org/drawingml/2006/picture">
                  <pic:nvPicPr>
                    <pic:cNvPr id="1715" name="Picture 1715"/>
                    <pic:cNvPicPr/>
                  </pic:nvPicPr>
                  <pic:blipFill>
                    <a:blip r:embed="rId7"/>
                    <a:stretch>
                      <a:fillRect/>
                    </a:stretch>
                  </pic:blipFill>
                  <pic:spPr>
                    <a:xfrm>
                      <a:off x="0" y="0"/>
                      <a:ext cx="5760073" cy="3138247"/>
                    </a:xfrm>
                    <a:prstGeom prst="rect">
                      <a:avLst/>
                    </a:prstGeom>
                  </pic:spPr>
                </pic:pic>
              </a:graphicData>
            </a:graphic>
          </wp:inline>
        </w:drawing>
      </w:r>
    </w:p>
    <w:p w:rsidR="00A76D8C" w:rsidRDefault="004B19E8">
      <w:pPr>
        <w:pStyle w:val="6"/>
        <w:spacing w:after="397" w:line="265" w:lineRule="auto"/>
        <w:jc w:val="center"/>
      </w:pPr>
      <w:r>
        <w:rPr>
          <w:sz w:val="22"/>
        </w:rPr>
        <w:t xml:space="preserve">Figure 3.1: Architecture of a distributed </w:t>
      </w:r>
      <w:r>
        <w:rPr>
          <w:sz w:val="22"/>
        </w:rPr>
        <w:t>Intrusion Detection System</w:t>
      </w:r>
    </w:p>
    <w:p w:rsidR="00A76D8C" w:rsidRDefault="004B19E8">
      <w:pPr>
        <w:ind w:left="-5"/>
      </w:pPr>
      <w:r>
        <w:t>The development of such an IDS can be divided into the following main phases:</w:t>
      </w:r>
    </w:p>
    <w:p w:rsidR="00A76D8C" w:rsidRDefault="004B19E8">
      <w:pPr>
        <w:numPr>
          <w:ilvl w:val="0"/>
          <w:numId w:val="2"/>
        </w:numPr>
        <w:ind w:left="586" w:hanging="317"/>
      </w:pPr>
      <w:r>
        <w:t>Security Analysis</w:t>
      </w:r>
      <w:r>
        <w:t xml:space="preserve"> phase</w:t>
      </w:r>
    </w:p>
    <w:p w:rsidR="00A76D8C" w:rsidRDefault="004B19E8">
      <w:pPr>
        <w:numPr>
          <w:ilvl w:val="0"/>
          <w:numId w:val="2"/>
        </w:numPr>
        <w:ind w:left="586" w:hanging="317"/>
      </w:pPr>
      <w:r>
        <w:t>IDS Design phase</w:t>
      </w:r>
    </w:p>
    <w:p w:rsidR="00A76D8C" w:rsidRDefault="004B19E8">
      <w:pPr>
        <w:numPr>
          <w:ilvl w:val="0"/>
          <w:numId w:val="2"/>
        </w:numPr>
        <w:ind w:left="586" w:hanging="317"/>
      </w:pPr>
      <w:r>
        <w:t>IDS Deployment phase</w:t>
      </w:r>
    </w:p>
    <w:p w:rsidR="00A76D8C" w:rsidRDefault="004B19E8">
      <w:pPr>
        <w:numPr>
          <w:ilvl w:val="0"/>
          <w:numId w:val="2"/>
        </w:numPr>
        <w:ind w:left="586" w:hanging="317"/>
      </w:pPr>
      <w:r>
        <w:t>IDS Operational phase</w:t>
      </w:r>
    </w:p>
    <w:p w:rsidR="00A76D8C" w:rsidRDefault="004B19E8">
      <w:pPr>
        <w:ind w:left="-5"/>
      </w:pPr>
      <w:r>
        <w:lastRenderedPageBreak/>
        <w:t xml:space="preserve">The </w:t>
      </w:r>
      <w:r>
        <w:t xml:space="preserve">Security Extract Template </w:t>
      </w:r>
      <w:r>
        <w:t xml:space="preserve">supports all these four phases and can both be used for specification and exchange of IDS related definitions by and between OEMs and their suppliers. Therefore, a </w:t>
      </w:r>
      <w:r>
        <w:t xml:space="preserve">Security Extract </w:t>
      </w:r>
      <w:r>
        <w:t>file has potentially a high number of release cycles starting with security</w:t>
      </w:r>
      <w:r>
        <w:t xml:space="preserve"> analysis and ending with “end of support” for a specific vehicle.</w:t>
      </w:r>
    </w:p>
    <w:p w:rsidR="00A76D8C" w:rsidRDefault="004B19E8">
      <w:pPr>
        <w:pStyle w:val="3"/>
        <w:tabs>
          <w:tab w:val="center" w:pos="2151"/>
        </w:tabs>
        <w:ind w:left="-15" w:firstLine="0"/>
        <w:jc w:val="left"/>
      </w:pPr>
      <w:bookmarkStart w:id="10" w:name="_Toc227783"/>
      <w:r>
        <w:t>3.1.1</w:t>
      </w:r>
      <w:r>
        <w:tab/>
        <w:t>Security Analysis Phase</w:t>
      </w:r>
      <w:bookmarkEnd w:id="10"/>
    </w:p>
    <w:p w:rsidR="00A76D8C" w:rsidRDefault="004B19E8">
      <w:pPr>
        <w:ind w:left="-5"/>
      </w:pPr>
      <w:r>
        <w:t xml:space="preserve">In the </w:t>
      </w:r>
      <w:r>
        <w:rPr>
          <w:i/>
        </w:rPr>
        <w:t xml:space="preserve">Security Analysis </w:t>
      </w:r>
      <w:r>
        <w:t>phase, the vehicle’s electronics and software system is examined and analyzed by security experts to identify and evaluate potential a</w:t>
      </w:r>
      <w:r>
        <w:t xml:space="preserve">pproaches of attacks on the components of the system that could lead to a security breach. In a second step, based on these potential attack approaches, detectable events that deviate from the normal behavior of the system are identified and defined as </w:t>
      </w:r>
      <w:r>
        <w:t>Sec</w:t>
      </w:r>
      <w:r>
        <w:t>urity Events</w:t>
      </w:r>
      <w:r>
        <w:t>.</w:t>
      </w:r>
    </w:p>
    <w:p w:rsidR="00A76D8C" w:rsidRDefault="004B19E8">
      <w:pPr>
        <w:ind w:left="-5"/>
      </w:pPr>
      <w:r>
        <w:t>One example of such a security event is the failed check of a CRC within a received End-to-End protected network message. While one occurrence of such a CRC failure would be explained by random transmission error (e.g. electromagnetic interfe</w:t>
      </w:r>
      <w:r>
        <w:t>rence), a high number of reports of this security event within a short time and, in particular, only for a certain kind of network messages would arouse suspicion of a malicious attack on the network system.</w:t>
      </w:r>
    </w:p>
    <w:p w:rsidR="00A76D8C" w:rsidRDefault="004B19E8">
      <w:pPr>
        <w:spacing w:after="651"/>
        <w:ind w:left="-5"/>
      </w:pPr>
      <w:r>
        <w:t xml:space="preserve">The </w:t>
      </w:r>
      <w:r>
        <w:t xml:space="preserve">Security Extract Template </w:t>
      </w:r>
      <w:r>
        <w:t>supports this phas</w:t>
      </w:r>
      <w:r>
        <w:t xml:space="preserve">e by formalizing the definition of these security events and their attributes (such as the ID). In addition, AUTOSAR also provides standardized security events in </w:t>
      </w:r>
      <w:r>
        <w:t xml:space="preserve">Security Extract </w:t>
      </w:r>
      <w:r>
        <w:t xml:space="preserve">format (as already mentioned in Ch. </w:t>
      </w:r>
      <w:r>
        <w:rPr>
          <w:color w:val="0000FF"/>
        </w:rPr>
        <w:t>2.3</w:t>
      </w:r>
      <w:r>
        <w:t>).</w:t>
      </w:r>
    </w:p>
    <w:p w:rsidR="00A76D8C" w:rsidRDefault="004B19E8">
      <w:pPr>
        <w:pStyle w:val="3"/>
        <w:tabs>
          <w:tab w:val="center" w:pos="1787"/>
        </w:tabs>
        <w:ind w:left="-15" w:firstLine="0"/>
        <w:jc w:val="left"/>
      </w:pPr>
      <w:bookmarkStart w:id="11" w:name="_Toc227784"/>
      <w:r>
        <w:t>3.1.2</w:t>
      </w:r>
      <w:r>
        <w:tab/>
        <w:t>IDS Design Phase</w:t>
      </w:r>
      <w:bookmarkEnd w:id="11"/>
    </w:p>
    <w:p w:rsidR="00A76D8C" w:rsidRDefault="004B19E8">
      <w:pPr>
        <w:ind w:left="-5"/>
      </w:pPr>
      <w:r>
        <w:t xml:space="preserve">The </w:t>
      </w:r>
      <w:r>
        <w:rPr>
          <w:i/>
        </w:rPr>
        <w:t>IDS Des</w:t>
      </w:r>
      <w:r>
        <w:rPr>
          <w:i/>
        </w:rPr>
        <w:t xml:space="preserve">ign </w:t>
      </w:r>
      <w:r>
        <w:t>phase distributes, customizes and adapts the generic IDS components towards a concrete vehicle electronics and software system taking into consideration the security events identified in the previous phase. For example, IdsM instances are defined for t</w:t>
      </w:r>
      <w:r>
        <w:t>he relevant ECUs and the respective security events are associated with these IdsM instances together with the definition of filters to prevent, for example, reporting of single and therefore harmless security events (like in the CRC failure example above)</w:t>
      </w:r>
      <w:r>
        <w:t>.</w:t>
      </w:r>
    </w:p>
    <w:p w:rsidR="00A76D8C" w:rsidRDefault="004B19E8">
      <w:pPr>
        <w:spacing w:after="647"/>
        <w:ind w:left="-5"/>
      </w:pPr>
      <w:r>
        <w:t xml:space="preserve">In this phase, the </w:t>
      </w:r>
      <w:r>
        <w:t xml:space="preserve">Security Extract Template </w:t>
      </w:r>
      <w:r>
        <w:t>is enriched with the design decisions such as definition of IdsM instances, the mapping of security events onto them and the configuration of filters.</w:t>
      </w:r>
    </w:p>
    <w:p w:rsidR="00A76D8C" w:rsidRDefault="004B19E8">
      <w:pPr>
        <w:pStyle w:val="3"/>
        <w:tabs>
          <w:tab w:val="center" w:pos="2071"/>
        </w:tabs>
        <w:ind w:left="-15" w:firstLine="0"/>
        <w:jc w:val="left"/>
      </w:pPr>
      <w:bookmarkStart w:id="12" w:name="_Toc227785"/>
      <w:r>
        <w:t>3.1.3</w:t>
      </w:r>
      <w:r>
        <w:tab/>
        <w:t>IDS Deployment Phase</w:t>
      </w:r>
      <w:bookmarkEnd w:id="12"/>
    </w:p>
    <w:p w:rsidR="00A76D8C" w:rsidRDefault="004B19E8">
      <w:pPr>
        <w:ind w:left="-5"/>
      </w:pPr>
      <w:r>
        <w:t xml:space="preserve">The </w:t>
      </w:r>
      <w:r>
        <w:rPr>
          <w:i/>
        </w:rPr>
        <w:t xml:space="preserve">IDS Deployment </w:t>
      </w:r>
      <w:r>
        <w:t>phase compri</w:t>
      </w:r>
      <w:r>
        <w:t>ses the realization of the IDS Design from the previous step towards the real system in hardware and software.</w:t>
      </w:r>
    </w:p>
    <w:p w:rsidR="00A76D8C" w:rsidRDefault="004B19E8">
      <w:pPr>
        <w:ind w:left="-5"/>
      </w:pPr>
      <w:r>
        <w:t xml:space="preserve">This phase is supported by the </w:t>
      </w:r>
      <w:r>
        <w:t xml:space="preserve">Security Extract Template </w:t>
      </w:r>
      <w:r>
        <w:t xml:space="preserve">through definition of IdsM instance deployment onto specific ECU-HW and the possibility </w:t>
      </w:r>
      <w:r>
        <w:t xml:space="preserve">to derive ECU configuration parameters </w:t>
      </w:r>
      <w:r>
        <w:lastRenderedPageBreak/>
        <w:t xml:space="preserve">for the IdsM modules on the Classic Platform (i.e. definition of </w:t>
      </w:r>
      <w:r>
        <w:t xml:space="preserve">Upstream Mapping </w:t>
      </w:r>
      <w:r>
        <w:t xml:space="preserve">rules, see also Ch. </w:t>
      </w:r>
      <w:r>
        <w:rPr>
          <w:color w:val="0000FF"/>
        </w:rPr>
        <w:t>B</w:t>
      </w:r>
      <w:r>
        <w:t>).</w:t>
      </w:r>
    </w:p>
    <w:p w:rsidR="00A76D8C" w:rsidRDefault="004B19E8">
      <w:pPr>
        <w:pStyle w:val="3"/>
        <w:tabs>
          <w:tab w:val="center" w:pos="2053"/>
        </w:tabs>
        <w:ind w:left="-15" w:firstLine="0"/>
        <w:jc w:val="left"/>
      </w:pPr>
      <w:bookmarkStart w:id="13" w:name="_Toc227786"/>
      <w:r>
        <w:t>3.1.4</w:t>
      </w:r>
      <w:r>
        <w:tab/>
        <w:t>IDS Operational Phase</w:t>
      </w:r>
      <w:bookmarkEnd w:id="13"/>
    </w:p>
    <w:p w:rsidR="00A76D8C" w:rsidRDefault="004B19E8">
      <w:pPr>
        <w:spacing w:after="146"/>
        <w:ind w:left="-5"/>
      </w:pPr>
      <w:r>
        <w:t xml:space="preserve">The </w:t>
      </w:r>
      <w:r>
        <w:rPr>
          <w:i/>
        </w:rPr>
        <w:t xml:space="preserve">IDS Operational </w:t>
      </w:r>
      <w:r>
        <w:t>phase refers to the running IDS in the field when the vehicle i</w:t>
      </w:r>
      <w:r>
        <w:t>s used by the end customer.</w:t>
      </w:r>
    </w:p>
    <w:p w:rsidR="00A76D8C" w:rsidRDefault="004B19E8">
      <w:pPr>
        <w:ind w:left="-5"/>
      </w:pPr>
      <w:r>
        <w:t xml:space="preserve">This phase is still regarded as part of the development process because it typically involves an </w:t>
      </w:r>
      <w:r>
        <w:rPr>
          <w:i/>
        </w:rPr>
        <w:t xml:space="preserve">IDS update process </w:t>
      </w:r>
      <w:r>
        <w:t>to keep the IDS up to date with new versions of application and platform software as well as with newly identified attack approaches and thus new security events.</w:t>
      </w:r>
    </w:p>
    <w:p w:rsidR="00A76D8C" w:rsidRDefault="004B19E8">
      <w:pPr>
        <w:spacing w:after="147"/>
        <w:ind w:left="-5"/>
      </w:pPr>
      <w:r>
        <w:t xml:space="preserve">During the </w:t>
      </w:r>
      <w:r>
        <w:rPr>
          <w:i/>
        </w:rPr>
        <w:t>IDS update process</w:t>
      </w:r>
      <w:r>
        <w:t xml:space="preserve">, </w:t>
      </w:r>
      <w:r>
        <w:t xml:space="preserve">Security Extract </w:t>
      </w:r>
      <w:r>
        <w:t>files can be used to reconfigure the IdsM instances of the IDS and also to make these reconfigurations known to the IdsR.</w:t>
      </w:r>
    </w:p>
    <w:p w:rsidR="00A76D8C" w:rsidRDefault="004B19E8">
      <w:pPr>
        <w:ind w:left="-5"/>
      </w:pPr>
      <w:r>
        <w:t xml:space="preserve">This is a notable difference to other AUTOSAR (M2 level) exchange files (e.g. System Description) which usually do not evolve further </w:t>
      </w:r>
      <w:r>
        <w:t xml:space="preserve">after the final configuration of the ECU-HW devices of the vehicle has been specified for SOP. On the other hand, the </w:t>
      </w:r>
      <w:r>
        <w:t xml:space="preserve">Security Extract </w:t>
      </w:r>
      <w:r>
        <w:t>file is expected to be maintained and further extended even after SOP of the vehicle it relates to due to its involvement</w:t>
      </w:r>
      <w:r>
        <w:t xml:space="preserve"> in the </w:t>
      </w:r>
      <w:r>
        <w:rPr>
          <w:i/>
        </w:rPr>
        <w:t>IDS update process</w:t>
      </w:r>
      <w:r>
        <w:t>.</w:t>
      </w:r>
      <w:r>
        <w:br w:type="page"/>
      </w:r>
    </w:p>
    <w:p w:rsidR="00A76D8C" w:rsidRDefault="004B19E8">
      <w:pPr>
        <w:pStyle w:val="1"/>
        <w:tabs>
          <w:tab w:val="center" w:pos="3855"/>
        </w:tabs>
        <w:ind w:left="-15" w:firstLine="0"/>
      </w:pPr>
      <w:bookmarkStart w:id="14" w:name="_Toc227787"/>
      <w:r>
        <w:lastRenderedPageBreak/>
        <w:t>4</w:t>
      </w:r>
      <w:r>
        <w:tab/>
        <w:t>Description of Security Extract Modeling</w:t>
      </w:r>
      <w:bookmarkEnd w:id="14"/>
    </w:p>
    <w:p w:rsidR="00A76D8C" w:rsidRDefault="004B19E8">
      <w:pPr>
        <w:spacing w:after="720"/>
        <w:ind w:left="-5"/>
      </w:pPr>
      <w:r>
        <w:t xml:space="preserve">In this chapter, the meta-model of the </w:t>
      </w:r>
      <w:r>
        <w:t xml:space="preserve">Security Extract Template </w:t>
      </w:r>
      <w:r>
        <w:t>is described in detail.</w:t>
      </w:r>
    </w:p>
    <w:p w:rsidR="00A76D8C" w:rsidRDefault="004B19E8">
      <w:pPr>
        <w:pStyle w:val="2"/>
        <w:tabs>
          <w:tab w:val="center" w:pos="3037"/>
        </w:tabs>
        <w:ind w:left="-15" w:firstLine="0"/>
      </w:pPr>
      <w:bookmarkStart w:id="15" w:name="_Toc227788"/>
      <w:r>
        <w:t>4.1</w:t>
      </w:r>
      <w:r>
        <w:tab/>
        <w:t>Overview on Main Model Elements</w:t>
      </w:r>
      <w:bookmarkEnd w:id="15"/>
    </w:p>
    <w:p w:rsidR="00A76D8C" w:rsidRDefault="004B19E8">
      <w:pPr>
        <w:spacing w:after="20"/>
        <w:ind w:left="-5"/>
      </w:pPr>
      <w:r>
        <w:t xml:space="preserve">The </w:t>
      </w:r>
      <w:r>
        <w:t xml:space="preserve">Security Extract Template </w:t>
      </w:r>
      <w:r>
        <w:t>comprises the main elements a</w:t>
      </w:r>
      <w:r>
        <w:t xml:space="preserve">s shown in Figure </w:t>
      </w:r>
      <w:r>
        <w:rPr>
          <w:color w:val="0000FF"/>
        </w:rPr>
        <w:t>4.1</w:t>
      </w:r>
      <w:r>
        <w:t>.</w:t>
      </w:r>
    </w:p>
    <w:p w:rsidR="00A76D8C" w:rsidRDefault="004B19E8">
      <w:pPr>
        <w:spacing w:after="133" w:line="259" w:lineRule="auto"/>
        <w:ind w:left="-5" w:right="-131" w:firstLine="0"/>
        <w:jc w:val="left"/>
      </w:pPr>
      <w:r>
        <w:rPr>
          <w:noProof/>
        </w:rPr>
        <w:drawing>
          <wp:inline distT="0" distB="0" distL="0" distR="0">
            <wp:extent cx="5846064" cy="4200144"/>
            <wp:effectExtent l="0" t="0" r="0" b="0"/>
            <wp:docPr id="218372" name="Picture 218372"/>
            <wp:cNvGraphicFramePr/>
            <a:graphic xmlns:a="http://schemas.openxmlformats.org/drawingml/2006/main">
              <a:graphicData uri="http://schemas.openxmlformats.org/drawingml/2006/picture">
                <pic:pic xmlns:pic="http://schemas.openxmlformats.org/drawingml/2006/picture">
                  <pic:nvPicPr>
                    <pic:cNvPr id="218372" name="Picture 218372"/>
                    <pic:cNvPicPr/>
                  </pic:nvPicPr>
                  <pic:blipFill>
                    <a:blip r:embed="rId8"/>
                    <a:stretch>
                      <a:fillRect/>
                    </a:stretch>
                  </pic:blipFill>
                  <pic:spPr>
                    <a:xfrm>
                      <a:off x="0" y="0"/>
                      <a:ext cx="5846064" cy="4200144"/>
                    </a:xfrm>
                    <a:prstGeom prst="rect">
                      <a:avLst/>
                    </a:prstGeom>
                  </pic:spPr>
                </pic:pic>
              </a:graphicData>
            </a:graphic>
          </wp:inline>
        </w:drawing>
      </w:r>
    </w:p>
    <w:p w:rsidR="00A76D8C" w:rsidRDefault="004B19E8">
      <w:pPr>
        <w:pStyle w:val="6"/>
        <w:spacing w:after="397" w:line="265" w:lineRule="auto"/>
        <w:jc w:val="center"/>
      </w:pPr>
      <w:r>
        <w:rPr>
          <w:sz w:val="22"/>
        </w:rPr>
        <w:t xml:space="preserve">Figure 4.1: Main model elements of the </w:t>
      </w:r>
      <w:r>
        <w:rPr>
          <w:sz w:val="22"/>
        </w:rPr>
        <w:t>Security Extract Template</w:t>
      </w:r>
    </w:p>
    <w:p w:rsidR="00A76D8C" w:rsidRDefault="004B19E8">
      <w:pPr>
        <w:ind w:left="-5"/>
      </w:pPr>
      <w:r>
        <w:t>These elements have the following purposes:</w:t>
      </w:r>
    </w:p>
    <w:p w:rsidR="00A76D8C" w:rsidRDefault="004B19E8">
      <w:pPr>
        <w:numPr>
          <w:ilvl w:val="0"/>
          <w:numId w:val="3"/>
        </w:numPr>
        <w:ind w:left="586" w:hanging="237"/>
      </w:pPr>
      <w:r>
        <w:t xml:space="preserve">The </w:t>
      </w:r>
      <w:r>
        <w:rPr>
          <w:color w:val="0000FF"/>
        </w:rPr>
        <w:t xml:space="preserve">IdsDesign </w:t>
      </w:r>
      <w:r>
        <w:t>is the “umbrella” meta-class, i.e. the root element that links together all relevant Security Extract elemen</w:t>
      </w:r>
      <w:r>
        <w:t>ts to form and define the scope of the IDS under design and to be implemented.</w:t>
      </w:r>
    </w:p>
    <w:p w:rsidR="00A76D8C" w:rsidRDefault="004B19E8">
      <w:pPr>
        <w:numPr>
          <w:ilvl w:val="0"/>
          <w:numId w:val="3"/>
        </w:numPr>
        <w:ind w:left="586" w:hanging="237"/>
      </w:pPr>
      <w:r>
        <w:t xml:space="preserve">The abstract meta-class </w:t>
      </w:r>
      <w:r>
        <w:rPr>
          <w:color w:val="0000FF"/>
        </w:rPr>
        <w:t xml:space="preserve">IdsCommonElement </w:t>
      </w:r>
      <w:r>
        <w:t xml:space="preserve">serves as base class for the Security Extract elements. Its only purpose is to be referenced by the single role </w:t>
      </w:r>
      <w:r>
        <w:rPr>
          <w:color w:val="0000FF"/>
        </w:rPr>
        <w:t xml:space="preserve">element </w:t>
      </w:r>
      <w:r>
        <w:t xml:space="preserve">of </w:t>
      </w:r>
      <w:r>
        <w:rPr>
          <w:color w:val="0000FF"/>
        </w:rPr>
        <w:t>IdsDesign</w:t>
      </w:r>
      <w:r>
        <w:t>.</w:t>
      </w:r>
    </w:p>
    <w:p w:rsidR="00A76D8C" w:rsidRDefault="004B19E8">
      <w:pPr>
        <w:numPr>
          <w:ilvl w:val="0"/>
          <w:numId w:val="3"/>
        </w:numPr>
        <w:ind w:left="586" w:hanging="237"/>
      </w:pPr>
      <w:r>
        <w:t>Th</w:t>
      </w:r>
      <w:r>
        <w:t xml:space="preserve">e meta-class </w:t>
      </w:r>
      <w:r>
        <w:rPr>
          <w:color w:val="0000FF"/>
        </w:rPr>
        <w:t xml:space="preserve">SecurityEventDefinition </w:t>
      </w:r>
      <w:r>
        <w:t xml:space="preserve">is derived from </w:t>
      </w:r>
      <w:r>
        <w:rPr>
          <w:color w:val="0000FF"/>
        </w:rPr>
        <w:t xml:space="preserve">IdsCommonElement </w:t>
      </w:r>
      <w:r>
        <w:t xml:space="preserve">and defines a security event together with its general properties. The </w:t>
      </w:r>
      <w:r>
        <w:rPr>
          <w:color w:val="0000FF"/>
        </w:rPr>
        <w:t>SecurityEventDefinition</w:t>
      </w:r>
      <w:r>
        <w:t xml:space="preserve">s can </w:t>
      </w:r>
      <w:r>
        <w:lastRenderedPageBreak/>
        <w:t xml:space="preserve">be provided by different parties of a development project in multiple </w:t>
      </w:r>
      <w:r>
        <w:t>Security Extract</w:t>
      </w:r>
      <w:r>
        <w:t xml:space="preserve"> </w:t>
      </w:r>
      <w:r>
        <w:t>files.</w:t>
      </w:r>
    </w:p>
    <w:p w:rsidR="00A76D8C" w:rsidRDefault="004B19E8">
      <w:pPr>
        <w:numPr>
          <w:ilvl w:val="0"/>
          <w:numId w:val="3"/>
        </w:numPr>
        <w:ind w:left="586" w:hanging="237"/>
      </w:pPr>
      <w:r>
        <w:rPr>
          <w:color w:val="0000FF"/>
        </w:rPr>
        <w:t xml:space="preserve">IdsmInstance </w:t>
      </w:r>
      <w:r>
        <w:t xml:space="preserve">is derived from </w:t>
      </w:r>
      <w:r>
        <w:rPr>
          <w:color w:val="0000FF"/>
        </w:rPr>
        <w:t xml:space="preserve">IdsCommonElement </w:t>
      </w:r>
      <w:r>
        <w:t>and specifies an instance of the IdsM together with its system-level configuration parameters.</w:t>
      </w:r>
    </w:p>
    <w:p w:rsidR="00A76D8C" w:rsidRDefault="004B19E8">
      <w:pPr>
        <w:numPr>
          <w:ilvl w:val="0"/>
          <w:numId w:val="3"/>
        </w:numPr>
        <w:ind w:left="586" w:hanging="237"/>
      </w:pPr>
      <w:r>
        <w:rPr>
          <w:color w:val="0000FF"/>
        </w:rPr>
        <w:t xml:space="preserve">IdsmProperties </w:t>
      </w:r>
      <w:r>
        <w:t xml:space="preserve">is derived from </w:t>
      </w:r>
      <w:r>
        <w:rPr>
          <w:color w:val="0000FF"/>
        </w:rPr>
        <w:t xml:space="preserve">IdsCommonElement </w:t>
      </w:r>
      <w:r>
        <w:t>and provides a container for definition of functional prope</w:t>
      </w:r>
      <w:r>
        <w:t xml:space="preserve">rties related to </w:t>
      </w:r>
      <w:r>
        <w:rPr>
          <w:color w:val="0000FF"/>
        </w:rPr>
        <w:t>IdsmInstance</w:t>
      </w:r>
      <w:r>
        <w:t>s that can be applied in a re-usable manner by respective referencing. One example is the limitation of network bandwidth created by an IdsM instance.</w:t>
      </w:r>
    </w:p>
    <w:p w:rsidR="00A76D8C" w:rsidRDefault="004B19E8">
      <w:pPr>
        <w:numPr>
          <w:ilvl w:val="0"/>
          <w:numId w:val="3"/>
        </w:numPr>
        <w:ind w:left="586" w:hanging="237"/>
      </w:pPr>
      <w:r>
        <w:rPr>
          <w:color w:val="0000FF"/>
        </w:rPr>
        <w:t xml:space="preserve">SecurityEventFilterChain </w:t>
      </w:r>
      <w:r>
        <w:t xml:space="preserve">is derived from </w:t>
      </w:r>
      <w:r>
        <w:rPr>
          <w:color w:val="0000FF"/>
        </w:rPr>
        <w:t xml:space="preserve">IdsCommonElement </w:t>
      </w:r>
      <w:r>
        <w:t>and defines the ap</w:t>
      </w:r>
      <w:r>
        <w:t xml:space="preserve">plicability and properties of the various kind of filters that can be applied to reported </w:t>
      </w:r>
      <w:r>
        <w:rPr>
          <w:color w:val="0000FF"/>
        </w:rPr>
        <w:t>SecurityEventDefinition</w:t>
      </w:r>
      <w:r>
        <w:t xml:space="preserve">s. A reported </w:t>
      </w:r>
      <w:r>
        <w:rPr>
          <w:color w:val="0000FF"/>
        </w:rPr>
        <w:t xml:space="preserve">SecurityEventDefinition </w:t>
      </w:r>
      <w:r>
        <w:t xml:space="preserve">that has successfully passed the whole filter chain becomes a </w:t>
      </w:r>
      <w:r>
        <w:rPr>
          <w:i/>
        </w:rPr>
        <w:t xml:space="preserve">qualified security event </w:t>
      </w:r>
      <w:r>
        <w:t xml:space="preserve">(but is still subject to the limitation filters of the IdsM). A specific </w:t>
      </w:r>
      <w:r>
        <w:rPr>
          <w:color w:val="0000FF"/>
        </w:rPr>
        <w:t xml:space="preserve">SecurityEventFilterChain </w:t>
      </w:r>
      <w:r>
        <w:t xml:space="preserve">applies to a specific collection of </w:t>
      </w:r>
      <w:r>
        <w:rPr>
          <w:color w:val="0000FF"/>
        </w:rPr>
        <w:t>SecurityEventDefinition</w:t>
      </w:r>
      <w:r>
        <w:t xml:space="preserve">s as defined by mapping (see Ch. </w:t>
      </w:r>
      <w:r>
        <w:rPr>
          <w:color w:val="0000FF"/>
        </w:rPr>
        <w:t>4.4.1</w:t>
      </w:r>
      <w:r>
        <w:t>).</w:t>
      </w:r>
    </w:p>
    <w:p w:rsidR="00A76D8C" w:rsidRDefault="004B19E8">
      <w:pPr>
        <w:numPr>
          <w:ilvl w:val="0"/>
          <w:numId w:val="3"/>
        </w:numPr>
        <w:spacing w:after="159" w:line="267" w:lineRule="auto"/>
        <w:ind w:left="586" w:hanging="237"/>
      </w:pPr>
      <w:r>
        <w:t xml:space="preserve">The abstract meta-class </w:t>
      </w:r>
      <w:r>
        <w:rPr>
          <w:color w:val="0000FF"/>
        </w:rPr>
        <w:t xml:space="preserve">IdsMapping </w:t>
      </w:r>
      <w:r>
        <w:t xml:space="preserve">is derived from </w:t>
      </w:r>
      <w:r>
        <w:rPr>
          <w:color w:val="0000FF"/>
        </w:rPr>
        <w:t xml:space="preserve">IdsCommonElement </w:t>
      </w:r>
      <w:r>
        <w:t xml:space="preserve">and serves as base class for </w:t>
      </w:r>
      <w:r>
        <w:rPr>
          <w:color w:val="0000FF"/>
        </w:rPr>
        <w:t xml:space="preserve">SecurityEventContextMapping </w:t>
      </w:r>
      <w:r>
        <w:t>and possible additional mapping classes in future releases.</w:t>
      </w:r>
    </w:p>
    <w:p w:rsidR="00A76D8C" w:rsidRDefault="004B19E8">
      <w:pPr>
        <w:numPr>
          <w:ilvl w:val="0"/>
          <w:numId w:val="3"/>
        </w:numPr>
        <w:spacing w:after="201"/>
        <w:ind w:left="586" w:hanging="237"/>
      </w:pPr>
      <w:r>
        <w:t xml:space="preserve">The abstract meta-class </w:t>
      </w:r>
      <w:r>
        <w:rPr>
          <w:color w:val="0000FF"/>
        </w:rPr>
        <w:t xml:space="preserve">SecurityEventContextMapping </w:t>
      </w:r>
      <w:r>
        <w:t xml:space="preserve">derived from </w:t>
      </w:r>
      <w:r>
        <w:rPr>
          <w:color w:val="0000FF"/>
        </w:rPr>
        <w:t xml:space="preserve">IdsMapping </w:t>
      </w:r>
      <w:r>
        <w:t>serves as base class for the various context d</w:t>
      </w:r>
      <w:r>
        <w:t xml:space="preserve">ependent mapping definition elements for security events. Its only purpose is to be included into an </w:t>
      </w:r>
      <w:r>
        <w:rPr>
          <w:color w:val="0000FF"/>
        </w:rPr>
        <w:t xml:space="preserve">IdsDesign </w:t>
      </w:r>
      <w:r>
        <w:t xml:space="preserve">by being referenced in the role </w:t>
      </w:r>
      <w:r>
        <w:rPr>
          <w:color w:val="0000FF"/>
        </w:rPr>
        <w:t>element</w:t>
      </w:r>
      <w:r>
        <w:t xml:space="preserve">. The following concrete meta-classes are derived from </w:t>
      </w:r>
      <w:r>
        <w:rPr>
          <w:color w:val="0000FF"/>
        </w:rPr>
        <w:t>SecurityEventContextMapping</w:t>
      </w:r>
      <w:r>
        <w:t>:</w:t>
      </w:r>
    </w:p>
    <w:p w:rsidR="00A76D8C" w:rsidRDefault="004B19E8">
      <w:pPr>
        <w:numPr>
          <w:ilvl w:val="1"/>
          <w:numId w:val="3"/>
        </w:numPr>
        <w:ind w:hanging="250"/>
      </w:pPr>
      <w:r>
        <w:rPr>
          <w:color w:val="0000FF"/>
        </w:rPr>
        <w:t>SecurityEventContextMa</w:t>
      </w:r>
      <w:r>
        <w:rPr>
          <w:color w:val="0000FF"/>
        </w:rPr>
        <w:t xml:space="preserve">ppingBswModule </w:t>
      </w:r>
      <w:r>
        <w:t xml:space="preserve">maps </w:t>
      </w:r>
      <w:r>
        <w:rPr>
          <w:color w:val="0000FF"/>
        </w:rPr>
        <w:t>SecurityEventDefinition</w:t>
      </w:r>
      <w:r>
        <w:t xml:space="preserve">s to an </w:t>
      </w:r>
      <w:r>
        <w:rPr>
          <w:color w:val="0000FF"/>
        </w:rPr>
        <w:t xml:space="preserve">IdsmInstance </w:t>
      </w:r>
      <w:r>
        <w:t>defining the executional context of their occurrence within a BSW module.</w:t>
      </w:r>
    </w:p>
    <w:p w:rsidR="00A76D8C" w:rsidRDefault="004B19E8">
      <w:pPr>
        <w:numPr>
          <w:ilvl w:val="1"/>
          <w:numId w:val="3"/>
        </w:numPr>
        <w:ind w:hanging="250"/>
      </w:pPr>
      <w:r>
        <w:rPr>
          <w:color w:val="0000FF"/>
        </w:rPr>
        <w:t xml:space="preserve">SecurityEventContextMappingFunctionalCluster </w:t>
      </w:r>
      <w:r>
        <w:t xml:space="preserve">maps </w:t>
      </w:r>
      <w:r>
        <w:rPr>
          <w:color w:val="0000FF"/>
        </w:rPr>
        <w:t>SecurityEventDefinition</w:t>
      </w:r>
      <w:r>
        <w:t xml:space="preserve">s to an </w:t>
      </w:r>
      <w:r>
        <w:rPr>
          <w:color w:val="0000FF"/>
        </w:rPr>
        <w:t xml:space="preserve">IdsmInstance </w:t>
      </w:r>
      <w:r>
        <w:t>defining the executional</w:t>
      </w:r>
      <w:r>
        <w:t xml:space="preserve"> context of their occurrence within a functional cluster.</w:t>
      </w:r>
    </w:p>
    <w:p w:rsidR="00A76D8C" w:rsidRDefault="004B19E8">
      <w:pPr>
        <w:numPr>
          <w:ilvl w:val="1"/>
          <w:numId w:val="3"/>
        </w:numPr>
        <w:spacing w:after="185" w:line="271" w:lineRule="auto"/>
        <w:ind w:hanging="250"/>
      </w:pPr>
      <w:r>
        <w:rPr>
          <w:color w:val="0000FF"/>
        </w:rPr>
        <w:t xml:space="preserve">SecurityEventContextMappingCommConnector </w:t>
      </w:r>
      <w:r>
        <w:t xml:space="preserve">maps </w:t>
      </w:r>
      <w:r>
        <w:rPr>
          <w:color w:val="0000FF"/>
        </w:rPr>
        <w:t>SecurityEventDefinition</w:t>
      </w:r>
      <w:r>
        <w:t xml:space="preserve">s to an </w:t>
      </w:r>
      <w:r>
        <w:rPr>
          <w:color w:val="0000FF"/>
        </w:rPr>
        <w:t xml:space="preserve">IdsmInstance </w:t>
      </w:r>
      <w:r>
        <w:t xml:space="preserve">defining the executional context of their occurrence in relation to a </w:t>
      </w:r>
      <w:r>
        <w:rPr>
          <w:color w:val="0000FF"/>
        </w:rPr>
        <w:t>CommunicationConnector</w:t>
      </w:r>
      <w:r>
        <w:t>.</w:t>
      </w:r>
    </w:p>
    <w:p w:rsidR="00A76D8C" w:rsidRDefault="004B19E8">
      <w:pPr>
        <w:numPr>
          <w:ilvl w:val="1"/>
          <w:numId w:val="3"/>
        </w:numPr>
        <w:ind w:hanging="250"/>
      </w:pPr>
      <w:r>
        <w:rPr>
          <w:color w:val="0000FF"/>
        </w:rPr>
        <w:t>SecurityEventC</w:t>
      </w:r>
      <w:r>
        <w:rPr>
          <w:color w:val="0000FF"/>
        </w:rPr>
        <w:t xml:space="preserve">ontextMappingApplication </w:t>
      </w:r>
      <w:r>
        <w:t xml:space="preserve">maps </w:t>
      </w:r>
      <w:r>
        <w:rPr>
          <w:color w:val="0000FF"/>
        </w:rPr>
        <w:t>SecurityEventDefinition</w:t>
      </w:r>
      <w:r>
        <w:t xml:space="preserve">s to an </w:t>
      </w:r>
      <w:r>
        <w:rPr>
          <w:color w:val="0000FF"/>
        </w:rPr>
        <w:t xml:space="preserve">IdsmInstance </w:t>
      </w:r>
      <w:r>
        <w:t>defining the executional context of their occurrence within application software.</w:t>
      </w:r>
    </w:p>
    <w:p w:rsidR="00A76D8C" w:rsidRDefault="004B19E8">
      <w:pPr>
        <w:pStyle w:val="2"/>
        <w:tabs>
          <w:tab w:val="center" w:pos="1371"/>
        </w:tabs>
        <w:ind w:left="-15" w:firstLine="0"/>
      </w:pPr>
      <w:bookmarkStart w:id="16" w:name="_Toc227789"/>
      <w:r>
        <w:lastRenderedPageBreak/>
        <w:t>4.2</w:t>
      </w:r>
      <w:r>
        <w:tab/>
        <w:t>IdsDesign</w:t>
      </w:r>
      <w:bookmarkEnd w:id="16"/>
    </w:p>
    <w:p w:rsidR="00A76D8C" w:rsidRDefault="004B19E8">
      <w:pPr>
        <w:ind w:left="-5"/>
      </w:pPr>
      <w:r>
        <w:rPr>
          <w:b/>
        </w:rPr>
        <w:t>[TPS_SECXT_01043]</w:t>
      </w:r>
      <w:r>
        <w:rPr>
          <w:rFonts w:ascii="Cambria" w:eastAsia="Cambria" w:hAnsi="Cambria" w:cs="Cambria"/>
        </w:rPr>
        <w:t>{</w:t>
      </w:r>
      <w:r>
        <w:t>DRAFT</w:t>
      </w:r>
      <w:r>
        <w:rPr>
          <w:rFonts w:ascii="Cambria" w:eastAsia="Cambria" w:hAnsi="Cambria" w:cs="Cambria"/>
        </w:rPr>
        <w:t xml:space="preserve">} </w:t>
      </w:r>
      <w:r>
        <w:rPr>
          <w:b/>
        </w:rPr>
        <w:t xml:space="preserve">Semantics of </w:t>
      </w:r>
      <w:r>
        <w:rPr>
          <w:b/>
          <w:color w:val="0000FF"/>
        </w:rPr>
        <w:t>IdsDesign</w:t>
      </w:r>
      <w:r>
        <w:rPr>
          <w:rFonts w:ascii="Cambria" w:eastAsia="Cambria" w:hAnsi="Cambria" w:cs="Cambria"/>
        </w:rPr>
        <w:t>d</w:t>
      </w:r>
      <w:r>
        <w:t xml:space="preserve">The meta-class </w:t>
      </w:r>
      <w:r>
        <w:rPr>
          <w:color w:val="0000FF"/>
        </w:rPr>
        <w:t xml:space="preserve">IdsDesign </w:t>
      </w:r>
      <w:r>
        <w:t xml:space="preserve">represents a </w:t>
      </w:r>
      <w:r>
        <w:t xml:space="preserve">structural container that defines the scope (and thus the system boundaries) of an IDS design and implementation by linking together (through the references in the role </w:t>
      </w:r>
      <w:r>
        <w:rPr>
          <w:color w:val="0000FF"/>
        </w:rPr>
        <w:t xml:space="preserve">element </w:t>
      </w:r>
      <w:r>
        <w:t>all relevant Security Extract elements.</w:t>
      </w:r>
      <w:r>
        <w:rPr>
          <w:rFonts w:ascii="Cambria" w:eastAsia="Cambria" w:hAnsi="Cambria" w:cs="Cambria"/>
        </w:rPr>
        <w:t>c</w:t>
      </w:r>
      <w:r>
        <w:rPr>
          <w:i/>
        </w:rPr>
        <w:t>(</w:t>
      </w:r>
      <w:r>
        <w:rPr>
          <w:i/>
          <w:color w:val="0000FF"/>
        </w:rPr>
        <w:t>RS_SECXT_00019</w:t>
      </w:r>
      <w:r>
        <w:rPr>
          <w:i/>
        </w:rPr>
        <w:t xml:space="preserve">, </w:t>
      </w:r>
      <w:r>
        <w:rPr>
          <w:i/>
          <w:color w:val="0000FF"/>
        </w:rPr>
        <w:t>RS_SECXT_00020</w:t>
      </w:r>
      <w:r>
        <w:rPr>
          <w:i/>
        </w:rPr>
        <w:t xml:space="preserve">, </w:t>
      </w:r>
      <w:r>
        <w:rPr>
          <w:i/>
          <w:color w:val="0000FF"/>
        </w:rPr>
        <w:t>RS_SECXT_00011</w:t>
      </w:r>
      <w:r>
        <w:rPr>
          <w:i/>
        </w:rPr>
        <w:t>)</w:t>
      </w:r>
    </w:p>
    <w:p w:rsidR="00A76D8C" w:rsidRDefault="004B19E8">
      <w:pPr>
        <w:spacing w:after="10"/>
        <w:ind w:left="-5"/>
      </w:pPr>
      <w:r>
        <w:t xml:space="preserve">The </w:t>
      </w:r>
      <w:r>
        <w:rPr>
          <w:color w:val="0000FF"/>
        </w:rPr>
        <w:t xml:space="preserve">IdsDesign </w:t>
      </w:r>
      <w:r>
        <w:t xml:space="preserve">linking together all relevant Security Extract elements is depicted in Figure </w:t>
      </w:r>
      <w:r>
        <w:rPr>
          <w:color w:val="0000FF"/>
        </w:rPr>
        <w:t>4.1</w:t>
      </w:r>
      <w:r>
        <w:t>.</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IdsDesign</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132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This meta-class represents the root element of a SecurityExtract file for IDS development. It defines the scope of an IDS to be designed and implemented by referencing all SecurityExtract meta-classes that need to be included into the IDS development proce</w:t>
            </w:r>
            <w:r>
              <w:rPr>
                <w:sz w:val="16"/>
              </w:rPr>
              <w:t>ss.</w:t>
            </w:r>
          </w:p>
          <w:p w:rsidR="00A76D8C" w:rsidRDefault="004B19E8">
            <w:pPr>
              <w:spacing w:after="0" w:line="259" w:lineRule="auto"/>
              <w:ind w:left="0" w:firstLine="0"/>
              <w:jc w:val="left"/>
            </w:pPr>
            <w:r>
              <w:rPr>
                <w:b/>
                <w:sz w:val="16"/>
              </w:rPr>
              <w:t>Tags:</w:t>
            </w:r>
          </w:p>
          <w:p w:rsidR="00A76D8C" w:rsidRDefault="004B19E8">
            <w:pPr>
              <w:spacing w:after="0" w:line="259" w:lineRule="auto"/>
              <w:ind w:left="0" w:firstLine="0"/>
              <w:jc w:val="left"/>
            </w:pPr>
            <w:r>
              <w:rPr>
                <w:sz w:val="16"/>
              </w:rPr>
              <w:t>atp.Status=draft</w:t>
            </w:r>
          </w:p>
          <w:p w:rsidR="00A76D8C" w:rsidRDefault="004B19E8">
            <w:pPr>
              <w:spacing w:after="0" w:line="259" w:lineRule="auto"/>
              <w:ind w:left="0" w:firstLine="0"/>
              <w:jc w:val="left"/>
            </w:pPr>
            <w:r>
              <w:rPr>
                <w:sz w:val="16"/>
              </w:rPr>
              <w:t>atp.recommendedPackage=IdsDesigns</w:t>
            </w:r>
          </w:p>
        </w:tc>
      </w:tr>
      <w:tr w:rsidR="00A76D8C">
        <w:trPr>
          <w:trHeight w:val="46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color w:val="0000FF"/>
                <w:sz w:val="16"/>
              </w:rPr>
              <w:t>ARElement</w:t>
            </w:r>
            <w:r>
              <w:rPr>
                <w:sz w:val="16"/>
              </w:rPr>
              <w:t xml:space="preserve">, </w:t>
            </w:r>
            <w:r>
              <w:rPr>
                <w:i/>
                <w:sz w:val="16"/>
              </w:rPr>
              <w:t>ARObject</w:t>
            </w:r>
            <w:r>
              <w:rPr>
                <w:sz w:val="16"/>
              </w:rPr>
              <w:t xml:space="preserve">, </w:t>
            </w:r>
            <w:r>
              <w:rPr>
                <w:i/>
                <w:sz w:val="16"/>
              </w:rPr>
              <w:t>CollectableElement</w:t>
            </w:r>
            <w:r>
              <w:rPr>
                <w:sz w:val="16"/>
              </w:rPr>
              <w:t xml:space="preserve">, </w:t>
            </w:r>
            <w:r>
              <w:rPr>
                <w:i/>
                <w:color w:val="0000FF"/>
                <w:sz w:val="16"/>
              </w:rPr>
              <w:t>Identifiable</w:t>
            </w:r>
            <w:r>
              <w:rPr>
                <w:sz w:val="16"/>
              </w:rPr>
              <w:t xml:space="preserve">, </w:t>
            </w:r>
            <w:r>
              <w:rPr>
                <w:i/>
                <w:sz w:val="16"/>
              </w:rPr>
              <w:t>MultilanguageReferrable</w:t>
            </w:r>
            <w:r>
              <w:rPr>
                <w:sz w:val="16"/>
              </w:rPr>
              <w:t xml:space="preserve">, </w:t>
            </w:r>
            <w:r>
              <w:rPr>
                <w:i/>
                <w:sz w:val="16"/>
              </w:rPr>
              <w:t>Packageable Element</w:t>
            </w:r>
            <w:r>
              <w:rPr>
                <w:sz w:val="16"/>
              </w:rPr>
              <w:t xml:space="preserve">, </w:t>
            </w:r>
            <w:r>
              <w:rPr>
                <w:i/>
                <w:color w:val="0000FF"/>
                <w:sz w:val="16"/>
              </w:rPr>
              <w:t>Referrable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170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element</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IdsCommonElement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ref</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111" w:line="233" w:lineRule="auto"/>
              <w:ind w:left="0" w:firstLine="0"/>
              <w:jc w:val="left"/>
            </w:pPr>
            <w:r>
              <w:rPr>
                <w:sz w:val="16"/>
              </w:rPr>
              <w:t>This reference includes an element with IDS related definitions into the IdsDesign.</w:t>
            </w:r>
          </w:p>
          <w:p w:rsidR="00A76D8C" w:rsidRDefault="004B19E8">
            <w:pPr>
              <w:spacing w:after="0" w:line="239" w:lineRule="auto"/>
              <w:ind w:left="0" w:right="891" w:firstLine="0"/>
              <w:jc w:val="left"/>
            </w:pPr>
            <w:r>
              <w:rPr>
                <w:b/>
                <w:sz w:val="16"/>
              </w:rPr>
              <w:t xml:space="preserve">Stereotypes: </w:t>
            </w:r>
            <w:r>
              <w:rPr>
                <w:sz w:val="16"/>
              </w:rPr>
              <w:t xml:space="preserve">atpSplitable; atpVariation </w:t>
            </w:r>
            <w:r>
              <w:rPr>
                <w:b/>
                <w:sz w:val="16"/>
              </w:rPr>
              <w:t>Tags:</w:t>
            </w:r>
          </w:p>
          <w:p w:rsidR="00A76D8C" w:rsidRDefault="004B19E8">
            <w:pPr>
              <w:spacing w:after="0" w:line="259" w:lineRule="auto"/>
              <w:ind w:left="0" w:firstLine="0"/>
              <w:jc w:val="left"/>
            </w:pPr>
            <w:r>
              <w:rPr>
                <w:sz w:val="16"/>
              </w:rPr>
              <w:t>atp.Splitkey=element.idsCommonElement,</w:t>
            </w:r>
          </w:p>
          <w:p w:rsidR="00A76D8C" w:rsidRDefault="004B19E8">
            <w:pPr>
              <w:spacing w:after="0" w:line="233" w:lineRule="auto"/>
              <w:ind w:left="0" w:right="597" w:firstLine="0"/>
              <w:jc w:val="left"/>
            </w:pPr>
            <w:r>
              <w:rPr>
                <w:sz w:val="16"/>
              </w:rPr>
              <w:t>element.variationPoint.shortLabel atp.Status=draft</w:t>
            </w:r>
          </w:p>
          <w:p w:rsidR="00A76D8C" w:rsidRDefault="004B19E8">
            <w:pPr>
              <w:spacing w:after="0" w:line="259" w:lineRule="auto"/>
              <w:ind w:left="0" w:firstLine="0"/>
              <w:jc w:val="left"/>
            </w:pPr>
            <w:r>
              <w:rPr>
                <w:sz w:val="16"/>
              </w:rPr>
              <w:t>vh.latestBindingTime=systemDesignTim</w:t>
            </w:r>
            <w:r>
              <w:rPr>
                <w:sz w:val="16"/>
              </w:rPr>
              <w:t>e</w:t>
            </w:r>
          </w:p>
        </w:tc>
      </w:tr>
    </w:tbl>
    <w:p w:rsidR="00A76D8C" w:rsidRDefault="004B19E8">
      <w:pPr>
        <w:pStyle w:val="6"/>
        <w:spacing w:after="503" w:line="265" w:lineRule="auto"/>
        <w:jc w:val="center"/>
      </w:pPr>
      <w:r>
        <w:rPr>
          <w:sz w:val="22"/>
        </w:rPr>
        <w:t>Table 4.1: IdsDesign</w:t>
      </w:r>
    </w:p>
    <w:p w:rsidR="00A76D8C" w:rsidRDefault="004B19E8">
      <w:pPr>
        <w:ind w:left="-5"/>
      </w:pPr>
      <w:r>
        <w:t xml:space="preserve">Please note that the meta-classes directly referenced by </w:t>
      </w:r>
      <w:r>
        <w:rPr>
          <w:color w:val="0000FF"/>
        </w:rPr>
        <w:t xml:space="preserve">IdsDesign </w:t>
      </w:r>
      <w:r>
        <w:t xml:space="preserve">also inherit from the generic abstract meta-class </w:t>
      </w:r>
      <w:r>
        <w:rPr>
          <w:color w:val="0000FF"/>
        </w:rPr>
        <w:t xml:space="preserve">ARElement </w:t>
      </w:r>
      <w:r>
        <w:t xml:space="preserve">and are thus allowed to be instantiated in a self-contained way within any </w:t>
      </w:r>
      <w:r>
        <w:rPr>
          <w:color w:val="0000FF"/>
        </w:rPr>
        <w:t>ARPackage</w:t>
      </w:r>
      <w:r>
        <w:t xml:space="preserve">. This modeling enables the definition and exchange of Security Extract content that is not yet associated with a concrete </w:t>
      </w:r>
      <w:r>
        <w:rPr>
          <w:color w:val="0000FF"/>
        </w:rPr>
        <w:t xml:space="preserve">IdsDesign </w:t>
      </w:r>
      <w:r>
        <w:t xml:space="preserve">(e.g. </w:t>
      </w:r>
      <w:r>
        <w:rPr>
          <w:color w:val="0000FF"/>
        </w:rPr>
        <w:t>SecurityEventDefinition</w:t>
      </w:r>
      <w:r>
        <w:t>s related only to a specific functionality as contribution to an IDS under development). One e</w:t>
      </w:r>
      <w:r>
        <w:t xml:space="preserve">xample of such Security Extract content not related to a concrete </w:t>
      </w:r>
      <w:r>
        <w:rPr>
          <w:color w:val="0000FF"/>
        </w:rPr>
        <w:t xml:space="preserve">IdsDesign </w:t>
      </w:r>
      <w:r>
        <w:t xml:space="preserve">is the specification of the </w:t>
      </w:r>
      <w:r>
        <w:rPr>
          <w:i/>
        </w:rPr>
        <w:t xml:space="preserve">AUTOSAR Standardized Security Events </w:t>
      </w:r>
      <w:r>
        <w:t>inside the general definitions [</w:t>
      </w:r>
      <w:r>
        <w:rPr>
          <w:color w:val="0000FF"/>
        </w:rPr>
        <w:t>6</w:t>
      </w:r>
      <w:r>
        <w:t>].</w:t>
      </w:r>
    </w:p>
    <w:p w:rsidR="00A76D8C" w:rsidRDefault="004B19E8">
      <w:pPr>
        <w:pStyle w:val="2"/>
        <w:tabs>
          <w:tab w:val="center" w:pos="2559"/>
        </w:tabs>
        <w:ind w:left="-15" w:firstLine="0"/>
      </w:pPr>
      <w:bookmarkStart w:id="17" w:name="_Toc227790"/>
      <w:r>
        <w:t>4.3</w:t>
      </w:r>
      <w:r>
        <w:tab/>
        <w:t>Definition of Security Event</w:t>
      </w:r>
      <w:bookmarkEnd w:id="17"/>
    </w:p>
    <w:p w:rsidR="00A76D8C" w:rsidRDefault="004B19E8">
      <w:pPr>
        <w:spacing w:after="7"/>
        <w:ind w:left="-5"/>
      </w:pPr>
      <w:r>
        <w:rPr>
          <w:b/>
        </w:rPr>
        <w:t>[TPS_SECXT_01001]</w:t>
      </w:r>
      <w:r>
        <w:rPr>
          <w:rFonts w:ascii="Cambria" w:eastAsia="Cambria" w:hAnsi="Cambria" w:cs="Cambria"/>
        </w:rPr>
        <w:t>{</w:t>
      </w:r>
      <w:r>
        <w:t>DRAFT</w:t>
      </w:r>
      <w:r>
        <w:rPr>
          <w:rFonts w:ascii="Cambria" w:eastAsia="Cambria" w:hAnsi="Cambria" w:cs="Cambria"/>
        </w:rPr>
        <w:t xml:space="preserve">} </w:t>
      </w:r>
      <w:r>
        <w:rPr>
          <w:b/>
        </w:rPr>
        <w:t xml:space="preserve">Semantics of </w:t>
      </w:r>
      <w:r>
        <w:rPr>
          <w:b/>
          <w:color w:val="0000FF"/>
        </w:rPr>
        <w:t>Security</w:t>
      </w:r>
      <w:r>
        <w:rPr>
          <w:b/>
          <w:color w:val="0000FF"/>
        </w:rPr>
        <w:t>EventDefinition</w:t>
      </w:r>
      <w:r>
        <w:rPr>
          <w:rFonts w:ascii="Cambria" w:eastAsia="Cambria" w:hAnsi="Cambria" w:cs="Cambria"/>
        </w:rPr>
        <w:t>d</w:t>
      </w:r>
      <w:r>
        <w:t xml:space="preserve">A </w:t>
      </w:r>
      <w:r>
        <w:rPr>
          <w:color w:val="0000FF"/>
        </w:rPr>
        <w:t xml:space="preserve">SecurityEventDefinition </w:t>
      </w:r>
      <w:r>
        <w:t>represents the atomic unit of a security-related event with pre-defined properties that is reported by security sensors and further processed by the IdsM.</w:t>
      </w:r>
      <w:r>
        <w:rPr>
          <w:rFonts w:ascii="Cambria" w:eastAsia="Cambria" w:hAnsi="Cambria" w:cs="Cambria"/>
        </w:rPr>
        <w:t>c</w:t>
      </w:r>
      <w:r>
        <w:rPr>
          <w:i/>
        </w:rPr>
        <w:t>(</w:t>
      </w:r>
      <w:r>
        <w:rPr>
          <w:i/>
          <w:color w:val="0000FF"/>
        </w:rPr>
        <w:t>RS_SECXT_00001</w:t>
      </w:r>
      <w:r>
        <w:rPr>
          <w:i/>
        </w:rPr>
        <w:t>)</w:t>
      </w:r>
    </w:p>
    <w:p w:rsidR="00A76D8C" w:rsidRDefault="004B19E8">
      <w:pPr>
        <w:spacing w:after="142" w:line="259" w:lineRule="auto"/>
        <w:ind w:left="1664" w:firstLine="0"/>
        <w:jc w:val="left"/>
      </w:pPr>
      <w:r>
        <w:rPr>
          <w:noProof/>
          <w:sz w:val="22"/>
        </w:rPr>
        <w:lastRenderedPageBreak/>
        <mc:AlternateContent>
          <mc:Choice Requires="wpg">
            <w:drawing>
              <wp:inline distT="0" distB="0" distL="0" distR="0">
                <wp:extent cx="3644342" cy="2634841"/>
                <wp:effectExtent l="0" t="0" r="0" b="0"/>
                <wp:docPr id="181630" name="Group 181630"/>
                <wp:cNvGraphicFramePr/>
                <a:graphic xmlns:a="http://schemas.openxmlformats.org/drawingml/2006/main">
                  <a:graphicData uri="http://schemas.microsoft.com/office/word/2010/wordprocessingGroup">
                    <wpg:wgp>
                      <wpg:cNvGrpSpPr/>
                      <wpg:grpSpPr>
                        <a:xfrm>
                          <a:off x="0" y="0"/>
                          <a:ext cx="3644342" cy="2634841"/>
                          <a:chOff x="0" y="0"/>
                          <a:chExt cx="3644342" cy="2634841"/>
                        </a:xfrm>
                      </wpg:grpSpPr>
                      <wps:wsp>
                        <wps:cNvPr id="231548" name="Shape 231548"/>
                        <wps:cNvSpPr/>
                        <wps:spPr>
                          <a:xfrm>
                            <a:off x="0" y="2095805"/>
                            <a:ext cx="1248156" cy="539037"/>
                          </a:xfrm>
                          <a:custGeom>
                            <a:avLst/>
                            <a:gdLst/>
                            <a:ahLst/>
                            <a:cxnLst/>
                            <a:rect l="0" t="0" r="0" b="0"/>
                            <a:pathLst>
                              <a:path w="1248156" h="539037">
                                <a:moveTo>
                                  <a:pt x="0" y="0"/>
                                </a:moveTo>
                                <a:lnTo>
                                  <a:pt x="1248156" y="0"/>
                                </a:lnTo>
                                <a:lnTo>
                                  <a:pt x="1248156" y="539037"/>
                                </a:lnTo>
                                <a:lnTo>
                                  <a:pt x="0" y="539037"/>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2618" name="Shape 2618"/>
                        <wps:cNvSpPr/>
                        <wps:spPr>
                          <a:xfrm>
                            <a:off x="0" y="2095805"/>
                            <a:ext cx="1248156" cy="539037"/>
                          </a:xfrm>
                          <a:custGeom>
                            <a:avLst/>
                            <a:gdLst/>
                            <a:ahLst/>
                            <a:cxnLst/>
                            <a:rect l="0" t="0" r="0" b="0"/>
                            <a:pathLst>
                              <a:path w="1248156" h="539037">
                                <a:moveTo>
                                  <a:pt x="0" y="539037"/>
                                </a:moveTo>
                                <a:lnTo>
                                  <a:pt x="1248156" y="539037"/>
                                </a:lnTo>
                                <a:lnTo>
                                  <a:pt x="1248156" y="0"/>
                                </a:lnTo>
                                <a:lnTo>
                                  <a:pt x="0" y="0"/>
                                </a:lnTo>
                                <a:close/>
                              </a:path>
                            </a:pathLst>
                          </a:custGeom>
                          <a:ln w="7175" cap="rnd">
                            <a:round/>
                          </a:ln>
                        </wps:spPr>
                        <wps:style>
                          <a:lnRef idx="1">
                            <a:srgbClr val="000000"/>
                          </a:lnRef>
                          <a:fillRef idx="0">
                            <a:srgbClr val="000000">
                              <a:alpha val="0"/>
                            </a:srgbClr>
                          </a:fillRef>
                          <a:effectRef idx="0">
                            <a:scrgbClr r="0" g="0" b="0"/>
                          </a:effectRef>
                          <a:fontRef idx="none"/>
                        </wps:style>
                        <wps:bodyPr/>
                      </wps:wsp>
                      <wps:wsp>
                        <wps:cNvPr id="2619" name="Rectangle 2619"/>
                        <wps:cNvSpPr/>
                        <wps:spPr>
                          <a:xfrm>
                            <a:off x="222201" y="2175906"/>
                            <a:ext cx="1054680" cy="8836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SecurityEventDefinition</w:t>
                              </w:r>
                            </w:p>
                          </w:txbxContent>
                        </wps:txbx>
                        <wps:bodyPr horzOverflow="overflow" vert="horz" lIns="0" tIns="0" rIns="0" bIns="0" rtlCol="0">
                          <a:noAutofit/>
                        </wps:bodyPr>
                      </wps:wsp>
                      <wps:wsp>
                        <wps:cNvPr id="2620" name="Shape 2620"/>
                        <wps:cNvSpPr/>
                        <wps:spPr>
                          <a:xfrm>
                            <a:off x="0" y="2289201"/>
                            <a:ext cx="1241299" cy="0"/>
                          </a:xfrm>
                          <a:custGeom>
                            <a:avLst/>
                            <a:gdLst/>
                            <a:ahLst/>
                            <a:cxnLst/>
                            <a:rect l="0" t="0" r="0" b="0"/>
                            <a:pathLst>
                              <a:path w="1241299">
                                <a:moveTo>
                                  <a:pt x="0" y="0"/>
                                </a:moveTo>
                                <a:lnTo>
                                  <a:pt x="1241299" y="0"/>
                                </a:lnTo>
                              </a:path>
                            </a:pathLst>
                          </a:custGeom>
                          <a:ln w="7175" cap="rnd">
                            <a:round/>
                          </a:ln>
                        </wps:spPr>
                        <wps:style>
                          <a:lnRef idx="1">
                            <a:srgbClr val="000000"/>
                          </a:lnRef>
                          <a:fillRef idx="0">
                            <a:srgbClr val="000000">
                              <a:alpha val="0"/>
                            </a:srgbClr>
                          </a:fillRef>
                          <a:effectRef idx="0">
                            <a:scrgbClr r="0" g="0" b="0"/>
                          </a:effectRef>
                          <a:fontRef idx="none"/>
                        </wps:style>
                        <wps:bodyPr/>
                      </wps:wsp>
                      <wps:wsp>
                        <wps:cNvPr id="176368" name="Rectangle 176368"/>
                        <wps:cNvSpPr/>
                        <wps:spPr>
                          <a:xfrm>
                            <a:off x="788673" y="2333641"/>
                            <a:ext cx="227253" cy="8836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[0..1]</w:t>
                              </w:r>
                            </w:p>
                          </w:txbxContent>
                        </wps:txbx>
                        <wps:bodyPr horzOverflow="overflow" vert="horz" lIns="0" tIns="0" rIns="0" bIns="0" rtlCol="0">
                          <a:noAutofit/>
                        </wps:bodyPr>
                      </wps:wsp>
                      <wps:wsp>
                        <wps:cNvPr id="176366" name="Rectangle 176366"/>
                        <wps:cNvSpPr/>
                        <wps:spPr>
                          <a:xfrm>
                            <a:off x="35665" y="2333641"/>
                            <a:ext cx="55852" cy="8836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w:t>
                              </w:r>
                            </w:p>
                          </w:txbxContent>
                        </wps:txbx>
                        <wps:bodyPr horzOverflow="overflow" vert="horz" lIns="0" tIns="0" rIns="0" bIns="0" rtlCol="0">
                          <a:noAutofit/>
                        </wps:bodyPr>
                      </wps:wsp>
                      <wps:wsp>
                        <wps:cNvPr id="176369" name="Rectangle 176369"/>
                        <wps:cNvSpPr/>
                        <wps:spPr>
                          <a:xfrm>
                            <a:off x="78184" y="2333641"/>
                            <a:ext cx="944173" cy="8836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 xml:space="preserve"> id: PositiveInteger </w:t>
                              </w:r>
                            </w:p>
                          </w:txbxContent>
                        </wps:txbx>
                        <wps:bodyPr horzOverflow="overflow" vert="horz" lIns="0" tIns="0" rIns="0" bIns="0" rtlCol="0">
                          <a:noAutofit/>
                        </wps:bodyPr>
                      </wps:wsp>
                      <wps:wsp>
                        <wps:cNvPr id="231549" name="Shape 231549"/>
                        <wps:cNvSpPr/>
                        <wps:spPr>
                          <a:xfrm>
                            <a:off x="0" y="0"/>
                            <a:ext cx="1248156" cy="257863"/>
                          </a:xfrm>
                          <a:custGeom>
                            <a:avLst/>
                            <a:gdLst/>
                            <a:ahLst/>
                            <a:cxnLst/>
                            <a:rect l="0" t="0" r="0" b="0"/>
                            <a:pathLst>
                              <a:path w="1248156" h="257863">
                                <a:moveTo>
                                  <a:pt x="0" y="0"/>
                                </a:moveTo>
                                <a:lnTo>
                                  <a:pt x="1248156" y="0"/>
                                </a:lnTo>
                                <a:lnTo>
                                  <a:pt x="1248156" y="257863"/>
                                </a:lnTo>
                                <a:lnTo>
                                  <a:pt x="0" y="257863"/>
                                </a:lnTo>
                                <a:lnTo>
                                  <a:pt x="0" y="0"/>
                                </a:lnTo>
                              </a:path>
                            </a:pathLst>
                          </a:custGeom>
                          <a:ln w="0" cap="rnd">
                            <a:round/>
                          </a:ln>
                        </wps:spPr>
                        <wps:style>
                          <a:lnRef idx="0">
                            <a:srgbClr val="000000">
                              <a:alpha val="0"/>
                            </a:srgbClr>
                          </a:lnRef>
                          <a:fillRef idx="1">
                            <a:srgbClr val="FCF2E3"/>
                          </a:fillRef>
                          <a:effectRef idx="0">
                            <a:scrgbClr r="0" g="0" b="0"/>
                          </a:effectRef>
                          <a:fontRef idx="none"/>
                        </wps:style>
                        <wps:bodyPr/>
                      </wps:wsp>
                      <wps:wsp>
                        <wps:cNvPr id="2623" name="Shape 2623"/>
                        <wps:cNvSpPr/>
                        <wps:spPr>
                          <a:xfrm>
                            <a:off x="0" y="0"/>
                            <a:ext cx="1248156" cy="257863"/>
                          </a:xfrm>
                          <a:custGeom>
                            <a:avLst/>
                            <a:gdLst/>
                            <a:ahLst/>
                            <a:cxnLst/>
                            <a:rect l="0" t="0" r="0" b="0"/>
                            <a:pathLst>
                              <a:path w="1248156" h="257863">
                                <a:moveTo>
                                  <a:pt x="0" y="257863"/>
                                </a:moveTo>
                                <a:lnTo>
                                  <a:pt x="1248156" y="257863"/>
                                </a:lnTo>
                                <a:lnTo>
                                  <a:pt x="1248156" y="0"/>
                                </a:lnTo>
                                <a:lnTo>
                                  <a:pt x="0" y="0"/>
                                </a:lnTo>
                                <a:close/>
                              </a:path>
                            </a:pathLst>
                          </a:custGeom>
                          <a:ln w="7175" cap="rnd">
                            <a:round/>
                          </a:ln>
                        </wps:spPr>
                        <wps:style>
                          <a:lnRef idx="1">
                            <a:srgbClr val="000000"/>
                          </a:lnRef>
                          <a:fillRef idx="0">
                            <a:srgbClr val="000000">
                              <a:alpha val="0"/>
                            </a:srgbClr>
                          </a:fillRef>
                          <a:effectRef idx="0">
                            <a:scrgbClr r="0" g="0" b="0"/>
                          </a:effectRef>
                          <a:fontRef idx="none"/>
                        </wps:style>
                        <wps:bodyPr/>
                      </wps:wsp>
                      <wps:wsp>
                        <wps:cNvPr id="2624" name="Rectangle 2624"/>
                        <wps:cNvSpPr/>
                        <wps:spPr>
                          <a:xfrm>
                            <a:off x="379936" y="34841"/>
                            <a:ext cx="1113053" cy="88364"/>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i/>
                                  <w:sz w:val="11"/>
                                </w:rPr>
                                <w:t>MultilanguageReferrable</w:t>
                              </w:r>
                            </w:p>
                          </w:txbxContent>
                        </wps:txbx>
                        <wps:bodyPr horzOverflow="overflow" vert="horz" lIns="0" tIns="0" rIns="0" bIns="0" rtlCol="0">
                          <a:noAutofit/>
                        </wps:bodyPr>
                      </wps:wsp>
                      <wps:wsp>
                        <wps:cNvPr id="2625" name="Rectangle 2625"/>
                        <wps:cNvSpPr/>
                        <wps:spPr>
                          <a:xfrm>
                            <a:off x="430683" y="150053"/>
                            <a:ext cx="501935" cy="8836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i/>
                                  <w:sz w:val="11"/>
                                </w:rPr>
                                <w:t>Identifiable</w:t>
                              </w:r>
                            </w:p>
                          </w:txbxContent>
                        </wps:txbx>
                        <wps:bodyPr horzOverflow="overflow" vert="horz" lIns="0" tIns="0" rIns="0" bIns="0" rtlCol="0">
                          <a:noAutofit/>
                        </wps:bodyPr>
                      </wps:wsp>
                      <wps:wsp>
                        <wps:cNvPr id="231550" name="Shape 231550"/>
                        <wps:cNvSpPr/>
                        <wps:spPr>
                          <a:xfrm>
                            <a:off x="2238452" y="0"/>
                            <a:ext cx="1405890" cy="257863"/>
                          </a:xfrm>
                          <a:custGeom>
                            <a:avLst/>
                            <a:gdLst/>
                            <a:ahLst/>
                            <a:cxnLst/>
                            <a:rect l="0" t="0" r="0" b="0"/>
                            <a:pathLst>
                              <a:path w="1405890" h="257863">
                                <a:moveTo>
                                  <a:pt x="0" y="0"/>
                                </a:moveTo>
                                <a:lnTo>
                                  <a:pt x="1405890" y="0"/>
                                </a:lnTo>
                                <a:lnTo>
                                  <a:pt x="1405890" y="257863"/>
                                </a:lnTo>
                                <a:lnTo>
                                  <a:pt x="0" y="257863"/>
                                </a:lnTo>
                                <a:lnTo>
                                  <a:pt x="0" y="0"/>
                                </a:lnTo>
                              </a:path>
                            </a:pathLst>
                          </a:custGeom>
                          <a:ln w="0" cap="rnd">
                            <a:round/>
                          </a:ln>
                        </wps:spPr>
                        <wps:style>
                          <a:lnRef idx="0">
                            <a:srgbClr val="000000">
                              <a:alpha val="0"/>
                            </a:srgbClr>
                          </a:lnRef>
                          <a:fillRef idx="1">
                            <a:srgbClr val="DCFFDC"/>
                          </a:fillRef>
                          <a:effectRef idx="0">
                            <a:scrgbClr r="0" g="0" b="0"/>
                          </a:effectRef>
                          <a:fontRef idx="none"/>
                        </wps:style>
                        <wps:bodyPr/>
                      </wps:wsp>
                      <wps:wsp>
                        <wps:cNvPr id="2627" name="Shape 2627"/>
                        <wps:cNvSpPr/>
                        <wps:spPr>
                          <a:xfrm>
                            <a:off x="2238452" y="0"/>
                            <a:ext cx="1405890" cy="257863"/>
                          </a:xfrm>
                          <a:custGeom>
                            <a:avLst/>
                            <a:gdLst/>
                            <a:ahLst/>
                            <a:cxnLst/>
                            <a:rect l="0" t="0" r="0" b="0"/>
                            <a:pathLst>
                              <a:path w="1405890" h="257863">
                                <a:moveTo>
                                  <a:pt x="0" y="257863"/>
                                </a:moveTo>
                                <a:lnTo>
                                  <a:pt x="1405890" y="257863"/>
                                </a:lnTo>
                                <a:lnTo>
                                  <a:pt x="1405890" y="0"/>
                                </a:lnTo>
                                <a:lnTo>
                                  <a:pt x="0" y="0"/>
                                </a:lnTo>
                                <a:close/>
                              </a:path>
                            </a:pathLst>
                          </a:custGeom>
                          <a:ln w="7175" cap="rnd">
                            <a:round/>
                          </a:ln>
                        </wps:spPr>
                        <wps:style>
                          <a:lnRef idx="1">
                            <a:srgbClr val="000000"/>
                          </a:lnRef>
                          <a:fillRef idx="0">
                            <a:srgbClr val="000000">
                              <a:alpha val="0"/>
                            </a:srgbClr>
                          </a:fillRef>
                          <a:effectRef idx="0">
                            <a:scrgbClr r="0" g="0" b="0"/>
                          </a:effectRef>
                          <a:fontRef idx="none"/>
                        </wps:style>
                        <wps:bodyPr/>
                      </wps:wsp>
                      <wps:wsp>
                        <wps:cNvPr id="2628" name="Rectangle 2628"/>
                        <wps:cNvSpPr/>
                        <wps:spPr>
                          <a:xfrm>
                            <a:off x="2353667" y="78733"/>
                            <a:ext cx="1561817" cy="8836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MultiLanguageOverviewParagraph</w:t>
                              </w:r>
                            </w:p>
                          </w:txbxContent>
                        </wps:txbx>
                        <wps:bodyPr horzOverflow="overflow" vert="horz" lIns="0" tIns="0" rIns="0" bIns="0" rtlCol="0">
                          <a:noAutofit/>
                        </wps:bodyPr>
                      </wps:wsp>
                      <wps:wsp>
                        <wps:cNvPr id="231551" name="Shape 231551"/>
                        <wps:cNvSpPr/>
                        <wps:spPr>
                          <a:xfrm>
                            <a:off x="0" y="1464869"/>
                            <a:ext cx="1248156" cy="401876"/>
                          </a:xfrm>
                          <a:custGeom>
                            <a:avLst/>
                            <a:gdLst/>
                            <a:ahLst/>
                            <a:cxnLst/>
                            <a:rect l="0" t="0" r="0" b="0"/>
                            <a:pathLst>
                              <a:path w="1248156" h="401876">
                                <a:moveTo>
                                  <a:pt x="0" y="0"/>
                                </a:moveTo>
                                <a:lnTo>
                                  <a:pt x="1248156" y="0"/>
                                </a:lnTo>
                                <a:lnTo>
                                  <a:pt x="1248156" y="401876"/>
                                </a:lnTo>
                                <a:lnTo>
                                  <a:pt x="0" y="401876"/>
                                </a:lnTo>
                                <a:lnTo>
                                  <a:pt x="0" y="0"/>
                                </a:lnTo>
                              </a:path>
                            </a:pathLst>
                          </a:custGeom>
                          <a:ln w="0" cap="rnd">
                            <a:round/>
                          </a:ln>
                        </wps:spPr>
                        <wps:style>
                          <a:lnRef idx="0">
                            <a:srgbClr val="000000">
                              <a:alpha val="0"/>
                            </a:srgbClr>
                          </a:lnRef>
                          <a:fillRef idx="1">
                            <a:srgbClr val="FCF2E3"/>
                          </a:fillRef>
                          <a:effectRef idx="0">
                            <a:scrgbClr r="0" g="0" b="0"/>
                          </a:effectRef>
                          <a:fontRef idx="none"/>
                        </wps:style>
                        <wps:bodyPr/>
                      </wps:wsp>
                      <wps:wsp>
                        <wps:cNvPr id="2630" name="Shape 2630"/>
                        <wps:cNvSpPr/>
                        <wps:spPr>
                          <a:xfrm>
                            <a:off x="0" y="1464869"/>
                            <a:ext cx="1248156" cy="401876"/>
                          </a:xfrm>
                          <a:custGeom>
                            <a:avLst/>
                            <a:gdLst/>
                            <a:ahLst/>
                            <a:cxnLst/>
                            <a:rect l="0" t="0" r="0" b="0"/>
                            <a:pathLst>
                              <a:path w="1248156" h="401876">
                                <a:moveTo>
                                  <a:pt x="0" y="401876"/>
                                </a:moveTo>
                                <a:lnTo>
                                  <a:pt x="1248156" y="401876"/>
                                </a:lnTo>
                                <a:lnTo>
                                  <a:pt x="1248156" y="0"/>
                                </a:lnTo>
                                <a:lnTo>
                                  <a:pt x="0" y="0"/>
                                </a:lnTo>
                                <a:close/>
                              </a:path>
                            </a:pathLst>
                          </a:custGeom>
                          <a:ln w="7175" cap="rnd">
                            <a:round/>
                          </a:ln>
                        </wps:spPr>
                        <wps:style>
                          <a:lnRef idx="1">
                            <a:srgbClr val="000000"/>
                          </a:lnRef>
                          <a:fillRef idx="0">
                            <a:srgbClr val="000000">
                              <a:alpha val="0"/>
                            </a:srgbClr>
                          </a:fillRef>
                          <a:effectRef idx="0">
                            <a:scrgbClr r="0" g="0" b="0"/>
                          </a:effectRef>
                          <a:fontRef idx="none"/>
                        </wps:style>
                        <wps:bodyPr/>
                      </wps:wsp>
                      <wps:wsp>
                        <wps:cNvPr id="2631" name="Rectangle 2631"/>
                        <wps:cNvSpPr/>
                        <wps:spPr>
                          <a:xfrm>
                            <a:off x="300381" y="1543599"/>
                            <a:ext cx="858437" cy="8836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i/>
                                  <w:sz w:val="11"/>
                                </w:rPr>
                                <w:t>IdsCommonElement</w:t>
                              </w:r>
                            </w:p>
                          </w:txbxContent>
                        </wps:txbx>
                        <wps:bodyPr horzOverflow="overflow" vert="horz" lIns="0" tIns="0" rIns="0" bIns="0" rtlCol="0">
                          <a:noAutofit/>
                        </wps:bodyPr>
                      </wps:wsp>
                      <wps:wsp>
                        <wps:cNvPr id="231552" name="Shape 231552"/>
                        <wps:cNvSpPr/>
                        <wps:spPr>
                          <a:xfrm>
                            <a:off x="0" y="976579"/>
                            <a:ext cx="1248156" cy="257863"/>
                          </a:xfrm>
                          <a:custGeom>
                            <a:avLst/>
                            <a:gdLst/>
                            <a:ahLst/>
                            <a:cxnLst/>
                            <a:rect l="0" t="0" r="0" b="0"/>
                            <a:pathLst>
                              <a:path w="1248156" h="257863">
                                <a:moveTo>
                                  <a:pt x="0" y="0"/>
                                </a:moveTo>
                                <a:lnTo>
                                  <a:pt x="1248156" y="0"/>
                                </a:lnTo>
                                <a:lnTo>
                                  <a:pt x="1248156" y="257863"/>
                                </a:lnTo>
                                <a:lnTo>
                                  <a:pt x="0" y="257863"/>
                                </a:lnTo>
                                <a:lnTo>
                                  <a:pt x="0" y="0"/>
                                </a:lnTo>
                              </a:path>
                            </a:pathLst>
                          </a:custGeom>
                          <a:ln w="0" cap="rnd">
                            <a:round/>
                          </a:ln>
                        </wps:spPr>
                        <wps:style>
                          <a:lnRef idx="0">
                            <a:srgbClr val="000000">
                              <a:alpha val="0"/>
                            </a:srgbClr>
                          </a:lnRef>
                          <a:fillRef idx="1">
                            <a:srgbClr val="FCF2E3"/>
                          </a:fillRef>
                          <a:effectRef idx="0">
                            <a:scrgbClr r="0" g="0" b="0"/>
                          </a:effectRef>
                          <a:fontRef idx="none"/>
                        </wps:style>
                        <wps:bodyPr/>
                      </wps:wsp>
                      <wps:wsp>
                        <wps:cNvPr id="2633" name="Shape 2633"/>
                        <wps:cNvSpPr/>
                        <wps:spPr>
                          <a:xfrm>
                            <a:off x="0" y="976579"/>
                            <a:ext cx="1248156" cy="257863"/>
                          </a:xfrm>
                          <a:custGeom>
                            <a:avLst/>
                            <a:gdLst/>
                            <a:ahLst/>
                            <a:cxnLst/>
                            <a:rect l="0" t="0" r="0" b="0"/>
                            <a:pathLst>
                              <a:path w="1248156" h="257863">
                                <a:moveTo>
                                  <a:pt x="0" y="257863"/>
                                </a:moveTo>
                                <a:lnTo>
                                  <a:pt x="1248156" y="257863"/>
                                </a:lnTo>
                                <a:lnTo>
                                  <a:pt x="1248156" y="0"/>
                                </a:lnTo>
                                <a:lnTo>
                                  <a:pt x="0" y="0"/>
                                </a:lnTo>
                                <a:close/>
                              </a:path>
                            </a:pathLst>
                          </a:custGeom>
                          <a:ln w="7175" cap="rnd">
                            <a:round/>
                          </a:ln>
                        </wps:spPr>
                        <wps:style>
                          <a:lnRef idx="1">
                            <a:srgbClr val="000000"/>
                          </a:lnRef>
                          <a:fillRef idx="0">
                            <a:srgbClr val="000000">
                              <a:alpha val="0"/>
                            </a:srgbClr>
                          </a:fillRef>
                          <a:effectRef idx="0">
                            <a:scrgbClr r="0" g="0" b="0"/>
                          </a:effectRef>
                          <a:fontRef idx="none"/>
                        </wps:style>
                        <wps:bodyPr/>
                      </wps:wsp>
                      <wps:wsp>
                        <wps:cNvPr id="2634" name="Rectangle 2634"/>
                        <wps:cNvSpPr/>
                        <wps:spPr>
                          <a:xfrm>
                            <a:off x="437542" y="1055312"/>
                            <a:ext cx="493590" cy="8836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i/>
                                  <w:sz w:val="11"/>
                                </w:rPr>
                                <w:t>ARElement</w:t>
                              </w:r>
                            </w:p>
                          </w:txbxContent>
                        </wps:txbx>
                        <wps:bodyPr horzOverflow="overflow" vert="horz" lIns="0" tIns="0" rIns="0" bIns="0" rtlCol="0">
                          <a:noAutofit/>
                        </wps:bodyPr>
                      </wps:wsp>
                      <wps:wsp>
                        <wps:cNvPr id="231553" name="Shape 231553"/>
                        <wps:cNvSpPr/>
                        <wps:spPr>
                          <a:xfrm>
                            <a:off x="0" y="488290"/>
                            <a:ext cx="1248156" cy="257863"/>
                          </a:xfrm>
                          <a:custGeom>
                            <a:avLst/>
                            <a:gdLst/>
                            <a:ahLst/>
                            <a:cxnLst/>
                            <a:rect l="0" t="0" r="0" b="0"/>
                            <a:pathLst>
                              <a:path w="1248156" h="257863">
                                <a:moveTo>
                                  <a:pt x="0" y="0"/>
                                </a:moveTo>
                                <a:lnTo>
                                  <a:pt x="1248156" y="0"/>
                                </a:lnTo>
                                <a:lnTo>
                                  <a:pt x="1248156" y="257863"/>
                                </a:lnTo>
                                <a:lnTo>
                                  <a:pt x="0" y="257863"/>
                                </a:lnTo>
                                <a:lnTo>
                                  <a:pt x="0" y="0"/>
                                </a:lnTo>
                              </a:path>
                            </a:pathLst>
                          </a:custGeom>
                          <a:ln w="0" cap="rnd">
                            <a:round/>
                          </a:ln>
                        </wps:spPr>
                        <wps:style>
                          <a:lnRef idx="0">
                            <a:srgbClr val="000000">
                              <a:alpha val="0"/>
                            </a:srgbClr>
                          </a:lnRef>
                          <a:fillRef idx="1">
                            <a:srgbClr val="FCF2E3"/>
                          </a:fillRef>
                          <a:effectRef idx="0">
                            <a:scrgbClr r="0" g="0" b="0"/>
                          </a:effectRef>
                          <a:fontRef idx="none"/>
                        </wps:style>
                        <wps:bodyPr/>
                      </wps:wsp>
                      <wps:wsp>
                        <wps:cNvPr id="2636" name="Shape 2636"/>
                        <wps:cNvSpPr/>
                        <wps:spPr>
                          <a:xfrm>
                            <a:off x="0" y="488290"/>
                            <a:ext cx="1248156" cy="257863"/>
                          </a:xfrm>
                          <a:custGeom>
                            <a:avLst/>
                            <a:gdLst/>
                            <a:ahLst/>
                            <a:cxnLst/>
                            <a:rect l="0" t="0" r="0" b="0"/>
                            <a:pathLst>
                              <a:path w="1248156" h="257863">
                                <a:moveTo>
                                  <a:pt x="0" y="257863"/>
                                </a:moveTo>
                                <a:lnTo>
                                  <a:pt x="1248156" y="257863"/>
                                </a:lnTo>
                                <a:lnTo>
                                  <a:pt x="1248156" y="0"/>
                                </a:lnTo>
                                <a:lnTo>
                                  <a:pt x="0" y="0"/>
                                </a:lnTo>
                                <a:close/>
                              </a:path>
                            </a:pathLst>
                          </a:custGeom>
                          <a:ln w="7175" cap="rnd">
                            <a:round/>
                          </a:ln>
                        </wps:spPr>
                        <wps:style>
                          <a:lnRef idx="1">
                            <a:srgbClr val="000000"/>
                          </a:lnRef>
                          <a:fillRef idx="0">
                            <a:srgbClr val="000000">
                              <a:alpha val="0"/>
                            </a:srgbClr>
                          </a:fillRef>
                          <a:effectRef idx="0">
                            <a:scrgbClr r="0" g="0" b="0"/>
                          </a:effectRef>
                          <a:fontRef idx="none"/>
                        </wps:style>
                        <wps:bodyPr/>
                      </wps:wsp>
                      <wps:wsp>
                        <wps:cNvPr id="2637" name="Rectangle 2637"/>
                        <wps:cNvSpPr/>
                        <wps:spPr>
                          <a:xfrm>
                            <a:off x="559615" y="523131"/>
                            <a:ext cx="876679" cy="8836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i/>
                                  <w:sz w:val="11"/>
                                </w:rPr>
                                <w:t>CollectableElement</w:t>
                              </w:r>
                            </w:p>
                          </w:txbxContent>
                        </wps:txbx>
                        <wps:bodyPr horzOverflow="overflow" vert="horz" lIns="0" tIns="0" rIns="0" bIns="0" rtlCol="0">
                          <a:noAutofit/>
                        </wps:bodyPr>
                      </wps:wsp>
                      <wps:wsp>
                        <wps:cNvPr id="2638" name="Rectangle 2638"/>
                        <wps:cNvSpPr/>
                        <wps:spPr>
                          <a:xfrm>
                            <a:off x="264720" y="638348"/>
                            <a:ext cx="953300" cy="88364"/>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i/>
                                  <w:sz w:val="11"/>
                                </w:rPr>
                                <w:t>PackageableElement</w:t>
                              </w:r>
                            </w:p>
                          </w:txbxContent>
                        </wps:txbx>
                        <wps:bodyPr horzOverflow="overflow" vert="horz" lIns="0" tIns="0" rIns="0" bIns="0" rtlCol="0">
                          <a:noAutofit/>
                        </wps:bodyPr>
                      </wps:wsp>
                      <wps:wsp>
                        <wps:cNvPr id="231554" name="Shape 231554"/>
                        <wps:cNvSpPr/>
                        <wps:spPr>
                          <a:xfrm>
                            <a:off x="2238452" y="2160268"/>
                            <a:ext cx="1248156" cy="401881"/>
                          </a:xfrm>
                          <a:custGeom>
                            <a:avLst/>
                            <a:gdLst/>
                            <a:ahLst/>
                            <a:cxnLst/>
                            <a:rect l="0" t="0" r="0" b="0"/>
                            <a:pathLst>
                              <a:path w="1248156" h="401881">
                                <a:moveTo>
                                  <a:pt x="0" y="0"/>
                                </a:moveTo>
                                <a:lnTo>
                                  <a:pt x="1248156" y="0"/>
                                </a:lnTo>
                                <a:lnTo>
                                  <a:pt x="1248156" y="401881"/>
                                </a:lnTo>
                                <a:lnTo>
                                  <a:pt x="0" y="401881"/>
                                </a:lnTo>
                                <a:lnTo>
                                  <a:pt x="0" y="0"/>
                                </a:lnTo>
                              </a:path>
                            </a:pathLst>
                          </a:custGeom>
                          <a:ln w="0" cap="rnd">
                            <a:round/>
                          </a:ln>
                        </wps:spPr>
                        <wps:style>
                          <a:lnRef idx="0">
                            <a:srgbClr val="000000">
                              <a:alpha val="0"/>
                            </a:srgbClr>
                          </a:lnRef>
                          <a:fillRef idx="1">
                            <a:srgbClr val="FCF2E3"/>
                          </a:fillRef>
                          <a:effectRef idx="0">
                            <a:scrgbClr r="0" g="0" b="0"/>
                          </a:effectRef>
                          <a:fontRef idx="none"/>
                        </wps:style>
                        <wps:bodyPr/>
                      </wps:wsp>
                      <wps:wsp>
                        <wps:cNvPr id="2640" name="Shape 2640"/>
                        <wps:cNvSpPr/>
                        <wps:spPr>
                          <a:xfrm>
                            <a:off x="2238452" y="2160268"/>
                            <a:ext cx="1248156" cy="401881"/>
                          </a:xfrm>
                          <a:custGeom>
                            <a:avLst/>
                            <a:gdLst/>
                            <a:ahLst/>
                            <a:cxnLst/>
                            <a:rect l="0" t="0" r="0" b="0"/>
                            <a:pathLst>
                              <a:path w="1248156" h="401881">
                                <a:moveTo>
                                  <a:pt x="0" y="401881"/>
                                </a:moveTo>
                                <a:lnTo>
                                  <a:pt x="1248156" y="401881"/>
                                </a:lnTo>
                                <a:lnTo>
                                  <a:pt x="1248156" y="0"/>
                                </a:lnTo>
                                <a:lnTo>
                                  <a:pt x="0" y="0"/>
                                </a:lnTo>
                                <a:close/>
                              </a:path>
                            </a:pathLst>
                          </a:custGeom>
                          <a:ln w="7175" cap="rnd">
                            <a:round/>
                          </a:ln>
                        </wps:spPr>
                        <wps:style>
                          <a:lnRef idx="1">
                            <a:srgbClr val="000000"/>
                          </a:lnRef>
                          <a:fillRef idx="0">
                            <a:srgbClr val="000000">
                              <a:alpha val="0"/>
                            </a:srgbClr>
                          </a:fillRef>
                          <a:effectRef idx="0">
                            <a:scrgbClr r="0" g="0" b="0"/>
                          </a:effectRef>
                          <a:fontRef idx="none"/>
                        </wps:style>
                        <wps:bodyPr/>
                      </wps:wsp>
                      <wps:wsp>
                        <wps:cNvPr id="2641" name="Rectangle 2641"/>
                        <wps:cNvSpPr/>
                        <wps:spPr>
                          <a:xfrm>
                            <a:off x="2763775" y="2197851"/>
                            <a:ext cx="925282" cy="8836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i/>
                                  <w:sz w:val="11"/>
                                </w:rPr>
                                <w:t>ImplementationProps</w:t>
                              </w:r>
                            </w:p>
                          </w:txbxContent>
                        </wps:txbx>
                        <wps:bodyPr horzOverflow="overflow" vert="horz" lIns="0" tIns="0" rIns="0" bIns="0" rtlCol="0">
                          <a:noAutofit/>
                        </wps:bodyPr>
                      </wps:wsp>
                      <wps:wsp>
                        <wps:cNvPr id="2642" name="Rectangle 2642"/>
                        <wps:cNvSpPr/>
                        <wps:spPr>
                          <a:xfrm>
                            <a:off x="2641706" y="2311696"/>
                            <a:ext cx="600559" cy="8836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SymbolProps</w:t>
                              </w:r>
                            </w:p>
                          </w:txbxContent>
                        </wps:txbx>
                        <wps:bodyPr horzOverflow="overflow" vert="horz" lIns="0" tIns="0" rIns="0" bIns="0" rtlCol="0">
                          <a:noAutofit/>
                        </wps:bodyPr>
                      </wps:wsp>
                      <wps:wsp>
                        <wps:cNvPr id="2643" name="Shape 2643"/>
                        <wps:cNvSpPr/>
                        <wps:spPr>
                          <a:xfrm>
                            <a:off x="1248157" y="128933"/>
                            <a:ext cx="990295" cy="0"/>
                          </a:xfrm>
                          <a:custGeom>
                            <a:avLst/>
                            <a:gdLst/>
                            <a:ahLst/>
                            <a:cxnLst/>
                            <a:rect l="0" t="0" r="0" b="0"/>
                            <a:pathLst>
                              <a:path w="990295">
                                <a:moveTo>
                                  <a:pt x="0" y="0"/>
                                </a:moveTo>
                                <a:lnTo>
                                  <a:pt x="990295" y="0"/>
                                </a:lnTo>
                              </a:path>
                            </a:pathLst>
                          </a:custGeom>
                          <a:ln w="7175" cap="rnd">
                            <a:bevel/>
                          </a:ln>
                        </wps:spPr>
                        <wps:style>
                          <a:lnRef idx="1">
                            <a:srgbClr val="000000"/>
                          </a:lnRef>
                          <a:fillRef idx="0">
                            <a:srgbClr val="000000">
                              <a:alpha val="0"/>
                            </a:srgbClr>
                          </a:fillRef>
                          <a:effectRef idx="0">
                            <a:scrgbClr r="0" g="0" b="0"/>
                          </a:effectRef>
                          <a:fontRef idx="none"/>
                        </wps:style>
                        <wps:bodyPr/>
                      </wps:wsp>
                      <wps:wsp>
                        <wps:cNvPr id="2644" name="Shape 2644"/>
                        <wps:cNvSpPr/>
                        <wps:spPr>
                          <a:xfrm>
                            <a:off x="1248157" y="93271"/>
                            <a:ext cx="144018" cy="71323"/>
                          </a:xfrm>
                          <a:custGeom>
                            <a:avLst/>
                            <a:gdLst/>
                            <a:ahLst/>
                            <a:cxnLst/>
                            <a:rect l="0" t="0" r="0" b="0"/>
                            <a:pathLst>
                              <a:path w="144018" h="71323">
                                <a:moveTo>
                                  <a:pt x="72695" y="0"/>
                                </a:moveTo>
                                <a:lnTo>
                                  <a:pt x="144018" y="35662"/>
                                </a:lnTo>
                                <a:lnTo>
                                  <a:pt x="72695" y="71323"/>
                                </a:lnTo>
                                <a:lnTo>
                                  <a:pt x="0" y="35662"/>
                                </a:lnTo>
                                <a:lnTo>
                                  <a:pt x="72695"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2645" name="Shape 2645"/>
                        <wps:cNvSpPr/>
                        <wps:spPr>
                          <a:xfrm>
                            <a:off x="1248157" y="93271"/>
                            <a:ext cx="144018" cy="71323"/>
                          </a:xfrm>
                          <a:custGeom>
                            <a:avLst/>
                            <a:gdLst/>
                            <a:ahLst/>
                            <a:cxnLst/>
                            <a:rect l="0" t="0" r="0" b="0"/>
                            <a:pathLst>
                              <a:path w="144018" h="71323">
                                <a:moveTo>
                                  <a:pt x="72695" y="0"/>
                                </a:moveTo>
                                <a:lnTo>
                                  <a:pt x="0" y="35662"/>
                                </a:lnTo>
                                <a:lnTo>
                                  <a:pt x="72695" y="71323"/>
                                </a:lnTo>
                                <a:lnTo>
                                  <a:pt x="144018" y="35662"/>
                                </a:lnTo>
                                <a:close/>
                              </a:path>
                            </a:pathLst>
                          </a:custGeom>
                          <a:ln w="7175" cap="rnd">
                            <a:bevel/>
                          </a:ln>
                        </wps:spPr>
                        <wps:style>
                          <a:lnRef idx="1">
                            <a:srgbClr val="000000"/>
                          </a:lnRef>
                          <a:fillRef idx="0">
                            <a:srgbClr val="000000">
                              <a:alpha val="0"/>
                            </a:srgbClr>
                          </a:fillRef>
                          <a:effectRef idx="0">
                            <a:scrgbClr r="0" g="0" b="0"/>
                          </a:effectRef>
                          <a:fontRef idx="none"/>
                        </wps:style>
                        <wps:bodyPr/>
                      </wps:wsp>
                      <wps:wsp>
                        <wps:cNvPr id="2646" name="Shape 2646"/>
                        <wps:cNvSpPr/>
                        <wps:spPr>
                          <a:xfrm>
                            <a:off x="624078" y="1866745"/>
                            <a:ext cx="0" cy="229060"/>
                          </a:xfrm>
                          <a:custGeom>
                            <a:avLst/>
                            <a:gdLst/>
                            <a:ahLst/>
                            <a:cxnLst/>
                            <a:rect l="0" t="0" r="0" b="0"/>
                            <a:pathLst>
                              <a:path h="229060">
                                <a:moveTo>
                                  <a:pt x="0" y="229060"/>
                                </a:moveTo>
                                <a:lnTo>
                                  <a:pt x="0" y="0"/>
                                </a:lnTo>
                              </a:path>
                            </a:pathLst>
                          </a:custGeom>
                          <a:ln w="7175" cap="rnd">
                            <a:bevel/>
                          </a:ln>
                        </wps:spPr>
                        <wps:style>
                          <a:lnRef idx="1">
                            <a:srgbClr val="000000"/>
                          </a:lnRef>
                          <a:fillRef idx="0">
                            <a:srgbClr val="000000">
                              <a:alpha val="0"/>
                            </a:srgbClr>
                          </a:fillRef>
                          <a:effectRef idx="0">
                            <a:scrgbClr r="0" g="0" b="0"/>
                          </a:effectRef>
                          <a:fontRef idx="none"/>
                        </wps:style>
                        <wps:bodyPr/>
                      </wps:wsp>
                      <wps:wsp>
                        <wps:cNvPr id="2647" name="Shape 2647"/>
                        <wps:cNvSpPr/>
                        <wps:spPr>
                          <a:xfrm>
                            <a:off x="581559" y="1866745"/>
                            <a:ext cx="85042" cy="113845"/>
                          </a:xfrm>
                          <a:custGeom>
                            <a:avLst/>
                            <a:gdLst/>
                            <a:ahLst/>
                            <a:cxnLst/>
                            <a:rect l="0" t="0" r="0" b="0"/>
                            <a:pathLst>
                              <a:path w="85042" h="113845">
                                <a:moveTo>
                                  <a:pt x="42519" y="0"/>
                                </a:moveTo>
                                <a:lnTo>
                                  <a:pt x="85042" y="113845"/>
                                </a:lnTo>
                                <a:lnTo>
                                  <a:pt x="0" y="113845"/>
                                </a:lnTo>
                                <a:lnTo>
                                  <a:pt x="42519" y="0"/>
                                </a:lnTo>
                                <a:close/>
                              </a:path>
                            </a:pathLst>
                          </a:custGeom>
                          <a:ln w="0" cap="rnd">
                            <a:bevel/>
                          </a:ln>
                        </wps:spPr>
                        <wps:style>
                          <a:lnRef idx="0">
                            <a:srgbClr val="000000">
                              <a:alpha val="0"/>
                            </a:srgbClr>
                          </a:lnRef>
                          <a:fillRef idx="1">
                            <a:srgbClr val="FCF2E3"/>
                          </a:fillRef>
                          <a:effectRef idx="0">
                            <a:scrgbClr r="0" g="0" b="0"/>
                          </a:effectRef>
                          <a:fontRef idx="none"/>
                        </wps:style>
                        <wps:bodyPr/>
                      </wps:wsp>
                      <wps:wsp>
                        <wps:cNvPr id="2648" name="Shape 2648"/>
                        <wps:cNvSpPr/>
                        <wps:spPr>
                          <a:xfrm>
                            <a:off x="581559" y="1866745"/>
                            <a:ext cx="85042" cy="113845"/>
                          </a:xfrm>
                          <a:custGeom>
                            <a:avLst/>
                            <a:gdLst/>
                            <a:ahLst/>
                            <a:cxnLst/>
                            <a:rect l="0" t="0" r="0" b="0"/>
                            <a:pathLst>
                              <a:path w="85042" h="113845">
                                <a:moveTo>
                                  <a:pt x="85042" y="113845"/>
                                </a:moveTo>
                                <a:lnTo>
                                  <a:pt x="0" y="113845"/>
                                </a:lnTo>
                                <a:lnTo>
                                  <a:pt x="42519" y="0"/>
                                </a:lnTo>
                                <a:close/>
                              </a:path>
                            </a:pathLst>
                          </a:custGeom>
                          <a:ln w="7175" cap="rnd">
                            <a:bevel/>
                          </a:ln>
                        </wps:spPr>
                        <wps:style>
                          <a:lnRef idx="1">
                            <a:srgbClr val="000000"/>
                          </a:lnRef>
                          <a:fillRef idx="0">
                            <a:srgbClr val="000000">
                              <a:alpha val="0"/>
                            </a:srgbClr>
                          </a:fillRef>
                          <a:effectRef idx="0">
                            <a:scrgbClr r="0" g="0" b="0"/>
                          </a:effectRef>
                          <a:fontRef idx="none"/>
                        </wps:style>
                        <wps:bodyPr/>
                      </wps:wsp>
                      <wps:wsp>
                        <wps:cNvPr id="2649" name="Shape 2649"/>
                        <wps:cNvSpPr/>
                        <wps:spPr>
                          <a:xfrm>
                            <a:off x="1248157" y="2361892"/>
                            <a:ext cx="990295" cy="0"/>
                          </a:xfrm>
                          <a:custGeom>
                            <a:avLst/>
                            <a:gdLst/>
                            <a:ahLst/>
                            <a:cxnLst/>
                            <a:rect l="0" t="0" r="0" b="0"/>
                            <a:pathLst>
                              <a:path w="990295">
                                <a:moveTo>
                                  <a:pt x="0" y="0"/>
                                </a:moveTo>
                                <a:lnTo>
                                  <a:pt x="990295" y="0"/>
                                </a:lnTo>
                              </a:path>
                            </a:pathLst>
                          </a:custGeom>
                          <a:ln w="7175" cap="rnd">
                            <a:bevel/>
                          </a:ln>
                        </wps:spPr>
                        <wps:style>
                          <a:lnRef idx="1">
                            <a:srgbClr val="000000"/>
                          </a:lnRef>
                          <a:fillRef idx="0">
                            <a:srgbClr val="000000">
                              <a:alpha val="0"/>
                            </a:srgbClr>
                          </a:fillRef>
                          <a:effectRef idx="0">
                            <a:scrgbClr r="0" g="0" b="0"/>
                          </a:effectRef>
                          <a:fontRef idx="none"/>
                        </wps:style>
                        <wps:bodyPr/>
                      </wps:wsp>
                      <wps:wsp>
                        <wps:cNvPr id="2650" name="Shape 2650"/>
                        <wps:cNvSpPr/>
                        <wps:spPr>
                          <a:xfrm>
                            <a:off x="1248157" y="2326232"/>
                            <a:ext cx="144018" cy="71325"/>
                          </a:xfrm>
                          <a:custGeom>
                            <a:avLst/>
                            <a:gdLst/>
                            <a:ahLst/>
                            <a:cxnLst/>
                            <a:rect l="0" t="0" r="0" b="0"/>
                            <a:pathLst>
                              <a:path w="144018" h="71325">
                                <a:moveTo>
                                  <a:pt x="72695" y="0"/>
                                </a:moveTo>
                                <a:lnTo>
                                  <a:pt x="144018" y="35660"/>
                                </a:lnTo>
                                <a:lnTo>
                                  <a:pt x="72695" y="71325"/>
                                </a:lnTo>
                                <a:lnTo>
                                  <a:pt x="0" y="35660"/>
                                </a:lnTo>
                                <a:lnTo>
                                  <a:pt x="72695"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2651" name="Shape 2651"/>
                        <wps:cNvSpPr/>
                        <wps:spPr>
                          <a:xfrm>
                            <a:off x="1248157" y="2326232"/>
                            <a:ext cx="144018" cy="71325"/>
                          </a:xfrm>
                          <a:custGeom>
                            <a:avLst/>
                            <a:gdLst/>
                            <a:ahLst/>
                            <a:cxnLst/>
                            <a:rect l="0" t="0" r="0" b="0"/>
                            <a:pathLst>
                              <a:path w="144018" h="71325">
                                <a:moveTo>
                                  <a:pt x="72695" y="0"/>
                                </a:moveTo>
                                <a:lnTo>
                                  <a:pt x="0" y="35660"/>
                                </a:lnTo>
                                <a:lnTo>
                                  <a:pt x="72695" y="71325"/>
                                </a:lnTo>
                                <a:lnTo>
                                  <a:pt x="144018" y="35660"/>
                                </a:lnTo>
                                <a:close/>
                              </a:path>
                            </a:pathLst>
                          </a:custGeom>
                          <a:ln w="7175" cap="rnd">
                            <a:bevel/>
                          </a:ln>
                        </wps:spPr>
                        <wps:style>
                          <a:lnRef idx="1">
                            <a:srgbClr val="000000"/>
                          </a:lnRef>
                          <a:fillRef idx="0">
                            <a:srgbClr val="000000">
                              <a:alpha val="0"/>
                            </a:srgbClr>
                          </a:fillRef>
                          <a:effectRef idx="0">
                            <a:scrgbClr r="0" g="0" b="0"/>
                          </a:effectRef>
                          <a:fontRef idx="none"/>
                        </wps:style>
                        <wps:bodyPr/>
                      </wps:wsp>
                      <wps:wsp>
                        <wps:cNvPr id="2652" name="Shape 2652"/>
                        <wps:cNvSpPr/>
                        <wps:spPr>
                          <a:xfrm>
                            <a:off x="624078" y="257863"/>
                            <a:ext cx="0" cy="230429"/>
                          </a:xfrm>
                          <a:custGeom>
                            <a:avLst/>
                            <a:gdLst/>
                            <a:ahLst/>
                            <a:cxnLst/>
                            <a:rect l="0" t="0" r="0" b="0"/>
                            <a:pathLst>
                              <a:path h="230429">
                                <a:moveTo>
                                  <a:pt x="0" y="230429"/>
                                </a:moveTo>
                                <a:lnTo>
                                  <a:pt x="0" y="0"/>
                                </a:lnTo>
                              </a:path>
                            </a:pathLst>
                          </a:custGeom>
                          <a:ln w="7175" cap="rnd">
                            <a:bevel/>
                          </a:ln>
                        </wps:spPr>
                        <wps:style>
                          <a:lnRef idx="1">
                            <a:srgbClr val="000000"/>
                          </a:lnRef>
                          <a:fillRef idx="0">
                            <a:srgbClr val="000000">
                              <a:alpha val="0"/>
                            </a:srgbClr>
                          </a:fillRef>
                          <a:effectRef idx="0">
                            <a:scrgbClr r="0" g="0" b="0"/>
                          </a:effectRef>
                          <a:fontRef idx="none"/>
                        </wps:style>
                        <wps:bodyPr/>
                      </wps:wsp>
                      <wps:wsp>
                        <wps:cNvPr id="2653" name="Shape 2653"/>
                        <wps:cNvSpPr/>
                        <wps:spPr>
                          <a:xfrm>
                            <a:off x="581559" y="257863"/>
                            <a:ext cx="85042" cy="115214"/>
                          </a:xfrm>
                          <a:custGeom>
                            <a:avLst/>
                            <a:gdLst/>
                            <a:ahLst/>
                            <a:cxnLst/>
                            <a:rect l="0" t="0" r="0" b="0"/>
                            <a:pathLst>
                              <a:path w="85042" h="115214">
                                <a:moveTo>
                                  <a:pt x="42519" y="0"/>
                                </a:moveTo>
                                <a:lnTo>
                                  <a:pt x="85042" y="115214"/>
                                </a:lnTo>
                                <a:lnTo>
                                  <a:pt x="0" y="115214"/>
                                </a:lnTo>
                                <a:lnTo>
                                  <a:pt x="42519" y="0"/>
                                </a:lnTo>
                                <a:close/>
                              </a:path>
                            </a:pathLst>
                          </a:custGeom>
                          <a:ln w="0" cap="rnd">
                            <a:bevel/>
                          </a:ln>
                        </wps:spPr>
                        <wps:style>
                          <a:lnRef idx="0">
                            <a:srgbClr val="000000">
                              <a:alpha val="0"/>
                            </a:srgbClr>
                          </a:lnRef>
                          <a:fillRef idx="1">
                            <a:srgbClr val="FCF2E3"/>
                          </a:fillRef>
                          <a:effectRef idx="0">
                            <a:scrgbClr r="0" g="0" b="0"/>
                          </a:effectRef>
                          <a:fontRef idx="none"/>
                        </wps:style>
                        <wps:bodyPr/>
                      </wps:wsp>
                      <wps:wsp>
                        <wps:cNvPr id="2654" name="Shape 2654"/>
                        <wps:cNvSpPr/>
                        <wps:spPr>
                          <a:xfrm>
                            <a:off x="581559" y="257863"/>
                            <a:ext cx="85042" cy="115214"/>
                          </a:xfrm>
                          <a:custGeom>
                            <a:avLst/>
                            <a:gdLst/>
                            <a:ahLst/>
                            <a:cxnLst/>
                            <a:rect l="0" t="0" r="0" b="0"/>
                            <a:pathLst>
                              <a:path w="85042" h="115214">
                                <a:moveTo>
                                  <a:pt x="85042" y="115214"/>
                                </a:moveTo>
                                <a:lnTo>
                                  <a:pt x="0" y="115214"/>
                                </a:lnTo>
                                <a:lnTo>
                                  <a:pt x="42519" y="0"/>
                                </a:lnTo>
                                <a:close/>
                              </a:path>
                            </a:pathLst>
                          </a:custGeom>
                          <a:ln w="7175" cap="rnd">
                            <a:bevel/>
                          </a:ln>
                        </wps:spPr>
                        <wps:style>
                          <a:lnRef idx="1">
                            <a:srgbClr val="000000"/>
                          </a:lnRef>
                          <a:fillRef idx="0">
                            <a:srgbClr val="000000">
                              <a:alpha val="0"/>
                            </a:srgbClr>
                          </a:fillRef>
                          <a:effectRef idx="0">
                            <a:scrgbClr r="0" g="0" b="0"/>
                          </a:effectRef>
                          <a:fontRef idx="none"/>
                        </wps:style>
                        <wps:bodyPr/>
                      </wps:wsp>
                      <wps:wsp>
                        <wps:cNvPr id="2655" name="Shape 2655"/>
                        <wps:cNvSpPr/>
                        <wps:spPr>
                          <a:xfrm>
                            <a:off x="624078" y="746153"/>
                            <a:ext cx="0" cy="230429"/>
                          </a:xfrm>
                          <a:custGeom>
                            <a:avLst/>
                            <a:gdLst/>
                            <a:ahLst/>
                            <a:cxnLst/>
                            <a:rect l="0" t="0" r="0" b="0"/>
                            <a:pathLst>
                              <a:path h="230429">
                                <a:moveTo>
                                  <a:pt x="0" y="230429"/>
                                </a:moveTo>
                                <a:lnTo>
                                  <a:pt x="0" y="0"/>
                                </a:lnTo>
                              </a:path>
                            </a:pathLst>
                          </a:custGeom>
                          <a:ln w="7175" cap="rnd">
                            <a:bevel/>
                          </a:ln>
                        </wps:spPr>
                        <wps:style>
                          <a:lnRef idx="1">
                            <a:srgbClr val="000000"/>
                          </a:lnRef>
                          <a:fillRef idx="0">
                            <a:srgbClr val="000000">
                              <a:alpha val="0"/>
                            </a:srgbClr>
                          </a:fillRef>
                          <a:effectRef idx="0">
                            <a:scrgbClr r="0" g="0" b="0"/>
                          </a:effectRef>
                          <a:fontRef idx="none"/>
                        </wps:style>
                        <wps:bodyPr/>
                      </wps:wsp>
                      <wps:wsp>
                        <wps:cNvPr id="2656" name="Shape 2656"/>
                        <wps:cNvSpPr/>
                        <wps:spPr>
                          <a:xfrm>
                            <a:off x="581559" y="746153"/>
                            <a:ext cx="85042" cy="115214"/>
                          </a:xfrm>
                          <a:custGeom>
                            <a:avLst/>
                            <a:gdLst/>
                            <a:ahLst/>
                            <a:cxnLst/>
                            <a:rect l="0" t="0" r="0" b="0"/>
                            <a:pathLst>
                              <a:path w="85042" h="115214">
                                <a:moveTo>
                                  <a:pt x="42519" y="0"/>
                                </a:moveTo>
                                <a:lnTo>
                                  <a:pt x="85042" y="115214"/>
                                </a:lnTo>
                                <a:lnTo>
                                  <a:pt x="0" y="115214"/>
                                </a:lnTo>
                                <a:lnTo>
                                  <a:pt x="42519" y="0"/>
                                </a:lnTo>
                                <a:close/>
                              </a:path>
                            </a:pathLst>
                          </a:custGeom>
                          <a:ln w="0" cap="rnd">
                            <a:bevel/>
                          </a:ln>
                        </wps:spPr>
                        <wps:style>
                          <a:lnRef idx="0">
                            <a:srgbClr val="000000">
                              <a:alpha val="0"/>
                            </a:srgbClr>
                          </a:lnRef>
                          <a:fillRef idx="1">
                            <a:srgbClr val="FCF2E3"/>
                          </a:fillRef>
                          <a:effectRef idx="0">
                            <a:scrgbClr r="0" g="0" b="0"/>
                          </a:effectRef>
                          <a:fontRef idx="none"/>
                        </wps:style>
                        <wps:bodyPr/>
                      </wps:wsp>
                      <wps:wsp>
                        <wps:cNvPr id="2657" name="Shape 2657"/>
                        <wps:cNvSpPr/>
                        <wps:spPr>
                          <a:xfrm>
                            <a:off x="581559" y="746153"/>
                            <a:ext cx="85042" cy="115214"/>
                          </a:xfrm>
                          <a:custGeom>
                            <a:avLst/>
                            <a:gdLst/>
                            <a:ahLst/>
                            <a:cxnLst/>
                            <a:rect l="0" t="0" r="0" b="0"/>
                            <a:pathLst>
                              <a:path w="85042" h="115214">
                                <a:moveTo>
                                  <a:pt x="85042" y="115214"/>
                                </a:moveTo>
                                <a:lnTo>
                                  <a:pt x="0" y="115214"/>
                                </a:lnTo>
                                <a:lnTo>
                                  <a:pt x="42519" y="0"/>
                                </a:lnTo>
                                <a:close/>
                              </a:path>
                            </a:pathLst>
                          </a:custGeom>
                          <a:ln w="7175" cap="rnd">
                            <a:bevel/>
                          </a:ln>
                        </wps:spPr>
                        <wps:style>
                          <a:lnRef idx="1">
                            <a:srgbClr val="000000"/>
                          </a:lnRef>
                          <a:fillRef idx="0">
                            <a:srgbClr val="000000">
                              <a:alpha val="0"/>
                            </a:srgbClr>
                          </a:fillRef>
                          <a:effectRef idx="0">
                            <a:scrgbClr r="0" g="0" b="0"/>
                          </a:effectRef>
                          <a:fontRef idx="none"/>
                        </wps:style>
                        <wps:bodyPr/>
                      </wps:wsp>
                      <wps:wsp>
                        <wps:cNvPr id="2658" name="Shape 2658"/>
                        <wps:cNvSpPr/>
                        <wps:spPr>
                          <a:xfrm>
                            <a:off x="624078" y="1234442"/>
                            <a:ext cx="0" cy="230429"/>
                          </a:xfrm>
                          <a:custGeom>
                            <a:avLst/>
                            <a:gdLst/>
                            <a:ahLst/>
                            <a:cxnLst/>
                            <a:rect l="0" t="0" r="0" b="0"/>
                            <a:pathLst>
                              <a:path h="230429">
                                <a:moveTo>
                                  <a:pt x="0" y="230429"/>
                                </a:moveTo>
                                <a:lnTo>
                                  <a:pt x="0" y="0"/>
                                </a:lnTo>
                              </a:path>
                            </a:pathLst>
                          </a:custGeom>
                          <a:ln w="7175" cap="rnd">
                            <a:bevel/>
                          </a:ln>
                        </wps:spPr>
                        <wps:style>
                          <a:lnRef idx="1">
                            <a:srgbClr val="000000"/>
                          </a:lnRef>
                          <a:fillRef idx="0">
                            <a:srgbClr val="000000">
                              <a:alpha val="0"/>
                            </a:srgbClr>
                          </a:fillRef>
                          <a:effectRef idx="0">
                            <a:scrgbClr r="0" g="0" b="0"/>
                          </a:effectRef>
                          <a:fontRef idx="none"/>
                        </wps:style>
                        <wps:bodyPr/>
                      </wps:wsp>
                      <wps:wsp>
                        <wps:cNvPr id="2659" name="Shape 2659"/>
                        <wps:cNvSpPr/>
                        <wps:spPr>
                          <a:xfrm>
                            <a:off x="581559" y="1234442"/>
                            <a:ext cx="85042" cy="115214"/>
                          </a:xfrm>
                          <a:custGeom>
                            <a:avLst/>
                            <a:gdLst/>
                            <a:ahLst/>
                            <a:cxnLst/>
                            <a:rect l="0" t="0" r="0" b="0"/>
                            <a:pathLst>
                              <a:path w="85042" h="115214">
                                <a:moveTo>
                                  <a:pt x="42519" y="0"/>
                                </a:moveTo>
                                <a:lnTo>
                                  <a:pt x="85042" y="115214"/>
                                </a:lnTo>
                                <a:lnTo>
                                  <a:pt x="0" y="115214"/>
                                </a:lnTo>
                                <a:lnTo>
                                  <a:pt x="42519" y="0"/>
                                </a:lnTo>
                                <a:close/>
                              </a:path>
                            </a:pathLst>
                          </a:custGeom>
                          <a:ln w="0" cap="rnd">
                            <a:bevel/>
                          </a:ln>
                        </wps:spPr>
                        <wps:style>
                          <a:lnRef idx="0">
                            <a:srgbClr val="000000">
                              <a:alpha val="0"/>
                            </a:srgbClr>
                          </a:lnRef>
                          <a:fillRef idx="1">
                            <a:srgbClr val="FCF2E3"/>
                          </a:fillRef>
                          <a:effectRef idx="0">
                            <a:scrgbClr r="0" g="0" b="0"/>
                          </a:effectRef>
                          <a:fontRef idx="none"/>
                        </wps:style>
                        <wps:bodyPr/>
                      </wps:wsp>
                      <wps:wsp>
                        <wps:cNvPr id="2660" name="Shape 2660"/>
                        <wps:cNvSpPr/>
                        <wps:spPr>
                          <a:xfrm>
                            <a:off x="581559" y="1234442"/>
                            <a:ext cx="85042" cy="115214"/>
                          </a:xfrm>
                          <a:custGeom>
                            <a:avLst/>
                            <a:gdLst/>
                            <a:ahLst/>
                            <a:cxnLst/>
                            <a:rect l="0" t="0" r="0" b="0"/>
                            <a:pathLst>
                              <a:path w="85042" h="115214">
                                <a:moveTo>
                                  <a:pt x="85042" y="115214"/>
                                </a:moveTo>
                                <a:lnTo>
                                  <a:pt x="0" y="115214"/>
                                </a:lnTo>
                                <a:lnTo>
                                  <a:pt x="42519" y="0"/>
                                </a:lnTo>
                                <a:close/>
                              </a:path>
                            </a:pathLst>
                          </a:custGeom>
                          <a:ln w="7175" cap="rnd">
                            <a:bevel/>
                          </a:ln>
                        </wps:spPr>
                        <wps:style>
                          <a:lnRef idx="1">
                            <a:srgbClr val="000000"/>
                          </a:lnRef>
                          <a:fillRef idx="0">
                            <a:srgbClr val="000000">
                              <a:alpha val="0"/>
                            </a:srgbClr>
                          </a:fillRef>
                          <a:effectRef idx="0">
                            <a:scrgbClr r="0" g="0" b="0"/>
                          </a:effectRef>
                          <a:fontRef idx="none"/>
                        </wps:style>
                        <wps:bodyPr/>
                      </wps:wsp>
                      <wps:wsp>
                        <wps:cNvPr id="176358" name="Rectangle 176358"/>
                        <wps:cNvSpPr/>
                        <wps:spPr>
                          <a:xfrm>
                            <a:off x="2024482" y="14268"/>
                            <a:ext cx="55852" cy="88364"/>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176359" name="Rectangle 176359"/>
                        <wps:cNvSpPr/>
                        <wps:spPr>
                          <a:xfrm>
                            <a:off x="2067001" y="14268"/>
                            <a:ext cx="201056" cy="88364"/>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desc</w:t>
                              </w:r>
                            </w:p>
                          </w:txbxContent>
                        </wps:txbx>
                        <wps:bodyPr horzOverflow="overflow" vert="horz" lIns="0" tIns="0" rIns="0" bIns="0" rtlCol="0">
                          <a:noAutofit/>
                        </wps:bodyPr>
                      </wps:wsp>
                      <wps:wsp>
                        <wps:cNvPr id="2664" name="Rectangle 2664"/>
                        <wps:cNvSpPr/>
                        <wps:spPr>
                          <a:xfrm>
                            <a:off x="2088948" y="178860"/>
                            <a:ext cx="168104" cy="88364"/>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0..1</w:t>
                              </w:r>
                            </w:p>
                          </w:txbxContent>
                        </wps:txbx>
                        <wps:bodyPr horzOverflow="overflow" vert="horz" lIns="0" tIns="0" rIns="0" bIns="0" rtlCol="0">
                          <a:noAutofit/>
                        </wps:bodyPr>
                      </wps:wsp>
                      <wps:wsp>
                        <wps:cNvPr id="2666" name="Rectangle 2666"/>
                        <wps:cNvSpPr/>
                        <wps:spPr>
                          <a:xfrm>
                            <a:off x="1492302" y="2398104"/>
                            <a:ext cx="664293" cy="8836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«atpSplitable»</w:t>
                              </w:r>
                            </w:p>
                          </w:txbxContent>
                        </wps:txbx>
                        <wps:bodyPr horzOverflow="overflow" vert="horz" lIns="0" tIns="0" rIns="0" bIns="0" rtlCol="0">
                          <a:noAutofit/>
                        </wps:bodyPr>
                      </wps:wsp>
                      <wps:wsp>
                        <wps:cNvPr id="176361" name="Rectangle 176361"/>
                        <wps:cNvSpPr/>
                        <wps:spPr>
                          <a:xfrm>
                            <a:off x="1527964" y="2247228"/>
                            <a:ext cx="55852" cy="8836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176363" name="Rectangle 176363"/>
                        <wps:cNvSpPr/>
                        <wps:spPr>
                          <a:xfrm>
                            <a:off x="1571858" y="2247228"/>
                            <a:ext cx="855837" cy="8836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eventSymbolName</w:t>
                              </w:r>
                            </w:p>
                          </w:txbxContent>
                        </wps:txbx>
                        <wps:bodyPr horzOverflow="overflow" vert="horz" lIns="0" tIns="0" rIns="0" bIns="0" rtlCol="0">
                          <a:noAutofit/>
                        </wps:bodyPr>
                      </wps:wsp>
                      <wps:wsp>
                        <wps:cNvPr id="2670" name="Rectangle 2670"/>
                        <wps:cNvSpPr/>
                        <wps:spPr>
                          <a:xfrm>
                            <a:off x="2088948" y="2413190"/>
                            <a:ext cx="168104" cy="8836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0..1</w:t>
                              </w:r>
                            </w:p>
                          </w:txbxContent>
                        </wps:txbx>
                        <wps:bodyPr horzOverflow="overflow" vert="horz" lIns="0" tIns="0" rIns="0" bIns="0" rtlCol="0">
                          <a:noAutofit/>
                        </wps:bodyPr>
                      </wps:wsp>
                    </wpg:wgp>
                  </a:graphicData>
                </a:graphic>
              </wp:inline>
            </w:drawing>
          </mc:Choice>
          <mc:Fallback xmlns:a="http://schemas.openxmlformats.org/drawingml/2006/main">
            <w:pict>
              <v:group id="Group 181630" style="width:286.956pt;height:207.468pt;mso-position-horizontal-relative:char;mso-position-vertical-relative:line" coordsize="36443,26348">
                <v:shape id="Shape 231555" style="position:absolute;width:12481;height:5390;left:0;top:20958;" coordsize="1248156,539037" path="m0,0l1248156,0l1248156,539037l0,539037l0,0">
                  <v:stroke weight="0pt" endcap="flat" joinstyle="miter" miterlimit="10" on="false" color="#000000" opacity="0"/>
                  <v:fill on="true" color="#fcf2e3"/>
                </v:shape>
                <v:shape id="Shape 2618" style="position:absolute;width:12481;height:5390;left:0;top:20958;" coordsize="1248156,539037" path="m0,539037l1248156,539037l1248156,0l0,0x">
                  <v:stroke weight="0.56498pt" endcap="round" joinstyle="round" on="true" color="#000000"/>
                  <v:fill on="false" color="#000000" opacity="0"/>
                </v:shape>
                <v:rect id="Rectangle 2619" style="position:absolute;width:10546;height:883;left:2222;top:21759;" filled="f" stroked="f">
                  <v:textbox inset="0,0,0,0">
                    <w:txbxContent>
                      <w:p>
                        <w:pPr>
                          <w:spacing w:before="0" w:after="160" w:line="259" w:lineRule="auto"/>
                          <w:ind w:left="0" w:right="0" w:firstLine="0"/>
                          <w:jc w:val="left"/>
                        </w:pPr>
                        <w:r>
                          <w:rPr>
                            <w:rFonts w:cs="Arial" w:hAnsi="Arial" w:eastAsia="Arial" w:ascii="Arial"/>
                            <w:sz w:val="11"/>
                          </w:rPr>
                          <w:t xml:space="preserve">SecurityEventDefinition</w:t>
                        </w:r>
                      </w:p>
                    </w:txbxContent>
                  </v:textbox>
                </v:rect>
                <v:shape id="Shape 2620" style="position:absolute;width:12412;height:0;left:0;top:22892;" coordsize="1241299,0" path="m0,0l1241299,0">
                  <v:stroke weight="0.56498pt" endcap="round" joinstyle="round" on="true" color="#000000"/>
                  <v:fill on="false" color="#000000" opacity="0"/>
                </v:shape>
                <v:rect id="Rectangle 176368" style="position:absolute;width:2272;height:883;left:7886;top:23336;" filled="f" stroked="f">
                  <v:textbox inset="0,0,0,0">
                    <w:txbxContent>
                      <w:p>
                        <w:pPr>
                          <w:spacing w:before="0" w:after="160" w:line="259" w:lineRule="auto"/>
                          <w:ind w:left="0" w:right="0" w:firstLine="0"/>
                          <w:jc w:val="left"/>
                        </w:pPr>
                        <w:r>
                          <w:rPr>
                            <w:rFonts w:cs="Arial" w:hAnsi="Arial" w:eastAsia="Arial" w:ascii="Arial"/>
                            <w:color w:val="8b0000"/>
                            <w:sz w:val="11"/>
                          </w:rPr>
                          <w:t xml:space="preserve">[0..1]</w:t>
                        </w:r>
                      </w:p>
                    </w:txbxContent>
                  </v:textbox>
                </v:rect>
                <v:rect id="Rectangle 176366" style="position:absolute;width:558;height:883;left:356;top:23336;" filled="f" stroked="f">
                  <v:textbox inset="0,0,0,0">
                    <w:txbxContent>
                      <w:p>
                        <w:pPr>
                          <w:spacing w:before="0" w:after="160" w:line="259" w:lineRule="auto"/>
                          <w:ind w:left="0" w:right="0" w:firstLine="0"/>
                          <w:jc w:val="left"/>
                        </w:pPr>
                        <w:r>
                          <w:rPr>
                            <w:rFonts w:cs="Arial" w:hAnsi="Arial" w:eastAsia="Arial" w:ascii="Arial"/>
                            <w:color w:val="8b0000"/>
                            <w:sz w:val="11"/>
                          </w:rPr>
                          <w:t xml:space="preserve">+</w:t>
                        </w:r>
                      </w:p>
                    </w:txbxContent>
                  </v:textbox>
                </v:rect>
                <v:rect id="Rectangle 176369" style="position:absolute;width:9441;height:883;left:781;top:23336;" filled="f" stroked="f">
                  <v:textbox inset="0,0,0,0">
                    <w:txbxContent>
                      <w:p>
                        <w:pPr>
                          <w:spacing w:before="0" w:after="160" w:line="259" w:lineRule="auto"/>
                          <w:ind w:left="0" w:right="0" w:firstLine="0"/>
                          <w:jc w:val="left"/>
                        </w:pPr>
                        <w:r>
                          <w:rPr>
                            <w:rFonts w:cs="Arial" w:hAnsi="Arial" w:eastAsia="Arial" w:ascii="Arial"/>
                            <w:color w:val="8b0000"/>
                            <w:sz w:val="11"/>
                          </w:rPr>
                          <w:t xml:space="preserve"> id: PositiveInteger </w:t>
                        </w:r>
                      </w:p>
                    </w:txbxContent>
                  </v:textbox>
                </v:rect>
                <v:shape id="Shape 231556" style="position:absolute;width:12481;height:2578;left:0;top:0;" coordsize="1248156,257863" path="m0,0l1248156,0l1248156,257863l0,257863l0,0">
                  <v:stroke weight="0pt" endcap="round" joinstyle="round" on="false" color="#000000" opacity="0"/>
                  <v:fill on="true" color="#fcf2e3"/>
                </v:shape>
                <v:shape id="Shape 2623" style="position:absolute;width:12481;height:2578;left:0;top:0;" coordsize="1248156,257863" path="m0,257863l1248156,257863l1248156,0l0,0x">
                  <v:stroke weight="0.56498pt" endcap="round" joinstyle="round" on="true" color="#000000"/>
                  <v:fill on="false" color="#000000" opacity="0"/>
                </v:shape>
                <v:rect id="Rectangle 2624" style="position:absolute;width:11130;height:883;left:3799;top:348;" filled="f" stroked="f">
                  <v:textbox inset="0,0,0,0">
                    <w:txbxContent>
                      <w:p>
                        <w:pPr>
                          <w:spacing w:before="0" w:after="160" w:line="259" w:lineRule="auto"/>
                          <w:ind w:left="0" w:right="0" w:firstLine="0"/>
                          <w:jc w:val="left"/>
                        </w:pPr>
                        <w:r>
                          <w:rPr>
                            <w:rFonts w:cs="Arial" w:hAnsi="Arial" w:eastAsia="Arial" w:ascii="Arial"/>
                            <w:i w:val="1"/>
                            <w:sz w:val="11"/>
                          </w:rPr>
                          <w:t xml:space="preserve">MultilanguageReferrable</w:t>
                        </w:r>
                      </w:p>
                    </w:txbxContent>
                  </v:textbox>
                </v:rect>
                <v:rect id="Rectangle 2625" style="position:absolute;width:5019;height:883;left:4306;top:1500;" filled="f" stroked="f">
                  <v:textbox inset="0,0,0,0">
                    <w:txbxContent>
                      <w:p>
                        <w:pPr>
                          <w:spacing w:before="0" w:after="160" w:line="259" w:lineRule="auto"/>
                          <w:ind w:left="0" w:right="0" w:firstLine="0"/>
                          <w:jc w:val="left"/>
                        </w:pPr>
                        <w:r>
                          <w:rPr>
                            <w:rFonts w:cs="Arial" w:hAnsi="Arial" w:eastAsia="Arial" w:ascii="Arial"/>
                            <w:i w:val="1"/>
                            <w:sz w:val="11"/>
                          </w:rPr>
                          <w:t xml:space="preserve">Identifiable</w:t>
                        </w:r>
                      </w:p>
                    </w:txbxContent>
                  </v:textbox>
                </v:rect>
                <v:shape id="Shape 231557" style="position:absolute;width:14058;height:2578;left:22384;top:0;" coordsize="1405890,257863" path="m0,0l1405890,0l1405890,257863l0,257863l0,0">
                  <v:stroke weight="0pt" endcap="round" joinstyle="round" on="false" color="#000000" opacity="0"/>
                  <v:fill on="true" color="#dcffdc"/>
                </v:shape>
                <v:shape id="Shape 2627" style="position:absolute;width:14058;height:2578;left:22384;top:0;" coordsize="1405890,257863" path="m0,257863l1405890,257863l1405890,0l0,0x">
                  <v:stroke weight="0.56498pt" endcap="round" joinstyle="round" on="true" color="#000000"/>
                  <v:fill on="false" color="#000000" opacity="0"/>
                </v:shape>
                <v:rect id="Rectangle 2628" style="position:absolute;width:15618;height:883;left:23536;top:787;" filled="f" stroked="f">
                  <v:textbox inset="0,0,0,0">
                    <w:txbxContent>
                      <w:p>
                        <w:pPr>
                          <w:spacing w:before="0" w:after="160" w:line="259" w:lineRule="auto"/>
                          <w:ind w:left="0" w:right="0" w:firstLine="0"/>
                          <w:jc w:val="left"/>
                        </w:pPr>
                        <w:r>
                          <w:rPr>
                            <w:rFonts w:cs="Arial" w:hAnsi="Arial" w:eastAsia="Arial" w:ascii="Arial"/>
                            <w:sz w:val="11"/>
                          </w:rPr>
                          <w:t xml:space="preserve">MultiLanguageOverviewParagraph</w:t>
                        </w:r>
                      </w:p>
                    </w:txbxContent>
                  </v:textbox>
                </v:rect>
                <v:shape id="Shape 231558" style="position:absolute;width:12481;height:4018;left:0;top:14648;" coordsize="1248156,401876" path="m0,0l1248156,0l1248156,401876l0,401876l0,0">
                  <v:stroke weight="0pt" endcap="round" joinstyle="round" on="false" color="#000000" opacity="0"/>
                  <v:fill on="true" color="#fcf2e3"/>
                </v:shape>
                <v:shape id="Shape 2630" style="position:absolute;width:12481;height:4018;left:0;top:14648;" coordsize="1248156,401876" path="m0,401876l1248156,401876l1248156,0l0,0x">
                  <v:stroke weight="0.56498pt" endcap="round" joinstyle="round" on="true" color="#000000"/>
                  <v:fill on="false" color="#000000" opacity="0"/>
                </v:shape>
                <v:rect id="Rectangle 2631" style="position:absolute;width:8584;height:883;left:3003;top:15435;" filled="f" stroked="f">
                  <v:textbox inset="0,0,0,0">
                    <w:txbxContent>
                      <w:p>
                        <w:pPr>
                          <w:spacing w:before="0" w:after="160" w:line="259" w:lineRule="auto"/>
                          <w:ind w:left="0" w:right="0" w:firstLine="0"/>
                          <w:jc w:val="left"/>
                        </w:pPr>
                        <w:r>
                          <w:rPr>
                            <w:rFonts w:cs="Arial" w:hAnsi="Arial" w:eastAsia="Arial" w:ascii="Arial"/>
                            <w:i w:val="1"/>
                            <w:sz w:val="11"/>
                          </w:rPr>
                          <w:t xml:space="preserve">IdsCommonElement</w:t>
                        </w:r>
                      </w:p>
                    </w:txbxContent>
                  </v:textbox>
                </v:rect>
                <v:shape id="Shape 231559" style="position:absolute;width:12481;height:2578;left:0;top:9765;" coordsize="1248156,257863" path="m0,0l1248156,0l1248156,257863l0,257863l0,0">
                  <v:stroke weight="0pt" endcap="round" joinstyle="round" on="false" color="#000000" opacity="0"/>
                  <v:fill on="true" color="#fcf2e3"/>
                </v:shape>
                <v:shape id="Shape 2633" style="position:absolute;width:12481;height:2578;left:0;top:9765;" coordsize="1248156,257863" path="m0,257863l1248156,257863l1248156,0l0,0x">
                  <v:stroke weight="0.56498pt" endcap="round" joinstyle="round" on="true" color="#000000"/>
                  <v:fill on="false" color="#000000" opacity="0"/>
                </v:shape>
                <v:rect id="Rectangle 2634" style="position:absolute;width:4935;height:883;left:4375;top:10553;" filled="f" stroked="f">
                  <v:textbox inset="0,0,0,0">
                    <w:txbxContent>
                      <w:p>
                        <w:pPr>
                          <w:spacing w:before="0" w:after="160" w:line="259" w:lineRule="auto"/>
                          <w:ind w:left="0" w:right="0" w:firstLine="0"/>
                          <w:jc w:val="left"/>
                        </w:pPr>
                        <w:r>
                          <w:rPr>
                            <w:rFonts w:cs="Arial" w:hAnsi="Arial" w:eastAsia="Arial" w:ascii="Arial"/>
                            <w:i w:val="1"/>
                            <w:sz w:val="11"/>
                          </w:rPr>
                          <w:t xml:space="preserve">ARElement</w:t>
                        </w:r>
                      </w:p>
                    </w:txbxContent>
                  </v:textbox>
                </v:rect>
                <v:shape id="Shape 231560" style="position:absolute;width:12481;height:2578;left:0;top:4882;" coordsize="1248156,257863" path="m0,0l1248156,0l1248156,257863l0,257863l0,0">
                  <v:stroke weight="0pt" endcap="round" joinstyle="round" on="false" color="#000000" opacity="0"/>
                  <v:fill on="true" color="#fcf2e3"/>
                </v:shape>
                <v:shape id="Shape 2636" style="position:absolute;width:12481;height:2578;left:0;top:4882;" coordsize="1248156,257863" path="m0,257863l1248156,257863l1248156,0l0,0x">
                  <v:stroke weight="0.56498pt" endcap="round" joinstyle="round" on="true" color="#000000"/>
                  <v:fill on="false" color="#000000" opacity="0"/>
                </v:shape>
                <v:rect id="Rectangle 2637" style="position:absolute;width:8766;height:883;left:5596;top:5231;" filled="f" stroked="f">
                  <v:textbox inset="0,0,0,0">
                    <w:txbxContent>
                      <w:p>
                        <w:pPr>
                          <w:spacing w:before="0" w:after="160" w:line="259" w:lineRule="auto"/>
                          <w:ind w:left="0" w:right="0" w:firstLine="0"/>
                          <w:jc w:val="left"/>
                        </w:pPr>
                        <w:r>
                          <w:rPr>
                            <w:rFonts w:cs="Arial" w:hAnsi="Arial" w:eastAsia="Arial" w:ascii="Arial"/>
                            <w:i w:val="1"/>
                            <w:sz w:val="11"/>
                          </w:rPr>
                          <w:t xml:space="preserve">CollectableElement</w:t>
                        </w:r>
                      </w:p>
                    </w:txbxContent>
                  </v:textbox>
                </v:rect>
                <v:rect id="Rectangle 2638" style="position:absolute;width:9533;height:883;left:2647;top:6383;" filled="f" stroked="f">
                  <v:textbox inset="0,0,0,0">
                    <w:txbxContent>
                      <w:p>
                        <w:pPr>
                          <w:spacing w:before="0" w:after="160" w:line="259" w:lineRule="auto"/>
                          <w:ind w:left="0" w:right="0" w:firstLine="0"/>
                          <w:jc w:val="left"/>
                        </w:pPr>
                        <w:r>
                          <w:rPr>
                            <w:rFonts w:cs="Arial" w:hAnsi="Arial" w:eastAsia="Arial" w:ascii="Arial"/>
                            <w:i w:val="1"/>
                            <w:sz w:val="11"/>
                          </w:rPr>
                          <w:t xml:space="preserve">PackageableElement</w:t>
                        </w:r>
                      </w:p>
                    </w:txbxContent>
                  </v:textbox>
                </v:rect>
                <v:shape id="Shape 231561" style="position:absolute;width:12481;height:4018;left:22384;top:21602;" coordsize="1248156,401881" path="m0,0l1248156,0l1248156,401881l0,401881l0,0">
                  <v:stroke weight="0pt" endcap="round" joinstyle="round" on="false" color="#000000" opacity="0"/>
                  <v:fill on="true" color="#fcf2e3"/>
                </v:shape>
                <v:shape id="Shape 2640" style="position:absolute;width:12481;height:4018;left:22384;top:21602;" coordsize="1248156,401881" path="m0,401881l1248156,401881l1248156,0l0,0x">
                  <v:stroke weight="0.56498pt" endcap="round" joinstyle="round" on="true" color="#000000"/>
                  <v:fill on="false" color="#000000" opacity="0"/>
                </v:shape>
                <v:rect id="Rectangle 2641" style="position:absolute;width:9252;height:883;left:27637;top:21978;" filled="f" stroked="f">
                  <v:textbox inset="0,0,0,0">
                    <w:txbxContent>
                      <w:p>
                        <w:pPr>
                          <w:spacing w:before="0" w:after="160" w:line="259" w:lineRule="auto"/>
                          <w:ind w:left="0" w:right="0" w:firstLine="0"/>
                          <w:jc w:val="left"/>
                        </w:pPr>
                        <w:r>
                          <w:rPr>
                            <w:rFonts w:cs="Arial" w:hAnsi="Arial" w:eastAsia="Arial" w:ascii="Arial"/>
                            <w:i w:val="1"/>
                            <w:sz w:val="11"/>
                          </w:rPr>
                          <w:t xml:space="preserve">ImplementationProps</w:t>
                        </w:r>
                      </w:p>
                    </w:txbxContent>
                  </v:textbox>
                </v:rect>
                <v:rect id="Rectangle 2642" style="position:absolute;width:6005;height:883;left:26417;top:23116;" filled="f" stroked="f">
                  <v:textbox inset="0,0,0,0">
                    <w:txbxContent>
                      <w:p>
                        <w:pPr>
                          <w:spacing w:before="0" w:after="160" w:line="259" w:lineRule="auto"/>
                          <w:ind w:left="0" w:right="0" w:firstLine="0"/>
                          <w:jc w:val="left"/>
                        </w:pPr>
                        <w:r>
                          <w:rPr>
                            <w:rFonts w:cs="Arial" w:hAnsi="Arial" w:eastAsia="Arial" w:ascii="Arial"/>
                            <w:sz w:val="11"/>
                          </w:rPr>
                          <w:t xml:space="preserve">SymbolProps</w:t>
                        </w:r>
                      </w:p>
                    </w:txbxContent>
                  </v:textbox>
                </v:rect>
                <v:shape id="Shape 2643" style="position:absolute;width:9902;height:0;left:12481;top:1289;" coordsize="990295,0" path="m0,0l990295,0">
                  <v:stroke weight="0.56498pt" endcap="round" joinstyle="bevel" on="true" color="#000000"/>
                  <v:fill on="false" color="#000000" opacity="0"/>
                </v:shape>
                <v:shape id="Shape 2644" style="position:absolute;width:1440;height:713;left:12481;top:932;" coordsize="144018,71323" path="m72695,0l144018,35662l72695,71323l0,35662l72695,0x">
                  <v:stroke weight="0pt" endcap="round" joinstyle="bevel" on="false" color="#000000" opacity="0"/>
                  <v:fill on="true" color="#000000"/>
                </v:shape>
                <v:shape id="Shape 2645" style="position:absolute;width:1440;height:713;left:12481;top:932;" coordsize="144018,71323" path="m72695,0l0,35662l72695,71323l144018,35662x">
                  <v:stroke weight="0.56498pt" endcap="round" joinstyle="bevel" on="true" color="#000000"/>
                  <v:fill on="false" color="#000000" opacity="0"/>
                </v:shape>
                <v:shape id="Shape 2646" style="position:absolute;width:0;height:2290;left:6240;top:18667;" coordsize="0,229060" path="m0,229060l0,0">
                  <v:stroke weight="0.56498pt" endcap="round" joinstyle="bevel" on="true" color="#000000"/>
                  <v:fill on="false" color="#000000" opacity="0"/>
                </v:shape>
                <v:shape id="Shape 2647" style="position:absolute;width:850;height:1138;left:5815;top:18667;" coordsize="85042,113845" path="m42519,0l85042,113845l0,113845l42519,0x">
                  <v:stroke weight="0pt" endcap="round" joinstyle="bevel" on="false" color="#000000" opacity="0"/>
                  <v:fill on="true" color="#fcf2e3"/>
                </v:shape>
                <v:shape id="Shape 2648" style="position:absolute;width:850;height:1138;left:5815;top:18667;" coordsize="85042,113845" path="m85042,113845l0,113845l42519,0x">
                  <v:stroke weight="0.56498pt" endcap="round" joinstyle="bevel" on="true" color="#000000"/>
                  <v:fill on="false" color="#000000" opacity="0"/>
                </v:shape>
                <v:shape id="Shape 2649" style="position:absolute;width:9902;height:0;left:12481;top:23618;" coordsize="990295,0" path="m0,0l990295,0">
                  <v:stroke weight="0.56498pt" endcap="round" joinstyle="bevel" on="true" color="#000000"/>
                  <v:fill on="false" color="#000000" opacity="0"/>
                </v:shape>
                <v:shape id="Shape 2650" style="position:absolute;width:1440;height:713;left:12481;top:23262;" coordsize="144018,71325" path="m72695,0l144018,35660l72695,71325l0,35660l72695,0x">
                  <v:stroke weight="0pt" endcap="round" joinstyle="bevel" on="false" color="#000000" opacity="0"/>
                  <v:fill on="true" color="#000000"/>
                </v:shape>
                <v:shape id="Shape 2651" style="position:absolute;width:1440;height:713;left:12481;top:23262;" coordsize="144018,71325" path="m72695,0l0,35660l72695,71325l144018,35660x">
                  <v:stroke weight="0.56498pt" endcap="round" joinstyle="bevel" on="true" color="#000000"/>
                  <v:fill on="false" color="#000000" opacity="0"/>
                </v:shape>
                <v:shape id="Shape 2652" style="position:absolute;width:0;height:2304;left:6240;top:2578;" coordsize="0,230429" path="m0,230429l0,0">
                  <v:stroke weight="0.56498pt" endcap="round" joinstyle="bevel" on="true" color="#000000"/>
                  <v:fill on="false" color="#000000" opacity="0"/>
                </v:shape>
                <v:shape id="Shape 2653" style="position:absolute;width:850;height:1152;left:5815;top:2578;" coordsize="85042,115214" path="m42519,0l85042,115214l0,115214l42519,0x">
                  <v:stroke weight="0pt" endcap="round" joinstyle="bevel" on="false" color="#000000" opacity="0"/>
                  <v:fill on="true" color="#fcf2e3"/>
                </v:shape>
                <v:shape id="Shape 2654" style="position:absolute;width:850;height:1152;left:5815;top:2578;" coordsize="85042,115214" path="m85042,115214l0,115214l42519,0x">
                  <v:stroke weight="0.56498pt" endcap="round" joinstyle="bevel" on="true" color="#000000"/>
                  <v:fill on="false" color="#000000" opacity="0"/>
                </v:shape>
                <v:shape id="Shape 2655" style="position:absolute;width:0;height:2304;left:6240;top:7461;" coordsize="0,230429" path="m0,230429l0,0">
                  <v:stroke weight="0.56498pt" endcap="round" joinstyle="bevel" on="true" color="#000000"/>
                  <v:fill on="false" color="#000000" opacity="0"/>
                </v:shape>
                <v:shape id="Shape 2656" style="position:absolute;width:850;height:1152;left:5815;top:7461;" coordsize="85042,115214" path="m42519,0l85042,115214l0,115214l42519,0x">
                  <v:stroke weight="0pt" endcap="round" joinstyle="bevel" on="false" color="#000000" opacity="0"/>
                  <v:fill on="true" color="#fcf2e3"/>
                </v:shape>
                <v:shape id="Shape 2657" style="position:absolute;width:850;height:1152;left:5815;top:7461;" coordsize="85042,115214" path="m85042,115214l0,115214l42519,0x">
                  <v:stroke weight="0.56498pt" endcap="round" joinstyle="bevel" on="true" color="#000000"/>
                  <v:fill on="false" color="#000000" opacity="0"/>
                </v:shape>
                <v:shape id="Shape 2658" style="position:absolute;width:0;height:2304;left:6240;top:12344;" coordsize="0,230429" path="m0,230429l0,0">
                  <v:stroke weight="0.56498pt" endcap="round" joinstyle="bevel" on="true" color="#000000"/>
                  <v:fill on="false" color="#000000" opacity="0"/>
                </v:shape>
                <v:shape id="Shape 2659" style="position:absolute;width:850;height:1152;left:5815;top:12344;" coordsize="85042,115214" path="m42519,0l85042,115214l0,115214l42519,0x">
                  <v:stroke weight="0pt" endcap="round" joinstyle="bevel" on="false" color="#000000" opacity="0"/>
                  <v:fill on="true" color="#fcf2e3"/>
                </v:shape>
                <v:shape id="Shape 2660" style="position:absolute;width:850;height:1152;left:5815;top:12344;" coordsize="85042,115214" path="m85042,115214l0,115214l42519,0x">
                  <v:stroke weight="0.56498pt" endcap="round" joinstyle="bevel" on="true" color="#000000"/>
                  <v:fill on="false" color="#000000" opacity="0"/>
                </v:shape>
                <v:rect id="Rectangle 176358" style="position:absolute;width:558;height:883;left:20244;top:142;" filled="f" stroked="f">
                  <v:textbox inset="0,0,0,0">
                    <w:txbxContent>
                      <w:p>
                        <w:pPr>
                          <w:spacing w:before="0" w:after="160" w:line="259" w:lineRule="auto"/>
                          <w:ind w:left="0" w:right="0" w:firstLine="0"/>
                          <w:jc w:val="left"/>
                        </w:pPr>
                        <w:r>
                          <w:rPr>
                            <w:rFonts w:cs="Arial" w:hAnsi="Arial" w:eastAsia="Arial" w:ascii="Arial"/>
                            <w:sz w:val="11"/>
                          </w:rPr>
                          <w:t xml:space="preserve">+</w:t>
                        </w:r>
                      </w:p>
                    </w:txbxContent>
                  </v:textbox>
                </v:rect>
                <v:rect id="Rectangle 176359" style="position:absolute;width:2010;height:883;left:20670;top:142;" filled="f" stroked="f">
                  <v:textbox inset="0,0,0,0">
                    <w:txbxContent>
                      <w:p>
                        <w:pPr>
                          <w:spacing w:before="0" w:after="160" w:line="259" w:lineRule="auto"/>
                          <w:ind w:left="0" w:right="0" w:firstLine="0"/>
                          <w:jc w:val="left"/>
                        </w:pPr>
                        <w:r>
                          <w:rPr>
                            <w:rFonts w:cs="Arial" w:hAnsi="Arial" w:eastAsia="Arial" w:ascii="Arial"/>
                            <w:sz w:val="11"/>
                          </w:rPr>
                          <w:t xml:space="preserve">desc</w:t>
                        </w:r>
                      </w:p>
                    </w:txbxContent>
                  </v:textbox>
                </v:rect>
                <v:rect id="Rectangle 2664" style="position:absolute;width:1681;height:883;left:20889;top:1788;" filled="f" stroked="f">
                  <v:textbox inset="0,0,0,0">
                    <w:txbxContent>
                      <w:p>
                        <w:pPr>
                          <w:spacing w:before="0" w:after="160" w:line="259" w:lineRule="auto"/>
                          <w:ind w:left="0" w:right="0" w:firstLine="0"/>
                          <w:jc w:val="left"/>
                        </w:pPr>
                        <w:r>
                          <w:rPr>
                            <w:rFonts w:cs="Arial" w:hAnsi="Arial" w:eastAsia="Arial" w:ascii="Arial"/>
                            <w:sz w:val="11"/>
                          </w:rPr>
                          <w:t xml:space="preserve">0..1</w:t>
                        </w:r>
                      </w:p>
                    </w:txbxContent>
                  </v:textbox>
                </v:rect>
                <v:rect id="Rectangle 2666" style="position:absolute;width:6642;height:883;left:14923;top:23981;" filled="f" stroked="f">
                  <v:textbox inset="0,0,0,0">
                    <w:txbxContent>
                      <w:p>
                        <w:pPr>
                          <w:spacing w:before="0" w:after="160" w:line="259" w:lineRule="auto"/>
                          <w:ind w:left="0" w:right="0" w:firstLine="0"/>
                          <w:jc w:val="left"/>
                        </w:pPr>
                        <w:r>
                          <w:rPr>
                            <w:rFonts w:cs="Arial" w:hAnsi="Arial" w:eastAsia="Arial" w:ascii="Arial"/>
                            <w:sz w:val="11"/>
                          </w:rPr>
                          <w:t xml:space="preserve">«atpSplitable»</w:t>
                        </w:r>
                      </w:p>
                    </w:txbxContent>
                  </v:textbox>
                </v:rect>
                <v:rect id="Rectangle 176361" style="position:absolute;width:558;height:883;left:15279;top:22472;" filled="f" stroked="f">
                  <v:textbox inset="0,0,0,0">
                    <w:txbxContent>
                      <w:p>
                        <w:pPr>
                          <w:spacing w:before="0" w:after="160" w:line="259" w:lineRule="auto"/>
                          <w:ind w:left="0" w:right="0" w:firstLine="0"/>
                          <w:jc w:val="left"/>
                        </w:pPr>
                        <w:r>
                          <w:rPr>
                            <w:rFonts w:cs="Arial" w:hAnsi="Arial" w:eastAsia="Arial" w:ascii="Arial"/>
                            <w:sz w:val="11"/>
                          </w:rPr>
                          <w:t xml:space="preserve">+</w:t>
                        </w:r>
                      </w:p>
                    </w:txbxContent>
                  </v:textbox>
                </v:rect>
                <v:rect id="Rectangle 176363" style="position:absolute;width:8558;height:883;left:15718;top:22472;" filled="f" stroked="f">
                  <v:textbox inset="0,0,0,0">
                    <w:txbxContent>
                      <w:p>
                        <w:pPr>
                          <w:spacing w:before="0" w:after="160" w:line="259" w:lineRule="auto"/>
                          <w:ind w:left="0" w:right="0" w:firstLine="0"/>
                          <w:jc w:val="left"/>
                        </w:pPr>
                        <w:r>
                          <w:rPr>
                            <w:rFonts w:cs="Arial" w:hAnsi="Arial" w:eastAsia="Arial" w:ascii="Arial"/>
                            <w:sz w:val="11"/>
                          </w:rPr>
                          <w:t xml:space="preserve">eventSymbolName</w:t>
                        </w:r>
                      </w:p>
                    </w:txbxContent>
                  </v:textbox>
                </v:rect>
                <v:rect id="Rectangle 2670" style="position:absolute;width:1681;height:883;left:20889;top:24131;" filled="f" stroked="f">
                  <v:textbox inset="0,0,0,0">
                    <w:txbxContent>
                      <w:p>
                        <w:pPr>
                          <w:spacing w:before="0" w:after="160" w:line="259" w:lineRule="auto"/>
                          <w:ind w:left="0" w:right="0" w:firstLine="0"/>
                          <w:jc w:val="left"/>
                        </w:pPr>
                        <w:r>
                          <w:rPr>
                            <w:rFonts w:cs="Arial" w:hAnsi="Arial" w:eastAsia="Arial" w:ascii="Arial"/>
                            <w:sz w:val="11"/>
                          </w:rPr>
                          <w:t xml:space="preserve">0..1</w:t>
                        </w:r>
                      </w:p>
                    </w:txbxContent>
                  </v:textbox>
                </v:rect>
              </v:group>
            </w:pict>
          </mc:Fallback>
        </mc:AlternateContent>
      </w:r>
    </w:p>
    <w:p w:rsidR="00A76D8C" w:rsidRDefault="004B19E8">
      <w:pPr>
        <w:pStyle w:val="6"/>
        <w:spacing w:after="219" w:line="265" w:lineRule="auto"/>
        <w:jc w:val="center"/>
      </w:pPr>
      <w:r>
        <w:rPr>
          <w:sz w:val="22"/>
        </w:rPr>
        <w:t xml:space="preserve">Figure 4.2: Modeling of </w:t>
      </w:r>
      <w:r>
        <w:rPr>
          <w:color w:val="0000FF"/>
          <w:sz w:val="22"/>
        </w:rPr>
        <w:t>SecurityEventDefinition</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6"/>
        <w:gridCol w:w="1964"/>
        <w:gridCol w:w="678"/>
        <w:gridCol w:w="678"/>
        <w:gridCol w:w="4322"/>
      </w:tblGrid>
      <w:tr w:rsidR="00A76D8C">
        <w:trPr>
          <w:trHeight w:val="2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SecurityEventDefinition</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94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74" w:line="259" w:lineRule="auto"/>
              <w:ind w:left="0" w:firstLine="0"/>
              <w:jc w:val="left"/>
            </w:pPr>
            <w:r>
              <w:rPr>
                <w:sz w:val="16"/>
              </w:rPr>
              <w:t>This meta-class defines a security-related event as part of the intrusion detection system.</w:t>
            </w:r>
          </w:p>
          <w:p w:rsidR="00A76D8C" w:rsidRDefault="004B19E8">
            <w:pPr>
              <w:spacing w:after="0" w:line="259" w:lineRule="auto"/>
              <w:ind w:left="0" w:firstLine="0"/>
              <w:jc w:val="left"/>
            </w:pPr>
            <w:r>
              <w:rPr>
                <w:b/>
                <w:sz w:val="16"/>
              </w:rPr>
              <w:t>Tags:</w:t>
            </w:r>
          </w:p>
          <w:p w:rsidR="00A76D8C" w:rsidRDefault="004B19E8">
            <w:pPr>
              <w:spacing w:after="0" w:line="259" w:lineRule="auto"/>
              <w:ind w:left="0" w:firstLine="0"/>
              <w:jc w:val="left"/>
            </w:pPr>
            <w:r>
              <w:rPr>
                <w:sz w:val="16"/>
              </w:rPr>
              <w:t>atp.Status=draft</w:t>
            </w:r>
          </w:p>
          <w:p w:rsidR="00A76D8C" w:rsidRDefault="004B19E8">
            <w:pPr>
              <w:spacing w:after="0" w:line="259" w:lineRule="auto"/>
              <w:ind w:left="0" w:firstLine="0"/>
              <w:jc w:val="left"/>
            </w:pPr>
            <w:r>
              <w:rPr>
                <w:sz w:val="16"/>
              </w:rPr>
              <w:t>atp.recommendedPackage=SecurityEventDefinitions</w:t>
            </w:r>
          </w:p>
        </w:tc>
      </w:tr>
      <w:tr w:rsidR="00A76D8C">
        <w:trPr>
          <w:trHeight w:val="47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color w:val="0000FF"/>
                <w:sz w:val="16"/>
              </w:rPr>
              <w:t>ARElement</w:t>
            </w:r>
            <w:r>
              <w:rPr>
                <w:sz w:val="16"/>
              </w:rPr>
              <w:t xml:space="preserve">, </w:t>
            </w:r>
            <w:r>
              <w:rPr>
                <w:i/>
                <w:sz w:val="16"/>
              </w:rPr>
              <w:t>ARObject</w:t>
            </w:r>
            <w:r>
              <w:rPr>
                <w:sz w:val="16"/>
              </w:rPr>
              <w:t xml:space="preserve">, </w:t>
            </w:r>
            <w:r>
              <w:rPr>
                <w:i/>
                <w:sz w:val="16"/>
              </w:rPr>
              <w:t>CollectableElement</w:t>
            </w:r>
            <w:r>
              <w:rPr>
                <w:sz w:val="16"/>
              </w:rPr>
              <w:t xml:space="preserve">, </w:t>
            </w:r>
            <w:r>
              <w:rPr>
                <w:i/>
                <w:color w:val="0000FF"/>
                <w:sz w:val="16"/>
              </w:rPr>
              <w:t>Identifiable</w:t>
            </w:r>
            <w:r>
              <w:rPr>
                <w:sz w:val="16"/>
              </w:rPr>
              <w:t xml:space="preserve">, </w:t>
            </w:r>
            <w:r>
              <w:rPr>
                <w:i/>
                <w:color w:val="0000FF"/>
                <w:sz w:val="16"/>
              </w:rPr>
              <w:t>IdsCommonElement</w:t>
            </w:r>
            <w:r>
              <w:rPr>
                <w:sz w:val="16"/>
              </w:rPr>
              <w:t xml:space="preserve">, </w:t>
            </w:r>
            <w:r>
              <w:rPr>
                <w:i/>
                <w:sz w:val="16"/>
              </w:rPr>
              <w:t>MultilanguageReferrable</w:t>
            </w:r>
            <w:r>
              <w:rPr>
                <w:sz w:val="16"/>
              </w:rPr>
              <w:t xml:space="preserve">, </w:t>
            </w:r>
            <w:r>
              <w:rPr>
                <w:i/>
                <w:sz w:val="16"/>
              </w:rPr>
              <w:t>PackageableElement</w:t>
            </w:r>
            <w:r>
              <w:rPr>
                <w:sz w:val="16"/>
              </w:rPr>
              <w:t xml:space="preserve">, </w:t>
            </w:r>
            <w:r>
              <w:rPr>
                <w:i/>
                <w:color w:val="0000FF"/>
                <w:sz w:val="16"/>
              </w:rPr>
              <w:t>Referrable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151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eventSymbol Name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SymbolProps</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110" w:line="233" w:lineRule="auto"/>
              <w:ind w:left="0" w:firstLine="0"/>
              <w:jc w:val="left"/>
            </w:pPr>
            <w:r>
              <w:rPr>
                <w:sz w:val="16"/>
              </w:rPr>
              <w:t>This aggregation defines optionally an alternative Event Name for the SecurityEventDefinition in case there is a collision of shortNames.</w:t>
            </w:r>
          </w:p>
          <w:p w:rsidR="00A76D8C" w:rsidRDefault="004B19E8">
            <w:pPr>
              <w:spacing w:after="0" w:line="239" w:lineRule="auto"/>
              <w:ind w:left="0" w:right="1821" w:firstLine="0"/>
              <w:jc w:val="left"/>
            </w:pPr>
            <w:r>
              <w:rPr>
                <w:b/>
                <w:sz w:val="16"/>
              </w:rPr>
              <w:t xml:space="preserve">Stereotypes: </w:t>
            </w:r>
            <w:r>
              <w:rPr>
                <w:sz w:val="16"/>
              </w:rPr>
              <w:t xml:space="preserve">atpSplitable </w:t>
            </w:r>
            <w:r>
              <w:rPr>
                <w:b/>
                <w:sz w:val="16"/>
              </w:rPr>
              <w:t>Tags:</w:t>
            </w:r>
          </w:p>
          <w:p w:rsidR="00A76D8C" w:rsidRDefault="004B19E8">
            <w:pPr>
              <w:spacing w:after="0" w:line="259" w:lineRule="auto"/>
              <w:ind w:left="0" w:firstLine="0"/>
              <w:jc w:val="left"/>
            </w:pPr>
            <w:r>
              <w:rPr>
                <w:sz w:val="16"/>
              </w:rPr>
              <w:t>atp.Splitkey=eventSymbolName.shortName atp.Status=draft</w:t>
            </w:r>
          </w:p>
        </w:tc>
      </w:tr>
      <w:tr w:rsidR="00A76D8C">
        <w:trPr>
          <w:trHeight w:val="94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PositiveInteger</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right="33" w:firstLine="0"/>
              <w:jc w:val="left"/>
            </w:pPr>
            <w:r>
              <w:rPr>
                <w:sz w:val="16"/>
              </w:rPr>
              <w:t>This attribute represents the numerical identification of the defined security event. The identification shall be unique within the scope of the IDS.</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219" w:line="265" w:lineRule="auto"/>
        <w:jc w:val="center"/>
      </w:pPr>
      <w:r>
        <w:rPr>
          <w:b/>
          <w:sz w:val="22"/>
        </w:rPr>
        <w:t>Table 4.2: SecurityEventDefinition</w:t>
      </w:r>
    </w:p>
    <w:p w:rsidR="00A76D8C" w:rsidRDefault="004B19E8">
      <w:pPr>
        <w:pStyle w:val="3"/>
        <w:tabs>
          <w:tab w:val="center" w:pos="2472"/>
        </w:tabs>
        <w:ind w:left="-15" w:firstLine="0"/>
        <w:jc w:val="left"/>
      </w:pPr>
      <w:bookmarkStart w:id="18" w:name="_Toc227791"/>
      <w:r>
        <w:t>4.3.1</w:t>
      </w:r>
      <w:r>
        <w:tab/>
      </w:r>
      <w:r>
        <w:t>Properties of a Security Event</w:t>
      </w:r>
      <w:bookmarkEnd w:id="18"/>
    </w:p>
    <w:p w:rsidR="00A76D8C" w:rsidRDefault="004B19E8">
      <w:pPr>
        <w:pStyle w:val="6"/>
        <w:spacing w:after="11"/>
        <w:ind w:left="-5"/>
      </w:pPr>
      <w:r>
        <w:t>[TPS_SECXT_01002]</w:t>
      </w:r>
      <w:r>
        <w:rPr>
          <w:rFonts w:ascii="Cambria" w:eastAsia="Cambria" w:hAnsi="Cambria" w:cs="Cambria"/>
          <w:b w:val="0"/>
        </w:rPr>
        <w:t>{</w:t>
      </w:r>
      <w:r>
        <w:rPr>
          <w:b w:val="0"/>
        </w:rPr>
        <w:t>DRAFT</w:t>
      </w:r>
      <w:r>
        <w:rPr>
          <w:rFonts w:ascii="Cambria" w:eastAsia="Cambria" w:hAnsi="Cambria" w:cs="Cambria"/>
          <w:b w:val="0"/>
        </w:rPr>
        <w:t xml:space="preserve">} </w:t>
      </w:r>
      <w:r>
        <w:t xml:space="preserve">EventName of </w:t>
      </w:r>
      <w:r>
        <w:rPr>
          <w:color w:val="0000FF"/>
        </w:rPr>
        <w:t xml:space="preserve">SecurityEventDefinition </w:t>
      </w:r>
      <w:r>
        <w:rPr>
          <w:rFonts w:ascii="Cambria" w:eastAsia="Cambria" w:hAnsi="Cambria" w:cs="Cambria"/>
          <w:b w:val="0"/>
        </w:rPr>
        <w:t>d</w:t>
      </w:r>
      <w:r>
        <w:rPr>
          <w:b w:val="0"/>
        </w:rPr>
        <w:t>A</w:t>
      </w:r>
    </w:p>
    <w:p w:rsidR="00A76D8C" w:rsidRDefault="004B19E8">
      <w:pPr>
        <w:ind w:left="-5"/>
      </w:pPr>
      <w:r>
        <w:rPr>
          <w:color w:val="0000FF"/>
        </w:rPr>
        <w:t xml:space="preserve">SecurityEventDefinition </w:t>
      </w:r>
      <w:r>
        <w:t>shall be named and referred to by a symbolic EventName composed of upper-case letters and underscore characters with an abbreviated pref</w:t>
      </w:r>
      <w:r>
        <w:t xml:space="preserve">ix indicating the source BSW module (Classic Platform) or source functional cluster (Adaptive Platform) of the security event (e.g. </w:t>
      </w:r>
      <w:r>
        <w:t>KEYM_CERTIFICATE_FAILED</w:t>
      </w:r>
      <w:r>
        <w:t xml:space="preserve">). In a </w:t>
      </w:r>
      <w:r>
        <w:t>Security Extract</w:t>
      </w:r>
      <w:r>
        <w:t xml:space="preserve">, an instance of a </w:t>
      </w:r>
      <w:r>
        <w:rPr>
          <w:color w:val="0000FF"/>
        </w:rPr>
        <w:t xml:space="preserve">SecurityEventDefinition </w:t>
      </w:r>
      <w:r>
        <w:t xml:space="preserve">shall use this EventName as its </w:t>
      </w:r>
      <w:r>
        <w:rPr>
          <w:color w:val="0000FF"/>
        </w:rPr>
        <w:t>sh</w:t>
      </w:r>
      <w:r>
        <w:rPr>
          <w:color w:val="0000FF"/>
        </w:rPr>
        <w:t>ortName</w:t>
      </w:r>
      <w:r>
        <w:t>.</w:t>
      </w:r>
      <w:r>
        <w:rPr>
          <w:rFonts w:ascii="Cambria" w:eastAsia="Cambria" w:hAnsi="Cambria" w:cs="Cambria"/>
        </w:rPr>
        <w:t>c</w:t>
      </w:r>
      <w:r>
        <w:rPr>
          <w:i/>
        </w:rPr>
        <w:t>(</w:t>
      </w:r>
      <w:r>
        <w:rPr>
          <w:i/>
          <w:color w:val="0000FF"/>
        </w:rPr>
        <w:t>RS_SECXT_00001</w:t>
      </w:r>
      <w:r>
        <w:rPr>
          <w:i/>
        </w:rPr>
        <w:t>)</w:t>
      </w:r>
    </w:p>
    <w:p w:rsidR="00A76D8C" w:rsidRDefault="004B19E8">
      <w:pPr>
        <w:ind w:left="-5"/>
      </w:pPr>
      <w:r>
        <w:rPr>
          <w:b/>
        </w:rPr>
        <w:lastRenderedPageBreak/>
        <w:t>[TPS_SECXT_01000]</w:t>
      </w:r>
      <w:r>
        <w:rPr>
          <w:rFonts w:ascii="Cambria" w:eastAsia="Cambria" w:hAnsi="Cambria" w:cs="Cambria"/>
        </w:rPr>
        <w:t>{</w:t>
      </w:r>
      <w:r>
        <w:t>DRAFT</w:t>
      </w:r>
      <w:r>
        <w:rPr>
          <w:rFonts w:ascii="Cambria" w:eastAsia="Cambria" w:hAnsi="Cambria" w:cs="Cambria"/>
        </w:rPr>
        <w:t xml:space="preserve">} </w:t>
      </w:r>
      <w:r>
        <w:rPr>
          <w:b/>
        </w:rPr>
        <w:t xml:space="preserve">Alternative EventName of </w:t>
      </w:r>
      <w:r>
        <w:rPr>
          <w:b/>
          <w:color w:val="0000FF"/>
        </w:rPr>
        <w:t xml:space="preserve">SecurityEventDefinition </w:t>
      </w:r>
      <w:r>
        <w:rPr>
          <w:rFonts w:ascii="Cambria" w:eastAsia="Cambria" w:hAnsi="Cambria" w:cs="Cambria"/>
        </w:rPr>
        <w:t>d</w:t>
      </w:r>
      <w:r>
        <w:t xml:space="preserve">If </w:t>
      </w:r>
      <w:r>
        <w:rPr>
          <w:color w:val="0000FF"/>
        </w:rPr>
        <w:t>SecurityEventDefinition</w:t>
      </w:r>
      <w:r>
        <w:t xml:space="preserve">s from different sources are merged and a collision of their </w:t>
      </w:r>
      <w:r>
        <w:rPr>
          <w:color w:val="0000FF"/>
        </w:rPr>
        <w:t>shortName</w:t>
      </w:r>
      <w:r>
        <w:t xml:space="preserve">s is detected, then the aggregated </w:t>
      </w:r>
      <w:r>
        <w:rPr>
          <w:color w:val="0000FF"/>
        </w:rPr>
        <w:t xml:space="preserve">SymbolProps </w:t>
      </w:r>
      <w:r>
        <w:t xml:space="preserve">(in the role </w:t>
      </w:r>
      <w:r>
        <w:rPr>
          <w:color w:val="0000FF"/>
        </w:rPr>
        <w:t>eventSymbolName</w:t>
      </w:r>
      <w:r>
        <w:t xml:space="preserve">) shall be used to define an alternative EventName for the colliding </w:t>
      </w:r>
      <w:r>
        <w:rPr>
          <w:color w:val="0000FF"/>
        </w:rPr>
        <w:t>SecurityEventDefinition</w:t>
      </w:r>
      <w:r>
        <w:t xml:space="preserve">. The EventName defined through the role </w:t>
      </w:r>
      <w:r>
        <w:rPr>
          <w:color w:val="0000FF"/>
        </w:rPr>
        <w:t xml:space="preserve">eventSymbolName </w:t>
      </w:r>
      <w:r>
        <w:t xml:space="preserve">takes precedence over the EventName defined by the </w:t>
      </w:r>
      <w:r>
        <w:rPr>
          <w:color w:val="0000FF"/>
        </w:rPr>
        <w:t>shortName</w:t>
      </w:r>
      <w:r>
        <w:t>.</w:t>
      </w:r>
      <w:r>
        <w:rPr>
          <w:rFonts w:ascii="Cambria" w:eastAsia="Cambria" w:hAnsi="Cambria" w:cs="Cambria"/>
        </w:rPr>
        <w:t>c</w:t>
      </w:r>
      <w:r>
        <w:rPr>
          <w:i/>
        </w:rPr>
        <w:t>(</w:t>
      </w:r>
      <w:r>
        <w:rPr>
          <w:i/>
          <w:color w:val="0000FF"/>
        </w:rPr>
        <w:t>RS_SECXT_00001</w:t>
      </w:r>
      <w:r>
        <w:rPr>
          <w:i/>
        </w:rPr>
        <w:t>)</w:t>
      </w:r>
    </w:p>
    <w:p w:rsidR="00A76D8C" w:rsidRDefault="004B19E8">
      <w:pPr>
        <w:ind w:left="-5"/>
      </w:pPr>
      <w:r>
        <w:t xml:space="preserve">An instance of </w:t>
      </w:r>
      <w:r>
        <w:rPr>
          <w:color w:val="0000FF"/>
        </w:rPr>
        <w:t xml:space="preserve">SecurityEventDefinition </w:t>
      </w:r>
      <w:r>
        <w:t xml:space="preserve">needs to be uniquely identifiable (i.e. within an IDS scope) by its </w:t>
      </w:r>
      <w:r>
        <w:rPr>
          <w:color w:val="0000FF"/>
        </w:rPr>
        <w:t>id</w:t>
      </w:r>
      <w:r>
        <w:t>:</w:t>
      </w:r>
    </w:p>
    <w:p w:rsidR="00A76D8C" w:rsidRDefault="004B19E8">
      <w:pPr>
        <w:ind w:left="-5"/>
      </w:pPr>
      <w:r>
        <w:rPr>
          <w:b/>
        </w:rPr>
        <w:t>[TPS_SECXT_01003]</w:t>
      </w:r>
      <w:r>
        <w:rPr>
          <w:rFonts w:ascii="Cambria" w:eastAsia="Cambria" w:hAnsi="Cambria" w:cs="Cambria"/>
        </w:rPr>
        <w:t>{</w:t>
      </w:r>
      <w:r>
        <w:t>DRAFT</w:t>
      </w:r>
      <w:r>
        <w:rPr>
          <w:rFonts w:ascii="Cambria" w:eastAsia="Cambria" w:hAnsi="Cambria" w:cs="Cambria"/>
        </w:rPr>
        <w:t xml:space="preserve">} </w:t>
      </w:r>
      <w:r>
        <w:rPr>
          <w:b/>
        </w:rPr>
        <w:t xml:space="preserve">Semantics of attribute </w:t>
      </w:r>
      <w:r>
        <w:rPr>
          <w:b/>
          <w:color w:val="0000FF"/>
        </w:rPr>
        <w:t>SecurityEventDefinition</w:t>
      </w:r>
      <w:r>
        <w:rPr>
          <w:b/>
        </w:rPr>
        <w:t>.</w:t>
      </w:r>
      <w:r>
        <w:rPr>
          <w:b/>
          <w:color w:val="0000FF"/>
        </w:rPr>
        <w:t xml:space="preserve">id </w:t>
      </w:r>
      <w:r>
        <w:rPr>
          <w:rFonts w:ascii="Cambria" w:eastAsia="Cambria" w:hAnsi="Cambria" w:cs="Cambria"/>
        </w:rPr>
        <w:t>d</w:t>
      </w:r>
      <w:r>
        <w:t xml:space="preserve">The attribute </w:t>
      </w:r>
      <w:r>
        <w:rPr>
          <w:color w:val="0000FF"/>
        </w:rPr>
        <w:t xml:space="preserve">id </w:t>
      </w:r>
      <w:r>
        <w:t xml:space="preserve">shall define the numerical value of the </w:t>
      </w:r>
      <w:r>
        <w:rPr>
          <w:color w:val="0000FF"/>
        </w:rPr>
        <w:t>SecurityEven</w:t>
      </w:r>
      <w:r>
        <w:rPr>
          <w:color w:val="0000FF"/>
        </w:rPr>
        <w:t xml:space="preserve">tDefinition </w:t>
      </w:r>
      <w:r>
        <w:t>for external identification (i.e. outside the IdsM instance).</w:t>
      </w:r>
      <w:r>
        <w:rPr>
          <w:rFonts w:ascii="Cambria" w:eastAsia="Cambria" w:hAnsi="Cambria" w:cs="Cambria"/>
        </w:rPr>
        <w:t>c</w:t>
      </w:r>
      <w:r>
        <w:rPr>
          <w:i/>
        </w:rPr>
        <w:t>(</w:t>
      </w:r>
      <w:r>
        <w:rPr>
          <w:i/>
          <w:color w:val="0000FF"/>
        </w:rPr>
        <w:t>RS_SECXT_00001</w:t>
      </w:r>
      <w:r>
        <w:rPr>
          <w:i/>
        </w:rPr>
        <w:t>)</w:t>
      </w:r>
    </w:p>
    <w:p w:rsidR="00A76D8C" w:rsidRDefault="004B19E8">
      <w:pPr>
        <w:ind w:left="-5"/>
      </w:pPr>
      <w:r>
        <w:rPr>
          <w:b/>
        </w:rPr>
        <w:t>[constr_5600]</w:t>
      </w:r>
      <w:r>
        <w:rPr>
          <w:rFonts w:ascii="Cambria" w:eastAsia="Cambria" w:hAnsi="Cambria" w:cs="Cambria"/>
        </w:rPr>
        <w:t>{</w:t>
      </w:r>
      <w:r>
        <w:t>DRAFT</w:t>
      </w:r>
      <w:r>
        <w:rPr>
          <w:rFonts w:ascii="Cambria" w:eastAsia="Cambria" w:hAnsi="Cambria" w:cs="Cambria"/>
        </w:rPr>
        <w:t xml:space="preserve">} </w:t>
      </w:r>
      <w:r>
        <w:rPr>
          <w:b/>
        </w:rPr>
        <w:t xml:space="preserve">Valid interval for attribute </w:t>
      </w:r>
      <w:r>
        <w:rPr>
          <w:b/>
          <w:color w:val="0000FF"/>
        </w:rPr>
        <w:t>SecurityEventDefinition</w:t>
      </w:r>
      <w:r>
        <w:rPr>
          <w:b/>
        </w:rPr>
        <w:t xml:space="preserve">. </w:t>
      </w:r>
      <w:r>
        <w:rPr>
          <w:b/>
          <w:color w:val="0000FF"/>
        </w:rPr>
        <w:t>id</w:t>
      </w:r>
      <w:r>
        <w:rPr>
          <w:rFonts w:ascii="Cambria" w:eastAsia="Cambria" w:hAnsi="Cambria" w:cs="Cambria"/>
        </w:rPr>
        <w:t>d</w:t>
      </w:r>
      <w:r>
        <w:t xml:space="preserve">The valid interval for attribute </w:t>
      </w:r>
      <w:r>
        <w:rPr>
          <w:color w:val="0000FF"/>
        </w:rPr>
        <w:t>SecurityEventDefinition</w:t>
      </w:r>
      <w:r>
        <w:t>.</w:t>
      </w:r>
      <w:r>
        <w:rPr>
          <w:color w:val="0000FF"/>
        </w:rPr>
        <w:t xml:space="preserve">id </w:t>
      </w:r>
      <w:r>
        <w:t>is 0..65535.</w:t>
      </w:r>
      <w:r>
        <w:rPr>
          <w:rFonts w:ascii="Cambria" w:eastAsia="Cambria" w:hAnsi="Cambria" w:cs="Cambria"/>
        </w:rPr>
        <w:t>c</w:t>
      </w:r>
      <w:r>
        <w:rPr>
          <w:i/>
        </w:rPr>
        <w:t>()</w:t>
      </w:r>
    </w:p>
    <w:p w:rsidR="00A76D8C" w:rsidRDefault="004B19E8">
      <w:pPr>
        <w:ind w:left="-5"/>
      </w:pPr>
      <w:r>
        <w:rPr>
          <w:b/>
        </w:rPr>
        <w:t>[constr_560</w:t>
      </w:r>
      <w:r>
        <w:rPr>
          <w:b/>
        </w:rPr>
        <w:t>1]</w:t>
      </w:r>
      <w:r>
        <w:rPr>
          <w:rFonts w:ascii="Cambria" w:eastAsia="Cambria" w:hAnsi="Cambria" w:cs="Cambria"/>
        </w:rPr>
        <w:t>{</w:t>
      </w:r>
      <w:r>
        <w:t>DRAFT</w:t>
      </w:r>
      <w:r>
        <w:rPr>
          <w:rFonts w:ascii="Cambria" w:eastAsia="Cambria" w:hAnsi="Cambria" w:cs="Cambria"/>
        </w:rPr>
        <w:t xml:space="preserve">} </w:t>
      </w:r>
      <w:r>
        <w:rPr>
          <w:b/>
        </w:rPr>
        <w:t xml:space="preserve">Uniqueness of </w:t>
      </w:r>
      <w:r>
        <w:rPr>
          <w:b/>
          <w:color w:val="0000FF"/>
        </w:rPr>
        <w:t>SecurityEventDefinition</w:t>
      </w:r>
      <w:r>
        <w:rPr>
          <w:b/>
        </w:rPr>
        <w:t>.</w:t>
      </w:r>
      <w:r>
        <w:rPr>
          <w:b/>
          <w:color w:val="0000FF"/>
        </w:rPr>
        <w:t xml:space="preserve">id </w:t>
      </w:r>
      <w:r>
        <w:rPr>
          <w:rFonts w:ascii="Cambria" w:eastAsia="Cambria" w:hAnsi="Cambria" w:cs="Cambria"/>
        </w:rPr>
        <w:t>d</w:t>
      </w:r>
      <w:r>
        <w:t xml:space="preserve">Within the scope of an IDS, i.e. for all </w:t>
      </w:r>
      <w:r>
        <w:rPr>
          <w:color w:val="0000FF"/>
        </w:rPr>
        <w:t>SecurityEventDefinition</w:t>
      </w:r>
      <w:r>
        <w:t xml:space="preserve">s referenced by the same </w:t>
      </w:r>
      <w:r>
        <w:rPr>
          <w:color w:val="0000FF"/>
        </w:rPr>
        <w:t>IdsDesign</w:t>
      </w:r>
      <w:r>
        <w:t xml:space="preserve">, there shall be no attribute </w:t>
      </w:r>
      <w:r>
        <w:rPr>
          <w:color w:val="0000FF"/>
        </w:rPr>
        <w:t xml:space="preserve">id </w:t>
      </w:r>
      <w:r>
        <w:t xml:space="preserve">of any other </w:t>
      </w:r>
      <w:r>
        <w:rPr>
          <w:color w:val="0000FF"/>
        </w:rPr>
        <w:t xml:space="preserve">SecurityEventDefinition </w:t>
      </w:r>
      <w:r>
        <w:t>that has the same value.</w:t>
      </w:r>
      <w:r>
        <w:rPr>
          <w:rFonts w:ascii="Cambria" w:eastAsia="Cambria" w:hAnsi="Cambria" w:cs="Cambria"/>
        </w:rPr>
        <w:t>c</w:t>
      </w:r>
      <w:r>
        <w:rPr>
          <w:i/>
        </w:rPr>
        <w:t>()</w:t>
      </w:r>
    </w:p>
    <w:p w:rsidR="00A76D8C" w:rsidRDefault="004B19E8">
      <w:pPr>
        <w:ind w:left="-5"/>
      </w:pPr>
      <w:r>
        <w:rPr>
          <w:b/>
        </w:rPr>
        <w:t>[TPS_SECXT_01004]</w:t>
      </w:r>
      <w:r>
        <w:rPr>
          <w:rFonts w:ascii="Cambria" w:eastAsia="Cambria" w:hAnsi="Cambria" w:cs="Cambria"/>
        </w:rPr>
        <w:t>{</w:t>
      </w:r>
      <w:r>
        <w:t>DRAFT</w:t>
      </w:r>
      <w:r>
        <w:rPr>
          <w:rFonts w:ascii="Cambria" w:eastAsia="Cambria" w:hAnsi="Cambria" w:cs="Cambria"/>
        </w:rPr>
        <w:t xml:space="preserve">} </w:t>
      </w:r>
      <w:r>
        <w:rPr>
          <w:b/>
        </w:rPr>
        <w:t xml:space="preserve">Textual description of </w:t>
      </w:r>
      <w:r>
        <w:rPr>
          <w:b/>
          <w:color w:val="0000FF"/>
        </w:rPr>
        <w:t xml:space="preserve">SecurityEventDefinition </w:t>
      </w:r>
      <w:r>
        <w:rPr>
          <w:rFonts w:ascii="Cambria" w:eastAsia="Cambria" w:hAnsi="Cambria" w:cs="Cambria"/>
        </w:rPr>
        <w:t>d</w:t>
      </w:r>
      <w:r>
        <w:t xml:space="preserve">The </w:t>
      </w:r>
      <w:r>
        <w:rPr>
          <w:color w:val="0000FF"/>
        </w:rPr>
        <w:t xml:space="preserve">MultiLanguageOverviewParagraph </w:t>
      </w:r>
      <w:r>
        <w:t xml:space="preserve">aggregated in the role </w:t>
      </w:r>
      <w:r>
        <w:rPr>
          <w:color w:val="0000FF"/>
        </w:rPr>
        <w:t xml:space="preserve">desc </w:t>
      </w:r>
      <w:r>
        <w:t xml:space="preserve">by a </w:t>
      </w:r>
      <w:r>
        <w:rPr>
          <w:color w:val="0000FF"/>
        </w:rPr>
        <w:t xml:space="preserve">SecurityEventDefinition </w:t>
      </w:r>
      <w:r>
        <w:t>shall be used for a brief textual description of the security event.</w:t>
      </w:r>
      <w:r>
        <w:rPr>
          <w:rFonts w:ascii="Cambria" w:eastAsia="Cambria" w:hAnsi="Cambria" w:cs="Cambria"/>
        </w:rPr>
        <w:t>c</w:t>
      </w:r>
      <w:r>
        <w:rPr>
          <w:i/>
        </w:rPr>
        <w:t>(</w:t>
      </w:r>
      <w:r>
        <w:rPr>
          <w:i/>
          <w:color w:val="0000FF"/>
        </w:rPr>
        <w:t>RS_SECXT_00001</w:t>
      </w:r>
      <w:r>
        <w:rPr>
          <w:i/>
        </w:rPr>
        <w:t>)</w:t>
      </w:r>
    </w:p>
    <w:p w:rsidR="00A76D8C" w:rsidRDefault="004B19E8">
      <w:pPr>
        <w:spacing w:after="646"/>
        <w:ind w:left="-5"/>
      </w:pPr>
      <w:r>
        <w:t>These</w:t>
      </w:r>
      <w:r>
        <w:t xml:space="preserve"> brief textual descriptions of </w:t>
      </w:r>
      <w:r>
        <w:rPr>
          <w:color w:val="0000FF"/>
        </w:rPr>
        <w:t>SecurityEventDefinition</w:t>
      </w:r>
      <w:r>
        <w:t>s can be collected, for example, into overview tables.</w:t>
      </w:r>
    </w:p>
    <w:p w:rsidR="00A76D8C" w:rsidRDefault="004B19E8">
      <w:pPr>
        <w:pStyle w:val="3"/>
        <w:tabs>
          <w:tab w:val="center" w:pos="2894"/>
        </w:tabs>
        <w:ind w:left="-15" w:firstLine="0"/>
        <w:jc w:val="left"/>
      </w:pPr>
      <w:bookmarkStart w:id="19" w:name="_Toc227792"/>
      <w:r>
        <w:t>4.3.2</w:t>
      </w:r>
      <w:r>
        <w:tab/>
        <w:t>Attributes of Mapped Security Events</w:t>
      </w:r>
      <w:bookmarkEnd w:id="19"/>
    </w:p>
    <w:p w:rsidR="00A76D8C" w:rsidRDefault="004B19E8">
      <w:pPr>
        <w:ind w:left="-5"/>
      </w:pPr>
      <w:r>
        <w:t xml:space="preserve">Additionally to the general properties of a </w:t>
      </w:r>
      <w:r>
        <w:rPr>
          <w:color w:val="0000FF"/>
        </w:rPr>
        <w:t xml:space="preserve">SecurityEventDefinition </w:t>
      </w:r>
      <w:r>
        <w:t xml:space="preserve">described in Ch. </w:t>
      </w:r>
      <w:r>
        <w:rPr>
          <w:color w:val="0000FF"/>
        </w:rPr>
        <w:t>4.3.1</w:t>
      </w:r>
      <w:r>
        <w:t>, there are ad</w:t>
      </w:r>
      <w:r>
        <w:t xml:space="preserve">ditional properties of a </w:t>
      </w:r>
      <w:r>
        <w:rPr>
          <w:color w:val="0000FF"/>
        </w:rPr>
        <w:t xml:space="preserve">SecurityEventDefinition </w:t>
      </w:r>
      <w:r>
        <w:t xml:space="preserve">that can only be defined in the concrete context of its use, i.e. in particular, when its mapping to an </w:t>
      </w:r>
      <w:r>
        <w:rPr>
          <w:color w:val="0000FF"/>
        </w:rPr>
        <w:t xml:space="preserve">IdsmInstance </w:t>
      </w:r>
      <w:r>
        <w:t xml:space="preserve">has been defined (see Ch. </w:t>
      </w:r>
      <w:r>
        <w:rPr>
          <w:color w:val="0000FF"/>
        </w:rPr>
        <w:t>4.6</w:t>
      </w:r>
      <w:r>
        <w:t xml:space="preserve">). The additional properties of a </w:t>
      </w:r>
      <w:r>
        <w:rPr>
          <w:color w:val="0000FF"/>
        </w:rPr>
        <w:t xml:space="preserve">SecurityEventDefinition </w:t>
      </w:r>
      <w:r>
        <w:t>tha</w:t>
      </w:r>
      <w:r>
        <w:t xml:space="preserve">t are dependent on its mapping are defined by the meta-class </w:t>
      </w:r>
      <w:r>
        <w:rPr>
          <w:color w:val="0000FF"/>
        </w:rPr>
        <w:t xml:space="preserve">SecurityEventContextProps </w:t>
      </w:r>
      <w:r>
        <w:t xml:space="preserve">and described in detail in Ch. </w:t>
      </w:r>
      <w:r>
        <w:rPr>
          <w:color w:val="0000FF"/>
        </w:rPr>
        <w:t>4.6.1</w:t>
      </w:r>
      <w:r>
        <w:t>.</w:t>
      </w:r>
      <w:r>
        <w:br w:type="page"/>
      </w:r>
    </w:p>
    <w:p w:rsidR="00A76D8C" w:rsidRDefault="004B19E8">
      <w:pPr>
        <w:pStyle w:val="2"/>
        <w:tabs>
          <w:tab w:val="center" w:pos="2543"/>
        </w:tabs>
        <w:spacing w:after="202"/>
        <w:ind w:left="-15" w:firstLine="0"/>
      </w:pPr>
      <w:bookmarkStart w:id="20" w:name="_Toc227793"/>
      <w:r>
        <w:lastRenderedPageBreak/>
        <w:t>4.4</w:t>
      </w:r>
      <w:r>
        <w:tab/>
        <w:t>Filtering of Security Events</w:t>
      </w:r>
      <w:bookmarkEnd w:id="20"/>
    </w:p>
    <w:p w:rsidR="00A76D8C" w:rsidRDefault="004B19E8">
      <w:pPr>
        <w:spacing w:after="148"/>
        <w:ind w:left="-5"/>
      </w:pPr>
      <w:r>
        <w:t>In general, reported security events do not immediately become qualified security events but need</w:t>
      </w:r>
      <w:r>
        <w:t xml:space="preserve"> to pass a set of well-defined condition checks in order to become qualified.</w:t>
      </w:r>
    </w:p>
    <w:p w:rsidR="00A76D8C" w:rsidRDefault="004B19E8">
      <w:pPr>
        <w:ind w:left="-5"/>
      </w:pPr>
      <w:r>
        <w:t>These condition checks are performed in sequence as follows:</w:t>
      </w:r>
    </w:p>
    <w:p w:rsidR="00A76D8C" w:rsidRDefault="004B19E8">
      <w:pPr>
        <w:numPr>
          <w:ilvl w:val="0"/>
          <w:numId w:val="4"/>
        </w:numPr>
        <w:ind w:left="586" w:hanging="317"/>
      </w:pPr>
      <w:r>
        <w:t xml:space="preserve">Default reporting mode (see Chapter </w:t>
      </w:r>
      <w:r>
        <w:rPr>
          <w:color w:val="0000FF"/>
        </w:rPr>
        <w:t>4.6.1.2</w:t>
      </w:r>
      <w:r>
        <w:t>)</w:t>
      </w:r>
    </w:p>
    <w:p w:rsidR="00A76D8C" w:rsidRDefault="004B19E8">
      <w:pPr>
        <w:numPr>
          <w:ilvl w:val="0"/>
          <w:numId w:val="4"/>
        </w:numPr>
        <w:ind w:left="586" w:hanging="317"/>
      </w:pPr>
      <w:r>
        <w:t xml:space="preserve">Filter chain (see Chapter </w:t>
      </w:r>
      <w:r>
        <w:rPr>
          <w:color w:val="0000FF"/>
        </w:rPr>
        <w:t>4.4.1</w:t>
      </w:r>
      <w:r>
        <w:t>)</w:t>
      </w:r>
    </w:p>
    <w:p w:rsidR="00A76D8C" w:rsidRDefault="004B19E8">
      <w:pPr>
        <w:numPr>
          <w:ilvl w:val="0"/>
          <w:numId w:val="4"/>
        </w:numPr>
        <w:spacing w:after="150"/>
        <w:ind w:left="586" w:hanging="317"/>
      </w:pPr>
      <w:r>
        <w:t xml:space="preserve">Limitation filters (see Chapter </w:t>
      </w:r>
      <w:r>
        <w:rPr>
          <w:color w:val="0000FF"/>
        </w:rPr>
        <w:t>4.5</w:t>
      </w:r>
      <w:r>
        <w:t>)</w:t>
      </w:r>
    </w:p>
    <w:p w:rsidR="00A76D8C" w:rsidRDefault="004B19E8">
      <w:pPr>
        <w:spacing w:after="658"/>
        <w:ind w:left="-5"/>
      </w:pPr>
      <w:r>
        <w:t xml:space="preserve">The first two condition checks (reporting mode and filter chain) are modeled around the abstract meta-class </w:t>
      </w:r>
      <w:r>
        <w:rPr>
          <w:color w:val="0000FF"/>
        </w:rPr>
        <w:t xml:space="preserve">SecurityEventContextMapping </w:t>
      </w:r>
      <w:r>
        <w:t xml:space="preserve">thus affecting only the referenced </w:t>
      </w:r>
      <w:r>
        <w:rPr>
          <w:color w:val="0000FF"/>
        </w:rPr>
        <w:t>SecurityEventDefinition</w:t>
      </w:r>
      <w:r>
        <w:t>s while the third condition check (limitation filters) is mode</w:t>
      </w:r>
      <w:r>
        <w:t xml:space="preserve">led separately because it applies to the whole IdsM instance with all its </w:t>
      </w:r>
      <w:r>
        <w:rPr>
          <w:color w:val="0000FF"/>
        </w:rPr>
        <w:t>SecurityEventDefinition</w:t>
      </w:r>
      <w:r>
        <w:t>s.</w:t>
      </w:r>
    </w:p>
    <w:p w:rsidR="00A76D8C" w:rsidRDefault="004B19E8">
      <w:pPr>
        <w:pStyle w:val="3"/>
        <w:tabs>
          <w:tab w:val="center" w:pos="2936"/>
        </w:tabs>
        <w:ind w:left="-15" w:firstLine="0"/>
        <w:jc w:val="left"/>
      </w:pPr>
      <w:bookmarkStart w:id="21" w:name="_Toc227794"/>
      <w:r>
        <w:t>4.4.1</w:t>
      </w:r>
      <w:r>
        <w:tab/>
        <w:t>Overview on SecurityEventFilterChain</w:t>
      </w:r>
      <w:bookmarkEnd w:id="21"/>
    </w:p>
    <w:p w:rsidR="00A76D8C" w:rsidRDefault="004B19E8">
      <w:pPr>
        <w:ind w:left="-5"/>
      </w:pPr>
      <w:r>
        <w:t xml:space="preserve">A </w:t>
      </w:r>
      <w:r>
        <w:rPr>
          <w:color w:val="0000FF"/>
        </w:rPr>
        <w:t xml:space="preserve">SecurityEventFilterChain </w:t>
      </w:r>
      <w:r>
        <w:t>contains the definitions of filtering algorithms that can be applied in a standardized</w:t>
      </w:r>
      <w:r>
        <w:t xml:space="preserve"> order towards the occurrence of a security event.</w:t>
      </w:r>
    </w:p>
    <w:p w:rsidR="00A76D8C" w:rsidRDefault="004B19E8">
      <w:pPr>
        <w:pStyle w:val="6"/>
        <w:spacing w:after="11"/>
        <w:ind w:left="-5"/>
      </w:pPr>
      <w:r>
        <w:t>[TPS_SECXT_01006]</w:t>
      </w:r>
      <w:r>
        <w:rPr>
          <w:rFonts w:ascii="Cambria" w:eastAsia="Cambria" w:hAnsi="Cambria" w:cs="Cambria"/>
          <w:b w:val="0"/>
        </w:rPr>
        <w:t>{</w:t>
      </w:r>
      <w:r>
        <w:rPr>
          <w:b w:val="0"/>
        </w:rPr>
        <w:t>DRAFT</w:t>
      </w:r>
      <w:r>
        <w:rPr>
          <w:rFonts w:ascii="Cambria" w:eastAsia="Cambria" w:hAnsi="Cambria" w:cs="Cambria"/>
          <w:b w:val="0"/>
        </w:rPr>
        <w:t xml:space="preserve">} </w:t>
      </w:r>
      <w:r>
        <w:t xml:space="preserve">Filtering Semantics of </w:t>
      </w:r>
      <w:r>
        <w:rPr>
          <w:color w:val="0000FF"/>
        </w:rPr>
        <w:t>SecurityEventFilter-</w:t>
      </w:r>
    </w:p>
    <w:p w:rsidR="00A76D8C" w:rsidRDefault="004B19E8">
      <w:pPr>
        <w:ind w:left="-5"/>
      </w:pPr>
      <w:r>
        <w:rPr>
          <w:b/>
          <w:color w:val="0000FF"/>
        </w:rPr>
        <w:t xml:space="preserve">Chain </w:t>
      </w:r>
      <w:r>
        <w:rPr>
          <w:rFonts w:ascii="Cambria" w:eastAsia="Cambria" w:hAnsi="Cambria" w:cs="Cambria"/>
        </w:rPr>
        <w:t>d</w:t>
      </w:r>
      <w:r>
        <w:t xml:space="preserve">A </w:t>
      </w:r>
      <w:r>
        <w:rPr>
          <w:color w:val="0000FF"/>
        </w:rPr>
        <w:t xml:space="preserve">SecurityEventFilterChain </w:t>
      </w:r>
      <w:r>
        <w:t>defines for each of the contained filter algorithms whether this algorithm</w:t>
      </w:r>
    </w:p>
    <w:p w:rsidR="00A76D8C" w:rsidRDefault="004B19E8">
      <w:pPr>
        <w:numPr>
          <w:ilvl w:val="0"/>
          <w:numId w:val="5"/>
        </w:numPr>
        <w:ind w:left="586" w:hanging="237"/>
      </w:pPr>
      <w:r>
        <w:t>shall be applied with the s</w:t>
      </w:r>
      <w:r>
        <w:t>pecified filter algorithm parameters or</w:t>
      </w:r>
    </w:p>
    <w:p w:rsidR="00A76D8C" w:rsidRDefault="004B19E8">
      <w:pPr>
        <w:numPr>
          <w:ilvl w:val="0"/>
          <w:numId w:val="5"/>
        </w:numPr>
        <w:ind w:left="586" w:hanging="237"/>
      </w:pPr>
      <w:r>
        <w:t>shall not be applied.</w:t>
      </w:r>
    </w:p>
    <w:p w:rsidR="00A76D8C" w:rsidRDefault="004B19E8">
      <w:pPr>
        <w:ind w:left="-5"/>
      </w:pPr>
      <w:r>
        <w:t>The order of application of the contained filter algorithms is standardized.</w:t>
      </w:r>
      <w:r>
        <w:rPr>
          <w:rFonts w:ascii="Cambria" w:eastAsia="Cambria" w:hAnsi="Cambria" w:cs="Cambria"/>
        </w:rPr>
        <w:t>c</w:t>
      </w:r>
      <w:r>
        <w:rPr>
          <w:i/>
        </w:rPr>
        <w:t>(</w:t>
      </w:r>
      <w:r>
        <w:rPr>
          <w:i/>
          <w:color w:val="0000FF"/>
        </w:rPr>
        <w:t>RS_SECXT_00002</w:t>
      </w:r>
      <w:r>
        <w:rPr>
          <w:i/>
        </w:rPr>
        <w:t>)</w:t>
      </w:r>
    </w:p>
    <w:p w:rsidR="00A76D8C" w:rsidRDefault="004B19E8">
      <w:pPr>
        <w:ind w:left="-5"/>
      </w:pPr>
      <w:r>
        <w:rPr>
          <w:b/>
        </w:rPr>
        <w:t>[TPS_SECXT_01007]</w:t>
      </w:r>
      <w:r>
        <w:rPr>
          <w:rFonts w:ascii="Cambria" w:eastAsia="Cambria" w:hAnsi="Cambria" w:cs="Cambria"/>
        </w:rPr>
        <w:t>{</w:t>
      </w:r>
      <w:r>
        <w:t>DRAFT</w:t>
      </w:r>
      <w:r>
        <w:rPr>
          <w:rFonts w:ascii="Cambria" w:eastAsia="Cambria" w:hAnsi="Cambria" w:cs="Cambria"/>
        </w:rPr>
        <w:t xml:space="preserve">} </w:t>
      </w:r>
      <w:r>
        <w:rPr>
          <w:b/>
        </w:rPr>
        <w:t xml:space="preserve">Applicability of </w:t>
      </w:r>
      <w:r>
        <w:rPr>
          <w:b/>
          <w:color w:val="0000FF"/>
        </w:rPr>
        <w:t xml:space="preserve">SecurityEventFilterChain </w:t>
      </w:r>
      <w:r>
        <w:rPr>
          <w:b/>
        </w:rPr>
        <w:t xml:space="preserve">towards </w:t>
      </w:r>
      <w:r>
        <w:rPr>
          <w:b/>
          <w:color w:val="0000FF"/>
        </w:rPr>
        <w:t>SecurityEventDefinition</w:t>
      </w:r>
      <w:r>
        <w:rPr>
          <w:b/>
        </w:rPr>
        <w:t xml:space="preserve">s </w:t>
      </w:r>
      <w:r>
        <w:rPr>
          <w:rFonts w:ascii="Cambria" w:eastAsia="Cambria" w:hAnsi="Cambria" w:cs="Cambria"/>
        </w:rPr>
        <w:t>d</w:t>
      </w:r>
      <w:r>
        <w:t xml:space="preserve">A specific </w:t>
      </w:r>
      <w:r>
        <w:rPr>
          <w:color w:val="0000FF"/>
        </w:rPr>
        <w:t xml:space="preserve">SecurityEventFilterChain </w:t>
      </w:r>
      <w:r>
        <w:t xml:space="preserve">shall only be applied to those </w:t>
      </w:r>
      <w:r>
        <w:rPr>
          <w:color w:val="0000FF"/>
        </w:rPr>
        <w:t>SecurityEventDefinition</w:t>
      </w:r>
      <w:r>
        <w:t xml:space="preserve">s to which this </w:t>
      </w:r>
      <w:r>
        <w:rPr>
          <w:color w:val="0000FF"/>
        </w:rPr>
        <w:t xml:space="preserve">SecurityEventFilterChain </w:t>
      </w:r>
      <w:r>
        <w:t xml:space="preserve">is mapped by derived meta-classes of the abstract meta-class </w:t>
      </w:r>
      <w:r>
        <w:rPr>
          <w:color w:val="0000FF"/>
        </w:rPr>
        <w:t>SecurityEventContextMapping</w:t>
      </w:r>
      <w:r>
        <w:t>.</w:t>
      </w:r>
      <w:r>
        <w:rPr>
          <w:rFonts w:ascii="Cambria" w:eastAsia="Cambria" w:hAnsi="Cambria" w:cs="Cambria"/>
        </w:rPr>
        <w:t>c</w:t>
      </w:r>
      <w:r>
        <w:rPr>
          <w:i/>
        </w:rPr>
        <w:t>(</w:t>
      </w:r>
      <w:r>
        <w:rPr>
          <w:i/>
          <w:color w:val="0000FF"/>
        </w:rPr>
        <w:t>RS_SECXT_00002</w:t>
      </w:r>
      <w:r>
        <w:rPr>
          <w:i/>
        </w:rPr>
        <w:t>)</w:t>
      </w:r>
    </w:p>
    <w:p w:rsidR="00A76D8C" w:rsidRDefault="004B19E8">
      <w:pPr>
        <w:ind w:left="-5"/>
      </w:pPr>
      <w:r>
        <w:t xml:space="preserve">This mapping is described in detail in Chapter </w:t>
      </w:r>
      <w:r>
        <w:rPr>
          <w:color w:val="0000FF"/>
        </w:rPr>
        <w:t>4.6</w:t>
      </w:r>
      <w:r>
        <w:t>.</w:t>
      </w:r>
    </w:p>
    <w:p w:rsidR="00A76D8C" w:rsidRDefault="004B19E8">
      <w:pPr>
        <w:ind w:left="-5"/>
      </w:pPr>
      <w:r>
        <w:t xml:space="preserve">Figure </w:t>
      </w:r>
      <w:r>
        <w:rPr>
          <w:color w:val="0000FF"/>
        </w:rPr>
        <w:t xml:space="preserve">4.3 </w:t>
      </w:r>
      <w:r>
        <w:t>shows an overview on the modeling of the filter chain for security events.</w:t>
      </w:r>
    </w:p>
    <w:p w:rsidR="00A76D8C" w:rsidRDefault="004B19E8">
      <w:pPr>
        <w:spacing w:after="123" w:line="259" w:lineRule="auto"/>
        <w:ind w:left="155" w:firstLine="0"/>
        <w:jc w:val="left"/>
      </w:pPr>
      <w:r>
        <w:rPr>
          <w:noProof/>
        </w:rPr>
        <w:lastRenderedPageBreak/>
        <w:drawing>
          <wp:inline distT="0" distB="0" distL="0" distR="0">
            <wp:extent cx="5556504" cy="4507993"/>
            <wp:effectExtent l="0" t="0" r="0" b="0"/>
            <wp:docPr id="218374" name="Picture 218374"/>
            <wp:cNvGraphicFramePr/>
            <a:graphic xmlns:a="http://schemas.openxmlformats.org/drawingml/2006/main">
              <a:graphicData uri="http://schemas.openxmlformats.org/drawingml/2006/picture">
                <pic:pic xmlns:pic="http://schemas.openxmlformats.org/drawingml/2006/picture">
                  <pic:nvPicPr>
                    <pic:cNvPr id="218374" name="Picture 218374"/>
                    <pic:cNvPicPr/>
                  </pic:nvPicPr>
                  <pic:blipFill>
                    <a:blip r:embed="rId9"/>
                    <a:stretch>
                      <a:fillRect/>
                    </a:stretch>
                  </pic:blipFill>
                  <pic:spPr>
                    <a:xfrm>
                      <a:off x="0" y="0"/>
                      <a:ext cx="5556504" cy="4507993"/>
                    </a:xfrm>
                    <a:prstGeom prst="rect">
                      <a:avLst/>
                    </a:prstGeom>
                  </pic:spPr>
                </pic:pic>
              </a:graphicData>
            </a:graphic>
          </wp:inline>
        </w:drawing>
      </w:r>
    </w:p>
    <w:p w:rsidR="00A76D8C" w:rsidRDefault="004B19E8">
      <w:pPr>
        <w:spacing w:after="232" w:line="259" w:lineRule="auto"/>
        <w:ind w:left="1743"/>
        <w:jc w:val="left"/>
      </w:pPr>
      <w:r>
        <w:rPr>
          <w:b/>
          <w:sz w:val="22"/>
        </w:rPr>
        <w:t xml:space="preserve">Figure 4.3: Modeling of </w:t>
      </w:r>
      <w:r>
        <w:rPr>
          <w:b/>
          <w:color w:val="0000FF"/>
          <w:sz w:val="22"/>
        </w:rPr>
        <w:t>SecurityEventFilterChain</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SecurityEventFilterChain</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132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This meta-class represents a configurable chain of filters used to qualify security events. The different filters of this filter chain are applied in the follow order: SecurityEventStateFilter, SecurityEventOneEvery NFilter, SecurityEventAggregationFilter,</w:t>
            </w:r>
            <w:r>
              <w:rPr>
                <w:sz w:val="16"/>
              </w:rPr>
              <w:t xml:space="preserve"> SecurityEventThresholdFilter.</w:t>
            </w:r>
          </w:p>
          <w:p w:rsidR="00A76D8C" w:rsidRDefault="004B19E8">
            <w:pPr>
              <w:spacing w:after="0" w:line="259" w:lineRule="auto"/>
              <w:ind w:left="0" w:firstLine="0"/>
              <w:jc w:val="left"/>
            </w:pPr>
            <w:r>
              <w:rPr>
                <w:b/>
                <w:sz w:val="16"/>
              </w:rPr>
              <w:t>Tags:</w:t>
            </w:r>
          </w:p>
          <w:p w:rsidR="00A76D8C" w:rsidRDefault="004B19E8">
            <w:pPr>
              <w:spacing w:after="0" w:line="259" w:lineRule="auto"/>
              <w:ind w:left="0" w:firstLine="0"/>
              <w:jc w:val="left"/>
            </w:pPr>
            <w:r>
              <w:rPr>
                <w:sz w:val="16"/>
              </w:rPr>
              <w:t>atp.Status=draft</w:t>
            </w:r>
          </w:p>
          <w:p w:rsidR="00A76D8C" w:rsidRDefault="004B19E8">
            <w:pPr>
              <w:spacing w:after="0" w:line="259" w:lineRule="auto"/>
              <w:ind w:left="0" w:firstLine="0"/>
              <w:jc w:val="left"/>
            </w:pPr>
            <w:r>
              <w:rPr>
                <w:sz w:val="16"/>
              </w:rPr>
              <w:t>atp.recommendedPackage=SecurityFilterChains</w:t>
            </w:r>
          </w:p>
        </w:tc>
      </w:tr>
      <w:tr w:rsidR="00A76D8C">
        <w:trPr>
          <w:trHeight w:val="47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color w:val="0000FF"/>
                <w:sz w:val="16"/>
              </w:rPr>
              <w:t>ARElement</w:t>
            </w:r>
            <w:r>
              <w:rPr>
                <w:sz w:val="16"/>
              </w:rPr>
              <w:t xml:space="preserve">, </w:t>
            </w:r>
            <w:r>
              <w:rPr>
                <w:i/>
                <w:sz w:val="16"/>
              </w:rPr>
              <w:t>ARObject</w:t>
            </w:r>
            <w:r>
              <w:rPr>
                <w:sz w:val="16"/>
              </w:rPr>
              <w:t xml:space="preserve">, </w:t>
            </w:r>
            <w:r>
              <w:rPr>
                <w:i/>
                <w:sz w:val="16"/>
              </w:rPr>
              <w:t>CollectableElement</w:t>
            </w:r>
            <w:r>
              <w:rPr>
                <w:sz w:val="16"/>
              </w:rPr>
              <w:t xml:space="preserve">, </w:t>
            </w:r>
            <w:r>
              <w:rPr>
                <w:i/>
                <w:color w:val="0000FF"/>
                <w:sz w:val="16"/>
              </w:rPr>
              <w:t>Identifiable</w:t>
            </w:r>
            <w:r>
              <w:rPr>
                <w:sz w:val="16"/>
              </w:rPr>
              <w:t xml:space="preserve">, </w:t>
            </w:r>
            <w:r>
              <w:rPr>
                <w:i/>
                <w:color w:val="0000FF"/>
                <w:sz w:val="16"/>
              </w:rPr>
              <w:t>IdsCommonElement</w:t>
            </w:r>
            <w:r>
              <w:rPr>
                <w:sz w:val="16"/>
              </w:rPr>
              <w:t xml:space="preserve">, </w:t>
            </w:r>
            <w:r>
              <w:rPr>
                <w:i/>
                <w:sz w:val="16"/>
              </w:rPr>
              <w:t>MultilanguageReferrable</w:t>
            </w:r>
            <w:r>
              <w:rPr>
                <w:sz w:val="16"/>
              </w:rPr>
              <w:t xml:space="preserve">, </w:t>
            </w:r>
            <w:r>
              <w:rPr>
                <w:i/>
                <w:sz w:val="16"/>
              </w:rPr>
              <w:t>PackageableElement</w:t>
            </w:r>
            <w:r>
              <w:rPr>
                <w:sz w:val="16"/>
              </w:rPr>
              <w:t xml:space="preserve">, </w:t>
            </w:r>
            <w:r>
              <w:rPr>
                <w:i/>
                <w:color w:val="0000FF"/>
                <w:sz w:val="16"/>
              </w:rPr>
              <w:t>Referrable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aggregation</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SecurityEvent</w:t>
            </w:r>
          </w:p>
          <w:p w:rsidR="00A76D8C" w:rsidRDefault="004B19E8">
            <w:pPr>
              <w:spacing w:after="0" w:line="259" w:lineRule="auto"/>
              <w:ind w:left="0" w:firstLine="0"/>
              <w:jc w:val="left"/>
            </w:pPr>
            <w:r>
              <w:rPr>
                <w:color w:val="0000FF"/>
                <w:sz w:val="16"/>
              </w:rPr>
              <w:t>AggregationFilter</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aggregation represents the aggregation filter in the filter chain.</w:t>
            </w:r>
          </w:p>
          <w:p w:rsidR="00A76D8C" w:rsidRDefault="004B19E8">
            <w:pPr>
              <w:spacing w:after="0" w:line="259" w:lineRule="auto"/>
              <w:ind w:left="0" w:firstLine="0"/>
              <w:jc w:val="left"/>
            </w:pPr>
            <w:r>
              <w:rPr>
                <w:b/>
                <w:sz w:val="16"/>
              </w:rPr>
              <w:t>Tags:</w:t>
            </w:r>
            <w:r>
              <w:rPr>
                <w:sz w:val="16"/>
              </w:rPr>
              <w:t>atp.Status=draft</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oneEveryN</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SecurityEventOneEvery</w:t>
            </w:r>
          </w:p>
          <w:p w:rsidR="00A76D8C" w:rsidRDefault="004B19E8">
            <w:pPr>
              <w:spacing w:after="0" w:line="259" w:lineRule="auto"/>
              <w:ind w:left="0" w:firstLine="0"/>
              <w:jc w:val="left"/>
            </w:pPr>
            <w:r>
              <w:rPr>
                <w:color w:val="0000FF"/>
                <w:sz w:val="16"/>
              </w:rPr>
              <w:t>NFilter</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aggregation represents the sampling filter in the filter chain.</w:t>
            </w:r>
          </w:p>
          <w:p w:rsidR="00A76D8C" w:rsidRDefault="004B19E8">
            <w:pPr>
              <w:spacing w:after="0" w:line="259" w:lineRule="auto"/>
              <w:ind w:left="0" w:firstLine="0"/>
              <w:jc w:val="left"/>
            </w:pPr>
            <w:r>
              <w:rPr>
                <w:b/>
                <w:sz w:val="16"/>
              </w:rPr>
              <w:t>Tags:</w:t>
            </w:r>
            <w:r>
              <w:rPr>
                <w:sz w:val="16"/>
              </w:rPr>
              <w:t>atp.Status=draft</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state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SecurityEventStateFilter</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aggregation represents the state filter in the event chain.</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3" w:line="259" w:lineRule="auto"/>
        <w:ind w:left="172" w:right="175"/>
        <w:jc w:val="center"/>
      </w:pPr>
      <w:r>
        <w:rPr>
          <w:rFonts w:ascii="Cambria" w:eastAsia="Cambria" w:hAnsi="Cambria" w:cs="Cambria"/>
        </w:rPr>
        <w:lastRenderedPageBreak/>
        <w:t>5</w:t>
      </w:r>
    </w:p>
    <w:p w:rsidR="00A76D8C" w:rsidRDefault="00A76D8C">
      <w:pPr>
        <w:sectPr w:rsidR="00A76D8C">
          <w:headerReference w:type="even" r:id="rId10"/>
          <w:headerReference w:type="default" r:id="rId11"/>
          <w:footerReference w:type="even" r:id="rId12"/>
          <w:footerReference w:type="default" r:id="rId13"/>
          <w:headerReference w:type="first" r:id="rId14"/>
          <w:footerReference w:type="first" r:id="rId15"/>
          <w:pgSz w:w="11906" w:h="16838"/>
          <w:pgMar w:top="2168" w:right="1417" w:bottom="1308" w:left="1417" w:header="1176" w:footer="587" w:gutter="0"/>
          <w:cols w:space="720"/>
        </w:sectPr>
      </w:pPr>
    </w:p>
    <w:tbl>
      <w:tblPr>
        <w:tblStyle w:val="TableGrid"/>
        <w:tblW w:w="9048" w:type="dxa"/>
        <w:tblInd w:w="5" w:type="dxa"/>
        <w:tblCellMar>
          <w:top w:w="65"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lastRenderedPageBreak/>
              <w:t>Class</w:t>
            </w:r>
          </w:p>
        </w:tc>
        <w:tc>
          <w:tcPr>
            <w:tcW w:w="2642" w:type="dxa"/>
            <w:gridSpan w:val="2"/>
            <w:tcBorders>
              <w:top w:val="single" w:sz="4" w:space="0" w:color="000000"/>
              <w:left w:val="single" w:sz="4" w:space="0" w:color="000000"/>
              <w:bottom w:val="single" w:sz="4" w:space="0" w:color="000000"/>
              <w:right w:val="nil"/>
            </w:tcBorders>
          </w:tcPr>
          <w:p w:rsidR="00A76D8C" w:rsidRDefault="004B19E8">
            <w:pPr>
              <w:spacing w:after="0" w:line="259" w:lineRule="auto"/>
              <w:ind w:left="0" w:firstLine="0"/>
              <w:jc w:val="left"/>
            </w:pPr>
            <w:r>
              <w:rPr>
                <w:b/>
                <w:sz w:val="16"/>
              </w:rPr>
              <w:t>SecurityEventFilterChain</w:t>
            </w:r>
          </w:p>
        </w:tc>
        <w:tc>
          <w:tcPr>
            <w:tcW w:w="678" w:type="dxa"/>
            <w:tcBorders>
              <w:top w:val="single" w:sz="4" w:space="0" w:color="000000"/>
              <w:left w:val="nil"/>
              <w:bottom w:val="single" w:sz="4" w:space="0" w:color="000000"/>
              <w:right w:val="nil"/>
            </w:tcBorders>
          </w:tcPr>
          <w:p w:rsidR="00A76D8C" w:rsidRDefault="00A76D8C">
            <w:pPr>
              <w:spacing w:after="160" w:line="259" w:lineRule="auto"/>
              <w:ind w:left="0" w:firstLine="0"/>
              <w:jc w:val="left"/>
            </w:pPr>
          </w:p>
        </w:tc>
        <w:tc>
          <w:tcPr>
            <w:tcW w:w="4322" w:type="dxa"/>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threshold</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SecurityEventThreshold</w:t>
            </w:r>
          </w:p>
          <w:p w:rsidR="00A76D8C" w:rsidRDefault="004B19E8">
            <w:pPr>
              <w:spacing w:after="0" w:line="259" w:lineRule="auto"/>
              <w:ind w:left="0" w:firstLine="0"/>
              <w:jc w:val="left"/>
            </w:pPr>
            <w:r>
              <w:rPr>
                <w:color w:val="0000FF"/>
                <w:sz w:val="16"/>
              </w:rPr>
              <w:t>Filter</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aggregation represents the threshold filter in the filter chain.</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pStyle w:val="7"/>
        <w:spacing w:after="510" w:line="265" w:lineRule="auto"/>
        <w:jc w:val="center"/>
      </w:pPr>
      <w:r>
        <w:rPr>
          <w:sz w:val="22"/>
        </w:rPr>
        <w:t>Table 4.3: SecurityEventFilterChain</w:t>
      </w:r>
    </w:p>
    <w:p w:rsidR="00A76D8C" w:rsidRDefault="004B19E8">
      <w:pPr>
        <w:spacing w:after="10"/>
        <w:ind w:left="-5"/>
      </w:pPr>
      <w:r>
        <w:t xml:space="preserve">Note: </w:t>
      </w:r>
      <w:r>
        <w:rPr>
          <w:color w:val="0000FF"/>
        </w:rPr>
        <w:t xml:space="preserve">AbstractSecurityEventFilter </w:t>
      </w:r>
      <w:r>
        <w:t>serves as abstract meta-class from which concrete meta-classes that represent well-defined filter algorithms are derived. These well-defined filters contribute to the filter chain.</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 xml:space="preserve">AbstractSecurityEventFilter </w:t>
            </w:r>
            <w:r>
              <w:rPr>
                <w:sz w:val="16"/>
              </w:rPr>
              <w:t>(abstract)</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56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75" w:line="259" w:lineRule="auto"/>
              <w:ind w:left="0" w:firstLine="0"/>
              <w:jc w:val="left"/>
            </w:pPr>
            <w:r>
              <w:rPr>
                <w:sz w:val="16"/>
              </w:rPr>
              <w:t>This meta-class acts as a base class for security event filters.</w:t>
            </w:r>
          </w:p>
          <w:p w:rsidR="00A76D8C" w:rsidRDefault="004B19E8">
            <w:pPr>
              <w:spacing w:after="0" w:line="259" w:lineRule="auto"/>
              <w:ind w:left="0" w:firstLine="0"/>
              <w:jc w:val="left"/>
            </w:pPr>
            <w:r>
              <w:rPr>
                <w:b/>
                <w:sz w:val="16"/>
              </w:rPr>
              <w:t>Tags:</w:t>
            </w:r>
            <w:r>
              <w:rPr>
                <w:sz w:val="16"/>
              </w:rPr>
              <w:t>atp.Status=draft</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r>
              <w:rPr>
                <w:sz w:val="16"/>
              </w:rPr>
              <w:t xml:space="preserve">, </w:t>
            </w:r>
            <w:r>
              <w:rPr>
                <w:i/>
                <w:color w:val="0000FF"/>
                <w:sz w:val="16"/>
              </w:rPr>
              <w:t>Identifiable</w:t>
            </w:r>
            <w:r>
              <w:rPr>
                <w:sz w:val="16"/>
              </w:rPr>
              <w:t xml:space="preserve">, </w:t>
            </w:r>
            <w:r>
              <w:rPr>
                <w:i/>
                <w:sz w:val="16"/>
              </w:rPr>
              <w:t>MultilanguageReferrable</w:t>
            </w:r>
            <w:r>
              <w:rPr>
                <w:sz w:val="16"/>
              </w:rPr>
              <w:t xml:space="preserve">, </w:t>
            </w:r>
            <w:r>
              <w:rPr>
                <w:i/>
                <w:color w:val="0000FF"/>
                <w:sz w:val="16"/>
              </w:rPr>
              <w:t>Referrable</w:t>
            </w:r>
          </w:p>
        </w:tc>
      </w:tr>
      <w:tr w:rsidR="00A76D8C">
        <w:trPr>
          <w:trHeight w:val="438"/>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Subclasses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SecurityEventAggregationFilter</w:t>
            </w:r>
            <w:r>
              <w:rPr>
                <w:sz w:val="16"/>
              </w:rPr>
              <w:t xml:space="preserve">, </w:t>
            </w:r>
            <w:r>
              <w:rPr>
                <w:color w:val="0000FF"/>
                <w:sz w:val="16"/>
              </w:rPr>
              <w:t>SecurityEventOneEveryNFilter</w:t>
            </w:r>
            <w:r>
              <w:rPr>
                <w:sz w:val="16"/>
              </w:rPr>
              <w:t xml:space="preserve">, </w:t>
            </w:r>
            <w:r>
              <w:rPr>
                <w:color w:val="0000FF"/>
                <w:sz w:val="16"/>
              </w:rPr>
              <w:t>SecurityEventStateFilter</w:t>
            </w:r>
            <w:r>
              <w:rPr>
                <w:sz w:val="16"/>
              </w:rPr>
              <w:t xml:space="preserve">, </w:t>
            </w:r>
            <w:r>
              <w:rPr>
                <w:color w:val="0000FF"/>
                <w:sz w:val="16"/>
              </w:rPr>
              <w:t>SecurityEvent</w:t>
            </w:r>
          </w:p>
          <w:p w:rsidR="00A76D8C" w:rsidRDefault="004B19E8">
            <w:pPr>
              <w:spacing w:after="0" w:line="259" w:lineRule="auto"/>
              <w:ind w:left="0" w:firstLine="0"/>
              <w:jc w:val="left"/>
            </w:pPr>
            <w:r>
              <w:rPr>
                <w:color w:val="0000FF"/>
                <w:sz w:val="16"/>
              </w:rPr>
              <w:t>ThresholdFilter</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24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r>
    </w:tbl>
    <w:p w:rsidR="00A76D8C" w:rsidRDefault="004B19E8">
      <w:pPr>
        <w:spacing w:after="976" w:line="265" w:lineRule="auto"/>
        <w:jc w:val="center"/>
      </w:pPr>
      <w:r>
        <w:rPr>
          <w:b/>
          <w:sz w:val="22"/>
        </w:rPr>
        <w:t>Table 4.4: AbstractSecurityEventFilter</w:t>
      </w:r>
    </w:p>
    <w:p w:rsidR="00A76D8C" w:rsidRDefault="004B19E8">
      <w:pPr>
        <w:pStyle w:val="3"/>
        <w:tabs>
          <w:tab w:val="center" w:pos="2153"/>
        </w:tabs>
        <w:ind w:left="-15" w:firstLine="0"/>
        <w:jc w:val="left"/>
      </w:pPr>
      <w:bookmarkStart w:id="22" w:name="_Toc227795"/>
      <w:r>
        <w:t>4.4.2</w:t>
      </w:r>
      <w:r>
        <w:tab/>
        <w:t>SecurityEventStateFilter</w:t>
      </w:r>
      <w:bookmarkEnd w:id="22"/>
    </w:p>
    <w:p w:rsidR="00A76D8C" w:rsidRDefault="004B19E8">
      <w:pPr>
        <w:spacing w:after="142"/>
        <w:ind w:left="-5"/>
      </w:pPr>
      <w:r>
        <w:rPr>
          <w:b/>
        </w:rPr>
        <w:t>[TPS_SECXT_01008]</w:t>
      </w:r>
      <w:r>
        <w:rPr>
          <w:rFonts w:ascii="Cambria" w:eastAsia="Cambria" w:hAnsi="Cambria" w:cs="Cambria"/>
        </w:rPr>
        <w:t>{</w:t>
      </w:r>
      <w:r>
        <w:t>DRAFT</w:t>
      </w:r>
      <w:r>
        <w:rPr>
          <w:rFonts w:ascii="Cambria" w:eastAsia="Cambria" w:hAnsi="Cambria" w:cs="Cambria"/>
        </w:rPr>
        <w:t xml:space="preserve">} </w:t>
      </w:r>
      <w:r>
        <w:rPr>
          <w:b/>
        </w:rPr>
        <w:t xml:space="preserve">Semantics of </w:t>
      </w:r>
      <w:r>
        <w:rPr>
          <w:b/>
          <w:color w:val="0000FF"/>
        </w:rPr>
        <w:t xml:space="preserve">SecurityEventStateFilter </w:t>
      </w:r>
      <w:r>
        <w:rPr>
          <w:rFonts w:ascii="Cambria" w:eastAsia="Cambria" w:hAnsi="Cambria" w:cs="Cambria"/>
        </w:rPr>
        <w:t>d</w:t>
      </w:r>
      <w:r>
        <w:t xml:space="preserve">The </w:t>
      </w:r>
      <w:r>
        <w:rPr>
          <w:color w:val="0000FF"/>
        </w:rPr>
        <w:t xml:space="preserve">SecurityEventStateFilter </w:t>
      </w:r>
      <w:r>
        <w:t>defines a blocking filter of functionality “State Filter” and is applicable to both the Classic and Adaptive Platform. If any of the referenced states (respectively for CP and AP) is active, then the r</w:t>
      </w:r>
      <w:r>
        <w:t xml:space="preserve">eported </w:t>
      </w:r>
      <w:r>
        <w:rPr>
          <w:color w:val="0000FF"/>
        </w:rPr>
        <w:t xml:space="preserve">SecurityEventDefinition </w:t>
      </w:r>
      <w:r>
        <w:t xml:space="preserve">shall be discarded by the IdsM. For the Classic Platform, the possible active states are referenced by </w:t>
      </w:r>
      <w:r>
        <w:rPr>
          <w:color w:val="0000FF"/>
        </w:rPr>
        <w:t>blockIfStateActiveCp</w:t>
      </w:r>
      <w:r>
        <w:t xml:space="preserve">. For the Adaptive Platform, the possible active states are referenced by </w:t>
      </w:r>
      <w:r>
        <w:rPr>
          <w:color w:val="0000FF"/>
        </w:rPr>
        <w:t>blockIfStateActiveAp</w:t>
      </w:r>
      <w:r>
        <w:t>.</w:t>
      </w:r>
      <w:r>
        <w:rPr>
          <w:rFonts w:ascii="Cambria" w:eastAsia="Cambria" w:hAnsi="Cambria" w:cs="Cambria"/>
        </w:rPr>
        <w:t>c</w:t>
      </w:r>
      <w:r>
        <w:rPr>
          <w:i/>
        </w:rPr>
        <w:t>(</w:t>
      </w:r>
      <w:r>
        <w:rPr>
          <w:i/>
          <w:color w:val="0000FF"/>
        </w:rPr>
        <w:t>RS_S</w:t>
      </w:r>
      <w:r>
        <w:rPr>
          <w:i/>
          <w:color w:val="0000FF"/>
        </w:rPr>
        <w:t>ECXT_00002</w:t>
      </w:r>
      <w:r>
        <w:rPr>
          <w:i/>
        </w:rPr>
        <w:t>)</w:t>
      </w:r>
    </w:p>
    <w:p w:rsidR="00A76D8C" w:rsidRDefault="004B19E8">
      <w:pPr>
        <w:ind w:left="-5"/>
      </w:pPr>
      <w:r>
        <w:t>Please note that the state machines which indicate the currently active state are defined differently for the Classic and the Adaptive Platform.</w:t>
      </w:r>
    </w:p>
    <w:p w:rsidR="00A76D8C" w:rsidRDefault="004B19E8">
      <w:pPr>
        <w:spacing w:after="27"/>
        <w:ind w:left="-5"/>
      </w:pPr>
      <w:r>
        <w:rPr>
          <w:b/>
        </w:rPr>
        <w:t>[constr_5613]</w:t>
      </w:r>
      <w:r>
        <w:rPr>
          <w:rFonts w:ascii="Cambria" w:eastAsia="Cambria" w:hAnsi="Cambria" w:cs="Cambria"/>
        </w:rPr>
        <w:t>{</w:t>
      </w:r>
      <w:r>
        <w:t>DRAFT</w:t>
      </w:r>
      <w:r>
        <w:rPr>
          <w:rFonts w:ascii="Cambria" w:eastAsia="Cambria" w:hAnsi="Cambria" w:cs="Cambria"/>
        </w:rPr>
        <w:t xml:space="preserve">} </w:t>
      </w:r>
      <w:r>
        <w:rPr>
          <w:b/>
        </w:rPr>
        <w:t xml:space="preserve">Unambiguous definition of </w:t>
      </w:r>
      <w:r>
        <w:rPr>
          <w:b/>
          <w:color w:val="0000FF"/>
        </w:rPr>
        <w:t xml:space="preserve">SecurityEventStateFilter </w:t>
      </w:r>
      <w:r>
        <w:rPr>
          <w:b/>
        </w:rPr>
        <w:t xml:space="preserve">for CP or AP </w:t>
      </w:r>
      <w:r>
        <w:rPr>
          <w:rFonts w:ascii="Cambria" w:eastAsia="Cambria" w:hAnsi="Cambria" w:cs="Cambria"/>
        </w:rPr>
        <w:t>d</w:t>
      </w:r>
      <w:r>
        <w:t xml:space="preserve">For </w:t>
      </w:r>
      <w:r>
        <w:rPr>
          <w:color w:val="0000FF"/>
        </w:rPr>
        <w:t>SecurityE</w:t>
      </w:r>
      <w:r>
        <w:rPr>
          <w:color w:val="0000FF"/>
        </w:rPr>
        <w:t>ventStateFilter</w:t>
      </w:r>
      <w:r>
        <w:t xml:space="preserve">, either the references in the role </w:t>
      </w:r>
      <w:r>
        <w:rPr>
          <w:color w:val="0000FF"/>
        </w:rPr>
        <w:t xml:space="preserve">blockIfStateActiveCp </w:t>
      </w:r>
      <w:r>
        <w:t xml:space="preserve">or the references in the role </w:t>
      </w:r>
      <w:r>
        <w:rPr>
          <w:color w:val="0000FF"/>
        </w:rPr>
        <w:t xml:space="preserve">blockIfStateActiveAp </w:t>
      </w:r>
      <w:r>
        <w:t>shall be defined in order to ensure the unambiguous applicability of the</w:t>
      </w:r>
    </w:p>
    <w:p w:rsidR="00A76D8C" w:rsidRDefault="004B19E8">
      <w:pPr>
        <w:ind w:left="-5"/>
      </w:pPr>
      <w:r>
        <w:rPr>
          <w:color w:val="0000FF"/>
        </w:rPr>
        <w:t xml:space="preserve">SecurityEventStateFilter </w:t>
      </w:r>
      <w:r>
        <w:t>towards the Classic or the Adaptive</w:t>
      </w:r>
      <w:r>
        <w:t xml:space="preserve"> Platform.</w:t>
      </w:r>
      <w:r>
        <w:rPr>
          <w:rFonts w:ascii="Cambria" w:eastAsia="Cambria" w:hAnsi="Cambria" w:cs="Cambria"/>
        </w:rPr>
        <w:t>c</w:t>
      </w:r>
      <w:r>
        <w:rPr>
          <w:i/>
        </w:rPr>
        <w:t>()</w:t>
      </w:r>
    </w:p>
    <w:p w:rsidR="00A76D8C" w:rsidRDefault="004B19E8">
      <w:pPr>
        <w:ind w:left="-5"/>
      </w:pPr>
      <w:r>
        <w:rPr>
          <w:b/>
        </w:rPr>
        <w:t>[constr_5615]</w:t>
      </w:r>
      <w:r>
        <w:rPr>
          <w:rFonts w:ascii="Cambria" w:eastAsia="Cambria" w:hAnsi="Cambria" w:cs="Cambria"/>
        </w:rPr>
        <w:t>{</w:t>
      </w:r>
      <w:r>
        <w:t>DRAFT</w:t>
      </w:r>
      <w:r>
        <w:rPr>
          <w:rFonts w:ascii="Cambria" w:eastAsia="Cambria" w:hAnsi="Cambria" w:cs="Cambria"/>
        </w:rPr>
        <w:t xml:space="preserve">} </w:t>
      </w:r>
      <w:r>
        <w:rPr>
          <w:b/>
        </w:rPr>
        <w:t xml:space="preserve">Restriction of </w:t>
      </w:r>
      <w:r>
        <w:rPr>
          <w:b/>
          <w:color w:val="0000FF"/>
        </w:rPr>
        <w:t xml:space="preserve">SecurityEventStateFilter </w:t>
      </w:r>
      <w:r>
        <w:rPr>
          <w:b/>
        </w:rPr>
        <w:t xml:space="preserve">referencing </w:t>
      </w:r>
      <w:r>
        <w:rPr>
          <w:b/>
          <w:color w:val="0000FF"/>
        </w:rPr>
        <w:t>BlockState</w:t>
      </w:r>
      <w:r>
        <w:rPr>
          <w:b/>
        </w:rPr>
        <w:t xml:space="preserve">s on CP </w:t>
      </w:r>
      <w:r>
        <w:rPr>
          <w:rFonts w:ascii="Cambria" w:eastAsia="Cambria" w:hAnsi="Cambria" w:cs="Cambria"/>
        </w:rPr>
        <w:t>d</w:t>
      </w:r>
      <w:r>
        <w:t xml:space="preserve">For a </w:t>
      </w:r>
      <w:r>
        <w:rPr>
          <w:color w:val="0000FF"/>
        </w:rPr>
        <w:t xml:space="preserve">SecurityEventStateFilter </w:t>
      </w:r>
      <w:r>
        <w:t xml:space="preserve">on the Classic Platform, the references in the role </w:t>
      </w:r>
      <w:r>
        <w:rPr>
          <w:color w:val="0000FF"/>
        </w:rPr>
        <w:lastRenderedPageBreak/>
        <w:t xml:space="preserve">blockIfStateActiveCp </w:t>
      </w:r>
      <w:r>
        <w:t xml:space="preserve">shall only reference those </w:t>
      </w:r>
      <w:r>
        <w:rPr>
          <w:color w:val="0000FF"/>
        </w:rPr>
        <w:t>BlockState</w:t>
      </w:r>
      <w:r>
        <w:t>s that ar</w:t>
      </w:r>
      <w:r>
        <w:t xml:space="preserve">e aggregated in the role </w:t>
      </w:r>
      <w:r>
        <w:rPr>
          <w:color w:val="0000FF"/>
        </w:rPr>
        <w:t xml:space="preserve">blockState </w:t>
      </w:r>
      <w:r>
        <w:t xml:space="preserve">by the </w:t>
      </w:r>
      <w:r>
        <w:rPr>
          <w:color w:val="0000FF"/>
        </w:rPr>
        <w:t xml:space="preserve">IdsmInstance </w:t>
      </w:r>
      <w:r>
        <w:t xml:space="preserve">which is mapped (by </w:t>
      </w:r>
      <w:r>
        <w:rPr>
          <w:color w:val="0000FF"/>
        </w:rPr>
        <w:t>SecurityEventContextMapping</w:t>
      </w:r>
      <w:r>
        <w:t xml:space="preserve">) to that </w:t>
      </w:r>
      <w:r>
        <w:rPr>
          <w:color w:val="0000FF"/>
        </w:rPr>
        <w:t xml:space="preserve">SecurityEventFilterChain </w:t>
      </w:r>
      <w:r>
        <w:t xml:space="preserve">of which the </w:t>
      </w:r>
      <w:r>
        <w:rPr>
          <w:color w:val="0000FF"/>
        </w:rPr>
        <w:t xml:space="preserve">SecurityEventStateFilter </w:t>
      </w:r>
      <w:r>
        <w:t>is part of.</w:t>
      </w:r>
      <w:r>
        <w:rPr>
          <w:rFonts w:ascii="Cambria" w:eastAsia="Cambria" w:hAnsi="Cambria" w:cs="Cambria"/>
        </w:rPr>
        <w:t>c</w:t>
      </w:r>
      <w:r>
        <w:rPr>
          <w:i/>
        </w:rPr>
        <w:t>()</w:t>
      </w:r>
    </w:p>
    <w:p w:rsidR="00A76D8C" w:rsidRDefault="004B19E8">
      <w:pPr>
        <w:ind w:left="-5"/>
      </w:pPr>
      <w:r>
        <w:t xml:space="preserve">In other words, a </w:t>
      </w:r>
      <w:r>
        <w:rPr>
          <w:color w:val="0000FF"/>
        </w:rPr>
        <w:t xml:space="preserve">SecurityEventStateFilter </w:t>
      </w:r>
      <w:r>
        <w:t xml:space="preserve">on Classic Platform shall not reference a </w:t>
      </w:r>
      <w:r>
        <w:rPr>
          <w:color w:val="0000FF"/>
        </w:rPr>
        <w:t xml:space="preserve">BlockState </w:t>
      </w:r>
      <w:r>
        <w:t xml:space="preserve">in the role </w:t>
      </w:r>
      <w:r>
        <w:rPr>
          <w:color w:val="0000FF"/>
        </w:rPr>
        <w:t xml:space="preserve">blockIfStateActiveCp </w:t>
      </w:r>
      <w:r>
        <w:t xml:space="preserve">if this </w:t>
      </w:r>
      <w:r>
        <w:rPr>
          <w:color w:val="0000FF"/>
        </w:rPr>
        <w:t xml:space="preserve">BlockState </w:t>
      </w:r>
      <w:r>
        <w:t xml:space="preserve">does not belong to the </w:t>
      </w:r>
      <w:r>
        <w:rPr>
          <w:color w:val="0000FF"/>
        </w:rPr>
        <w:t xml:space="preserve">IdsmInstance </w:t>
      </w:r>
      <w:r>
        <w:t xml:space="preserve">to which the </w:t>
      </w:r>
      <w:r>
        <w:rPr>
          <w:color w:val="0000FF"/>
        </w:rPr>
        <w:t xml:space="preserve">SecurityEventStateFilter </w:t>
      </w:r>
      <w:r>
        <w:t xml:space="preserve">applies to (by mapping through the enclosing </w:t>
      </w:r>
      <w:r>
        <w:rPr>
          <w:color w:val="0000FF"/>
        </w:rPr>
        <w:t xml:space="preserve">SecurityEventFilterChain </w:t>
      </w:r>
      <w:r>
        <w:t xml:space="preserve">and </w:t>
      </w:r>
      <w:r>
        <w:rPr>
          <w:color w:val="0000FF"/>
        </w:rPr>
        <w:t>Sec</w:t>
      </w:r>
      <w:r>
        <w:rPr>
          <w:color w:val="0000FF"/>
        </w:rPr>
        <w:t>urityEventContextMapping</w:t>
      </w:r>
      <w:r>
        <w:t>).</w:t>
      </w:r>
    </w:p>
    <w:p w:rsidR="00A76D8C" w:rsidRDefault="004B19E8">
      <w:pPr>
        <w:spacing w:after="30"/>
        <w:ind w:left="-5"/>
      </w:pPr>
      <w:r>
        <w:t xml:space="preserve">Please note that </w:t>
      </w:r>
      <w:r>
        <w:rPr>
          <w:color w:val="0000FF"/>
        </w:rPr>
        <w:t xml:space="preserve">SecurityEventContextMapping </w:t>
      </w:r>
      <w:r>
        <w:t xml:space="preserve">additionally defines </w:t>
      </w:r>
      <w:r>
        <w:rPr>
          <w:color w:val="0000FF"/>
        </w:rPr>
        <w:t>mappedSecurityEvent</w:t>
      </w:r>
      <w:r>
        <w:t xml:space="preserve">s. That means that on a given </w:t>
      </w:r>
      <w:r>
        <w:rPr>
          <w:color w:val="0000FF"/>
        </w:rPr>
        <w:t>IdsmInstance</w:t>
      </w:r>
      <w:r>
        <w:t xml:space="preserve">, a </w:t>
      </w:r>
      <w:r>
        <w:rPr>
          <w:color w:val="0000FF"/>
        </w:rPr>
        <w:t xml:space="preserve">SecurityEventDefinition </w:t>
      </w:r>
      <w:r>
        <w:t xml:space="preserve">is always associated (through </w:t>
      </w:r>
      <w:r>
        <w:rPr>
          <w:color w:val="0000FF"/>
        </w:rPr>
        <w:t>SecurityEventContextMapping</w:t>
      </w:r>
      <w:r>
        <w:t>) with none or on</w:t>
      </w:r>
      <w:r>
        <w:t xml:space="preserve">e specific </w:t>
      </w:r>
      <w:r>
        <w:rPr>
          <w:color w:val="0000FF"/>
        </w:rPr>
        <w:t>SecurityEventFilterChain</w:t>
      </w:r>
      <w:r>
        <w:t xml:space="preserve">. In the latter case, if </w:t>
      </w:r>
      <w:r>
        <w:rPr>
          <w:color w:val="0000FF"/>
        </w:rPr>
        <w:t xml:space="preserve">SecurityEventStateFilter </w:t>
      </w:r>
      <w:r>
        <w:t xml:space="preserve">is part of the </w:t>
      </w:r>
      <w:r>
        <w:rPr>
          <w:color w:val="0000FF"/>
        </w:rPr>
        <w:t>SecurityEventFilterChain</w:t>
      </w:r>
      <w:r>
        <w:t xml:space="preserve">, the </w:t>
      </w:r>
      <w:r>
        <w:rPr>
          <w:color w:val="0000FF"/>
        </w:rPr>
        <w:t xml:space="preserve">SecurityEventDefinition </w:t>
      </w:r>
      <w:r>
        <w:t xml:space="preserve">is in the end mapped to a possibly distinct set of </w:t>
      </w:r>
      <w:r>
        <w:rPr>
          <w:color w:val="0000FF"/>
        </w:rPr>
        <w:t>BlockState</w:t>
      </w:r>
      <w:r>
        <w:t xml:space="preserve">s with any of these </w:t>
      </w:r>
      <w:r>
        <w:rPr>
          <w:color w:val="0000FF"/>
        </w:rPr>
        <w:t>BlockState</w:t>
      </w:r>
      <w:r>
        <w:t>s - when ac</w:t>
      </w:r>
      <w:r>
        <w:t xml:space="preserve">tive - leading to the dropping of the </w:t>
      </w:r>
      <w:r>
        <w:rPr>
          <w:color w:val="0000FF"/>
        </w:rPr>
        <w:t xml:space="preserve">SecurityEventDefinition </w:t>
      </w:r>
      <w:r>
        <w:t>during filter evaluation.</w:t>
      </w:r>
    </w:p>
    <w:p w:rsidR="00A76D8C" w:rsidRDefault="004B19E8">
      <w:pPr>
        <w:spacing w:after="127" w:line="259" w:lineRule="auto"/>
        <w:ind w:left="179" w:firstLine="0"/>
        <w:jc w:val="left"/>
      </w:pPr>
      <w:r>
        <w:rPr>
          <w:noProof/>
          <w:sz w:val="22"/>
        </w:rPr>
        <mc:AlternateContent>
          <mc:Choice Requires="wpg">
            <w:drawing>
              <wp:inline distT="0" distB="0" distL="0" distR="0">
                <wp:extent cx="5530293" cy="1488186"/>
                <wp:effectExtent l="0" t="0" r="0" b="0"/>
                <wp:docPr id="170221" name="Group 170221"/>
                <wp:cNvGraphicFramePr/>
                <a:graphic xmlns:a="http://schemas.openxmlformats.org/drawingml/2006/main">
                  <a:graphicData uri="http://schemas.microsoft.com/office/word/2010/wordprocessingGroup">
                    <wpg:wgp>
                      <wpg:cNvGrpSpPr/>
                      <wpg:grpSpPr>
                        <a:xfrm>
                          <a:off x="0" y="0"/>
                          <a:ext cx="5530293" cy="1488186"/>
                          <a:chOff x="0" y="0"/>
                          <a:chExt cx="5530293" cy="1488186"/>
                        </a:xfrm>
                      </wpg:grpSpPr>
                      <wps:wsp>
                        <wps:cNvPr id="231562" name="Shape 231562"/>
                        <wps:cNvSpPr/>
                        <wps:spPr>
                          <a:xfrm>
                            <a:off x="0" y="0"/>
                            <a:ext cx="5530291" cy="488288"/>
                          </a:xfrm>
                          <a:custGeom>
                            <a:avLst/>
                            <a:gdLst/>
                            <a:ahLst/>
                            <a:cxnLst/>
                            <a:rect l="0" t="0" r="0" b="0"/>
                            <a:pathLst>
                              <a:path w="5530291" h="488288">
                                <a:moveTo>
                                  <a:pt x="0" y="0"/>
                                </a:moveTo>
                                <a:lnTo>
                                  <a:pt x="5530291" y="0"/>
                                </a:lnTo>
                                <a:lnTo>
                                  <a:pt x="5530291" y="488288"/>
                                </a:lnTo>
                                <a:lnTo>
                                  <a:pt x="0" y="488288"/>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4143" name="Shape 4143"/>
                        <wps:cNvSpPr/>
                        <wps:spPr>
                          <a:xfrm>
                            <a:off x="0" y="0"/>
                            <a:ext cx="5530291" cy="488288"/>
                          </a:xfrm>
                          <a:custGeom>
                            <a:avLst/>
                            <a:gdLst/>
                            <a:ahLst/>
                            <a:cxnLst/>
                            <a:rect l="0" t="0" r="0" b="0"/>
                            <a:pathLst>
                              <a:path w="5530291" h="488288">
                                <a:moveTo>
                                  <a:pt x="0" y="488288"/>
                                </a:moveTo>
                                <a:lnTo>
                                  <a:pt x="5530291" y="488288"/>
                                </a:lnTo>
                                <a:lnTo>
                                  <a:pt x="5530291" y="0"/>
                                </a:lnTo>
                                <a:lnTo>
                                  <a:pt x="0" y="0"/>
                                </a:lnTo>
                                <a:close/>
                              </a:path>
                            </a:pathLst>
                          </a:custGeom>
                          <a:ln w="7172" cap="rnd">
                            <a:round/>
                          </a:ln>
                        </wps:spPr>
                        <wps:style>
                          <a:lnRef idx="1">
                            <a:srgbClr val="000000"/>
                          </a:lnRef>
                          <a:fillRef idx="0">
                            <a:srgbClr val="000000">
                              <a:alpha val="0"/>
                            </a:srgbClr>
                          </a:fillRef>
                          <a:effectRef idx="0">
                            <a:scrgbClr r="0" g="0" b="0"/>
                          </a:effectRef>
                          <a:fontRef idx="none"/>
                        </wps:style>
                        <wps:bodyPr/>
                      </wps:wsp>
                      <wps:wsp>
                        <wps:cNvPr id="4144" name="Rectangle 4144"/>
                        <wps:cNvSpPr/>
                        <wps:spPr>
                          <a:xfrm>
                            <a:off x="4590746" y="34766"/>
                            <a:ext cx="1215729" cy="8849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i/>
                                  <w:sz w:val="11"/>
                                </w:rPr>
                                <w:t>AbstractSecurityEventFilter</w:t>
                              </w:r>
                            </w:p>
                          </w:txbxContent>
                        </wps:txbx>
                        <wps:bodyPr horzOverflow="overflow" vert="horz" lIns="0" tIns="0" rIns="0" bIns="0" rtlCol="0">
                          <a:noAutofit/>
                        </wps:bodyPr>
                      </wps:wsp>
                      <wps:wsp>
                        <wps:cNvPr id="4145" name="Rectangle 4145"/>
                        <wps:cNvSpPr/>
                        <wps:spPr>
                          <a:xfrm>
                            <a:off x="2352291" y="149977"/>
                            <a:ext cx="1091686" cy="88497"/>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SecurityEventStateFilter</w:t>
                              </w:r>
                            </w:p>
                          </w:txbxContent>
                        </wps:txbx>
                        <wps:bodyPr horzOverflow="overflow" vert="horz" lIns="0" tIns="0" rIns="0" bIns="0" rtlCol="0">
                          <a:noAutofit/>
                        </wps:bodyPr>
                      </wps:wsp>
                      <wps:wsp>
                        <wps:cNvPr id="231563" name="Shape 231563"/>
                        <wps:cNvSpPr/>
                        <wps:spPr>
                          <a:xfrm>
                            <a:off x="1577341" y="940916"/>
                            <a:ext cx="1205637" cy="547270"/>
                          </a:xfrm>
                          <a:custGeom>
                            <a:avLst/>
                            <a:gdLst/>
                            <a:ahLst/>
                            <a:cxnLst/>
                            <a:rect l="0" t="0" r="0" b="0"/>
                            <a:pathLst>
                              <a:path w="1205637" h="547270">
                                <a:moveTo>
                                  <a:pt x="0" y="0"/>
                                </a:moveTo>
                                <a:lnTo>
                                  <a:pt x="1205637" y="0"/>
                                </a:lnTo>
                                <a:lnTo>
                                  <a:pt x="1205637" y="547270"/>
                                </a:lnTo>
                                <a:lnTo>
                                  <a:pt x="0" y="547270"/>
                                </a:lnTo>
                                <a:lnTo>
                                  <a:pt x="0" y="0"/>
                                </a:lnTo>
                              </a:path>
                            </a:pathLst>
                          </a:custGeom>
                          <a:ln w="0" cap="rnd">
                            <a:round/>
                          </a:ln>
                        </wps:spPr>
                        <wps:style>
                          <a:lnRef idx="0">
                            <a:srgbClr val="000000">
                              <a:alpha val="0"/>
                            </a:srgbClr>
                          </a:lnRef>
                          <a:fillRef idx="1">
                            <a:srgbClr val="FCF2E3"/>
                          </a:fillRef>
                          <a:effectRef idx="0">
                            <a:scrgbClr r="0" g="0" b="0"/>
                          </a:effectRef>
                          <a:fontRef idx="none"/>
                        </wps:style>
                        <wps:bodyPr/>
                      </wps:wsp>
                      <wps:wsp>
                        <wps:cNvPr id="4147" name="Shape 4147"/>
                        <wps:cNvSpPr/>
                        <wps:spPr>
                          <a:xfrm>
                            <a:off x="1577341" y="940916"/>
                            <a:ext cx="1205637" cy="547270"/>
                          </a:xfrm>
                          <a:custGeom>
                            <a:avLst/>
                            <a:gdLst/>
                            <a:ahLst/>
                            <a:cxnLst/>
                            <a:rect l="0" t="0" r="0" b="0"/>
                            <a:pathLst>
                              <a:path w="1205637" h="547270">
                                <a:moveTo>
                                  <a:pt x="0" y="547270"/>
                                </a:moveTo>
                                <a:lnTo>
                                  <a:pt x="1205637" y="547270"/>
                                </a:lnTo>
                                <a:lnTo>
                                  <a:pt x="1205637" y="0"/>
                                </a:lnTo>
                                <a:lnTo>
                                  <a:pt x="0" y="0"/>
                                </a:lnTo>
                                <a:close/>
                              </a:path>
                            </a:pathLst>
                          </a:custGeom>
                          <a:ln w="7172" cap="rnd">
                            <a:round/>
                          </a:ln>
                        </wps:spPr>
                        <wps:style>
                          <a:lnRef idx="1">
                            <a:srgbClr val="000000"/>
                          </a:lnRef>
                          <a:fillRef idx="0">
                            <a:srgbClr val="000000">
                              <a:alpha val="0"/>
                            </a:srgbClr>
                          </a:fillRef>
                          <a:effectRef idx="0">
                            <a:scrgbClr r="0" g="0" b="0"/>
                          </a:effectRef>
                          <a:fontRef idx="none"/>
                        </wps:style>
                        <wps:bodyPr/>
                      </wps:wsp>
                      <wps:wsp>
                        <wps:cNvPr id="4148" name="Rectangle 4148"/>
                        <wps:cNvSpPr/>
                        <wps:spPr>
                          <a:xfrm>
                            <a:off x="2065631" y="978422"/>
                            <a:ext cx="914949" cy="8849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i/>
                                  <w:sz w:val="11"/>
                                </w:rPr>
                                <w:t>AtpStructureElement</w:t>
                              </w:r>
                            </w:p>
                          </w:txbxContent>
                        </wps:txbx>
                        <wps:bodyPr horzOverflow="overflow" vert="horz" lIns="0" tIns="0" rIns="0" bIns="0" rtlCol="0">
                          <a:noAutofit/>
                        </wps:bodyPr>
                      </wps:wsp>
                      <wps:wsp>
                        <wps:cNvPr id="4149" name="Rectangle 4149"/>
                        <wps:cNvSpPr/>
                        <wps:spPr>
                          <a:xfrm>
                            <a:off x="2374241" y="1071693"/>
                            <a:ext cx="501862" cy="8849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i/>
                                  <w:sz w:val="11"/>
                                </w:rPr>
                                <w:t>Identifiable</w:t>
                              </w:r>
                            </w:p>
                          </w:txbxContent>
                        </wps:txbx>
                        <wps:bodyPr horzOverflow="overflow" vert="horz" lIns="0" tIns="0" rIns="0" bIns="0" rtlCol="0">
                          <a:noAutofit/>
                        </wps:bodyPr>
                      </wps:wsp>
                      <wps:wsp>
                        <wps:cNvPr id="4150" name="Rectangle 4150"/>
                        <wps:cNvSpPr/>
                        <wps:spPr>
                          <a:xfrm>
                            <a:off x="1885948" y="1186908"/>
                            <a:ext cx="770026" cy="88497"/>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ModeDeclaration</w:t>
                              </w:r>
                            </w:p>
                          </w:txbxContent>
                        </wps:txbx>
                        <wps:bodyPr horzOverflow="overflow" vert="horz" lIns="0" tIns="0" rIns="0" bIns="0" rtlCol="0">
                          <a:noAutofit/>
                        </wps:bodyPr>
                      </wps:wsp>
                      <wps:wsp>
                        <wps:cNvPr id="4151" name="Shape 4151"/>
                        <wps:cNvSpPr/>
                        <wps:spPr>
                          <a:xfrm>
                            <a:off x="1577341" y="1300278"/>
                            <a:ext cx="1198778" cy="0"/>
                          </a:xfrm>
                          <a:custGeom>
                            <a:avLst/>
                            <a:gdLst/>
                            <a:ahLst/>
                            <a:cxnLst/>
                            <a:rect l="0" t="0" r="0" b="0"/>
                            <a:pathLst>
                              <a:path w="1198778">
                                <a:moveTo>
                                  <a:pt x="0" y="0"/>
                                </a:moveTo>
                                <a:lnTo>
                                  <a:pt x="1198778" y="0"/>
                                </a:lnTo>
                              </a:path>
                            </a:pathLst>
                          </a:custGeom>
                          <a:ln w="7172" cap="rnd">
                            <a:round/>
                          </a:ln>
                        </wps:spPr>
                        <wps:style>
                          <a:lnRef idx="1">
                            <a:srgbClr val="000000"/>
                          </a:lnRef>
                          <a:fillRef idx="0">
                            <a:srgbClr val="000000">
                              <a:alpha val="0"/>
                            </a:srgbClr>
                          </a:fillRef>
                          <a:effectRef idx="0">
                            <a:scrgbClr r="0" g="0" b="0"/>
                          </a:effectRef>
                          <a:fontRef idx="none"/>
                        </wps:style>
                        <wps:bodyPr/>
                      </wps:wsp>
                      <wps:wsp>
                        <wps:cNvPr id="164477" name="Rectangle 164477"/>
                        <wps:cNvSpPr/>
                        <wps:spPr>
                          <a:xfrm>
                            <a:off x="1656892" y="1344642"/>
                            <a:ext cx="1104670" cy="8849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 xml:space="preserve"> value: PositiveInteger </w:t>
                              </w:r>
                            </w:p>
                          </w:txbxContent>
                        </wps:txbx>
                        <wps:bodyPr horzOverflow="overflow" vert="horz" lIns="0" tIns="0" rIns="0" bIns="0" rtlCol="0">
                          <a:noAutofit/>
                        </wps:bodyPr>
                      </wps:wsp>
                      <wps:wsp>
                        <wps:cNvPr id="164475" name="Rectangle 164475"/>
                        <wps:cNvSpPr/>
                        <wps:spPr>
                          <a:xfrm>
                            <a:off x="1613003" y="1344642"/>
                            <a:ext cx="55776" cy="8849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w:t>
                              </w:r>
                            </w:p>
                          </w:txbxContent>
                        </wps:txbx>
                        <wps:bodyPr horzOverflow="overflow" vert="horz" lIns="0" tIns="0" rIns="0" bIns="0" rtlCol="0">
                          <a:noAutofit/>
                        </wps:bodyPr>
                      </wps:wsp>
                      <wps:wsp>
                        <wps:cNvPr id="164476" name="Rectangle 164476"/>
                        <wps:cNvSpPr/>
                        <wps:spPr>
                          <a:xfrm>
                            <a:off x="2489452" y="1344642"/>
                            <a:ext cx="227217" cy="8849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[0..1]</w:t>
                              </w:r>
                            </w:p>
                          </w:txbxContent>
                        </wps:txbx>
                        <wps:bodyPr horzOverflow="overflow" vert="horz" lIns="0" tIns="0" rIns="0" bIns="0" rtlCol="0">
                          <a:noAutofit/>
                        </wps:bodyPr>
                      </wps:wsp>
                      <wps:wsp>
                        <wps:cNvPr id="231564" name="Shape 231564"/>
                        <wps:cNvSpPr/>
                        <wps:spPr>
                          <a:xfrm>
                            <a:off x="0" y="940916"/>
                            <a:ext cx="1204265" cy="547270"/>
                          </a:xfrm>
                          <a:custGeom>
                            <a:avLst/>
                            <a:gdLst/>
                            <a:ahLst/>
                            <a:cxnLst/>
                            <a:rect l="0" t="0" r="0" b="0"/>
                            <a:pathLst>
                              <a:path w="1204265" h="547270">
                                <a:moveTo>
                                  <a:pt x="0" y="0"/>
                                </a:moveTo>
                                <a:lnTo>
                                  <a:pt x="1204265" y="0"/>
                                </a:lnTo>
                                <a:lnTo>
                                  <a:pt x="1204265" y="547270"/>
                                </a:lnTo>
                                <a:lnTo>
                                  <a:pt x="0" y="547270"/>
                                </a:lnTo>
                                <a:lnTo>
                                  <a:pt x="0" y="0"/>
                                </a:lnTo>
                              </a:path>
                            </a:pathLst>
                          </a:custGeom>
                          <a:ln w="0" cap="rnd">
                            <a:round/>
                          </a:ln>
                        </wps:spPr>
                        <wps:style>
                          <a:lnRef idx="0">
                            <a:srgbClr val="000000">
                              <a:alpha val="0"/>
                            </a:srgbClr>
                          </a:lnRef>
                          <a:fillRef idx="1">
                            <a:srgbClr val="FCF2E3"/>
                          </a:fillRef>
                          <a:effectRef idx="0">
                            <a:scrgbClr r="0" g="0" b="0"/>
                          </a:effectRef>
                          <a:fontRef idx="none"/>
                        </wps:style>
                        <wps:bodyPr/>
                      </wps:wsp>
                      <wps:wsp>
                        <wps:cNvPr id="4154" name="Shape 4154"/>
                        <wps:cNvSpPr/>
                        <wps:spPr>
                          <a:xfrm>
                            <a:off x="0" y="940916"/>
                            <a:ext cx="1204265" cy="547270"/>
                          </a:xfrm>
                          <a:custGeom>
                            <a:avLst/>
                            <a:gdLst/>
                            <a:ahLst/>
                            <a:cxnLst/>
                            <a:rect l="0" t="0" r="0" b="0"/>
                            <a:pathLst>
                              <a:path w="1204265" h="547270">
                                <a:moveTo>
                                  <a:pt x="0" y="547270"/>
                                </a:moveTo>
                                <a:lnTo>
                                  <a:pt x="1204265" y="547270"/>
                                </a:lnTo>
                                <a:lnTo>
                                  <a:pt x="1204265" y="0"/>
                                </a:lnTo>
                                <a:lnTo>
                                  <a:pt x="0" y="0"/>
                                </a:lnTo>
                                <a:close/>
                              </a:path>
                            </a:pathLst>
                          </a:custGeom>
                          <a:ln w="7172" cap="rnd">
                            <a:round/>
                          </a:ln>
                        </wps:spPr>
                        <wps:style>
                          <a:lnRef idx="1">
                            <a:srgbClr val="000000"/>
                          </a:lnRef>
                          <a:fillRef idx="0">
                            <a:srgbClr val="000000">
                              <a:alpha val="0"/>
                            </a:srgbClr>
                          </a:fillRef>
                          <a:effectRef idx="0">
                            <a:scrgbClr r="0" g="0" b="0"/>
                          </a:effectRef>
                          <a:fontRef idx="none"/>
                        </wps:style>
                        <wps:bodyPr/>
                      </wps:wsp>
                      <wps:wsp>
                        <wps:cNvPr id="4155" name="Rectangle 4155"/>
                        <wps:cNvSpPr/>
                        <wps:spPr>
                          <a:xfrm>
                            <a:off x="795528" y="978422"/>
                            <a:ext cx="501867" cy="8849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i/>
                                  <w:sz w:val="11"/>
                                </w:rPr>
                                <w:t>Identifiable</w:t>
                              </w:r>
                            </w:p>
                          </w:txbxContent>
                        </wps:txbx>
                        <wps:bodyPr horzOverflow="overflow" vert="horz" lIns="0" tIns="0" rIns="0" bIns="0" rtlCol="0">
                          <a:noAutofit/>
                        </wps:bodyPr>
                      </wps:wsp>
                      <wps:wsp>
                        <wps:cNvPr id="4156" name="Rectangle 4156"/>
                        <wps:cNvSpPr/>
                        <wps:spPr>
                          <a:xfrm>
                            <a:off x="422454" y="1092267"/>
                            <a:ext cx="472675" cy="88497"/>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BlockState</w:t>
                              </w:r>
                            </w:p>
                          </w:txbxContent>
                        </wps:txbx>
                        <wps:bodyPr horzOverflow="overflow" vert="horz" lIns="0" tIns="0" rIns="0" bIns="0" rtlCol="0">
                          <a:noAutofit/>
                        </wps:bodyPr>
                      </wps:wsp>
                      <wps:wsp>
                        <wps:cNvPr id="231565" name="Shape 231565"/>
                        <wps:cNvSpPr/>
                        <wps:spPr>
                          <a:xfrm>
                            <a:off x="3715665" y="940916"/>
                            <a:ext cx="1814627" cy="547270"/>
                          </a:xfrm>
                          <a:custGeom>
                            <a:avLst/>
                            <a:gdLst/>
                            <a:ahLst/>
                            <a:cxnLst/>
                            <a:rect l="0" t="0" r="0" b="0"/>
                            <a:pathLst>
                              <a:path w="1814627" h="547270">
                                <a:moveTo>
                                  <a:pt x="0" y="0"/>
                                </a:moveTo>
                                <a:lnTo>
                                  <a:pt x="1814627" y="0"/>
                                </a:lnTo>
                                <a:lnTo>
                                  <a:pt x="1814627" y="547270"/>
                                </a:lnTo>
                                <a:lnTo>
                                  <a:pt x="0" y="547270"/>
                                </a:lnTo>
                                <a:lnTo>
                                  <a:pt x="0" y="0"/>
                                </a:lnTo>
                              </a:path>
                            </a:pathLst>
                          </a:custGeom>
                          <a:ln w="0" cap="rnd">
                            <a:round/>
                          </a:ln>
                        </wps:spPr>
                        <wps:style>
                          <a:lnRef idx="0">
                            <a:srgbClr val="000000">
                              <a:alpha val="0"/>
                            </a:srgbClr>
                          </a:lnRef>
                          <a:fillRef idx="1">
                            <a:srgbClr val="FF80FF"/>
                          </a:fillRef>
                          <a:effectRef idx="0">
                            <a:scrgbClr r="0" g="0" b="0"/>
                          </a:effectRef>
                          <a:fontRef idx="none"/>
                        </wps:style>
                        <wps:bodyPr/>
                      </wps:wsp>
                      <wps:wsp>
                        <wps:cNvPr id="4158" name="Shape 4158"/>
                        <wps:cNvSpPr/>
                        <wps:spPr>
                          <a:xfrm>
                            <a:off x="3715665" y="940916"/>
                            <a:ext cx="1814627" cy="547270"/>
                          </a:xfrm>
                          <a:custGeom>
                            <a:avLst/>
                            <a:gdLst/>
                            <a:ahLst/>
                            <a:cxnLst/>
                            <a:rect l="0" t="0" r="0" b="0"/>
                            <a:pathLst>
                              <a:path w="1814627" h="547270">
                                <a:moveTo>
                                  <a:pt x="0" y="547270"/>
                                </a:moveTo>
                                <a:lnTo>
                                  <a:pt x="1814627" y="547270"/>
                                </a:lnTo>
                                <a:lnTo>
                                  <a:pt x="1814627" y="0"/>
                                </a:lnTo>
                                <a:lnTo>
                                  <a:pt x="0" y="0"/>
                                </a:lnTo>
                                <a:close/>
                              </a:path>
                            </a:pathLst>
                          </a:custGeom>
                          <a:ln w="7172" cap="rnd">
                            <a:round/>
                          </a:ln>
                        </wps:spPr>
                        <wps:style>
                          <a:lnRef idx="1">
                            <a:srgbClr val="000000"/>
                          </a:lnRef>
                          <a:fillRef idx="0">
                            <a:srgbClr val="000000">
                              <a:alpha val="0"/>
                            </a:srgbClr>
                          </a:fillRef>
                          <a:effectRef idx="0">
                            <a:scrgbClr r="0" g="0" b="0"/>
                          </a:effectRef>
                          <a:fontRef idx="none"/>
                        </wps:style>
                        <wps:bodyPr/>
                      </wps:wsp>
                      <wps:wsp>
                        <wps:cNvPr id="4159" name="Rectangle 4159"/>
                        <wps:cNvSpPr/>
                        <wps:spPr>
                          <a:xfrm>
                            <a:off x="4992625" y="978422"/>
                            <a:ext cx="675981" cy="8849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i/>
                                  <w:sz w:val="11"/>
                                </w:rPr>
                                <w:t>AtpInstanceRef</w:t>
                              </w:r>
                            </w:p>
                          </w:txbxContent>
                        </wps:txbx>
                        <wps:bodyPr horzOverflow="overflow" vert="horz" lIns="0" tIns="0" rIns="0" bIns="0" rtlCol="0">
                          <a:noAutofit/>
                        </wps:bodyPr>
                      </wps:wsp>
                      <wps:wsp>
                        <wps:cNvPr id="4160" name="Rectangle 4160"/>
                        <wps:cNvSpPr/>
                        <wps:spPr>
                          <a:xfrm>
                            <a:off x="3744466" y="1092267"/>
                            <a:ext cx="2336032" cy="88497"/>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FunctionGroupStateInFunctionGroupSetInstanceRef</w:t>
                              </w:r>
                            </w:p>
                          </w:txbxContent>
                        </wps:txbx>
                        <wps:bodyPr horzOverflow="overflow" vert="horz" lIns="0" tIns="0" rIns="0" bIns="0" rtlCol="0">
                          <a:noAutofit/>
                        </wps:bodyPr>
                      </wps:wsp>
                      <wps:wsp>
                        <wps:cNvPr id="4161" name="Shape 4161"/>
                        <wps:cNvSpPr/>
                        <wps:spPr>
                          <a:xfrm>
                            <a:off x="2387957" y="891540"/>
                            <a:ext cx="0" cy="49376"/>
                          </a:xfrm>
                          <a:custGeom>
                            <a:avLst/>
                            <a:gdLst/>
                            <a:ahLst/>
                            <a:cxnLst/>
                            <a:rect l="0" t="0" r="0" b="0"/>
                            <a:pathLst>
                              <a:path h="49376">
                                <a:moveTo>
                                  <a:pt x="0" y="49376"/>
                                </a:moveTo>
                                <a:lnTo>
                                  <a:pt x="0" y="0"/>
                                </a:lnTo>
                              </a:path>
                            </a:pathLst>
                          </a:custGeom>
                          <a:ln w="7172" cap="flat">
                            <a:round/>
                          </a:ln>
                        </wps:spPr>
                        <wps:style>
                          <a:lnRef idx="1">
                            <a:srgbClr val="000000"/>
                          </a:lnRef>
                          <a:fillRef idx="0">
                            <a:srgbClr val="000000">
                              <a:alpha val="0"/>
                            </a:srgbClr>
                          </a:fillRef>
                          <a:effectRef idx="0">
                            <a:scrgbClr r="0" g="0" b="0"/>
                          </a:effectRef>
                          <a:fontRef idx="none"/>
                        </wps:style>
                        <wps:bodyPr/>
                      </wps:wsp>
                      <wps:wsp>
                        <wps:cNvPr id="4162" name="Shape 4162"/>
                        <wps:cNvSpPr/>
                        <wps:spPr>
                          <a:xfrm>
                            <a:off x="2387957" y="811985"/>
                            <a:ext cx="0" cy="50753"/>
                          </a:xfrm>
                          <a:custGeom>
                            <a:avLst/>
                            <a:gdLst/>
                            <a:ahLst/>
                            <a:cxnLst/>
                            <a:rect l="0" t="0" r="0" b="0"/>
                            <a:pathLst>
                              <a:path h="50753">
                                <a:moveTo>
                                  <a:pt x="0" y="50753"/>
                                </a:moveTo>
                                <a:lnTo>
                                  <a:pt x="0" y="0"/>
                                </a:lnTo>
                              </a:path>
                            </a:pathLst>
                          </a:custGeom>
                          <a:ln w="7172" cap="flat">
                            <a:round/>
                          </a:ln>
                        </wps:spPr>
                        <wps:style>
                          <a:lnRef idx="1">
                            <a:srgbClr val="000000"/>
                          </a:lnRef>
                          <a:fillRef idx="0">
                            <a:srgbClr val="000000">
                              <a:alpha val="0"/>
                            </a:srgbClr>
                          </a:fillRef>
                          <a:effectRef idx="0">
                            <a:scrgbClr r="0" g="0" b="0"/>
                          </a:effectRef>
                          <a:fontRef idx="none"/>
                        </wps:style>
                        <wps:bodyPr/>
                      </wps:wsp>
                      <wps:wsp>
                        <wps:cNvPr id="4163" name="Shape 4163"/>
                        <wps:cNvSpPr/>
                        <wps:spPr>
                          <a:xfrm>
                            <a:off x="2387957" y="732436"/>
                            <a:ext cx="0" cy="50747"/>
                          </a:xfrm>
                          <a:custGeom>
                            <a:avLst/>
                            <a:gdLst/>
                            <a:ahLst/>
                            <a:cxnLst/>
                            <a:rect l="0" t="0" r="0" b="0"/>
                            <a:pathLst>
                              <a:path h="50747">
                                <a:moveTo>
                                  <a:pt x="0" y="50747"/>
                                </a:moveTo>
                                <a:lnTo>
                                  <a:pt x="0" y="0"/>
                                </a:lnTo>
                              </a:path>
                            </a:pathLst>
                          </a:custGeom>
                          <a:ln w="7172" cap="flat">
                            <a:round/>
                          </a:ln>
                        </wps:spPr>
                        <wps:style>
                          <a:lnRef idx="1">
                            <a:srgbClr val="000000"/>
                          </a:lnRef>
                          <a:fillRef idx="0">
                            <a:srgbClr val="000000">
                              <a:alpha val="0"/>
                            </a:srgbClr>
                          </a:fillRef>
                          <a:effectRef idx="0">
                            <a:scrgbClr r="0" g="0" b="0"/>
                          </a:effectRef>
                          <a:fontRef idx="none"/>
                        </wps:style>
                        <wps:bodyPr/>
                      </wps:wsp>
                      <wps:wsp>
                        <wps:cNvPr id="4164" name="Shape 4164"/>
                        <wps:cNvSpPr/>
                        <wps:spPr>
                          <a:xfrm>
                            <a:off x="2387957" y="654251"/>
                            <a:ext cx="0" cy="49381"/>
                          </a:xfrm>
                          <a:custGeom>
                            <a:avLst/>
                            <a:gdLst/>
                            <a:ahLst/>
                            <a:cxnLst/>
                            <a:rect l="0" t="0" r="0" b="0"/>
                            <a:pathLst>
                              <a:path h="49381">
                                <a:moveTo>
                                  <a:pt x="0" y="49381"/>
                                </a:moveTo>
                                <a:lnTo>
                                  <a:pt x="0" y="0"/>
                                </a:lnTo>
                              </a:path>
                            </a:pathLst>
                          </a:custGeom>
                          <a:ln w="7172" cap="flat">
                            <a:round/>
                          </a:ln>
                        </wps:spPr>
                        <wps:style>
                          <a:lnRef idx="1">
                            <a:srgbClr val="000000"/>
                          </a:lnRef>
                          <a:fillRef idx="0">
                            <a:srgbClr val="000000">
                              <a:alpha val="0"/>
                            </a:srgbClr>
                          </a:fillRef>
                          <a:effectRef idx="0">
                            <a:scrgbClr r="0" g="0" b="0"/>
                          </a:effectRef>
                          <a:fontRef idx="none"/>
                        </wps:style>
                        <wps:bodyPr/>
                      </wps:wsp>
                      <wps:wsp>
                        <wps:cNvPr id="4165" name="Shape 4165"/>
                        <wps:cNvSpPr/>
                        <wps:spPr>
                          <a:xfrm>
                            <a:off x="2387957" y="574702"/>
                            <a:ext cx="0" cy="50747"/>
                          </a:xfrm>
                          <a:custGeom>
                            <a:avLst/>
                            <a:gdLst/>
                            <a:ahLst/>
                            <a:cxnLst/>
                            <a:rect l="0" t="0" r="0" b="0"/>
                            <a:pathLst>
                              <a:path h="50747">
                                <a:moveTo>
                                  <a:pt x="0" y="50747"/>
                                </a:moveTo>
                                <a:lnTo>
                                  <a:pt x="0" y="0"/>
                                </a:lnTo>
                              </a:path>
                            </a:pathLst>
                          </a:custGeom>
                          <a:ln w="7172" cap="flat">
                            <a:round/>
                          </a:ln>
                        </wps:spPr>
                        <wps:style>
                          <a:lnRef idx="1">
                            <a:srgbClr val="000000"/>
                          </a:lnRef>
                          <a:fillRef idx="0">
                            <a:srgbClr val="000000">
                              <a:alpha val="0"/>
                            </a:srgbClr>
                          </a:fillRef>
                          <a:effectRef idx="0">
                            <a:scrgbClr r="0" g="0" b="0"/>
                          </a:effectRef>
                          <a:fontRef idx="none"/>
                        </wps:style>
                        <wps:bodyPr/>
                      </wps:wsp>
                      <wps:wsp>
                        <wps:cNvPr id="4166" name="Shape 4166"/>
                        <wps:cNvSpPr/>
                        <wps:spPr>
                          <a:xfrm>
                            <a:off x="2387957" y="496517"/>
                            <a:ext cx="0" cy="49381"/>
                          </a:xfrm>
                          <a:custGeom>
                            <a:avLst/>
                            <a:gdLst/>
                            <a:ahLst/>
                            <a:cxnLst/>
                            <a:rect l="0" t="0" r="0" b="0"/>
                            <a:pathLst>
                              <a:path h="49381">
                                <a:moveTo>
                                  <a:pt x="0" y="49381"/>
                                </a:moveTo>
                                <a:lnTo>
                                  <a:pt x="0" y="0"/>
                                </a:lnTo>
                              </a:path>
                            </a:pathLst>
                          </a:custGeom>
                          <a:ln w="7172" cap="flat">
                            <a:round/>
                          </a:ln>
                        </wps:spPr>
                        <wps:style>
                          <a:lnRef idx="1">
                            <a:srgbClr val="000000"/>
                          </a:lnRef>
                          <a:fillRef idx="0">
                            <a:srgbClr val="000000">
                              <a:alpha val="0"/>
                            </a:srgbClr>
                          </a:fillRef>
                          <a:effectRef idx="0">
                            <a:scrgbClr r="0" g="0" b="0"/>
                          </a:effectRef>
                          <a:fontRef idx="none"/>
                        </wps:style>
                        <wps:bodyPr/>
                      </wps:wsp>
                      <wps:wsp>
                        <wps:cNvPr id="4167" name="Shape 4167"/>
                        <wps:cNvSpPr/>
                        <wps:spPr>
                          <a:xfrm>
                            <a:off x="2352295" y="833934"/>
                            <a:ext cx="35662" cy="106982"/>
                          </a:xfrm>
                          <a:custGeom>
                            <a:avLst/>
                            <a:gdLst/>
                            <a:ahLst/>
                            <a:cxnLst/>
                            <a:rect l="0" t="0" r="0" b="0"/>
                            <a:pathLst>
                              <a:path w="35662" h="106982">
                                <a:moveTo>
                                  <a:pt x="35662" y="106982"/>
                                </a:moveTo>
                                <a:lnTo>
                                  <a:pt x="0" y="0"/>
                                </a:lnTo>
                              </a:path>
                            </a:pathLst>
                          </a:custGeom>
                          <a:ln w="7172" cap="rnd">
                            <a:bevel/>
                          </a:ln>
                        </wps:spPr>
                        <wps:style>
                          <a:lnRef idx="1">
                            <a:srgbClr val="000000"/>
                          </a:lnRef>
                          <a:fillRef idx="0">
                            <a:srgbClr val="000000">
                              <a:alpha val="0"/>
                            </a:srgbClr>
                          </a:fillRef>
                          <a:effectRef idx="0">
                            <a:scrgbClr r="0" g="0" b="0"/>
                          </a:effectRef>
                          <a:fontRef idx="none"/>
                        </wps:style>
                        <wps:bodyPr/>
                      </wps:wsp>
                      <wps:wsp>
                        <wps:cNvPr id="4168" name="Shape 4168"/>
                        <wps:cNvSpPr/>
                        <wps:spPr>
                          <a:xfrm>
                            <a:off x="2387957" y="833934"/>
                            <a:ext cx="35662" cy="106982"/>
                          </a:xfrm>
                          <a:custGeom>
                            <a:avLst/>
                            <a:gdLst/>
                            <a:ahLst/>
                            <a:cxnLst/>
                            <a:rect l="0" t="0" r="0" b="0"/>
                            <a:pathLst>
                              <a:path w="35662" h="106982">
                                <a:moveTo>
                                  <a:pt x="0" y="106982"/>
                                </a:moveTo>
                                <a:lnTo>
                                  <a:pt x="35662" y="0"/>
                                </a:lnTo>
                              </a:path>
                            </a:pathLst>
                          </a:custGeom>
                          <a:ln w="7172" cap="rnd">
                            <a:bevel/>
                          </a:ln>
                        </wps:spPr>
                        <wps:style>
                          <a:lnRef idx="1">
                            <a:srgbClr val="000000"/>
                          </a:lnRef>
                          <a:fillRef idx="0">
                            <a:srgbClr val="000000">
                              <a:alpha val="0"/>
                            </a:srgbClr>
                          </a:fillRef>
                          <a:effectRef idx="0">
                            <a:scrgbClr r="0" g="0" b="0"/>
                          </a:effectRef>
                          <a:fontRef idx="none"/>
                        </wps:style>
                        <wps:bodyPr/>
                      </wps:wsp>
                      <wps:wsp>
                        <wps:cNvPr id="4169" name="Shape 4169"/>
                        <wps:cNvSpPr/>
                        <wps:spPr>
                          <a:xfrm>
                            <a:off x="4618178" y="488288"/>
                            <a:ext cx="0" cy="452628"/>
                          </a:xfrm>
                          <a:custGeom>
                            <a:avLst/>
                            <a:gdLst/>
                            <a:ahLst/>
                            <a:cxnLst/>
                            <a:rect l="0" t="0" r="0" b="0"/>
                            <a:pathLst>
                              <a:path h="452628">
                                <a:moveTo>
                                  <a:pt x="0" y="0"/>
                                </a:moveTo>
                                <a:lnTo>
                                  <a:pt x="0" y="452628"/>
                                </a:lnTo>
                              </a:path>
                            </a:pathLst>
                          </a:custGeom>
                          <a:ln w="7172" cap="rnd">
                            <a:bevel/>
                          </a:ln>
                        </wps:spPr>
                        <wps:style>
                          <a:lnRef idx="1">
                            <a:srgbClr val="000000"/>
                          </a:lnRef>
                          <a:fillRef idx="0">
                            <a:srgbClr val="000000">
                              <a:alpha val="0"/>
                            </a:srgbClr>
                          </a:fillRef>
                          <a:effectRef idx="0">
                            <a:scrgbClr r="0" g="0" b="0"/>
                          </a:effectRef>
                          <a:fontRef idx="none"/>
                        </wps:style>
                        <wps:bodyPr/>
                      </wps:wsp>
                      <wps:wsp>
                        <wps:cNvPr id="4170" name="Shape 4170"/>
                        <wps:cNvSpPr/>
                        <wps:spPr>
                          <a:xfrm>
                            <a:off x="4582517" y="488288"/>
                            <a:ext cx="72695" cy="144018"/>
                          </a:xfrm>
                          <a:custGeom>
                            <a:avLst/>
                            <a:gdLst/>
                            <a:ahLst/>
                            <a:cxnLst/>
                            <a:rect l="0" t="0" r="0" b="0"/>
                            <a:pathLst>
                              <a:path w="72695" h="144018">
                                <a:moveTo>
                                  <a:pt x="35661" y="0"/>
                                </a:moveTo>
                                <a:lnTo>
                                  <a:pt x="72695" y="72697"/>
                                </a:lnTo>
                                <a:lnTo>
                                  <a:pt x="35661" y="144018"/>
                                </a:lnTo>
                                <a:lnTo>
                                  <a:pt x="0" y="72697"/>
                                </a:lnTo>
                                <a:lnTo>
                                  <a:pt x="35661"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4171" name="Shape 4171"/>
                        <wps:cNvSpPr/>
                        <wps:spPr>
                          <a:xfrm>
                            <a:off x="4582517" y="488288"/>
                            <a:ext cx="72695" cy="144018"/>
                          </a:xfrm>
                          <a:custGeom>
                            <a:avLst/>
                            <a:gdLst/>
                            <a:ahLst/>
                            <a:cxnLst/>
                            <a:rect l="0" t="0" r="0" b="0"/>
                            <a:pathLst>
                              <a:path w="72695" h="144018">
                                <a:moveTo>
                                  <a:pt x="72695" y="72697"/>
                                </a:moveTo>
                                <a:lnTo>
                                  <a:pt x="35661" y="0"/>
                                </a:lnTo>
                                <a:lnTo>
                                  <a:pt x="0" y="72697"/>
                                </a:lnTo>
                                <a:lnTo>
                                  <a:pt x="35661" y="144018"/>
                                </a:lnTo>
                                <a:close/>
                              </a:path>
                            </a:pathLst>
                          </a:custGeom>
                          <a:ln w="7172" cap="rnd">
                            <a:bevel/>
                          </a:ln>
                        </wps:spPr>
                        <wps:style>
                          <a:lnRef idx="1">
                            <a:srgbClr val="000000"/>
                          </a:lnRef>
                          <a:fillRef idx="0">
                            <a:srgbClr val="000000">
                              <a:alpha val="0"/>
                            </a:srgbClr>
                          </a:fillRef>
                          <a:effectRef idx="0">
                            <a:scrgbClr r="0" g="0" b="0"/>
                          </a:effectRef>
                          <a:fontRef idx="none"/>
                        </wps:style>
                        <wps:bodyPr/>
                      </wps:wsp>
                      <wps:wsp>
                        <wps:cNvPr id="4172" name="Shape 4172"/>
                        <wps:cNvSpPr/>
                        <wps:spPr>
                          <a:xfrm>
                            <a:off x="803761" y="488288"/>
                            <a:ext cx="0" cy="452628"/>
                          </a:xfrm>
                          <a:custGeom>
                            <a:avLst/>
                            <a:gdLst/>
                            <a:ahLst/>
                            <a:cxnLst/>
                            <a:rect l="0" t="0" r="0" b="0"/>
                            <a:pathLst>
                              <a:path h="452628">
                                <a:moveTo>
                                  <a:pt x="0" y="0"/>
                                </a:moveTo>
                                <a:lnTo>
                                  <a:pt x="0" y="452628"/>
                                </a:lnTo>
                              </a:path>
                            </a:pathLst>
                          </a:custGeom>
                          <a:ln w="7172" cap="rnd">
                            <a:bevel/>
                          </a:ln>
                        </wps:spPr>
                        <wps:style>
                          <a:lnRef idx="1">
                            <a:srgbClr val="000000"/>
                          </a:lnRef>
                          <a:fillRef idx="0">
                            <a:srgbClr val="000000">
                              <a:alpha val="0"/>
                            </a:srgbClr>
                          </a:fillRef>
                          <a:effectRef idx="0">
                            <a:scrgbClr r="0" g="0" b="0"/>
                          </a:effectRef>
                          <a:fontRef idx="none"/>
                        </wps:style>
                        <wps:bodyPr/>
                      </wps:wsp>
                      <wps:wsp>
                        <wps:cNvPr id="4173" name="Shape 4173"/>
                        <wps:cNvSpPr/>
                        <wps:spPr>
                          <a:xfrm>
                            <a:off x="759868" y="833934"/>
                            <a:ext cx="43893" cy="106982"/>
                          </a:xfrm>
                          <a:custGeom>
                            <a:avLst/>
                            <a:gdLst/>
                            <a:ahLst/>
                            <a:cxnLst/>
                            <a:rect l="0" t="0" r="0" b="0"/>
                            <a:pathLst>
                              <a:path w="43893" h="106982">
                                <a:moveTo>
                                  <a:pt x="43893" y="106982"/>
                                </a:moveTo>
                                <a:lnTo>
                                  <a:pt x="0" y="0"/>
                                </a:lnTo>
                              </a:path>
                            </a:pathLst>
                          </a:custGeom>
                          <a:ln w="7172" cap="rnd">
                            <a:bevel/>
                          </a:ln>
                        </wps:spPr>
                        <wps:style>
                          <a:lnRef idx="1">
                            <a:srgbClr val="000000"/>
                          </a:lnRef>
                          <a:fillRef idx="0">
                            <a:srgbClr val="000000">
                              <a:alpha val="0"/>
                            </a:srgbClr>
                          </a:fillRef>
                          <a:effectRef idx="0">
                            <a:scrgbClr r="0" g="0" b="0"/>
                          </a:effectRef>
                          <a:fontRef idx="none"/>
                        </wps:style>
                        <wps:bodyPr/>
                      </wps:wsp>
                      <wps:wsp>
                        <wps:cNvPr id="4174" name="Shape 4174"/>
                        <wps:cNvSpPr/>
                        <wps:spPr>
                          <a:xfrm>
                            <a:off x="803761" y="833934"/>
                            <a:ext cx="42518" cy="106982"/>
                          </a:xfrm>
                          <a:custGeom>
                            <a:avLst/>
                            <a:gdLst/>
                            <a:ahLst/>
                            <a:cxnLst/>
                            <a:rect l="0" t="0" r="0" b="0"/>
                            <a:pathLst>
                              <a:path w="42518" h="106982">
                                <a:moveTo>
                                  <a:pt x="0" y="106982"/>
                                </a:moveTo>
                                <a:lnTo>
                                  <a:pt x="42518" y="0"/>
                                </a:lnTo>
                              </a:path>
                            </a:pathLst>
                          </a:custGeom>
                          <a:ln w="7172" cap="rnd">
                            <a:bevel/>
                          </a:ln>
                        </wps:spPr>
                        <wps:style>
                          <a:lnRef idx="1">
                            <a:srgbClr val="000000"/>
                          </a:lnRef>
                          <a:fillRef idx="0">
                            <a:srgbClr val="000000">
                              <a:alpha val="0"/>
                            </a:srgbClr>
                          </a:fillRef>
                          <a:effectRef idx="0">
                            <a:scrgbClr r="0" g="0" b="0"/>
                          </a:effectRef>
                          <a:fontRef idx="none"/>
                        </wps:style>
                        <wps:bodyPr/>
                      </wps:wsp>
                      <wps:wsp>
                        <wps:cNvPr id="164455" name="Rectangle 164455"/>
                        <wps:cNvSpPr/>
                        <wps:spPr>
                          <a:xfrm>
                            <a:off x="6858" y="826176"/>
                            <a:ext cx="55776" cy="8849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164457" name="Rectangle 164457"/>
                        <wps:cNvSpPr/>
                        <wps:spPr>
                          <a:xfrm>
                            <a:off x="49381" y="826176"/>
                            <a:ext cx="921434" cy="8849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blockIfStateActiveCp</w:t>
                              </w:r>
                            </w:p>
                          </w:txbxContent>
                        </wps:txbx>
                        <wps:bodyPr horzOverflow="overflow" vert="horz" lIns="0" tIns="0" rIns="0" bIns="0" rtlCol="0">
                          <a:noAutofit/>
                        </wps:bodyPr>
                      </wps:wsp>
                      <wps:wsp>
                        <wps:cNvPr id="4178" name="Rectangle 4178"/>
                        <wps:cNvSpPr/>
                        <wps:spPr>
                          <a:xfrm>
                            <a:off x="859995" y="826176"/>
                            <a:ext cx="152075" cy="8849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0..*</w:t>
                              </w:r>
                            </w:p>
                          </w:txbxContent>
                        </wps:txbx>
                        <wps:bodyPr horzOverflow="overflow" vert="horz" lIns="0" tIns="0" rIns="0" bIns="0" rtlCol="0">
                          <a:noAutofit/>
                        </wps:bodyPr>
                      </wps:wsp>
                      <wps:wsp>
                        <wps:cNvPr id="164468" name="Rectangle 164468"/>
                        <wps:cNvSpPr/>
                        <wps:spPr>
                          <a:xfrm>
                            <a:off x="3824022" y="826176"/>
                            <a:ext cx="55776" cy="8849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164470" name="Rectangle 164470"/>
                        <wps:cNvSpPr/>
                        <wps:spPr>
                          <a:xfrm>
                            <a:off x="3866541" y="826176"/>
                            <a:ext cx="921434" cy="8849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blockIfStateActiveAp</w:t>
                              </w:r>
                            </w:p>
                          </w:txbxContent>
                        </wps:txbx>
                        <wps:bodyPr horzOverflow="overflow" vert="horz" lIns="0" tIns="0" rIns="0" bIns="0" rtlCol="0">
                          <a:noAutofit/>
                        </wps:bodyPr>
                      </wps:wsp>
                      <wps:wsp>
                        <wps:cNvPr id="4182" name="Rectangle 4182"/>
                        <wps:cNvSpPr/>
                        <wps:spPr>
                          <a:xfrm>
                            <a:off x="4677157" y="826176"/>
                            <a:ext cx="152081" cy="8849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0..*</w:t>
                              </w:r>
                            </w:p>
                          </w:txbxContent>
                        </wps:txbx>
                        <wps:bodyPr horzOverflow="overflow" vert="horz" lIns="0" tIns="0" rIns="0" bIns="0" rtlCol="0">
                          <a:noAutofit/>
                        </wps:bodyPr>
                      </wps:wsp>
                      <wps:wsp>
                        <wps:cNvPr id="231566" name="Shape 231566"/>
                        <wps:cNvSpPr/>
                        <wps:spPr>
                          <a:xfrm>
                            <a:off x="2152041" y="733806"/>
                            <a:ext cx="482805" cy="82296"/>
                          </a:xfrm>
                          <a:custGeom>
                            <a:avLst/>
                            <a:gdLst/>
                            <a:ahLst/>
                            <a:cxnLst/>
                            <a:rect l="0" t="0" r="0" b="0"/>
                            <a:pathLst>
                              <a:path w="482805" h="82296">
                                <a:moveTo>
                                  <a:pt x="0" y="0"/>
                                </a:moveTo>
                                <a:lnTo>
                                  <a:pt x="482805" y="0"/>
                                </a:lnTo>
                                <a:lnTo>
                                  <a:pt x="482805" y="82296"/>
                                </a:lnTo>
                                <a:lnTo>
                                  <a:pt x="0" y="82296"/>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4184" name="Rectangle 4184"/>
                        <wps:cNvSpPr/>
                        <wps:spPr>
                          <a:xfrm>
                            <a:off x="2152042" y="747996"/>
                            <a:ext cx="635033" cy="8849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«instanceRef»</w:t>
                              </w:r>
                            </w:p>
                          </w:txbxContent>
                        </wps:txbx>
                        <wps:bodyPr horzOverflow="overflow" vert="horz" lIns="0" tIns="0" rIns="0" bIns="0" rtlCol="0">
                          <a:noAutofit/>
                        </wps:bodyPr>
                      </wps:wsp>
                      <wps:wsp>
                        <wps:cNvPr id="164465" name="Rectangle 164465"/>
                        <wps:cNvSpPr/>
                        <wps:spPr>
                          <a:xfrm>
                            <a:off x="1592429" y="826176"/>
                            <a:ext cx="55776" cy="8849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164466" name="Rectangle 164466"/>
                        <wps:cNvSpPr/>
                        <wps:spPr>
                          <a:xfrm>
                            <a:off x="1634947" y="826176"/>
                            <a:ext cx="921434" cy="8849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blockIfStateActiveAp</w:t>
                              </w:r>
                            </w:p>
                          </w:txbxContent>
                        </wps:txbx>
                        <wps:bodyPr horzOverflow="overflow" vert="horz" lIns="0" tIns="0" rIns="0" bIns="0" rtlCol="0">
                          <a:noAutofit/>
                        </wps:bodyPr>
                      </wps:wsp>
                      <wps:wsp>
                        <wps:cNvPr id="4188" name="Rectangle 4188"/>
                        <wps:cNvSpPr/>
                        <wps:spPr>
                          <a:xfrm>
                            <a:off x="2445564" y="826176"/>
                            <a:ext cx="152081" cy="8849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0..*</w:t>
                              </w:r>
                            </w:p>
                          </w:txbxContent>
                        </wps:txbx>
                        <wps:bodyPr horzOverflow="overflow" vert="horz" lIns="0" tIns="0" rIns="0" bIns="0" rtlCol="0">
                          <a:noAutofit/>
                        </wps:bodyPr>
                      </wps:wsp>
                    </wpg:wgp>
                  </a:graphicData>
                </a:graphic>
              </wp:inline>
            </w:drawing>
          </mc:Choice>
          <mc:Fallback xmlns:a="http://schemas.openxmlformats.org/drawingml/2006/main">
            <w:pict>
              <v:group id="Group 170221" style="width:435.456pt;height:117.18pt;mso-position-horizontal-relative:char;mso-position-vertical-relative:line" coordsize="55302,14881">
                <v:shape id="Shape 231567" style="position:absolute;width:55302;height:4882;left:0;top:0;" coordsize="5530291,488288" path="m0,0l5530291,0l5530291,488288l0,488288l0,0">
                  <v:stroke weight="0pt" endcap="flat" joinstyle="miter" miterlimit="10" on="false" color="#000000" opacity="0"/>
                  <v:fill on="true" color="#fcf2e3"/>
                </v:shape>
                <v:shape id="Shape 4143" style="position:absolute;width:55302;height:4882;left:0;top:0;" coordsize="5530291,488288" path="m0,488288l5530291,488288l5530291,0l0,0x">
                  <v:stroke weight="0.564743pt" endcap="round" joinstyle="round" on="true" color="#000000"/>
                  <v:fill on="false" color="#000000" opacity="0"/>
                </v:shape>
                <v:rect id="Rectangle 4144" style="position:absolute;width:12157;height:884;left:45907;top:347;" filled="f" stroked="f">
                  <v:textbox inset="0,0,0,0">
                    <w:txbxContent>
                      <w:p>
                        <w:pPr>
                          <w:spacing w:before="0" w:after="160" w:line="259" w:lineRule="auto"/>
                          <w:ind w:left="0" w:right="0" w:firstLine="0"/>
                          <w:jc w:val="left"/>
                        </w:pPr>
                        <w:r>
                          <w:rPr>
                            <w:rFonts w:cs="Arial" w:hAnsi="Arial" w:eastAsia="Arial" w:ascii="Arial"/>
                            <w:i w:val="1"/>
                            <w:sz w:val="11"/>
                          </w:rPr>
                          <w:t xml:space="preserve">AbstractSecurityEventFilter</w:t>
                        </w:r>
                      </w:p>
                    </w:txbxContent>
                  </v:textbox>
                </v:rect>
                <v:rect id="Rectangle 4145" style="position:absolute;width:10916;height:884;left:23522;top:1499;" filled="f" stroked="f">
                  <v:textbox inset="0,0,0,0">
                    <w:txbxContent>
                      <w:p>
                        <w:pPr>
                          <w:spacing w:before="0" w:after="160" w:line="259" w:lineRule="auto"/>
                          <w:ind w:left="0" w:right="0" w:firstLine="0"/>
                          <w:jc w:val="left"/>
                        </w:pPr>
                        <w:r>
                          <w:rPr>
                            <w:rFonts w:cs="Arial" w:hAnsi="Arial" w:eastAsia="Arial" w:ascii="Arial"/>
                            <w:sz w:val="11"/>
                          </w:rPr>
                          <w:t xml:space="preserve">SecurityEventStateFilter</w:t>
                        </w:r>
                      </w:p>
                    </w:txbxContent>
                  </v:textbox>
                </v:rect>
                <v:shape id="Shape 231568" style="position:absolute;width:12056;height:5472;left:15773;top:9409;" coordsize="1205637,547270" path="m0,0l1205637,0l1205637,547270l0,547270l0,0">
                  <v:stroke weight="0pt" endcap="round" joinstyle="round" on="false" color="#000000" opacity="0"/>
                  <v:fill on="true" color="#fcf2e3"/>
                </v:shape>
                <v:shape id="Shape 4147" style="position:absolute;width:12056;height:5472;left:15773;top:9409;" coordsize="1205637,547270" path="m0,547270l1205637,547270l1205637,0l0,0x">
                  <v:stroke weight="0.564743pt" endcap="round" joinstyle="round" on="true" color="#000000"/>
                  <v:fill on="false" color="#000000" opacity="0"/>
                </v:shape>
                <v:rect id="Rectangle 4148" style="position:absolute;width:9149;height:884;left:20656;top:9784;" filled="f" stroked="f">
                  <v:textbox inset="0,0,0,0">
                    <w:txbxContent>
                      <w:p>
                        <w:pPr>
                          <w:spacing w:before="0" w:after="160" w:line="259" w:lineRule="auto"/>
                          <w:ind w:left="0" w:right="0" w:firstLine="0"/>
                          <w:jc w:val="left"/>
                        </w:pPr>
                        <w:r>
                          <w:rPr>
                            <w:rFonts w:cs="Arial" w:hAnsi="Arial" w:eastAsia="Arial" w:ascii="Arial"/>
                            <w:i w:val="1"/>
                            <w:sz w:val="11"/>
                          </w:rPr>
                          <w:t xml:space="preserve">AtpStructureElement</w:t>
                        </w:r>
                      </w:p>
                    </w:txbxContent>
                  </v:textbox>
                </v:rect>
                <v:rect id="Rectangle 4149" style="position:absolute;width:5018;height:884;left:23742;top:10716;" filled="f" stroked="f">
                  <v:textbox inset="0,0,0,0">
                    <w:txbxContent>
                      <w:p>
                        <w:pPr>
                          <w:spacing w:before="0" w:after="160" w:line="259" w:lineRule="auto"/>
                          <w:ind w:left="0" w:right="0" w:firstLine="0"/>
                          <w:jc w:val="left"/>
                        </w:pPr>
                        <w:r>
                          <w:rPr>
                            <w:rFonts w:cs="Arial" w:hAnsi="Arial" w:eastAsia="Arial" w:ascii="Arial"/>
                            <w:i w:val="1"/>
                            <w:sz w:val="11"/>
                          </w:rPr>
                          <w:t xml:space="preserve">Identifiable</w:t>
                        </w:r>
                      </w:p>
                    </w:txbxContent>
                  </v:textbox>
                </v:rect>
                <v:rect id="Rectangle 4150" style="position:absolute;width:7700;height:884;left:18859;top:11869;" filled="f" stroked="f">
                  <v:textbox inset="0,0,0,0">
                    <w:txbxContent>
                      <w:p>
                        <w:pPr>
                          <w:spacing w:before="0" w:after="160" w:line="259" w:lineRule="auto"/>
                          <w:ind w:left="0" w:right="0" w:firstLine="0"/>
                          <w:jc w:val="left"/>
                        </w:pPr>
                        <w:r>
                          <w:rPr>
                            <w:rFonts w:cs="Arial" w:hAnsi="Arial" w:eastAsia="Arial" w:ascii="Arial"/>
                            <w:sz w:val="11"/>
                          </w:rPr>
                          <w:t xml:space="preserve">ModeDeclaration</w:t>
                        </w:r>
                      </w:p>
                    </w:txbxContent>
                  </v:textbox>
                </v:rect>
                <v:shape id="Shape 4151" style="position:absolute;width:11987;height:0;left:15773;top:13002;" coordsize="1198778,0" path="m0,0l1198778,0">
                  <v:stroke weight="0.564743pt" endcap="round" joinstyle="round" on="true" color="#000000"/>
                  <v:fill on="false" color="#000000" opacity="0"/>
                </v:shape>
                <v:rect id="Rectangle 164477" style="position:absolute;width:11046;height:884;left:16568;top:13446;" filled="f" stroked="f">
                  <v:textbox inset="0,0,0,0">
                    <w:txbxContent>
                      <w:p>
                        <w:pPr>
                          <w:spacing w:before="0" w:after="160" w:line="259" w:lineRule="auto"/>
                          <w:ind w:left="0" w:right="0" w:firstLine="0"/>
                          <w:jc w:val="left"/>
                        </w:pPr>
                        <w:r>
                          <w:rPr>
                            <w:rFonts w:cs="Arial" w:hAnsi="Arial" w:eastAsia="Arial" w:ascii="Arial"/>
                            <w:color w:val="8b0000"/>
                            <w:sz w:val="11"/>
                          </w:rPr>
                          <w:t xml:space="preserve"> value: PositiveInteger </w:t>
                        </w:r>
                      </w:p>
                    </w:txbxContent>
                  </v:textbox>
                </v:rect>
                <v:rect id="Rectangle 164475" style="position:absolute;width:557;height:884;left:16130;top:13446;" filled="f" stroked="f">
                  <v:textbox inset="0,0,0,0">
                    <w:txbxContent>
                      <w:p>
                        <w:pPr>
                          <w:spacing w:before="0" w:after="160" w:line="259" w:lineRule="auto"/>
                          <w:ind w:left="0" w:right="0" w:firstLine="0"/>
                          <w:jc w:val="left"/>
                        </w:pPr>
                        <w:r>
                          <w:rPr>
                            <w:rFonts w:cs="Arial" w:hAnsi="Arial" w:eastAsia="Arial" w:ascii="Arial"/>
                            <w:color w:val="8b0000"/>
                            <w:sz w:val="11"/>
                          </w:rPr>
                          <w:t xml:space="preserve">+</w:t>
                        </w:r>
                      </w:p>
                    </w:txbxContent>
                  </v:textbox>
                </v:rect>
                <v:rect id="Rectangle 164476" style="position:absolute;width:2272;height:884;left:24894;top:13446;" filled="f" stroked="f">
                  <v:textbox inset="0,0,0,0">
                    <w:txbxContent>
                      <w:p>
                        <w:pPr>
                          <w:spacing w:before="0" w:after="160" w:line="259" w:lineRule="auto"/>
                          <w:ind w:left="0" w:right="0" w:firstLine="0"/>
                          <w:jc w:val="left"/>
                        </w:pPr>
                        <w:r>
                          <w:rPr>
                            <w:rFonts w:cs="Arial" w:hAnsi="Arial" w:eastAsia="Arial" w:ascii="Arial"/>
                            <w:color w:val="8b0000"/>
                            <w:sz w:val="11"/>
                          </w:rPr>
                          <w:t xml:space="preserve">[0..1]</w:t>
                        </w:r>
                      </w:p>
                    </w:txbxContent>
                  </v:textbox>
                </v:rect>
                <v:shape id="Shape 231569" style="position:absolute;width:12042;height:5472;left:0;top:9409;" coordsize="1204265,547270" path="m0,0l1204265,0l1204265,547270l0,547270l0,0">
                  <v:stroke weight="0pt" endcap="round" joinstyle="round" on="false" color="#000000" opacity="0"/>
                  <v:fill on="true" color="#fcf2e3"/>
                </v:shape>
                <v:shape id="Shape 4154" style="position:absolute;width:12042;height:5472;left:0;top:9409;" coordsize="1204265,547270" path="m0,547270l1204265,547270l1204265,0l0,0x">
                  <v:stroke weight="0.564743pt" endcap="round" joinstyle="round" on="true" color="#000000"/>
                  <v:fill on="false" color="#000000" opacity="0"/>
                </v:shape>
                <v:rect id="Rectangle 4155" style="position:absolute;width:5018;height:884;left:7955;top:9784;" filled="f" stroked="f">
                  <v:textbox inset="0,0,0,0">
                    <w:txbxContent>
                      <w:p>
                        <w:pPr>
                          <w:spacing w:before="0" w:after="160" w:line="259" w:lineRule="auto"/>
                          <w:ind w:left="0" w:right="0" w:firstLine="0"/>
                          <w:jc w:val="left"/>
                        </w:pPr>
                        <w:r>
                          <w:rPr>
                            <w:rFonts w:cs="Arial" w:hAnsi="Arial" w:eastAsia="Arial" w:ascii="Arial"/>
                            <w:i w:val="1"/>
                            <w:sz w:val="11"/>
                          </w:rPr>
                          <w:t xml:space="preserve">Identifiable</w:t>
                        </w:r>
                      </w:p>
                    </w:txbxContent>
                  </v:textbox>
                </v:rect>
                <v:rect id="Rectangle 4156" style="position:absolute;width:4726;height:884;left:4224;top:10922;" filled="f" stroked="f">
                  <v:textbox inset="0,0,0,0">
                    <w:txbxContent>
                      <w:p>
                        <w:pPr>
                          <w:spacing w:before="0" w:after="160" w:line="259" w:lineRule="auto"/>
                          <w:ind w:left="0" w:right="0" w:firstLine="0"/>
                          <w:jc w:val="left"/>
                        </w:pPr>
                        <w:r>
                          <w:rPr>
                            <w:rFonts w:cs="Arial" w:hAnsi="Arial" w:eastAsia="Arial" w:ascii="Arial"/>
                            <w:sz w:val="11"/>
                          </w:rPr>
                          <w:t xml:space="preserve">BlockState</w:t>
                        </w:r>
                      </w:p>
                    </w:txbxContent>
                  </v:textbox>
                </v:rect>
                <v:shape id="Shape 231570" style="position:absolute;width:18146;height:5472;left:37156;top:9409;" coordsize="1814627,547270" path="m0,0l1814627,0l1814627,547270l0,547270l0,0">
                  <v:stroke weight="0pt" endcap="round" joinstyle="round" on="false" color="#000000" opacity="0"/>
                  <v:fill on="true" color="#ff80ff"/>
                </v:shape>
                <v:shape id="Shape 4158" style="position:absolute;width:18146;height:5472;left:37156;top:9409;" coordsize="1814627,547270" path="m0,547270l1814627,547270l1814627,0l0,0x">
                  <v:stroke weight="0.564743pt" endcap="round" joinstyle="round" on="true" color="#000000"/>
                  <v:fill on="false" color="#000000" opacity="0"/>
                </v:shape>
                <v:rect id="Rectangle 4159" style="position:absolute;width:6759;height:884;left:49926;top:9784;" filled="f" stroked="f">
                  <v:textbox inset="0,0,0,0">
                    <w:txbxContent>
                      <w:p>
                        <w:pPr>
                          <w:spacing w:before="0" w:after="160" w:line="259" w:lineRule="auto"/>
                          <w:ind w:left="0" w:right="0" w:firstLine="0"/>
                          <w:jc w:val="left"/>
                        </w:pPr>
                        <w:r>
                          <w:rPr>
                            <w:rFonts w:cs="Arial" w:hAnsi="Arial" w:eastAsia="Arial" w:ascii="Arial"/>
                            <w:i w:val="1"/>
                            <w:sz w:val="11"/>
                          </w:rPr>
                          <w:t xml:space="preserve">AtpInstanceRef</w:t>
                        </w:r>
                      </w:p>
                    </w:txbxContent>
                  </v:textbox>
                </v:rect>
                <v:rect id="Rectangle 4160" style="position:absolute;width:23360;height:884;left:37444;top:10922;" filled="f" stroked="f">
                  <v:textbox inset="0,0,0,0">
                    <w:txbxContent>
                      <w:p>
                        <w:pPr>
                          <w:spacing w:before="0" w:after="160" w:line="259" w:lineRule="auto"/>
                          <w:ind w:left="0" w:right="0" w:firstLine="0"/>
                          <w:jc w:val="left"/>
                        </w:pPr>
                        <w:r>
                          <w:rPr>
                            <w:rFonts w:cs="Arial" w:hAnsi="Arial" w:eastAsia="Arial" w:ascii="Arial"/>
                            <w:sz w:val="11"/>
                          </w:rPr>
                          <w:t xml:space="preserve">FunctionGroupStateInFunctionGroupSetInstanceRef</w:t>
                        </w:r>
                      </w:p>
                    </w:txbxContent>
                  </v:textbox>
                </v:rect>
                <v:shape id="Shape 4161" style="position:absolute;width:0;height:493;left:23879;top:8915;" coordsize="0,49376" path="m0,49376l0,0">
                  <v:stroke weight="0.564743pt" endcap="flat" joinstyle="round" on="true" color="#000000"/>
                  <v:fill on="false" color="#000000" opacity="0"/>
                </v:shape>
                <v:shape id="Shape 4162" style="position:absolute;width:0;height:507;left:23879;top:8119;" coordsize="0,50753" path="m0,50753l0,0">
                  <v:stroke weight="0.564743pt" endcap="flat" joinstyle="round" on="true" color="#000000"/>
                  <v:fill on="false" color="#000000" opacity="0"/>
                </v:shape>
                <v:shape id="Shape 4163" style="position:absolute;width:0;height:507;left:23879;top:7324;" coordsize="0,50747" path="m0,50747l0,0">
                  <v:stroke weight="0.564743pt" endcap="flat" joinstyle="round" on="true" color="#000000"/>
                  <v:fill on="false" color="#000000" opacity="0"/>
                </v:shape>
                <v:shape id="Shape 4164" style="position:absolute;width:0;height:493;left:23879;top:6542;" coordsize="0,49381" path="m0,49381l0,0">
                  <v:stroke weight="0.564743pt" endcap="flat" joinstyle="round" on="true" color="#000000"/>
                  <v:fill on="false" color="#000000" opacity="0"/>
                </v:shape>
                <v:shape id="Shape 4165" style="position:absolute;width:0;height:507;left:23879;top:5747;" coordsize="0,50747" path="m0,50747l0,0">
                  <v:stroke weight="0.564743pt" endcap="flat" joinstyle="round" on="true" color="#000000"/>
                  <v:fill on="false" color="#000000" opacity="0"/>
                </v:shape>
                <v:shape id="Shape 4166" style="position:absolute;width:0;height:493;left:23879;top:4965;" coordsize="0,49381" path="m0,49381l0,0">
                  <v:stroke weight="0.564743pt" endcap="flat" joinstyle="round" on="true" color="#000000"/>
                  <v:fill on="false" color="#000000" opacity="0"/>
                </v:shape>
                <v:shape id="Shape 4167" style="position:absolute;width:356;height:1069;left:23522;top:8339;" coordsize="35662,106982" path="m35662,106982l0,0">
                  <v:stroke weight="0.564743pt" endcap="round" joinstyle="bevel" on="true" color="#000000"/>
                  <v:fill on="false" color="#000000" opacity="0"/>
                </v:shape>
                <v:shape id="Shape 4168" style="position:absolute;width:356;height:1069;left:23879;top:8339;" coordsize="35662,106982" path="m0,106982l35662,0">
                  <v:stroke weight="0.564743pt" endcap="round" joinstyle="bevel" on="true" color="#000000"/>
                  <v:fill on="false" color="#000000" opacity="0"/>
                </v:shape>
                <v:shape id="Shape 4169" style="position:absolute;width:0;height:4526;left:46181;top:4882;" coordsize="0,452628" path="m0,0l0,452628">
                  <v:stroke weight="0.564743pt" endcap="round" joinstyle="bevel" on="true" color="#000000"/>
                  <v:fill on="false" color="#000000" opacity="0"/>
                </v:shape>
                <v:shape id="Shape 4170" style="position:absolute;width:726;height:1440;left:45825;top:4882;" coordsize="72695,144018" path="m35661,0l72695,72697l35661,144018l0,72697l35661,0x">
                  <v:stroke weight="0pt" endcap="round" joinstyle="bevel" on="false" color="#000000" opacity="0"/>
                  <v:fill on="true" color="#000000"/>
                </v:shape>
                <v:shape id="Shape 4171" style="position:absolute;width:726;height:1440;left:45825;top:4882;" coordsize="72695,144018" path="m72695,72697l35661,0l0,72697l35661,144018x">
                  <v:stroke weight="0.564743pt" endcap="round" joinstyle="bevel" on="true" color="#000000"/>
                  <v:fill on="false" color="#000000" opacity="0"/>
                </v:shape>
                <v:shape id="Shape 4172" style="position:absolute;width:0;height:4526;left:8037;top:4882;" coordsize="0,452628" path="m0,0l0,452628">
                  <v:stroke weight="0.564743pt" endcap="round" joinstyle="bevel" on="true" color="#000000"/>
                  <v:fill on="false" color="#000000" opacity="0"/>
                </v:shape>
                <v:shape id="Shape 4173" style="position:absolute;width:438;height:1069;left:7598;top:8339;" coordsize="43893,106982" path="m43893,106982l0,0">
                  <v:stroke weight="0.564743pt" endcap="round" joinstyle="bevel" on="true" color="#000000"/>
                  <v:fill on="false" color="#000000" opacity="0"/>
                </v:shape>
                <v:shape id="Shape 4174" style="position:absolute;width:425;height:1069;left:8037;top:8339;" coordsize="42518,106982" path="m0,106982l42518,0">
                  <v:stroke weight="0.564743pt" endcap="round" joinstyle="bevel" on="true" color="#000000"/>
                  <v:fill on="false" color="#000000" opacity="0"/>
                </v:shape>
                <v:rect id="Rectangle 164455" style="position:absolute;width:557;height:884;left:68;top:8261;" filled="f" stroked="f">
                  <v:textbox inset="0,0,0,0">
                    <w:txbxContent>
                      <w:p>
                        <w:pPr>
                          <w:spacing w:before="0" w:after="160" w:line="259" w:lineRule="auto"/>
                          <w:ind w:left="0" w:right="0" w:firstLine="0"/>
                          <w:jc w:val="left"/>
                        </w:pPr>
                        <w:r>
                          <w:rPr>
                            <w:rFonts w:cs="Arial" w:hAnsi="Arial" w:eastAsia="Arial" w:ascii="Arial"/>
                            <w:sz w:val="11"/>
                          </w:rPr>
                          <w:t xml:space="preserve">+</w:t>
                        </w:r>
                      </w:p>
                    </w:txbxContent>
                  </v:textbox>
                </v:rect>
                <v:rect id="Rectangle 164457" style="position:absolute;width:9214;height:884;left:493;top:8261;" filled="f" stroked="f">
                  <v:textbox inset="0,0,0,0">
                    <w:txbxContent>
                      <w:p>
                        <w:pPr>
                          <w:spacing w:before="0" w:after="160" w:line="259" w:lineRule="auto"/>
                          <w:ind w:left="0" w:right="0" w:firstLine="0"/>
                          <w:jc w:val="left"/>
                        </w:pPr>
                        <w:r>
                          <w:rPr>
                            <w:rFonts w:cs="Arial" w:hAnsi="Arial" w:eastAsia="Arial" w:ascii="Arial"/>
                            <w:sz w:val="11"/>
                          </w:rPr>
                          <w:t xml:space="preserve">blockIfStateActiveCp</w:t>
                        </w:r>
                      </w:p>
                    </w:txbxContent>
                  </v:textbox>
                </v:rect>
                <v:rect id="Rectangle 4178" style="position:absolute;width:1520;height:884;left:8599;top:8261;" filled="f" stroked="f">
                  <v:textbox inset="0,0,0,0">
                    <w:txbxContent>
                      <w:p>
                        <w:pPr>
                          <w:spacing w:before="0" w:after="160" w:line="259" w:lineRule="auto"/>
                          <w:ind w:left="0" w:right="0" w:firstLine="0"/>
                          <w:jc w:val="left"/>
                        </w:pPr>
                        <w:r>
                          <w:rPr>
                            <w:rFonts w:cs="Arial" w:hAnsi="Arial" w:eastAsia="Arial" w:ascii="Arial"/>
                            <w:sz w:val="11"/>
                          </w:rPr>
                          <w:t xml:space="preserve">0..*</w:t>
                        </w:r>
                      </w:p>
                    </w:txbxContent>
                  </v:textbox>
                </v:rect>
                <v:rect id="Rectangle 164468" style="position:absolute;width:557;height:884;left:38240;top:8261;" filled="f" stroked="f">
                  <v:textbox inset="0,0,0,0">
                    <w:txbxContent>
                      <w:p>
                        <w:pPr>
                          <w:spacing w:before="0" w:after="160" w:line="259" w:lineRule="auto"/>
                          <w:ind w:left="0" w:right="0" w:firstLine="0"/>
                          <w:jc w:val="left"/>
                        </w:pPr>
                        <w:r>
                          <w:rPr>
                            <w:rFonts w:cs="Arial" w:hAnsi="Arial" w:eastAsia="Arial" w:ascii="Arial"/>
                            <w:sz w:val="11"/>
                          </w:rPr>
                          <w:t xml:space="preserve">+</w:t>
                        </w:r>
                      </w:p>
                    </w:txbxContent>
                  </v:textbox>
                </v:rect>
                <v:rect id="Rectangle 164470" style="position:absolute;width:9214;height:884;left:38665;top:8261;" filled="f" stroked="f">
                  <v:textbox inset="0,0,0,0">
                    <w:txbxContent>
                      <w:p>
                        <w:pPr>
                          <w:spacing w:before="0" w:after="160" w:line="259" w:lineRule="auto"/>
                          <w:ind w:left="0" w:right="0" w:firstLine="0"/>
                          <w:jc w:val="left"/>
                        </w:pPr>
                        <w:r>
                          <w:rPr>
                            <w:rFonts w:cs="Arial" w:hAnsi="Arial" w:eastAsia="Arial" w:ascii="Arial"/>
                            <w:sz w:val="11"/>
                          </w:rPr>
                          <w:t xml:space="preserve">blockIfStateActiveAp</w:t>
                        </w:r>
                      </w:p>
                    </w:txbxContent>
                  </v:textbox>
                </v:rect>
                <v:rect id="Rectangle 4182" style="position:absolute;width:1520;height:884;left:46771;top:8261;" filled="f" stroked="f">
                  <v:textbox inset="0,0,0,0">
                    <w:txbxContent>
                      <w:p>
                        <w:pPr>
                          <w:spacing w:before="0" w:after="160" w:line="259" w:lineRule="auto"/>
                          <w:ind w:left="0" w:right="0" w:firstLine="0"/>
                          <w:jc w:val="left"/>
                        </w:pPr>
                        <w:r>
                          <w:rPr>
                            <w:rFonts w:cs="Arial" w:hAnsi="Arial" w:eastAsia="Arial" w:ascii="Arial"/>
                            <w:sz w:val="11"/>
                          </w:rPr>
                          <w:t xml:space="preserve">0..*</w:t>
                        </w:r>
                      </w:p>
                    </w:txbxContent>
                  </v:textbox>
                </v:rect>
                <v:shape id="Shape 231571" style="position:absolute;width:4828;height:822;left:21520;top:7338;" coordsize="482805,82296" path="m0,0l482805,0l482805,82296l0,82296l0,0">
                  <v:stroke weight="0pt" endcap="round" joinstyle="bevel" on="false" color="#000000" opacity="0"/>
                  <v:fill on="true" color="#ffffff"/>
                </v:shape>
                <v:rect id="Rectangle 4184" style="position:absolute;width:6350;height:884;left:21520;top:7479;" filled="f" stroked="f">
                  <v:textbox inset="0,0,0,0">
                    <w:txbxContent>
                      <w:p>
                        <w:pPr>
                          <w:spacing w:before="0" w:after="160" w:line="259" w:lineRule="auto"/>
                          <w:ind w:left="0" w:right="0" w:firstLine="0"/>
                          <w:jc w:val="left"/>
                        </w:pPr>
                        <w:r>
                          <w:rPr>
                            <w:rFonts w:cs="Arial" w:hAnsi="Arial" w:eastAsia="Arial" w:ascii="Arial"/>
                            <w:sz w:val="11"/>
                          </w:rPr>
                          <w:t xml:space="preserve">«instanceRef»</w:t>
                        </w:r>
                      </w:p>
                    </w:txbxContent>
                  </v:textbox>
                </v:rect>
                <v:rect id="Rectangle 164465" style="position:absolute;width:557;height:884;left:15924;top:8261;" filled="f" stroked="f">
                  <v:textbox inset="0,0,0,0">
                    <w:txbxContent>
                      <w:p>
                        <w:pPr>
                          <w:spacing w:before="0" w:after="160" w:line="259" w:lineRule="auto"/>
                          <w:ind w:left="0" w:right="0" w:firstLine="0"/>
                          <w:jc w:val="left"/>
                        </w:pPr>
                        <w:r>
                          <w:rPr>
                            <w:rFonts w:cs="Arial" w:hAnsi="Arial" w:eastAsia="Arial" w:ascii="Arial"/>
                            <w:sz w:val="11"/>
                          </w:rPr>
                          <w:t xml:space="preserve">+</w:t>
                        </w:r>
                      </w:p>
                    </w:txbxContent>
                  </v:textbox>
                </v:rect>
                <v:rect id="Rectangle 164466" style="position:absolute;width:9214;height:884;left:16349;top:8261;" filled="f" stroked="f">
                  <v:textbox inset="0,0,0,0">
                    <w:txbxContent>
                      <w:p>
                        <w:pPr>
                          <w:spacing w:before="0" w:after="160" w:line="259" w:lineRule="auto"/>
                          <w:ind w:left="0" w:right="0" w:firstLine="0"/>
                          <w:jc w:val="left"/>
                        </w:pPr>
                        <w:r>
                          <w:rPr>
                            <w:rFonts w:cs="Arial" w:hAnsi="Arial" w:eastAsia="Arial" w:ascii="Arial"/>
                            <w:sz w:val="11"/>
                          </w:rPr>
                          <w:t xml:space="preserve">blockIfStateActiveAp</w:t>
                        </w:r>
                      </w:p>
                    </w:txbxContent>
                  </v:textbox>
                </v:rect>
                <v:rect id="Rectangle 4188" style="position:absolute;width:1520;height:884;left:24455;top:8261;" filled="f" stroked="f">
                  <v:textbox inset="0,0,0,0">
                    <w:txbxContent>
                      <w:p>
                        <w:pPr>
                          <w:spacing w:before="0" w:after="160" w:line="259" w:lineRule="auto"/>
                          <w:ind w:left="0" w:right="0" w:firstLine="0"/>
                          <w:jc w:val="left"/>
                        </w:pPr>
                        <w:r>
                          <w:rPr>
                            <w:rFonts w:cs="Arial" w:hAnsi="Arial" w:eastAsia="Arial" w:ascii="Arial"/>
                            <w:sz w:val="11"/>
                          </w:rPr>
                          <w:t xml:space="preserve">0..*</w:t>
                        </w:r>
                      </w:p>
                    </w:txbxContent>
                  </v:textbox>
                </v:rect>
              </v:group>
            </w:pict>
          </mc:Fallback>
        </mc:AlternateContent>
      </w:r>
    </w:p>
    <w:p w:rsidR="00A76D8C" w:rsidRDefault="004B19E8">
      <w:pPr>
        <w:pStyle w:val="7"/>
        <w:spacing w:after="219" w:line="265" w:lineRule="auto"/>
        <w:jc w:val="center"/>
      </w:pPr>
      <w:r>
        <w:rPr>
          <w:sz w:val="22"/>
        </w:rPr>
        <w:t xml:space="preserve">Figure 4.4: Modeling overview of the </w:t>
      </w:r>
      <w:r>
        <w:rPr>
          <w:color w:val="0000FF"/>
          <w:sz w:val="22"/>
        </w:rPr>
        <w:t>SecurityEventStateFilter</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SecurityEventStateFilter</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1134"/>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 xml:space="preserve">This meta-class represents the configuration of a state filter for security events. The referenced states represent a block list, i.e. the security events are dropped if the referenced state is the active state in the relevant state machine (which depends </w:t>
            </w:r>
            <w:r>
              <w:rPr>
                <w:sz w:val="16"/>
              </w:rPr>
              <w:t>on whether the IdsM instance runs on the Classic or the Adaptive Platform).</w:t>
            </w:r>
          </w:p>
          <w:p w:rsidR="00A76D8C" w:rsidRDefault="004B19E8">
            <w:pPr>
              <w:spacing w:after="0" w:line="259" w:lineRule="auto"/>
              <w:ind w:left="0" w:firstLine="0"/>
              <w:jc w:val="left"/>
            </w:pPr>
            <w:r>
              <w:rPr>
                <w:b/>
                <w:sz w:val="16"/>
              </w:rPr>
              <w:t>Tags:</w:t>
            </w:r>
            <w:r>
              <w:rPr>
                <w:sz w:val="16"/>
              </w:rPr>
              <w:t>atp.Status=draft</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r>
              <w:rPr>
                <w:sz w:val="16"/>
              </w:rPr>
              <w:t xml:space="preserve">, </w:t>
            </w:r>
            <w:r>
              <w:rPr>
                <w:i/>
                <w:color w:val="0000FF"/>
                <w:sz w:val="16"/>
              </w:rPr>
              <w:t>AbstractSecurityEventFilter</w:t>
            </w:r>
            <w:r>
              <w:rPr>
                <w:sz w:val="16"/>
              </w:rPr>
              <w:t xml:space="preserve">, </w:t>
            </w:r>
            <w:r>
              <w:rPr>
                <w:i/>
                <w:color w:val="0000FF"/>
                <w:sz w:val="16"/>
              </w:rPr>
              <w:t>Identifiable</w:t>
            </w:r>
            <w:r>
              <w:rPr>
                <w:sz w:val="16"/>
              </w:rPr>
              <w:t xml:space="preserve">, </w:t>
            </w:r>
            <w:r>
              <w:rPr>
                <w:i/>
                <w:sz w:val="16"/>
              </w:rPr>
              <w:t>MultilanguageReferrable</w:t>
            </w:r>
            <w:r>
              <w:rPr>
                <w:sz w:val="16"/>
              </w:rPr>
              <w:t xml:space="preserve">, </w:t>
            </w:r>
            <w:r>
              <w:rPr>
                <w:i/>
                <w:color w:val="0000FF"/>
                <w:sz w:val="16"/>
              </w:rPr>
              <w:t>Referrable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188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blockIfState ActiveAp</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ModeDeclaration</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iref</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For the AP, this reference defines the machine states of the block list. That means, if a security event (mapped to the filter chain to which the SecurityEventStateFilter belongs to) is reported when the machine is in one of the block listed states, the Id</w:t>
            </w:r>
            <w:r>
              <w:rPr>
                <w:sz w:val="16"/>
              </w:rPr>
              <w:t>sM shall discard the reported security event.</w:t>
            </w:r>
          </w:p>
          <w:p w:rsidR="00A76D8C" w:rsidRDefault="004B19E8">
            <w:pPr>
              <w:spacing w:after="0" w:line="259" w:lineRule="auto"/>
              <w:ind w:left="0" w:firstLine="0"/>
              <w:jc w:val="left"/>
            </w:pPr>
            <w:r>
              <w:rPr>
                <w:b/>
                <w:sz w:val="16"/>
              </w:rPr>
              <w:t>Tags:</w:t>
            </w:r>
            <w:r>
              <w:rPr>
                <w:sz w:val="16"/>
              </w:rPr>
              <w:t>atp.Status=draft</w:t>
            </w:r>
          </w:p>
          <w:p w:rsidR="00A76D8C" w:rsidRDefault="004B19E8">
            <w:pPr>
              <w:spacing w:after="0" w:line="259" w:lineRule="auto"/>
              <w:ind w:left="0" w:firstLine="0"/>
              <w:jc w:val="left"/>
            </w:pPr>
            <w:r>
              <w:rPr>
                <w:b/>
                <w:sz w:val="16"/>
              </w:rPr>
              <w:t>InstanceRef implemented by:</w:t>
            </w:r>
            <w:r>
              <w:rPr>
                <w:sz w:val="16"/>
              </w:rPr>
              <w:t>FunctionGroupStateIn</w:t>
            </w:r>
          </w:p>
          <w:p w:rsidR="00A76D8C" w:rsidRDefault="004B19E8">
            <w:pPr>
              <w:spacing w:after="0" w:line="259" w:lineRule="auto"/>
              <w:ind w:left="0" w:firstLine="0"/>
              <w:jc w:val="left"/>
            </w:pPr>
            <w:r>
              <w:rPr>
                <w:sz w:val="16"/>
              </w:rPr>
              <w:t>FunctionGroupSetInstanceRef</w:t>
            </w:r>
          </w:p>
        </w:tc>
      </w:tr>
    </w:tbl>
    <w:p w:rsidR="00A76D8C" w:rsidRDefault="004B19E8">
      <w:pPr>
        <w:spacing w:after="3" w:line="259" w:lineRule="auto"/>
        <w:ind w:left="172" w:right="175"/>
        <w:jc w:val="center"/>
      </w:pPr>
      <w:r>
        <w:rPr>
          <w:rFonts w:ascii="Cambria" w:eastAsia="Cambria" w:hAnsi="Cambria" w:cs="Cambria"/>
        </w:rPr>
        <w:t>5</w:t>
      </w:r>
    </w:p>
    <w:tbl>
      <w:tblPr>
        <w:tblStyle w:val="TableGrid"/>
        <w:tblW w:w="9048" w:type="dxa"/>
        <w:tblInd w:w="5" w:type="dxa"/>
        <w:tblCellMar>
          <w:top w:w="65"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lastRenderedPageBreak/>
              <w:t>Class</w:t>
            </w:r>
          </w:p>
        </w:tc>
        <w:tc>
          <w:tcPr>
            <w:tcW w:w="2642" w:type="dxa"/>
            <w:gridSpan w:val="2"/>
            <w:tcBorders>
              <w:top w:val="single" w:sz="4" w:space="0" w:color="000000"/>
              <w:left w:val="single" w:sz="4" w:space="0" w:color="000000"/>
              <w:bottom w:val="single" w:sz="4" w:space="0" w:color="000000"/>
              <w:right w:val="nil"/>
            </w:tcBorders>
          </w:tcPr>
          <w:p w:rsidR="00A76D8C" w:rsidRDefault="004B19E8">
            <w:pPr>
              <w:spacing w:after="0" w:line="259" w:lineRule="auto"/>
              <w:ind w:left="0" w:firstLine="0"/>
              <w:jc w:val="left"/>
            </w:pPr>
            <w:r>
              <w:rPr>
                <w:b/>
                <w:sz w:val="16"/>
              </w:rPr>
              <w:t>SecurityEventStateFilter</w:t>
            </w:r>
          </w:p>
        </w:tc>
        <w:tc>
          <w:tcPr>
            <w:tcW w:w="678" w:type="dxa"/>
            <w:tcBorders>
              <w:top w:val="single" w:sz="4" w:space="0" w:color="000000"/>
              <w:left w:val="nil"/>
              <w:bottom w:val="single" w:sz="4" w:space="0" w:color="000000"/>
              <w:right w:val="nil"/>
            </w:tcBorders>
          </w:tcPr>
          <w:p w:rsidR="00A76D8C" w:rsidRDefault="00A76D8C">
            <w:pPr>
              <w:spacing w:after="160" w:line="259" w:lineRule="auto"/>
              <w:ind w:left="0" w:firstLine="0"/>
              <w:jc w:val="left"/>
            </w:pPr>
          </w:p>
        </w:tc>
        <w:tc>
          <w:tcPr>
            <w:tcW w:w="4322" w:type="dxa"/>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151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blockIfState ActiveCp</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BlockState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ref</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For the CP, this reference defines the states of the block list. That means, if a security event (mapped to the filter chain to which the SecurityEventStateFilter belongs to) is reported when the currently active block state in the IdsM is one of the refer</w:t>
            </w:r>
            <w:r>
              <w:rPr>
                <w:sz w:val="16"/>
              </w:rPr>
              <w:t>enced block listed states, the IdsM shall discard the reported security event.</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976" w:line="265" w:lineRule="auto"/>
        <w:jc w:val="center"/>
      </w:pPr>
      <w:r>
        <w:rPr>
          <w:b/>
          <w:sz w:val="22"/>
        </w:rPr>
        <w:t>Table 4.5: SecurityEventStateFilter</w:t>
      </w:r>
    </w:p>
    <w:p w:rsidR="00A76D8C" w:rsidRDefault="004B19E8">
      <w:pPr>
        <w:pStyle w:val="5"/>
        <w:tabs>
          <w:tab w:val="center" w:pos="3727"/>
        </w:tabs>
        <w:ind w:left="-15" w:firstLine="0"/>
        <w:jc w:val="left"/>
      </w:pPr>
      <w:bookmarkStart w:id="23" w:name="_Toc227796"/>
      <w:r>
        <w:t>4.4.2.1</w:t>
      </w:r>
      <w:r>
        <w:tab/>
        <w:t>SecurityEventStateFilter for the Classic Platform</w:t>
      </w:r>
      <w:bookmarkEnd w:id="23"/>
    </w:p>
    <w:p w:rsidR="00A76D8C" w:rsidRDefault="004B19E8">
      <w:pPr>
        <w:spacing w:after="641"/>
        <w:ind w:left="-5"/>
      </w:pPr>
      <w:r>
        <w:rPr>
          <w:b/>
        </w:rPr>
        <w:t>[TPS_SECXT_01045]</w:t>
      </w:r>
      <w:r>
        <w:rPr>
          <w:rFonts w:ascii="Cambria" w:eastAsia="Cambria" w:hAnsi="Cambria" w:cs="Cambria"/>
        </w:rPr>
        <w:t>{</w:t>
      </w:r>
      <w:r>
        <w:t>DRAFT</w:t>
      </w:r>
      <w:r>
        <w:rPr>
          <w:rFonts w:ascii="Cambria" w:eastAsia="Cambria" w:hAnsi="Cambria" w:cs="Cambria"/>
        </w:rPr>
        <w:t xml:space="preserve">} </w:t>
      </w:r>
      <w:r>
        <w:rPr>
          <w:b/>
        </w:rPr>
        <w:t xml:space="preserve">Semantics of </w:t>
      </w:r>
      <w:r>
        <w:rPr>
          <w:b/>
          <w:color w:val="0000FF"/>
        </w:rPr>
        <w:t xml:space="preserve">SecurityEventStateFilter </w:t>
      </w:r>
      <w:r>
        <w:rPr>
          <w:b/>
        </w:rPr>
        <w:t xml:space="preserve">for CP </w:t>
      </w:r>
      <w:r>
        <w:rPr>
          <w:rFonts w:ascii="Cambria" w:eastAsia="Cambria" w:hAnsi="Cambria" w:cs="Cambria"/>
        </w:rPr>
        <w:t>d</w:t>
      </w:r>
      <w:r>
        <w:t xml:space="preserve">For the Classic Platform, if a </w:t>
      </w:r>
      <w:r>
        <w:rPr>
          <w:color w:val="0000FF"/>
        </w:rPr>
        <w:t>SecurityEventDefinition</w:t>
      </w:r>
      <w:r>
        <w:t xml:space="preserve">, that is mapped to the </w:t>
      </w:r>
      <w:r>
        <w:rPr>
          <w:color w:val="0000FF"/>
        </w:rPr>
        <w:t xml:space="preserve">SecurityEventFilterChain </w:t>
      </w:r>
      <w:r>
        <w:t xml:space="preserve">to which the </w:t>
      </w:r>
      <w:r>
        <w:rPr>
          <w:color w:val="0000FF"/>
        </w:rPr>
        <w:t xml:space="preserve">SecurityEventStateFilter </w:t>
      </w:r>
      <w:r>
        <w:t xml:space="preserve">belongs to, is reported to the IdsM when the currently active </w:t>
      </w:r>
      <w:r>
        <w:rPr>
          <w:color w:val="0000FF"/>
        </w:rPr>
        <w:t xml:space="preserve">BlockState </w:t>
      </w:r>
      <w:r>
        <w:t>in the Id</w:t>
      </w:r>
      <w:r>
        <w:t xml:space="preserve">sM matches one of the </w:t>
      </w:r>
      <w:r>
        <w:rPr>
          <w:color w:val="0000FF"/>
        </w:rPr>
        <w:t>BlockState</w:t>
      </w:r>
      <w:r>
        <w:t xml:space="preserve">s referenced in the role </w:t>
      </w:r>
      <w:r>
        <w:rPr>
          <w:color w:val="0000FF"/>
        </w:rPr>
        <w:t>blockIfStateActiveCp</w:t>
      </w:r>
      <w:r>
        <w:t xml:space="preserve">, then the IdsM shall discard the reported </w:t>
      </w:r>
      <w:r>
        <w:rPr>
          <w:color w:val="0000FF"/>
        </w:rPr>
        <w:t>SecurityEventDefinition</w:t>
      </w:r>
      <w:r>
        <w:t>.</w:t>
      </w:r>
      <w:r>
        <w:rPr>
          <w:rFonts w:ascii="Cambria" w:eastAsia="Cambria" w:hAnsi="Cambria" w:cs="Cambria"/>
        </w:rPr>
        <w:t xml:space="preserve">c </w:t>
      </w:r>
      <w:r>
        <w:rPr>
          <w:i/>
        </w:rPr>
        <w:t>(</w:t>
      </w:r>
      <w:r>
        <w:rPr>
          <w:i/>
          <w:color w:val="0000FF"/>
        </w:rPr>
        <w:t>RS_SECXT_00002</w:t>
      </w:r>
      <w:r>
        <w:rPr>
          <w:i/>
        </w:rPr>
        <w:t>)</w:t>
      </w:r>
    </w:p>
    <w:p w:rsidR="00A76D8C" w:rsidRDefault="004B19E8">
      <w:pPr>
        <w:pStyle w:val="5"/>
        <w:tabs>
          <w:tab w:val="center" w:pos="3814"/>
        </w:tabs>
        <w:ind w:left="-15" w:firstLine="0"/>
        <w:jc w:val="left"/>
      </w:pPr>
      <w:bookmarkStart w:id="24" w:name="_Toc227797"/>
      <w:r>
        <w:t>4.4.2.2</w:t>
      </w:r>
      <w:r>
        <w:tab/>
        <w:t>SecurityEventStateFilter for the Adaptive Platform</w:t>
      </w:r>
      <w:bookmarkEnd w:id="24"/>
    </w:p>
    <w:p w:rsidR="00A76D8C" w:rsidRDefault="004B19E8">
      <w:pPr>
        <w:spacing w:after="654"/>
        <w:ind w:left="-5"/>
      </w:pPr>
      <w:r>
        <w:rPr>
          <w:b/>
        </w:rPr>
        <w:t>[TPS_SECXT_01046]</w:t>
      </w:r>
      <w:r>
        <w:rPr>
          <w:rFonts w:ascii="Cambria" w:eastAsia="Cambria" w:hAnsi="Cambria" w:cs="Cambria"/>
        </w:rPr>
        <w:t>{</w:t>
      </w:r>
      <w:r>
        <w:t>DRAFT</w:t>
      </w:r>
      <w:r>
        <w:rPr>
          <w:rFonts w:ascii="Cambria" w:eastAsia="Cambria" w:hAnsi="Cambria" w:cs="Cambria"/>
        </w:rPr>
        <w:t xml:space="preserve">} </w:t>
      </w:r>
      <w:r>
        <w:rPr>
          <w:b/>
        </w:rPr>
        <w:t>Semantics</w:t>
      </w:r>
      <w:r>
        <w:rPr>
          <w:b/>
        </w:rPr>
        <w:t xml:space="preserve"> of </w:t>
      </w:r>
      <w:r>
        <w:rPr>
          <w:b/>
          <w:color w:val="0000FF"/>
        </w:rPr>
        <w:t xml:space="preserve">SecurityEventStateFilter </w:t>
      </w:r>
      <w:r>
        <w:rPr>
          <w:b/>
        </w:rPr>
        <w:t xml:space="preserve">for AP </w:t>
      </w:r>
      <w:r>
        <w:rPr>
          <w:rFonts w:ascii="Cambria" w:eastAsia="Cambria" w:hAnsi="Cambria" w:cs="Cambria"/>
        </w:rPr>
        <w:t>d</w:t>
      </w:r>
      <w:r>
        <w:t xml:space="preserve">For the Adaptive Platform, if a </w:t>
      </w:r>
      <w:r>
        <w:rPr>
          <w:color w:val="0000FF"/>
        </w:rPr>
        <w:t>SecurityEventDefinition</w:t>
      </w:r>
      <w:r>
        <w:t xml:space="preserve">, that is mapped to the </w:t>
      </w:r>
      <w:r>
        <w:rPr>
          <w:color w:val="0000FF"/>
        </w:rPr>
        <w:t xml:space="preserve">SecurityEventFilterChain </w:t>
      </w:r>
      <w:r>
        <w:t xml:space="preserve">to which the </w:t>
      </w:r>
      <w:r>
        <w:rPr>
          <w:color w:val="0000FF"/>
        </w:rPr>
        <w:t xml:space="preserve">SecurityEventStateFilter </w:t>
      </w:r>
      <w:r>
        <w:t>belongs to, is reported to the IdsM when the currently active machine state m</w:t>
      </w:r>
      <w:r>
        <w:t xml:space="preserve">atches one of the machine states referenced in the role </w:t>
      </w:r>
      <w:r>
        <w:rPr>
          <w:color w:val="0000FF"/>
        </w:rPr>
        <w:t>blockIfStateActiveAp</w:t>
      </w:r>
      <w:r>
        <w:t xml:space="preserve">, then the IdsM shall discard the reported </w:t>
      </w:r>
      <w:r>
        <w:rPr>
          <w:color w:val="0000FF"/>
        </w:rPr>
        <w:t>SecurityEventDefinition</w:t>
      </w:r>
      <w:r>
        <w:t>.</w:t>
      </w:r>
      <w:r>
        <w:rPr>
          <w:rFonts w:ascii="Cambria" w:eastAsia="Cambria" w:hAnsi="Cambria" w:cs="Cambria"/>
        </w:rPr>
        <w:t>c</w:t>
      </w:r>
      <w:r>
        <w:rPr>
          <w:i/>
        </w:rPr>
        <w:t>(</w:t>
      </w:r>
      <w:r>
        <w:rPr>
          <w:i/>
          <w:color w:val="0000FF"/>
        </w:rPr>
        <w:t>RS_SECXT_00002</w:t>
      </w:r>
      <w:r>
        <w:rPr>
          <w:i/>
        </w:rPr>
        <w:t>)</w:t>
      </w:r>
    </w:p>
    <w:p w:rsidR="00A76D8C" w:rsidRDefault="004B19E8">
      <w:pPr>
        <w:pStyle w:val="3"/>
        <w:tabs>
          <w:tab w:val="center" w:pos="2506"/>
        </w:tabs>
        <w:ind w:left="-15" w:firstLine="0"/>
        <w:jc w:val="left"/>
      </w:pPr>
      <w:bookmarkStart w:id="25" w:name="_Toc227798"/>
      <w:r>
        <w:t>4.4.3</w:t>
      </w:r>
      <w:r>
        <w:tab/>
        <w:t>SecurityEventOneEveryNFilter</w:t>
      </w:r>
      <w:bookmarkEnd w:id="25"/>
    </w:p>
    <w:p w:rsidR="00A76D8C" w:rsidRDefault="004B19E8">
      <w:pPr>
        <w:ind w:left="-5"/>
      </w:pPr>
      <w:r>
        <w:rPr>
          <w:b/>
        </w:rPr>
        <w:t>[TPS_SECXT_01009]</w:t>
      </w:r>
      <w:r>
        <w:rPr>
          <w:rFonts w:ascii="Cambria" w:eastAsia="Cambria" w:hAnsi="Cambria" w:cs="Cambria"/>
        </w:rPr>
        <w:t>{</w:t>
      </w:r>
      <w:r>
        <w:t>DRAFT</w:t>
      </w:r>
      <w:r>
        <w:rPr>
          <w:rFonts w:ascii="Cambria" w:eastAsia="Cambria" w:hAnsi="Cambria" w:cs="Cambria"/>
        </w:rPr>
        <w:t xml:space="preserve">} </w:t>
      </w:r>
      <w:r>
        <w:rPr>
          <w:b/>
        </w:rPr>
        <w:t xml:space="preserve">Semantics of </w:t>
      </w:r>
      <w:r>
        <w:rPr>
          <w:b/>
          <w:color w:val="0000FF"/>
        </w:rPr>
        <w:t>SecurityEventOneEveryN</w:t>
      </w:r>
      <w:r>
        <w:rPr>
          <w:b/>
          <w:color w:val="0000FF"/>
        </w:rPr>
        <w:t xml:space="preserve">Filter </w:t>
      </w:r>
      <w:r>
        <w:rPr>
          <w:rFonts w:ascii="Cambria" w:eastAsia="Cambria" w:hAnsi="Cambria" w:cs="Cambria"/>
        </w:rPr>
        <w:t>d</w:t>
      </w:r>
      <w:r>
        <w:rPr>
          <w:color w:val="0000FF"/>
        </w:rPr>
        <w:t xml:space="preserve">SecurityEventOneEveryNFilter </w:t>
      </w:r>
      <w:r>
        <w:t xml:space="preserve">defines a sampling filter of functionality “Forward Every Nth” with N being defined by the attribute </w:t>
      </w:r>
      <w:r>
        <w:rPr>
          <w:color w:val="0000FF"/>
        </w:rPr>
        <w:t>n</w:t>
      </w:r>
      <w:r>
        <w:t xml:space="preserve">. Every </w:t>
      </w:r>
      <w:r>
        <w:rPr>
          <w:color w:val="0000FF"/>
        </w:rPr>
        <w:t>n</w:t>
      </w:r>
      <w:r>
        <w:t>’th security event passes this filter further down the filter chain.</w:t>
      </w:r>
      <w:r>
        <w:rPr>
          <w:rFonts w:ascii="Cambria" w:eastAsia="Cambria" w:hAnsi="Cambria" w:cs="Cambria"/>
        </w:rPr>
        <w:t>c</w:t>
      </w:r>
      <w:r>
        <w:rPr>
          <w:i/>
        </w:rPr>
        <w:t>(</w:t>
      </w:r>
      <w:r>
        <w:rPr>
          <w:i/>
          <w:color w:val="0000FF"/>
        </w:rPr>
        <w:t>RS_SECXT_00002</w:t>
      </w:r>
      <w:r>
        <w:rPr>
          <w:i/>
        </w:rPr>
        <w:t>)</w:t>
      </w:r>
    </w:p>
    <w:p w:rsidR="00A76D8C" w:rsidRDefault="004B19E8">
      <w:pPr>
        <w:pStyle w:val="6"/>
        <w:spacing w:after="10"/>
        <w:ind w:left="-5"/>
      </w:pPr>
      <w:r>
        <w:t>[constr_5602]</w:t>
      </w:r>
      <w:r>
        <w:rPr>
          <w:rFonts w:ascii="Cambria" w:eastAsia="Cambria" w:hAnsi="Cambria" w:cs="Cambria"/>
          <w:b w:val="0"/>
        </w:rPr>
        <w:t>{</w:t>
      </w:r>
      <w:r>
        <w:rPr>
          <w:b w:val="0"/>
        </w:rPr>
        <w:t>DRAFT</w:t>
      </w:r>
      <w:r>
        <w:rPr>
          <w:rFonts w:ascii="Cambria" w:eastAsia="Cambria" w:hAnsi="Cambria" w:cs="Cambria"/>
          <w:b w:val="0"/>
        </w:rPr>
        <w:t xml:space="preserve">} </w:t>
      </w:r>
      <w:r>
        <w:t xml:space="preserve">Valid interval for attribute </w:t>
      </w:r>
      <w:r>
        <w:rPr>
          <w:color w:val="0000FF"/>
        </w:rPr>
        <w:t>SecurityEventOneEveryNFilter</w:t>
      </w:r>
      <w:r>
        <w:t>.</w:t>
      </w:r>
      <w:r>
        <w:rPr>
          <w:color w:val="0000FF"/>
        </w:rPr>
        <w:t xml:space="preserve">n </w:t>
      </w:r>
      <w:r>
        <w:rPr>
          <w:rFonts w:ascii="Cambria" w:eastAsia="Cambria" w:hAnsi="Cambria" w:cs="Cambria"/>
          <w:b w:val="0"/>
        </w:rPr>
        <w:t>d</w:t>
      </w:r>
      <w:r>
        <w:rPr>
          <w:b w:val="0"/>
        </w:rPr>
        <w:t xml:space="preserve">The valid interval for attribute </w:t>
      </w:r>
      <w:r>
        <w:rPr>
          <w:b w:val="0"/>
          <w:color w:val="0000FF"/>
        </w:rPr>
        <w:t>SecurityEventOneEveryNFilter</w:t>
      </w:r>
      <w:r>
        <w:rPr>
          <w:b w:val="0"/>
        </w:rPr>
        <w:t>.</w:t>
      </w:r>
      <w:r>
        <w:rPr>
          <w:b w:val="0"/>
          <w:color w:val="0000FF"/>
        </w:rPr>
        <w:t xml:space="preserve">n </w:t>
      </w:r>
      <w:r>
        <w:rPr>
          <w:b w:val="0"/>
        </w:rPr>
        <w:t>is</w:t>
      </w:r>
    </w:p>
    <w:p w:rsidR="00A76D8C" w:rsidRDefault="004B19E8">
      <w:pPr>
        <w:ind w:left="-5"/>
      </w:pPr>
      <w:r>
        <w:t>1..65535.</w:t>
      </w:r>
      <w:r>
        <w:rPr>
          <w:rFonts w:ascii="Cambria" w:eastAsia="Cambria" w:hAnsi="Cambria" w:cs="Cambria"/>
        </w:rPr>
        <w:t>c</w:t>
      </w:r>
      <w:r>
        <w:rPr>
          <w:i/>
        </w:rPr>
        <w:t>()</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SecurityEventOneEveryNFilter</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lastRenderedPageBreak/>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meta-class represents the configuration of a sampling (i.e. every n-th event is sampled) filter for security events.</w:t>
            </w:r>
          </w:p>
          <w:p w:rsidR="00A76D8C" w:rsidRDefault="004B19E8">
            <w:pPr>
              <w:spacing w:after="0" w:line="259" w:lineRule="auto"/>
              <w:ind w:left="0" w:firstLine="0"/>
              <w:jc w:val="left"/>
            </w:pPr>
            <w:r>
              <w:rPr>
                <w:b/>
                <w:sz w:val="16"/>
              </w:rPr>
              <w:t>Tags:</w:t>
            </w:r>
            <w:r>
              <w:rPr>
                <w:sz w:val="16"/>
              </w:rPr>
              <w:t>atp.Status=draft</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r>
              <w:rPr>
                <w:sz w:val="16"/>
              </w:rPr>
              <w:t xml:space="preserve">, </w:t>
            </w:r>
            <w:r>
              <w:rPr>
                <w:i/>
                <w:color w:val="0000FF"/>
                <w:sz w:val="16"/>
              </w:rPr>
              <w:t>AbstractSecurityEventFilter</w:t>
            </w:r>
            <w:r>
              <w:rPr>
                <w:sz w:val="16"/>
              </w:rPr>
              <w:t xml:space="preserve">, </w:t>
            </w:r>
            <w:r>
              <w:rPr>
                <w:i/>
                <w:color w:val="0000FF"/>
                <w:sz w:val="16"/>
              </w:rPr>
              <w:t>Identifiable</w:t>
            </w:r>
            <w:r>
              <w:rPr>
                <w:sz w:val="16"/>
              </w:rPr>
              <w:t xml:space="preserve">, </w:t>
            </w:r>
            <w:r>
              <w:rPr>
                <w:i/>
                <w:sz w:val="16"/>
              </w:rPr>
              <w:t>MultilanguageReferrable</w:t>
            </w:r>
            <w:r>
              <w:rPr>
                <w:sz w:val="16"/>
              </w:rPr>
              <w:t xml:space="preserve">, </w:t>
            </w:r>
            <w:r>
              <w:rPr>
                <w:i/>
                <w:color w:val="0000FF"/>
                <w:sz w:val="16"/>
              </w:rPr>
              <w:t>Referrable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1134"/>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n</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PositiveInteger</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attribute represents the configuration of the sampling filter, i.e. it configures the parameter "n" that controls how many events (n-1) shall be dropped after a sampled event until a new sample is created.</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976" w:line="265" w:lineRule="auto"/>
        <w:jc w:val="center"/>
      </w:pPr>
      <w:r>
        <w:rPr>
          <w:b/>
          <w:sz w:val="22"/>
        </w:rPr>
        <w:t>Table 4.6: SecurityEventOneEveryNFilter</w:t>
      </w:r>
    </w:p>
    <w:p w:rsidR="00A76D8C" w:rsidRDefault="004B19E8">
      <w:pPr>
        <w:pStyle w:val="3"/>
        <w:tabs>
          <w:tab w:val="center" w:pos="2563"/>
        </w:tabs>
        <w:ind w:left="-15" w:firstLine="0"/>
        <w:jc w:val="left"/>
      </w:pPr>
      <w:bookmarkStart w:id="26" w:name="_Toc227799"/>
      <w:r>
        <w:t>4.4.4</w:t>
      </w:r>
      <w:r>
        <w:tab/>
        <w:t>SecurityEventAggregationFilter</w:t>
      </w:r>
      <w:bookmarkEnd w:id="26"/>
    </w:p>
    <w:p w:rsidR="00A76D8C" w:rsidRDefault="004B19E8">
      <w:pPr>
        <w:ind w:left="-5"/>
      </w:pPr>
      <w:r>
        <w:rPr>
          <w:b/>
        </w:rPr>
        <w:t>[TPS_SECXT_01010]</w:t>
      </w:r>
      <w:r>
        <w:rPr>
          <w:rFonts w:ascii="Cambria" w:eastAsia="Cambria" w:hAnsi="Cambria" w:cs="Cambria"/>
        </w:rPr>
        <w:t>{</w:t>
      </w:r>
      <w:r>
        <w:t>DRAFT</w:t>
      </w:r>
      <w:r>
        <w:rPr>
          <w:rFonts w:ascii="Cambria" w:eastAsia="Cambria" w:hAnsi="Cambria" w:cs="Cambria"/>
        </w:rPr>
        <w:t xml:space="preserve">} </w:t>
      </w:r>
      <w:r>
        <w:rPr>
          <w:b/>
        </w:rPr>
        <w:t xml:space="preserve">Semantics of </w:t>
      </w:r>
      <w:r>
        <w:rPr>
          <w:b/>
          <w:color w:val="0000FF"/>
        </w:rPr>
        <w:t xml:space="preserve">SecurityEventAggregationFilter </w:t>
      </w:r>
      <w:r>
        <w:rPr>
          <w:rFonts w:ascii="Cambria" w:eastAsia="Cambria" w:hAnsi="Cambria" w:cs="Cambria"/>
        </w:rPr>
        <w:t>d</w:t>
      </w:r>
      <w:r>
        <w:rPr>
          <w:color w:val="0000FF"/>
        </w:rPr>
        <w:t xml:space="preserve">SecurityEventAggregationFilter </w:t>
      </w:r>
      <w:r>
        <w:t xml:space="preserve">defines an accumulating filter of functionality “aggregation filter”. It counts for each consecutive time interval </w:t>
      </w:r>
      <w:r>
        <w:rPr>
          <w:color w:val="0000FF"/>
        </w:rPr>
        <w:t xml:space="preserve">minimumIntervalLength </w:t>
      </w:r>
      <w:r>
        <w:t xml:space="preserve">the number of occurrences of the specific </w:t>
      </w:r>
      <w:r>
        <w:rPr>
          <w:color w:val="0000FF"/>
        </w:rPr>
        <w:t>SecurityEventDefinition</w:t>
      </w:r>
      <w:r>
        <w:t>. If at the end of a time interval this number is grea</w:t>
      </w:r>
      <w:r>
        <w:t>ter than zero, the resulting aggregated security event containing this number and optional context data is passed further down the filter chain.</w:t>
      </w:r>
      <w:r>
        <w:rPr>
          <w:rFonts w:ascii="Cambria" w:eastAsia="Cambria" w:hAnsi="Cambria" w:cs="Cambria"/>
        </w:rPr>
        <w:t>c</w:t>
      </w:r>
      <w:r>
        <w:rPr>
          <w:i/>
        </w:rPr>
        <w:t>(</w:t>
      </w:r>
      <w:r>
        <w:rPr>
          <w:i/>
          <w:color w:val="0000FF"/>
        </w:rPr>
        <w:t>RS_SECXT_00002</w:t>
      </w:r>
      <w:r>
        <w:rPr>
          <w:i/>
        </w:rPr>
        <w:t>)</w:t>
      </w:r>
    </w:p>
    <w:p w:rsidR="00A76D8C" w:rsidRDefault="004B19E8">
      <w:pPr>
        <w:ind w:left="-5"/>
      </w:pPr>
      <w:r>
        <w:rPr>
          <w:b/>
        </w:rPr>
        <w:t>[constr_5603]</w:t>
      </w:r>
      <w:r>
        <w:rPr>
          <w:rFonts w:ascii="Cambria" w:eastAsia="Cambria" w:hAnsi="Cambria" w:cs="Cambria"/>
        </w:rPr>
        <w:t>{</w:t>
      </w:r>
      <w:r>
        <w:t>DRAFT</w:t>
      </w:r>
      <w:r>
        <w:rPr>
          <w:rFonts w:ascii="Cambria" w:eastAsia="Cambria" w:hAnsi="Cambria" w:cs="Cambria"/>
        </w:rPr>
        <w:t xml:space="preserve">} </w:t>
      </w:r>
      <w:r>
        <w:rPr>
          <w:b/>
        </w:rPr>
        <w:t xml:space="preserve">Valid interval for attribute </w:t>
      </w:r>
      <w:r>
        <w:rPr>
          <w:b/>
          <w:color w:val="0000FF"/>
        </w:rPr>
        <w:t>SecurityEventAggregationFilter</w:t>
      </w:r>
      <w:r>
        <w:rPr>
          <w:b/>
        </w:rPr>
        <w:t>.</w:t>
      </w:r>
      <w:r>
        <w:rPr>
          <w:b/>
          <w:color w:val="0000FF"/>
        </w:rPr>
        <w:t xml:space="preserve">minimumIntervalLength </w:t>
      </w:r>
      <w:r>
        <w:rPr>
          <w:rFonts w:ascii="Cambria" w:eastAsia="Cambria" w:hAnsi="Cambria" w:cs="Cambria"/>
        </w:rPr>
        <w:t>d</w:t>
      </w:r>
      <w:r>
        <w:t xml:space="preserve">The valid interval for attribute </w:t>
      </w:r>
      <w:r>
        <w:rPr>
          <w:color w:val="0000FF"/>
        </w:rPr>
        <w:t>SecurityEventAggregationFilter</w:t>
      </w:r>
      <w:r>
        <w:t>.</w:t>
      </w:r>
      <w:r>
        <w:rPr>
          <w:color w:val="0000FF"/>
        </w:rPr>
        <w:t xml:space="preserve">minimumIntervalLength </w:t>
      </w:r>
      <w:r>
        <w:t>is ]0..INF[ seconds.</w:t>
      </w:r>
      <w:r>
        <w:rPr>
          <w:rFonts w:ascii="Cambria" w:eastAsia="Cambria" w:hAnsi="Cambria" w:cs="Cambria"/>
        </w:rPr>
        <w:t>c</w:t>
      </w:r>
      <w:r>
        <w:rPr>
          <w:i/>
        </w:rPr>
        <w:t>()</w:t>
      </w:r>
    </w:p>
    <w:p w:rsidR="00A76D8C" w:rsidRDefault="004B19E8">
      <w:pPr>
        <w:spacing w:after="10"/>
        <w:ind w:left="-5"/>
      </w:pPr>
      <w:r>
        <w:rPr>
          <w:b/>
        </w:rPr>
        <w:t>[TPS_SECXT_01011]</w:t>
      </w:r>
      <w:r>
        <w:rPr>
          <w:rFonts w:ascii="Cambria" w:eastAsia="Cambria" w:hAnsi="Cambria" w:cs="Cambria"/>
        </w:rPr>
        <w:t>{</w:t>
      </w:r>
      <w:r>
        <w:t>DRAFT</w:t>
      </w:r>
      <w:r>
        <w:rPr>
          <w:rFonts w:ascii="Cambria" w:eastAsia="Cambria" w:hAnsi="Cambria" w:cs="Cambria"/>
        </w:rPr>
        <w:t xml:space="preserve">} </w:t>
      </w:r>
      <w:r>
        <w:rPr>
          <w:b/>
        </w:rPr>
        <w:t xml:space="preserve">Semantics of attribute </w:t>
      </w:r>
      <w:r>
        <w:rPr>
          <w:b/>
          <w:color w:val="0000FF"/>
        </w:rPr>
        <w:t>SecurityEventAggregationFilter</w:t>
      </w:r>
      <w:r>
        <w:rPr>
          <w:b/>
        </w:rPr>
        <w:t>.</w:t>
      </w:r>
      <w:r>
        <w:rPr>
          <w:b/>
          <w:color w:val="0000FF"/>
        </w:rPr>
        <w:t xml:space="preserve">contextDataSource </w:t>
      </w:r>
      <w:r>
        <w:rPr>
          <w:rFonts w:ascii="Cambria" w:eastAsia="Cambria" w:hAnsi="Cambria" w:cs="Cambria"/>
        </w:rPr>
        <w:t>d</w:t>
      </w:r>
      <w:r>
        <w:t xml:space="preserve">The attribute </w:t>
      </w:r>
      <w:r>
        <w:rPr>
          <w:color w:val="0000FF"/>
        </w:rPr>
        <w:t>contextData</w:t>
      </w:r>
      <w:r>
        <w:rPr>
          <w:color w:val="0000FF"/>
        </w:rPr>
        <w:t xml:space="preserve">Source </w:t>
      </w:r>
      <w:r>
        <w:t xml:space="preserve">defines whether - in case the qualifying condition of the </w:t>
      </w:r>
      <w:r>
        <w:rPr>
          <w:color w:val="0000FF"/>
        </w:rPr>
        <w:t xml:space="preserve">SecurityEventAggregationFilter </w:t>
      </w:r>
      <w:r>
        <w:t xml:space="preserve">is met - the context data of the first or of the last reported </w:t>
      </w:r>
      <w:r>
        <w:rPr>
          <w:color w:val="0000FF"/>
        </w:rPr>
        <w:t xml:space="preserve">SecurityEventDefinition </w:t>
      </w:r>
      <w:r>
        <w:t>within that time interval shall be attached to the resulting aggregated s</w:t>
      </w:r>
      <w:r>
        <w:t>ecurity event.</w:t>
      </w:r>
      <w:r>
        <w:rPr>
          <w:rFonts w:ascii="Cambria" w:eastAsia="Cambria" w:hAnsi="Cambria" w:cs="Cambria"/>
        </w:rPr>
        <w:t>c</w:t>
      </w:r>
      <w:r>
        <w:rPr>
          <w:i/>
        </w:rPr>
        <w:t>(</w:t>
      </w:r>
      <w:r>
        <w:rPr>
          <w:i/>
          <w:color w:val="0000FF"/>
        </w:rPr>
        <w:t>RS_SECXT_00002</w:t>
      </w:r>
      <w:r>
        <w:rPr>
          <w:i/>
        </w:rPr>
        <w:t>)</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SecurityEventAggregationFilter</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meta-class represents the aggregation filter that aggregates all security events occurring within a configured time frame into one (i.e. the last reported) security event.</w:t>
            </w:r>
          </w:p>
          <w:p w:rsidR="00A76D8C" w:rsidRDefault="004B19E8">
            <w:pPr>
              <w:spacing w:after="0" w:line="259" w:lineRule="auto"/>
              <w:ind w:left="0" w:firstLine="0"/>
              <w:jc w:val="left"/>
            </w:pPr>
            <w:r>
              <w:rPr>
                <w:b/>
                <w:sz w:val="16"/>
              </w:rPr>
              <w:t>Tags:</w:t>
            </w:r>
            <w:r>
              <w:rPr>
                <w:sz w:val="16"/>
              </w:rPr>
              <w:t>atp.Status=draft</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r>
              <w:rPr>
                <w:sz w:val="16"/>
              </w:rPr>
              <w:t xml:space="preserve">, </w:t>
            </w:r>
            <w:r>
              <w:rPr>
                <w:i/>
                <w:color w:val="0000FF"/>
                <w:sz w:val="16"/>
              </w:rPr>
              <w:t>AbstractSecurityEventFilter</w:t>
            </w:r>
            <w:r>
              <w:rPr>
                <w:sz w:val="16"/>
              </w:rPr>
              <w:t xml:space="preserve">, </w:t>
            </w:r>
            <w:r>
              <w:rPr>
                <w:i/>
                <w:color w:val="0000FF"/>
                <w:sz w:val="16"/>
              </w:rPr>
              <w:t>Identifiable</w:t>
            </w:r>
            <w:r>
              <w:rPr>
                <w:sz w:val="16"/>
              </w:rPr>
              <w:t xml:space="preserve">, </w:t>
            </w:r>
            <w:r>
              <w:rPr>
                <w:i/>
                <w:sz w:val="16"/>
              </w:rPr>
              <w:t>MultilanguageReferrable</w:t>
            </w:r>
            <w:r>
              <w:rPr>
                <w:sz w:val="16"/>
              </w:rPr>
              <w:t xml:space="preserve">, </w:t>
            </w:r>
            <w:r>
              <w:rPr>
                <w:i/>
                <w:color w:val="0000FF"/>
                <w:sz w:val="16"/>
              </w:rPr>
              <w:t>Referrable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66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contextData Source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SecurityEventContext</w:t>
            </w:r>
          </w:p>
          <w:p w:rsidR="00A76D8C" w:rsidRDefault="004B19E8">
            <w:pPr>
              <w:spacing w:after="0" w:line="259" w:lineRule="auto"/>
              <w:ind w:left="0" w:firstLine="0"/>
              <w:jc w:val="left"/>
            </w:pPr>
            <w:r>
              <w:rPr>
                <w:color w:val="0000FF"/>
                <w:sz w:val="16"/>
              </w:rPr>
              <w:t>DataSourceEnum</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attributes defines whether the context data of the first or last time-aggregated security event shall be used for the resulting qualified security event.</w:t>
            </w:r>
          </w:p>
        </w:tc>
      </w:tr>
    </w:tbl>
    <w:p w:rsidR="00A76D8C" w:rsidRDefault="004B19E8">
      <w:pPr>
        <w:spacing w:after="3" w:line="259" w:lineRule="auto"/>
        <w:ind w:left="172" w:right="175"/>
        <w:jc w:val="center"/>
      </w:pPr>
      <w:r>
        <w:rPr>
          <w:rFonts w:ascii="Cambria" w:eastAsia="Cambria" w:hAnsi="Cambria" w:cs="Cambria"/>
        </w:rPr>
        <w:t>5</w:t>
      </w:r>
    </w:p>
    <w:tbl>
      <w:tblPr>
        <w:tblStyle w:val="TableGrid"/>
        <w:tblW w:w="9048" w:type="dxa"/>
        <w:tblInd w:w="5" w:type="dxa"/>
        <w:tblCellMar>
          <w:top w:w="65"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lastRenderedPageBreak/>
              <w:t>Class</w:t>
            </w:r>
          </w:p>
        </w:tc>
        <w:tc>
          <w:tcPr>
            <w:tcW w:w="2642" w:type="dxa"/>
            <w:gridSpan w:val="2"/>
            <w:tcBorders>
              <w:top w:val="single" w:sz="4" w:space="0" w:color="000000"/>
              <w:left w:val="single" w:sz="4" w:space="0" w:color="000000"/>
              <w:bottom w:val="single" w:sz="4" w:space="0" w:color="000000"/>
              <w:right w:val="nil"/>
            </w:tcBorders>
          </w:tcPr>
          <w:p w:rsidR="00A76D8C" w:rsidRDefault="004B19E8">
            <w:pPr>
              <w:spacing w:after="0" w:line="259" w:lineRule="auto"/>
              <w:ind w:left="0" w:firstLine="0"/>
              <w:jc w:val="left"/>
            </w:pPr>
            <w:r>
              <w:rPr>
                <w:b/>
                <w:sz w:val="16"/>
              </w:rPr>
              <w:t>SecurityEventAggregationFilter</w:t>
            </w:r>
          </w:p>
        </w:tc>
        <w:tc>
          <w:tcPr>
            <w:tcW w:w="678" w:type="dxa"/>
            <w:tcBorders>
              <w:top w:val="single" w:sz="4" w:space="0" w:color="000000"/>
              <w:left w:val="nil"/>
              <w:bottom w:val="single" w:sz="4" w:space="0" w:color="000000"/>
              <w:right w:val="nil"/>
            </w:tcBorders>
          </w:tcPr>
          <w:p w:rsidR="00A76D8C" w:rsidRDefault="00A76D8C">
            <w:pPr>
              <w:spacing w:after="160" w:line="259" w:lineRule="auto"/>
              <w:ind w:left="0" w:firstLine="0"/>
              <w:jc w:val="left"/>
            </w:pPr>
          </w:p>
        </w:tc>
        <w:tc>
          <w:tcPr>
            <w:tcW w:w="4322" w:type="dxa"/>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minimum</w:t>
            </w:r>
          </w:p>
          <w:p w:rsidR="00A76D8C" w:rsidRDefault="004B19E8">
            <w:pPr>
              <w:spacing w:after="0" w:line="259" w:lineRule="auto"/>
              <w:ind w:left="0" w:firstLine="0"/>
              <w:jc w:val="left"/>
            </w:pPr>
            <w:r>
              <w:rPr>
                <w:sz w:val="16"/>
              </w:rPr>
              <w:t>IntervalLength</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TimeValue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attribute represents the configuration of the minimum time window in seconds for the aggregation filter.</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pStyle w:val="7"/>
        <w:spacing w:after="219" w:line="265" w:lineRule="auto"/>
        <w:jc w:val="center"/>
      </w:pPr>
      <w:r>
        <w:rPr>
          <w:sz w:val="22"/>
        </w:rPr>
        <w:t>Table 4.7: SecurityEventAggregationFilter</w:t>
      </w:r>
    </w:p>
    <w:tbl>
      <w:tblPr>
        <w:tblStyle w:val="TableGrid"/>
        <w:tblW w:w="9059" w:type="dxa"/>
        <w:tblInd w:w="5" w:type="dxa"/>
        <w:tblCellMar>
          <w:top w:w="63" w:type="dxa"/>
          <w:left w:w="125" w:type="dxa"/>
          <w:bottom w:w="0" w:type="dxa"/>
          <w:right w:w="115" w:type="dxa"/>
        </w:tblCellMar>
        <w:tblLook w:val="04A0" w:firstRow="1" w:lastRow="0" w:firstColumn="1" w:lastColumn="0" w:noHBand="0" w:noVBand="1"/>
      </w:tblPr>
      <w:tblGrid>
        <w:gridCol w:w="1676"/>
        <w:gridCol w:w="7383"/>
      </w:tblGrid>
      <w:tr w:rsidR="00A76D8C">
        <w:trPr>
          <w:trHeight w:val="279"/>
        </w:trPr>
        <w:tc>
          <w:tcPr>
            <w:tcW w:w="167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Enumeration</w:t>
            </w:r>
          </w:p>
        </w:tc>
        <w:tc>
          <w:tcPr>
            <w:tcW w:w="7383"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SecurityEventContextDataSourceEnum</w:t>
            </w:r>
          </w:p>
        </w:tc>
      </w:tr>
      <w:tr w:rsidR="00A76D8C">
        <w:trPr>
          <w:trHeight w:val="280"/>
        </w:trPr>
        <w:tc>
          <w:tcPr>
            <w:tcW w:w="167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383"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566"/>
        </w:trPr>
        <w:tc>
          <w:tcPr>
            <w:tcW w:w="167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383" w:type="dxa"/>
            <w:tcBorders>
              <w:top w:val="single" w:sz="4" w:space="0" w:color="000000"/>
              <w:left w:val="single" w:sz="4" w:space="0" w:color="000000"/>
              <w:bottom w:val="single" w:sz="4" w:space="0" w:color="000000"/>
              <w:right w:val="single" w:sz="4" w:space="0" w:color="000000"/>
            </w:tcBorders>
          </w:tcPr>
          <w:p w:rsidR="00A76D8C" w:rsidRDefault="004B19E8">
            <w:pPr>
              <w:spacing w:after="75" w:line="259" w:lineRule="auto"/>
              <w:ind w:left="0" w:firstLine="0"/>
              <w:jc w:val="left"/>
            </w:pPr>
            <w:r>
              <w:rPr>
                <w:sz w:val="16"/>
              </w:rPr>
              <w:t>This enumeration controls the elements used to creating the resulting qualified security event</w:t>
            </w:r>
          </w:p>
          <w:p w:rsidR="00A76D8C" w:rsidRDefault="004B19E8">
            <w:pPr>
              <w:spacing w:after="0" w:line="259" w:lineRule="auto"/>
              <w:ind w:left="0" w:firstLine="0"/>
              <w:jc w:val="left"/>
            </w:pPr>
            <w:r>
              <w:rPr>
                <w:b/>
                <w:sz w:val="16"/>
              </w:rPr>
              <w:t>Tags:</w:t>
            </w:r>
            <w:r>
              <w:rPr>
                <w:sz w:val="16"/>
              </w:rPr>
              <w:t>atp.Status=draft</w:t>
            </w:r>
          </w:p>
        </w:tc>
      </w:tr>
      <w:tr w:rsidR="00A76D8C">
        <w:trPr>
          <w:trHeight w:val="279"/>
        </w:trPr>
        <w:tc>
          <w:tcPr>
            <w:tcW w:w="167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Literal</w:t>
            </w:r>
          </w:p>
        </w:tc>
        <w:tc>
          <w:tcPr>
            <w:tcW w:w="7383"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Description</w:t>
            </w:r>
          </w:p>
        </w:tc>
      </w:tr>
      <w:tr w:rsidR="00A76D8C">
        <w:trPr>
          <w:trHeight w:val="943"/>
        </w:trPr>
        <w:tc>
          <w:tcPr>
            <w:tcW w:w="167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useFirstContext Data</w:t>
            </w:r>
          </w:p>
        </w:tc>
        <w:tc>
          <w:tcPr>
            <w:tcW w:w="7383" w:type="dxa"/>
            <w:tcBorders>
              <w:top w:val="single" w:sz="4" w:space="0" w:color="000000"/>
              <w:left w:val="single" w:sz="4" w:space="0" w:color="000000"/>
              <w:bottom w:val="single" w:sz="4" w:space="0" w:color="000000"/>
              <w:right w:val="single" w:sz="4" w:space="0" w:color="000000"/>
            </w:tcBorders>
          </w:tcPr>
          <w:p w:rsidR="00A76D8C" w:rsidRDefault="004B19E8">
            <w:pPr>
              <w:spacing w:after="74" w:line="259" w:lineRule="auto"/>
              <w:ind w:left="0" w:firstLine="0"/>
              <w:jc w:val="left"/>
            </w:pPr>
            <w:r>
              <w:rPr>
                <w:sz w:val="16"/>
              </w:rPr>
              <w:t>Context data of first received security event shall be used for resulting qualified security event.</w:t>
            </w:r>
          </w:p>
          <w:p w:rsidR="00A76D8C" w:rsidRDefault="004B19E8">
            <w:pPr>
              <w:spacing w:after="0" w:line="259" w:lineRule="auto"/>
              <w:ind w:left="0" w:firstLine="0"/>
              <w:jc w:val="left"/>
            </w:pPr>
            <w:r>
              <w:rPr>
                <w:b/>
                <w:sz w:val="16"/>
              </w:rPr>
              <w:t>Tags:</w:t>
            </w:r>
          </w:p>
          <w:p w:rsidR="00A76D8C" w:rsidRDefault="004B19E8">
            <w:pPr>
              <w:spacing w:after="0" w:line="259" w:lineRule="auto"/>
              <w:ind w:left="0" w:right="3861" w:firstLine="0"/>
              <w:jc w:val="left"/>
            </w:pPr>
            <w:r>
              <w:rPr>
                <w:sz w:val="16"/>
              </w:rPr>
              <w:t>atp.EnumerationLiteralIndex=0 atp.Status=draft</w:t>
            </w:r>
          </w:p>
        </w:tc>
      </w:tr>
      <w:tr w:rsidR="00A76D8C">
        <w:trPr>
          <w:trHeight w:val="943"/>
        </w:trPr>
        <w:tc>
          <w:tcPr>
            <w:tcW w:w="167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useLastContext Data</w:t>
            </w:r>
          </w:p>
        </w:tc>
        <w:tc>
          <w:tcPr>
            <w:tcW w:w="7383" w:type="dxa"/>
            <w:tcBorders>
              <w:top w:val="single" w:sz="4" w:space="0" w:color="000000"/>
              <w:left w:val="single" w:sz="4" w:space="0" w:color="000000"/>
              <w:bottom w:val="single" w:sz="4" w:space="0" w:color="000000"/>
              <w:right w:val="single" w:sz="4" w:space="0" w:color="000000"/>
            </w:tcBorders>
          </w:tcPr>
          <w:p w:rsidR="00A76D8C" w:rsidRDefault="004B19E8">
            <w:pPr>
              <w:spacing w:after="74" w:line="259" w:lineRule="auto"/>
              <w:ind w:left="0" w:firstLine="0"/>
              <w:jc w:val="left"/>
            </w:pPr>
            <w:r>
              <w:rPr>
                <w:sz w:val="16"/>
              </w:rPr>
              <w:t>Context data of last received security event shall be used for resulting qualified security event.</w:t>
            </w:r>
          </w:p>
          <w:p w:rsidR="00A76D8C" w:rsidRDefault="004B19E8">
            <w:pPr>
              <w:spacing w:after="0" w:line="259" w:lineRule="auto"/>
              <w:ind w:left="0" w:firstLine="0"/>
              <w:jc w:val="left"/>
            </w:pPr>
            <w:r>
              <w:rPr>
                <w:b/>
                <w:sz w:val="16"/>
              </w:rPr>
              <w:t>Tags:</w:t>
            </w:r>
          </w:p>
          <w:p w:rsidR="00A76D8C" w:rsidRDefault="004B19E8">
            <w:pPr>
              <w:spacing w:after="0" w:line="259" w:lineRule="auto"/>
              <w:ind w:left="0" w:right="3861" w:firstLine="0"/>
              <w:jc w:val="left"/>
            </w:pPr>
            <w:r>
              <w:rPr>
                <w:sz w:val="16"/>
              </w:rPr>
              <w:t>atp.EnumerationLiteralIndex=1 atp.Status=draft</w:t>
            </w:r>
          </w:p>
        </w:tc>
      </w:tr>
    </w:tbl>
    <w:p w:rsidR="00A76D8C" w:rsidRDefault="004B19E8">
      <w:pPr>
        <w:spacing w:after="976" w:line="265" w:lineRule="auto"/>
        <w:jc w:val="center"/>
      </w:pPr>
      <w:r>
        <w:rPr>
          <w:b/>
          <w:sz w:val="22"/>
        </w:rPr>
        <w:t>Table 4.8: SecurityEventContextDataSourceEnum</w:t>
      </w:r>
    </w:p>
    <w:p w:rsidR="00A76D8C" w:rsidRDefault="004B19E8">
      <w:pPr>
        <w:pStyle w:val="3"/>
        <w:tabs>
          <w:tab w:val="center" w:pos="2438"/>
        </w:tabs>
        <w:ind w:left="-15" w:firstLine="0"/>
        <w:jc w:val="left"/>
      </w:pPr>
      <w:bookmarkStart w:id="27" w:name="_Toc227800"/>
      <w:r>
        <w:t>4.4.5</w:t>
      </w:r>
      <w:r>
        <w:tab/>
        <w:t>SecurityEventThresholdFilter</w:t>
      </w:r>
      <w:bookmarkEnd w:id="27"/>
    </w:p>
    <w:p w:rsidR="00A76D8C" w:rsidRDefault="004B19E8">
      <w:pPr>
        <w:ind w:left="-5"/>
      </w:pPr>
      <w:r>
        <w:rPr>
          <w:b/>
        </w:rPr>
        <w:t>[TPS_SECXT_01012]</w:t>
      </w:r>
      <w:r>
        <w:rPr>
          <w:rFonts w:ascii="Cambria" w:eastAsia="Cambria" w:hAnsi="Cambria" w:cs="Cambria"/>
        </w:rPr>
        <w:t>{</w:t>
      </w:r>
      <w:r>
        <w:t>DRAFT</w:t>
      </w:r>
      <w:r>
        <w:rPr>
          <w:rFonts w:ascii="Cambria" w:eastAsia="Cambria" w:hAnsi="Cambria" w:cs="Cambria"/>
        </w:rPr>
        <w:t xml:space="preserve">} </w:t>
      </w:r>
      <w:r>
        <w:rPr>
          <w:b/>
        </w:rPr>
        <w:t xml:space="preserve">Semantics of </w:t>
      </w:r>
      <w:r>
        <w:rPr>
          <w:b/>
          <w:color w:val="0000FF"/>
        </w:rPr>
        <w:t xml:space="preserve">SecurityEventThresholdFilter </w:t>
      </w:r>
      <w:r>
        <w:rPr>
          <w:rFonts w:ascii="Cambria" w:eastAsia="Cambria" w:hAnsi="Cambria" w:cs="Cambria"/>
        </w:rPr>
        <w:t>d</w:t>
      </w:r>
      <w:r>
        <w:rPr>
          <w:color w:val="0000FF"/>
        </w:rPr>
        <w:t xml:space="preserve">SecurityEventThresholdFilter </w:t>
      </w:r>
      <w:r>
        <w:t xml:space="preserve">defines an accumulating filter of functionality “threshold filter”. It discards for each consecutive time interval </w:t>
      </w:r>
      <w:r>
        <w:rPr>
          <w:color w:val="0000FF"/>
        </w:rPr>
        <w:t xml:space="preserve">intervalLength </w:t>
      </w:r>
      <w:r>
        <w:t xml:space="preserve">the first </w:t>
      </w:r>
      <w:r>
        <w:rPr>
          <w:color w:val="0000FF"/>
        </w:rPr>
        <w:t>thresholdNumber</w:t>
      </w:r>
      <w:r>
        <w:t xml:space="preserve">-1 occurrences of the </w:t>
      </w:r>
      <w:r>
        <w:t xml:space="preserve">specific </w:t>
      </w:r>
      <w:r>
        <w:rPr>
          <w:color w:val="0000FF"/>
        </w:rPr>
        <w:t>SecurityEventDefinition</w:t>
      </w:r>
      <w:r>
        <w:t>. All subsequently reported security events within the same time interval are passed further down the filter chain.</w:t>
      </w:r>
      <w:r>
        <w:rPr>
          <w:rFonts w:ascii="Cambria" w:eastAsia="Cambria" w:hAnsi="Cambria" w:cs="Cambria"/>
        </w:rPr>
        <w:t>c</w:t>
      </w:r>
      <w:r>
        <w:rPr>
          <w:i/>
        </w:rPr>
        <w:t>(</w:t>
      </w:r>
      <w:r>
        <w:rPr>
          <w:i/>
          <w:color w:val="0000FF"/>
        </w:rPr>
        <w:t>RS_SECXT_00002</w:t>
      </w:r>
      <w:r>
        <w:rPr>
          <w:i/>
        </w:rPr>
        <w:t>)</w:t>
      </w:r>
    </w:p>
    <w:p w:rsidR="00A76D8C" w:rsidRDefault="004B19E8">
      <w:pPr>
        <w:ind w:left="-5"/>
      </w:pPr>
      <w:r>
        <w:rPr>
          <w:b/>
        </w:rPr>
        <w:t>[constr_5604]</w:t>
      </w:r>
      <w:r>
        <w:rPr>
          <w:rFonts w:ascii="Cambria" w:eastAsia="Cambria" w:hAnsi="Cambria" w:cs="Cambria"/>
        </w:rPr>
        <w:t>{</w:t>
      </w:r>
      <w:r>
        <w:t>DRAFT</w:t>
      </w:r>
      <w:r>
        <w:rPr>
          <w:rFonts w:ascii="Cambria" w:eastAsia="Cambria" w:hAnsi="Cambria" w:cs="Cambria"/>
        </w:rPr>
        <w:t xml:space="preserve">} </w:t>
      </w:r>
      <w:r>
        <w:rPr>
          <w:b/>
        </w:rPr>
        <w:t xml:space="preserve">Valid interval for attribute </w:t>
      </w:r>
      <w:r>
        <w:rPr>
          <w:b/>
          <w:color w:val="0000FF"/>
        </w:rPr>
        <w:t>SecurityEventThresholdFilter</w:t>
      </w:r>
      <w:r>
        <w:rPr>
          <w:b/>
        </w:rPr>
        <w:t>.</w:t>
      </w:r>
      <w:r>
        <w:rPr>
          <w:b/>
          <w:color w:val="0000FF"/>
        </w:rPr>
        <w:t>intervalLeng</w:t>
      </w:r>
      <w:r>
        <w:rPr>
          <w:b/>
          <w:color w:val="0000FF"/>
        </w:rPr>
        <w:t>th</w:t>
      </w:r>
      <w:r>
        <w:rPr>
          <w:rFonts w:ascii="Cambria" w:eastAsia="Cambria" w:hAnsi="Cambria" w:cs="Cambria"/>
        </w:rPr>
        <w:t>d</w:t>
      </w:r>
      <w:r>
        <w:t xml:space="preserve">The valid interval for attribute </w:t>
      </w:r>
      <w:r>
        <w:rPr>
          <w:color w:val="0000FF"/>
        </w:rPr>
        <w:t>SecurityEventThresholdFilter</w:t>
      </w:r>
      <w:r>
        <w:t>.</w:t>
      </w:r>
      <w:r>
        <w:rPr>
          <w:color w:val="0000FF"/>
        </w:rPr>
        <w:t xml:space="preserve">intervalLength </w:t>
      </w:r>
      <w:r>
        <w:t>is ]0..INF[ seconds.</w:t>
      </w:r>
      <w:r>
        <w:rPr>
          <w:rFonts w:ascii="Cambria" w:eastAsia="Cambria" w:hAnsi="Cambria" w:cs="Cambria"/>
        </w:rPr>
        <w:t>c</w:t>
      </w:r>
      <w:r>
        <w:rPr>
          <w:i/>
        </w:rPr>
        <w:t>()</w:t>
      </w:r>
    </w:p>
    <w:p w:rsidR="00A76D8C" w:rsidRDefault="004B19E8">
      <w:pPr>
        <w:pStyle w:val="6"/>
        <w:spacing w:after="16"/>
        <w:ind w:left="-5"/>
      </w:pPr>
      <w:r>
        <w:t>[constr_5605]</w:t>
      </w:r>
      <w:r>
        <w:rPr>
          <w:rFonts w:ascii="Cambria" w:eastAsia="Cambria" w:hAnsi="Cambria" w:cs="Cambria"/>
          <w:b w:val="0"/>
        </w:rPr>
        <w:t>{</w:t>
      </w:r>
      <w:r>
        <w:rPr>
          <w:b w:val="0"/>
        </w:rPr>
        <w:t>DRAFT</w:t>
      </w:r>
      <w:r>
        <w:rPr>
          <w:rFonts w:ascii="Cambria" w:eastAsia="Cambria" w:hAnsi="Cambria" w:cs="Cambria"/>
          <w:b w:val="0"/>
        </w:rPr>
        <w:t xml:space="preserve">} </w:t>
      </w:r>
      <w:r>
        <w:t xml:space="preserve">Valid interval for attribute </w:t>
      </w:r>
      <w:r>
        <w:rPr>
          <w:color w:val="0000FF"/>
        </w:rPr>
        <w:t>SecurityEventThreshold-</w:t>
      </w:r>
    </w:p>
    <w:p w:rsidR="00A76D8C" w:rsidRDefault="004B19E8">
      <w:pPr>
        <w:spacing w:after="0" w:line="271" w:lineRule="auto"/>
        <w:ind w:left="-5"/>
      </w:pPr>
      <w:r>
        <w:rPr>
          <w:b/>
          <w:color w:val="0000FF"/>
        </w:rPr>
        <w:t>Filter</w:t>
      </w:r>
      <w:r>
        <w:rPr>
          <w:b/>
        </w:rPr>
        <w:t>.</w:t>
      </w:r>
      <w:r>
        <w:rPr>
          <w:b/>
          <w:color w:val="0000FF"/>
        </w:rPr>
        <w:t xml:space="preserve">thresholdNumber </w:t>
      </w:r>
      <w:r>
        <w:rPr>
          <w:rFonts w:ascii="Cambria" w:eastAsia="Cambria" w:hAnsi="Cambria" w:cs="Cambria"/>
        </w:rPr>
        <w:t>d</w:t>
      </w:r>
      <w:r>
        <w:t xml:space="preserve">The valid interval for attribute </w:t>
      </w:r>
      <w:r>
        <w:rPr>
          <w:color w:val="0000FF"/>
        </w:rPr>
        <w:t>SecurityEventThresholdFilter</w:t>
      </w:r>
      <w:r>
        <w:t>.</w:t>
      </w:r>
      <w:r>
        <w:rPr>
          <w:color w:val="0000FF"/>
        </w:rPr>
        <w:t xml:space="preserve">thresholdNumber </w:t>
      </w:r>
      <w:r>
        <w:t>is 1..INF[.</w:t>
      </w:r>
      <w:r>
        <w:rPr>
          <w:rFonts w:ascii="Cambria" w:eastAsia="Cambria" w:hAnsi="Cambria" w:cs="Cambria"/>
        </w:rPr>
        <w:t>c</w:t>
      </w:r>
      <w:r>
        <w:rPr>
          <w:i/>
        </w:rPr>
        <w:t>()</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7641"/>
      </w:tblGrid>
      <w:tr w:rsidR="00A76D8C">
        <w:trPr>
          <w:trHeight w:val="2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SecurityEventThresholdFilter</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94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meta-class represents the threshold filter that drops (repeatedly at each beginning of a configurable time interval) a configurable number of security events . All subsequently arriving security events (within the configured time interval) pass the fi</w:t>
            </w:r>
            <w:r>
              <w:rPr>
                <w:sz w:val="16"/>
              </w:rPr>
              <w:t>lter.</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3" w:line="259" w:lineRule="auto"/>
        <w:ind w:left="172" w:right="175"/>
        <w:jc w:val="center"/>
      </w:pPr>
      <w:r>
        <w:rPr>
          <w:rFonts w:ascii="Cambria" w:eastAsia="Cambria" w:hAnsi="Cambria" w:cs="Cambria"/>
        </w:rPr>
        <w:lastRenderedPageBreak/>
        <w:t>5</w:t>
      </w:r>
    </w:p>
    <w:p w:rsidR="00A76D8C" w:rsidRDefault="004B19E8">
      <w:pPr>
        <w:spacing w:after="3" w:line="259" w:lineRule="auto"/>
        <w:ind w:left="172" w:right="175"/>
        <w:jc w:val="center"/>
      </w:pPr>
      <w:r>
        <w:rPr>
          <w:rFonts w:ascii="Cambria" w:eastAsia="Cambria" w:hAnsi="Cambria" w:cs="Cambria"/>
        </w:rPr>
        <w:t>4</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SecurityEventThresholdFilter</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r>
              <w:rPr>
                <w:sz w:val="16"/>
              </w:rPr>
              <w:t xml:space="preserve">, </w:t>
            </w:r>
            <w:r>
              <w:rPr>
                <w:i/>
                <w:color w:val="0000FF"/>
                <w:sz w:val="16"/>
              </w:rPr>
              <w:t>AbstractSecurityEventFilter</w:t>
            </w:r>
            <w:r>
              <w:rPr>
                <w:sz w:val="16"/>
              </w:rPr>
              <w:t xml:space="preserve">, </w:t>
            </w:r>
            <w:r>
              <w:rPr>
                <w:i/>
                <w:color w:val="0000FF"/>
                <w:sz w:val="16"/>
              </w:rPr>
              <w:t>Identifiable</w:t>
            </w:r>
            <w:r>
              <w:rPr>
                <w:sz w:val="16"/>
              </w:rPr>
              <w:t xml:space="preserve">, </w:t>
            </w:r>
            <w:r>
              <w:rPr>
                <w:i/>
                <w:sz w:val="16"/>
              </w:rPr>
              <w:t>MultilanguageReferrable</w:t>
            </w:r>
            <w:r>
              <w:rPr>
                <w:sz w:val="16"/>
              </w:rPr>
              <w:t xml:space="preserve">, </w:t>
            </w:r>
            <w:r>
              <w:rPr>
                <w:i/>
                <w:color w:val="0000FF"/>
                <w:sz w:val="16"/>
              </w:rPr>
              <w:t>Referrable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intervalLength</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TimeValue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attribute configures the time interval in seconds for one threshold filter operation.</w:t>
            </w:r>
          </w:p>
          <w:p w:rsidR="00A76D8C" w:rsidRDefault="004B19E8">
            <w:pPr>
              <w:spacing w:after="0" w:line="259" w:lineRule="auto"/>
              <w:ind w:left="0" w:firstLine="0"/>
              <w:jc w:val="left"/>
            </w:pPr>
            <w:r>
              <w:rPr>
                <w:b/>
                <w:sz w:val="16"/>
              </w:rPr>
              <w:t>Tags:</w:t>
            </w:r>
            <w:r>
              <w:rPr>
                <w:sz w:val="16"/>
              </w:rPr>
              <w:t>atp.Status=draft</w:t>
            </w:r>
          </w:p>
        </w:tc>
      </w:tr>
      <w:tr w:rsidR="00A76D8C">
        <w:trPr>
          <w:trHeight w:val="94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threshold Number</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PositiveInteger</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attribute configures the threshold number, i.e. how many security events in the configured tim</w:t>
            </w:r>
            <w:r>
              <w:rPr>
                <w:sz w:val="16"/>
              </w:rPr>
              <w:t>e frame are dropped before subsequent events start to pass the filter.</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976" w:line="265" w:lineRule="auto"/>
        <w:jc w:val="center"/>
      </w:pPr>
      <w:r>
        <w:rPr>
          <w:b/>
          <w:sz w:val="22"/>
        </w:rPr>
        <w:t>Table 4.9: SecurityEventThresholdFilter</w:t>
      </w:r>
    </w:p>
    <w:p w:rsidR="00A76D8C" w:rsidRDefault="004B19E8">
      <w:pPr>
        <w:pStyle w:val="3"/>
        <w:tabs>
          <w:tab w:val="center" w:pos="3437"/>
        </w:tabs>
        <w:ind w:left="-15" w:firstLine="0"/>
        <w:jc w:val="left"/>
      </w:pPr>
      <w:bookmarkStart w:id="28" w:name="_Toc227801"/>
      <w:r>
        <w:t>4.4.6</w:t>
      </w:r>
      <w:r>
        <w:tab/>
        <w:t>Final Qualification of a reported Security Event</w:t>
      </w:r>
      <w:bookmarkEnd w:id="28"/>
    </w:p>
    <w:p w:rsidR="00A76D8C" w:rsidRDefault="004B19E8">
      <w:pPr>
        <w:spacing w:after="147"/>
        <w:ind w:left="-5"/>
      </w:pPr>
      <w:r>
        <w:rPr>
          <w:b/>
        </w:rPr>
        <w:t>[TPS_SECXT_01013]</w:t>
      </w:r>
      <w:r>
        <w:rPr>
          <w:rFonts w:ascii="Cambria" w:eastAsia="Cambria" w:hAnsi="Cambria" w:cs="Cambria"/>
        </w:rPr>
        <w:t>{</w:t>
      </w:r>
      <w:r>
        <w:t>DRAFT</w:t>
      </w:r>
      <w:r>
        <w:rPr>
          <w:rFonts w:ascii="Cambria" w:eastAsia="Cambria" w:hAnsi="Cambria" w:cs="Cambria"/>
        </w:rPr>
        <w:t xml:space="preserve">} </w:t>
      </w:r>
      <w:r>
        <w:rPr>
          <w:b/>
        </w:rPr>
        <w:t xml:space="preserve">Final Qualification of a </w:t>
      </w:r>
      <w:r>
        <w:rPr>
          <w:b/>
          <w:color w:val="0000FF"/>
        </w:rPr>
        <w:t>SecurityEventDefinition</w:t>
      </w:r>
      <w:r>
        <w:rPr>
          <w:rFonts w:ascii="Cambria" w:eastAsia="Cambria" w:hAnsi="Cambria" w:cs="Cambria"/>
        </w:rPr>
        <w:t>d</w:t>
      </w:r>
      <w:r>
        <w:t xml:space="preserve">A reported </w:t>
      </w:r>
      <w:r>
        <w:rPr>
          <w:color w:val="0000FF"/>
        </w:rPr>
        <w:t xml:space="preserve">SecurityEventDefinition </w:t>
      </w:r>
      <w:r>
        <w:t xml:space="preserve">that is not blocked by the </w:t>
      </w:r>
      <w:r>
        <w:rPr>
          <w:color w:val="0000FF"/>
        </w:rPr>
        <w:t xml:space="preserve">defaultReportingMode </w:t>
      </w:r>
      <w:r>
        <w:t xml:space="preserve">and that has successfully passed all filters of a </w:t>
      </w:r>
      <w:r>
        <w:rPr>
          <w:color w:val="0000FF"/>
        </w:rPr>
        <w:t xml:space="preserve">SecurityEventFilterChain </w:t>
      </w:r>
      <w:r>
        <w:t xml:space="preserve">as configured becomes a </w:t>
      </w:r>
      <w:r>
        <w:rPr>
          <w:b/>
        </w:rPr>
        <w:t>qualified security event (QSEv)</w:t>
      </w:r>
      <w:r>
        <w:t>.</w:t>
      </w:r>
      <w:r>
        <w:rPr>
          <w:rFonts w:ascii="Cambria" w:eastAsia="Cambria" w:hAnsi="Cambria" w:cs="Cambria"/>
        </w:rPr>
        <w:t>c</w:t>
      </w:r>
      <w:r>
        <w:rPr>
          <w:i/>
        </w:rPr>
        <w:t>(</w:t>
      </w:r>
      <w:r>
        <w:rPr>
          <w:i/>
          <w:color w:val="0000FF"/>
        </w:rPr>
        <w:t>RS_SECXT_00002</w:t>
      </w:r>
      <w:r>
        <w:rPr>
          <w:i/>
        </w:rPr>
        <w:t xml:space="preserve">, </w:t>
      </w:r>
      <w:r>
        <w:rPr>
          <w:i/>
          <w:color w:val="0000FF"/>
        </w:rPr>
        <w:t>RS_SECXT_00007</w:t>
      </w:r>
      <w:r>
        <w:rPr>
          <w:i/>
        </w:rPr>
        <w:t>)</w:t>
      </w:r>
    </w:p>
    <w:p w:rsidR="00A76D8C" w:rsidRDefault="004B19E8">
      <w:pPr>
        <w:spacing w:after="725"/>
        <w:ind w:left="-5"/>
      </w:pPr>
      <w:r>
        <w:t xml:space="preserve">Note: This QSEv is still subject to limitation filtering (if configured) before it is sent onto the network. Please refer to Chapter </w:t>
      </w:r>
      <w:r>
        <w:rPr>
          <w:color w:val="0000FF"/>
        </w:rPr>
        <w:t>4.5</w:t>
      </w:r>
      <w:r>
        <w:t>.</w:t>
      </w:r>
    </w:p>
    <w:p w:rsidR="00A76D8C" w:rsidRDefault="004B19E8">
      <w:pPr>
        <w:pStyle w:val="2"/>
        <w:tabs>
          <w:tab w:val="center" w:pos="1839"/>
        </w:tabs>
        <w:ind w:left="-15" w:firstLine="0"/>
      </w:pPr>
      <w:bookmarkStart w:id="29" w:name="_Toc227802"/>
      <w:r>
        <w:t>4.5</w:t>
      </w:r>
      <w:r>
        <w:tab/>
        <w:t>Limitation Filters</w:t>
      </w:r>
      <w:bookmarkEnd w:id="29"/>
    </w:p>
    <w:p w:rsidR="00A76D8C" w:rsidRDefault="004B19E8">
      <w:pPr>
        <w:spacing w:after="147"/>
        <w:ind w:left="-5"/>
      </w:pPr>
      <w:r>
        <w:t>Security events might occur in high numbers within a short time. Therefore, lim</w:t>
      </w:r>
      <w:r>
        <w:t>itation filters can be applied if the network bandwidth for sending qualified security event (QSEv) messages needs to be limited in order to not significantly affect the remaining network communication in a negative way.</w:t>
      </w:r>
    </w:p>
    <w:p w:rsidR="00A76D8C" w:rsidRDefault="004B19E8">
      <w:pPr>
        <w:spacing w:after="194"/>
        <w:ind w:left="-5"/>
      </w:pPr>
      <w:r>
        <w:t>Since the properties of the limitat</w:t>
      </w:r>
      <w:r>
        <w:t xml:space="preserve">ion filters usually need to be defined dependent on the network connection properties of the ECU on which the IdsM instance runs, the specifically configured limitation filters are associated with an </w:t>
      </w:r>
      <w:r>
        <w:rPr>
          <w:color w:val="0000FF"/>
        </w:rPr>
        <w:t xml:space="preserve">IdsmInstance </w:t>
      </w:r>
      <w:r>
        <w:t xml:space="preserve">and not with </w:t>
      </w:r>
      <w:r>
        <w:rPr>
          <w:color w:val="0000FF"/>
        </w:rPr>
        <w:t>SecurityEventDefinition</w:t>
      </w:r>
      <w:r>
        <w:t>s.</w:t>
      </w:r>
    </w:p>
    <w:p w:rsidR="00A76D8C" w:rsidRDefault="004B19E8">
      <w:pPr>
        <w:spacing w:after="28"/>
        <w:ind w:left="-5"/>
      </w:pPr>
      <w:r>
        <w:t>Ther</w:t>
      </w:r>
      <w:r>
        <w:t xml:space="preserve">efore, the meta-classes representing the limitation filter, </w:t>
      </w:r>
      <w:r>
        <w:rPr>
          <w:color w:val="0000FF"/>
        </w:rPr>
        <w:t xml:space="preserve">IdsmRateLimitation </w:t>
      </w:r>
      <w:r>
        <w:t xml:space="preserve">and </w:t>
      </w:r>
      <w:r>
        <w:rPr>
          <w:color w:val="0000FF"/>
        </w:rPr>
        <w:t>IdsmTrafficLimitation</w:t>
      </w:r>
      <w:r>
        <w:t xml:space="preserve">, are aggregated by </w:t>
      </w:r>
      <w:r>
        <w:rPr>
          <w:color w:val="0000FF"/>
        </w:rPr>
        <w:t xml:space="preserve">IdsmProperties </w:t>
      </w:r>
      <w:r>
        <w:t>as shown in</w:t>
      </w:r>
    </w:p>
    <w:p w:rsidR="00A76D8C" w:rsidRDefault="004B19E8">
      <w:pPr>
        <w:ind w:left="-5"/>
      </w:pPr>
      <w:r>
        <w:t xml:space="preserve">Figure </w:t>
      </w:r>
      <w:r>
        <w:rPr>
          <w:color w:val="0000FF"/>
        </w:rPr>
        <w:t>4.5</w:t>
      </w:r>
      <w:r>
        <w:t>.</w:t>
      </w:r>
    </w:p>
    <w:p w:rsidR="00A76D8C" w:rsidRDefault="004B19E8">
      <w:pPr>
        <w:spacing w:after="185" w:line="271" w:lineRule="auto"/>
        <w:ind w:left="-5"/>
      </w:pPr>
      <w:r>
        <w:lastRenderedPageBreak/>
        <w:t xml:space="preserve">An </w:t>
      </w:r>
      <w:r>
        <w:rPr>
          <w:color w:val="0000FF"/>
        </w:rPr>
        <w:t xml:space="preserve">IdsmInstance </w:t>
      </w:r>
      <w:r>
        <w:t xml:space="preserve">can use specific </w:t>
      </w:r>
      <w:r>
        <w:rPr>
          <w:color w:val="0000FF"/>
        </w:rPr>
        <w:t xml:space="preserve">IdsmRateLimitation </w:t>
      </w:r>
      <w:r>
        <w:t xml:space="preserve">and/or </w:t>
      </w:r>
      <w:r>
        <w:rPr>
          <w:color w:val="0000FF"/>
        </w:rPr>
        <w:t xml:space="preserve">IdsmTrafficLimitation </w:t>
      </w:r>
      <w:r>
        <w:t xml:space="preserve">filters by referencing one or both of them in the role </w:t>
      </w:r>
      <w:r>
        <w:rPr>
          <w:color w:val="0000FF"/>
        </w:rPr>
        <w:t xml:space="preserve">rateLimitationFilter </w:t>
      </w:r>
      <w:r>
        <w:t xml:space="preserve">or </w:t>
      </w:r>
      <w:r>
        <w:rPr>
          <w:color w:val="0000FF"/>
        </w:rPr>
        <w:t>trafficLimitationFilter</w:t>
      </w:r>
      <w:r>
        <w:t>, respectively.</w:t>
      </w:r>
    </w:p>
    <w:p w:rsidR="00A76D8C" w:rsidRDefault="00A76D8C">
      <w:pPr>
        <w:sectPr w:rsidR="00A76D8C">
          <w:headerReference w:type="even" r:id="rId16"/>
          <w:headerReference w:type="default" r:id="rId17"/>
          <w:footerReference w:type="even" r:id="rId18"/>
          <w:footerReference w:type="default" r:id="rId19"/>
          <w:headerReference w:type="first" r:id="rId20"/>
          <w:footerReference w:type="first" r:id="rId21"/>
          <w:pgSz w:w="11906" w:h="16838"/>
          <w:pgMar w:top="2226" w:right="1417" w:bottom="1298" w:left="1417" w:header="1176" w:footer="587" w:gutter="0"/>
          <w:cols w:space="720"/>
        </w:sectPr>
      </w:pPr>
    </w:p>
    <w:p w:rsidR="00A76D8C" w:rsidRDefault="004B19E8">
      <w:pPr>
        <w:spacing w:after="121" w:line="259" w:lineRule="auto"/>
        <w:ind w:left="1861" w:firstLine="0"/>
        <w:jc w:val="left"/>
      </w:pPr>
      <w:r>
        <w:rPr>
          <w:noProof/>
        </w:rPr>
        <w:lastRenderedPageBreak/>
        <w:drawing>
          <wp:inline distT="0" distB="0" distL="0" distR="0">
            <wp:extent cx="3395472" cy="3364992"/>
            <wp:effectExtent l="0" t="0" r="0" b="0"/>
            <wp:docPr id="218376" name="Picture 218376"/>
            <wp:cNvGraphicFramePr/>
            <a:graphic xmlns:a="http://schemas.openxmlformats.org/drawingml/2006/main">
              <a:graphicData uri="http://schemas.openxmlformats.org/drawingml/2006/picture">
                <pic:pic xmlns:pic="http://schemas.openxmlformats.org/drawingml/2006/picture">
                  <pic:nvPicPr>
                    <pic:cNvPr id="218376" name="Picture 218376"/>
                    <pic:cNvPicPr/>
                  </pic:nvPicPr>
                  <pic:blipFill>
                    <a:blip r:embed="rId22"/>
                    <a:stretch>
                      <a:fillRect/>
                    </a:stretch>
                  </pic:blipFill>
                  <pic:spPr>
                    <a:xfrm>
                      <a:off x="0" y="0"/>
                      <a:ext cx="3395472" cy="3364992"/>
                    </a:xfrm>
                    <a:prstGeom prst="rect">
                      <a:avLst/>
                    </a:prstGeom>
                  </pic:spPr>
                </pic:pic>
              </a:graphicData>
            </a:graphic>
          </wp:inline>
        </w:drawing>
      </w:r>
    </w:p>
    <w:p w:rsidR="00A76D8C" w:rsidRDefault="004B19E8">
      <w:pPr>
        <w:spacing w:after="931" w:line="259" w:lineRule="auto"/>
        <w:ind w:left="-5"/>
        <w:jc w:val="left"/>
      </w:pPr>
      <w:r>
        <w:rPr>
          <w:b/>
          <w:sz w:val="22"/>
        </w:rPr>
        <w:t xml:space="preserve">Figure 4.5: Modeling overview on </w:t>
      </w:r>
      <w:r>
        <w:rPr>
          <w:b/>
          <w:color w:val="0000FF"/>
          <w:sz w:val="22"/>
        </w:rPr>
        <w:t xml:space="preserve">IdsmProperties </w:t>
      </w:r>
      <w:r>
        <w:rPr>
          <w:b/>
          <w:sz w:val="22"/>
        </w:rPr>
        <w:t xml:space="preserve">with filters </w:t>
      </w:r>
      <w:r>
        <w:rPr>
          <w:b/>
          <w:color w:val="0000FF"/>
          <w:sz w:val="22"/>
        </w:rPr>
        <w:t xml:space="preserve">IdsmRateLimitation </w:t>
      </w:r>
      <w:r>
        <w:rPr>
          <w:b/>
          <w:sz w:val="22"/>
        </w:rPr>
        <w:t xml:space="preserve">and </w:t>
      </w:r>
      <w:r>
        <w:rPr>
          <w:b/>
          <w:color w:val="0000FF"/>
          <w:sz w:val="22"/>
        </w:rPr>
        <w:t>IdsmTrafficLimitation</w:t>
      </w:r>
    </w:p>
    <w:p w:rsidR="00A76D8C" w:rsidRDefault="004B19E8">
      <w:pPr>
        <w:pStyle w:val="3"/>
        <w:tabs>
          <w:tab w:val="center" w:pos="1960"/>
        </w:tabs>
        <w:ind w:left="-15" w:firstLine="0"/>
        <w:jc w:val="left"/>
      </w:pPr>
      <w:bookmarkStart w:id="30" w:name="_Toc227803"/>
      <w:r>
        <w:t>4.5.1</w:t>
      </w:r>
      <w:r>
        <w:tab/>
      </w:r>
      <w:r>
        <w:t>Rate Limitation Filter</w:t>
      </w:r>
      <w:bookmarkEnd w:id="30"/>
    </w:p>
    <w:p w:rsidR="00A76D8C" w:rsidRDefault="004B19E8">
      <w:pPr>
        <w:ind w:left="-5"/>
      </w:pPr>
      <w:r>
        <w:rPr>
          <w:b/>
        </w:rPr>
        <w:t>[TPS_SECXT_01014]</w:t>
      </w:r>
      <w:r>
        <w:rPr>
          <w:rFonts w:ascii="Cambria" w:eastAsia="Cambria" w:hAnsi="Cambria" w:cs="Cambria"/>
        </w:rPr>
        <w:t>{</w:t>
      </w:r>
      <w:r>
        <w:t>DRAFT</w:t>
      </w:r>
      <w:r>
        <w:rPr>
          <w:rFonts w:ascii="Cambria" w:eastAsia="Cambria" w:hAnsi="Cambria" w:cs="Cambria"/>
        </w:rPr>
        <w:t xml:space="preserve">} </w:t>
      </w:r>
      <w:r>
        <w:rPr>
          <w:b/>
        </w:rPr>
        <w:t xml:space="preserve">Semantics of </w:t>
      </w:r>
      <w:r>
        <w:rPr>
          <w:b/>
          <w:color w:val="0000FF"/>
        </w:rPr>
        <w:t>IdsmRateLimitation</w:t>
      </w:r>
      <w:r>
        <w:rPr>
          <w:rFonts w:ascii="Cambria" w:eastAsia="Cambria" w:hAnsi="Cambria" w:cs="Cambria"/>
        </w:rPr>
        <w:t>d</w:t>
      </w:r>
      <w:r>
        <w:rPr>
          <w:color w:val="0000FF"/>
        </w:rPr>
        <w:t xml:space="preserve">IdsmRateLimitation </w:t>
      </w:r>
      <w:r>
        <w:t xml:space="preserve">defines a rate limitation filter. During each consecutive time interval </w:t>
      </w:r>
      <w:r>
        <w:rPr>
          <w:color w:val="0000FF"/>
        </w:rPr>
        <w:t>timeInterval</w:t>
      </w:r>
      <w:r>
        <w:t xml:space="preserve">, when the accumulated number of sent QSEv messages exceeds </w:t>
      </w:r>
      <w:r>
        <w:rPr>
          <w:color w:val="0000FF"/>
        </w:rPr>
        <w:t xml:space="preserve">maxEventsInInterval </w:t>
      </w:r>
      <w:r>
        <w:t>then all subsequent QSEv messages within the same time interval are not sent onto the network but discarded.</w:t>
      </w:r>
      <w:r>
        <w:rPr>
          <w:rFonts w:ascii="Cambria" w:eastAsia="Cambria" w:hAnsi="Cambria" w:cs="Cambria"/>
        </w:rPr>
        <w:t>c</w:t>
      </w:r>
      <w:r>
        <w:rPr>
          <w:i/>
        </w:rPr>
        <w:t>(</w:t>
      </w:r>
      <w:r>
        <w:rPr>
          <w:i/>
          <w:color w:val="0000FF"/>
        </w:rPr>
        <w:t>RS_SECXT_00003</w:t>
      </w:r>
      <w:r>
        <w:rPr>
          <w:i/>
        </w:rPr>
        <w:t>)</w:t>
      </w:r>
    </w:p>
    <w:p w:rsidR="00A76D8C" w:rsidRDefault="004B19E8">
      <w:pPr>
        <w:ind w:left="-5"/>
      </w:pPr>
      <w:r>
        <w:rPr>
          <w:b/>
        </w:rPr>
        <w:t>[constr_5606]</w:t>
      </w:r>
      <w:r>
        <w:rPr>
          <w:rFonts w:ascii="Cambria" w:eastAsia="Cambria" w:hAnsi="Cambria" w:cs="Cambria"/>
        </w:rPr>
        <w:t>{</w:t>
      </w:r>
      <w:r>
        <w:t>DRAFT</w:t>
      </w:r>
      <w:r>
        <w:rPr>
          <w:rFonts w:ascii="Cambria" w:eastAsia="Cambria" w:hAnsi="Cambria" w:cs="Cambria"/>
        </w:rPr>
        <w:t xml:space="preserve">} </w:t>
      </w:r>
      <w:r>
        <w:rPr>
          <w:b/>
        </w:rPr>
        <w:t xml:space="preserve">Valid interval for attribute </w:t>
      </w:r>
      <w:r>
        <w:rPr>
          <w:b/>
          <w:color w:val="0000FF"/>
        </w:rPr>
        <w:t>IdsmRateLimitation</w:t>
      </w:r>
      <w:r>
        <w:rPr>
          <w:b/>
        </w:rPr>
        <w:t xml:space="preserve">. </w:t>
      </w:r>
      <w:r>
        <w:rPr>
          <w:b/>
          <w:color w:val="0000FF"/>
        </w:rPr>
        <w:t>timeInterval</w:t>
      </w:r>
      <w:r>
        <w:rPr>
          <w:rFonts w:ascii="Cambria" w:eastAsia="Cambria" w:hAnsi="Cambria" w:cs="Cambria"/>
        </w:rPr>
        <w:t>d</w:t>
      </w:r>
      <w:r>
        <w:t>The valid interval for attr</w:t>
      </w:r>
      <w:r>
        <w:t xml:space="preserve">ibute </w:t>
      </w:r>
      <w:r>
        <w:rPr>
          <w:color w:val="0000FF"/>
        </w:rPr>
        <w:t>IdsmRateLimitation</w:t>
      </w:r>
      <w:r>
        <w:t>.</w:t>
      </w:r>
      <w:r>
        <w:rPr>
          <w:color w:val="0000FF"/>
        </w:rPr>
        <w:t xml:space="preserve">timeInterval </w:t>
      </w:r>
      <w:r>
        <w:t>is 0..65535 seconds.</w:t>
      </w:r>
      <w:r>
        <w:rPr>
          <w:rFonts w:ascii="Cambria" w:eastAsia="Cambria" w:hAnsi="Cambria" w:cs="Cambria"/>
        </w:rPr>
        <w:t>c</w:t>
      </w:r>
      <w:r>
        <w:rPr>
          <w:i/>
        </w:rPr>
        <w:t>()</w:t>
      </w:r>
    </w:p>
    <w:p w:rsidR="00A76D8C" w:rsidRDefault="004B19E8">
      <w:pPr>
        <w:pStyle w:val="6"/>
        <w:spacing w:after="0"/>
        <w:ind w:left="-5"/>
      </w:pPr>
      <w:r>
        <w:t>[constr_5607]</w:t>
      </w:r>
      <w:r>
        <w:rPr>
          <w:rFonts w:ascii="Cambria" w:eastAsia="Cambria" w:hAnsi="Cambria" w:cs="Cambria"/>
          <w:b w:val="0"/>
        </w:rPr>
        <w:t>{</w:t>
      </w:r>
      <w:r>
        <w:rPr>
          <w:b w:val="0"/>
        </w:rPr>
        <w:t>DRAFT</w:t>
      </w:r>
      <w:r>
        <w:rPr>
          <w:rFonts w:ascii="Cambria" w:eastAsia="Cambria" w:hAnsi="Cambria" w:cs="Cambria"/>
          <w:b w:val="0"/>
        </w:rPr>
        <w:t xml:space="preserve">} </w:t>
      </w:r>
      <w:r>
        <w:t xml:space="preserve">Valid interval for attribute </w:t>
      </w:r>
      <w:r>
        <w:rPr>
          <w:color w:val="0000FF"/>
        </w:rPr>
        <w:t>IdsmRateLimitation</w:t>
      </w:r>
      <w:r>
        <w:t>.</w:t>
      </w:r>
      <w:r>
        <w:rPr>
          <w:color w:val="0000FF"/>
        </w:rPr>
        <w:t xml:space="preserve">maxEventsInInterval </w:t>
      </w:r>
      <w:r>
        <w:rPr>
          <w:rFonts w:ascii="Cambria" w:eastAsia="Cambria" w:hAnsi="Cambria" w:cs="Cambria"/>
          <w:b w:val="0"/>
        </w:rPr>
        <w:t>d</w:t>
      </w:r>
      <w:r>
        <w:rPr>
          <w:b w:val="0"/>
        </w:rPr>
        <w:t xml:space="preserve">The valid interval for attribute </w:t>
      </w:r>
      <w:r>
        <w:rPr>
          <w:b w:val="0"/>
          <w:color w:val="0000FF"/>
        </w:rPr>
        <w:t>IdsmRateLimitation</w:t>
      </w:r>
      <w:r>
        <w:rPr>
          <w:b w:val="0"/>
        </w:rPr>
        <w:t>.</w:t>
      </w:r>
      <w:r>
        <w:rPr>
          <w:b w:val="0"/>
          <w:color w:val="0000FF"/>
        </w:rPr>
        <w:t xml:space="preserve">maxEventsInInterval </w:t>
      </w:r>
      <w:r>
        <w:rPr>
          <w:b w:val="0"/>
        </w:rPr>
        <w:t xml:space="preserve">is </w:t>
      </w:r>
      <w:r>
        <w:rPr>
          <w:rFonts w:ascii="Cambria" w:eastAsia="Cambria" w:hAnsi="Cambria" w:cs="Cambria"/>
          <w:b w:val="0"/>
        </w:rPr>
        <w:t>0</w:t>
      </w:r>
      <w:r>
        <w:rPr>
          <w:rFonts w:ascii="Cambria" w:eastAsia="Cambria" w:hAnsi="Cambria" w:cs="Cambria"/>
          <w:b w:val="0"/>
          <w:i/>
        </w:rPr>
        <w:t>..</w:t>
      </w:r>
      <w:r>
        <w:rPr>
          <w:rFonts w:ascii="Cambria" w:eastAsia="Cambria" w:hAnsi="Cambria" w:cs="Cambria"/>
          <w:b w:val="0"/>
        </w:rPr>
        <w:t>(2</w:t>
      </w:r>
      <w:r>
        <w:rPr>
          <w:rFonts w:ascii="Cambria" w:eastAsia="Cambria" w:hAnsi="Cambria" w:cs="Cambria"/>
          <w:b w:val="0"/>
          <w:vertAlign w:val="superscript"/>
        </w:rPr>
        <w:t xml:space="preserve">64 </w:t>
      </w:r>
      <w:r>
        <w:rPr>
          <w:rFonts w:ascii="Cambria" w:eastAsia="Cambria" w:hAnsi="Cambria" w:cs="Cambria"/>
          <w:b w:val="0"/>
        </w:rPr>
        <w:t>−</w:t>
      </w:r>
      <w:r>
        <w:rPr>
          <w:rFonts w:ascii="Cambria" w:eastAsia="Cambria" w:hAnsi="Cambria" w:cs="Cambria"/>
          <w:b w:val="0"/>
        </w:rPr>
        <w:t>1)</w:t>
      </w:r>
      <w:r>
        <w:rPr>
          <w:b w:val="0"/>
        </w:rPr>
        <w:t>.</w:t>
      </w:r>
      <w:r>
        <w:rPr>
          <w:rFonts w:ascii="Cambria" w:eastAsia="Cambria" w:hAnsi="Cambria" w:cs="Cambria"/>
          <w:b w:val="0"/>
        </w:rPr>
        <w:t>c</w:t>
      </w:r>
      <w:r>
        <w:rPr>
          <w:b w:val="0"/>
          <w:i/>
        </w:rPr>
        <w:t>()</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7641"/>
      </w:tblGrid>
      <w:tr w:rsidR="00A76D8C">
        <w:trPr>
          <w:trHeight w:val="248"/>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IdsmRateLimitation</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94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meta-class represents the configuration of a rate limitation filter for security events. This means that security events are dropped if the number of events (of any type) processed within a configurable time window is greater than a configurable thres</w:t>
            </w:r>
            <w:r>
              <w:rPr>
                <w:sz w:val="16"/>
              </w:rPr>
              <w:t>hold.</w:t>
            </w:r>
          </w:p>
          <w:p w:rsidR="00A76D8C" w:rsidRDefault="004B19E8">
            <w:pPr>
              <w:spacing w:after="0" w:line="259" w:lineRule="auto"/>
              <w:ind w:left="0" w:firstLine="0"/>
              <w:jc w:val="left"/>
            </w:pPr>
            <w:r>
              <w:rPr>
                <w:b/>
                <w:sz w:val="16"/>
              </w:rPr>
              <w:t>Tags:</w:t>
            </w:r>
            <w:r>
              <w:rPr>
                <w:sz w:val="16"/>
              </w:rPr>
              <w:t>atp.Status=draft</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r>
              <w:rPr>
                <w:sz w:val="16"/>
              </w:rPr>
              <w:t xml:space="preserve">, </w:t>
            </w:r>
            <w:r>
              <w:rPr>
                <w:i/>
                <w:sz w:val="16"/>
              </w:rPr>
              <w:t>AbstractSecurityIdsmInstanceFilter</w:t>
            </w:r>
            <w:r>
              <w:rPr>
                <w:sz w:val="16"/>
              </w:rPr>
              <w:t xml:space="preserve">, </w:t>
            </w:r>
            <w:r>
              <w:rPr>
                <w:i/>
                <w:color w:val="0000FF"/>
                <w:sz w:val="16"/>
              </w:rPr>
              <w:t>Identifiable</w:t>
            </w:r>
            <w:r>
              <w:rPr>
                <w:sz w:val="16"/>
              </w:rPr>
              <w:t xml:space="preserve">, </w:t>
            </w:r>
            <w:r>
              <w:rPr>
                <w:i/>
                <w:sz w:val="16"/>
              </w:rPr>
              <w:t>MultilanguageReferrable</w:t>
            </w:r>
            <w:r>
              <w:rPr>
                <w:sz w:val="16"/>
              </w:rPr>
              <w:t xml:space="preserve">, </w:t>
            </w:r>
            <w:r>
              <w:rPr>
                <w:i/>
                <w:color w:val="0000FF"/>
                <w:sz w:val="16"/>
              </w:rPr>
              <w:t>Referrable</w:t>
            </w:r>
          </w:p>
        </w:tc>
      </w:tr>
    </w:tbl>
    <w:p w:rsidR="00A76D8C" w:rsidRDefault="004B19E8">
      <w:pPr>
        <w:spacing w:after="3" w:line="259" w:lineRule="auto"/>
        <w:ind w:left="172" w:right="175"/>
        <w:jc w:val="center"/>
      </w:pPr>
      <w:r>
        <w:rPr>
          <w:rFonts w:ascii="Cambria" w:eastAsia="Cambria" w:hAnsi="Cambria" w:cs="Cambria"/>
        </w:rPr>
        <w:t>5</w:t>
      </w:r>
    </w:p>
    <w:p w:rsidR="00A76D8C" w:rsidRDefault="004B19E8">
      <w:pPr>
        <w:spacing w:after="3" w:line="259" w:lineRule="auto"/>
        <w:ind w:left="172" w:right="175"/>
        <w:jc w:val="center"/>
      </w:pPr>
      <w:r>
        <w:rPr>
          <w:rFonts w:ascii="Cambria" w:eastAsia="Cambria" w:hAnsi="Cambria" w:cs="Cambria"/>
        </w:rPr>
        <w:t>4</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48"/>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lastRenderedPageBreak/>
              <w:t>Class</w:t>
            </w:r>
          </w:p>
        </w:tc>
        <w:tc>
          <w:tcPr>
            <w:tcW w:w="2642" w:type="dxa"/>
            <w:gridSpan w:val="2"/>
            <w:tcBorders>
              <w:top w:val="single" w:sz="4" w:space="0" w:color="000000"/>
              <w:left w:val="single" w:sz="4" w:space="0" w:color="000000"/>
              <w:bottom w:val="single" w:sz="4" w:space="0" w:color="000000"/>
              <w:right w:val="nil"/>
            </w:tcBorders>
          </w:tcPr>
          <w:p w:rsidR="00A76D8C" w:rsidRDefault="004B19E8">
            <w:pPr>
              <w:spacing w:after="0" w:line="259" w:lineRule="auto"/>
              <w:ind w:left="0" w:firstLine="0"/>
              <w:jc w:val="left"/>
            </w:pPr>
            <w:r>
              <w:rPr>
                <w:b/>
                <w:sz w:val="16"/>
              </w:rPr>
              <w:t>IdsmRateLimitation</w:t>
            </w:r>
          </w:p>
        </w:tc>
        <w:tc>
          <w:tcPr>
            <w:tcW w:w="678" w:type="dxa"/>
            <w:tcBorders>
              <w:top w:val="single" w:sz="4" w:space="0" w:color="000000"/>
              <w:left w:val="nil"/>
              <w:bottom w:val="single" w:sz="4" w:space="0" w:color="000000"/>
              <w:right w:val="nil"/>
            </w:tcBorders>
          </w:tcPr>
          <w:p w:rsidR="00A76D8C" w:rsidRDefault="00A76D8C">
            <w:pPr>
              <w:spacing w:after="160" w:line="259" w:lineRule="auto"/>
              <w:ind w:left="0" w:firstLine="0"/>
              <w:jc w:val="left"/>
            </w:pPr>
          </w:p>
        </w:tc>
        <w:tc>
          <w:tcPr>
            <w:tcW w:w="4322" w:type="dxa"/>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1134"/>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maxEventsIn</w:t>
            </w:r>
          </w:p>
          <w:p w:rsidR="00A76D8C" w:rsidRDefault="004B19E8">
            <w:pPr>
              <w:spacing w:after="0" w:line="259" w:lineRule="auto"/>
              <w:ind w:left="0" w:firstLine="0"/>
              <w:jc w:val="left"/>
            </w:pPr>
            <w:r>
              <w:rPr>
                <w:sz w:val="16"/>
              </w:rPr>
              <w:t>Interval</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PositiveInteger</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attribute configures the threshold for dropping security events if the number of all processed security events exceeds the threshold in the respective time interval.</w:t>
            </w:r>
          </w:p>
          <w:p w:rsidR="00A76D8C" w:rsidRDefault="004B19E8">
            <w:pPr>
              <w:spacing w:after="0" w:line="259" w:lineRule="auto"/>
              <w:ind w:left="0" w:firstLine="0"/>
              <w:jc w:val="left"/>
            </w:pPr>
            <w:r>
              <w:rPr>
                <w:b/>
                <w:sz w:val="16"/>
              </w:rPr>
              <w:t>Tags:</w:t>
            </w:r>
            <w:r>
              <w:rPr>
                <w:sz w:val="16"/>
              </w:rPr>
              <w:t>atp.Status=draft</w:t>
            </w:r>
          </w:p>
        </w:tc>
      </w:tr>
      <w:tr w:rsidR="00A76D8C">
        <w:trPr>
          <w:trHeight w:val="1134"/>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timeInterval</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Float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attribute configures the length</w:t>
            </w:r>
            <w:r>
              <w:rPr>
                <w:sz w:val="16"/>
              </w:rPr>
              <w:t xml:space="preserve"> of the time interval in seconds for dropping security events if the number of all processed security events exceeds the configurable threshold within the respective time interval.</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976" w:line="265" w:lineRule="auto"/>
        <w:jc w:val="center"/>
      </w:pPr>
      <w:r>
        <w:rPr>
          <w:b/>
          <w:sz w:val="22"/>
        </w:rPr>
        <w:t>Table 4.10: IdsmRateLimitation</w:t>
      </w:r>
    </w:p>
    <w:p w:rsidR="00A76D8C" w:rsidRDefault="004B19E8">
      <w:pPr>
        <w:pStyle w:val="3"/>
        <w:tabs>
          <w:tab w:val="center" w:pos="2057"/>
        </w:tabs>
        <w:ind w:left="-15" w:firstLine="0"/>
        <w:jc w:val="left"/>
      </w:pPr>
      <w:bookmarkStart w:id="31" w:name="_Toc227804"/>
      <w:r>
        <w:t>4.5.2</w:t>
      </w:r>
      <w:r>
        <w:tab/>
      </w:r>
      <w:r>
        <w:t>Traffic Limitation Filter</w:t>
      </w:r>
      <w:bookmarkEnd w:id="31"/>
    </w:p>
    <w:p w:rsidR="00A76D8C" w:rsidRDefault="004B19E8">
      <w:pPr>
        <w:ind w:left="-5"/>
      </w:pPr>
      <w:r>
        <w:rPr>
          <w:b/>
        </w:rPr>
        <w:t>[TPS_SECXT_01015]</w:t>
      </w:r>
      <w:r>
        <w:rPr>
          <w:rFonts w:ascii="Cambria" w:eastAsia="Cambria" w:hAnsi="Cambria" w:cs="Cambria"/>
        </w:rPr>
        <w:t>{</w:t>
      </w:r>
      <w:r>
        <w:t>DRAFT</w:t>
      </w:r>
      <w:r>
        <w:rPr>
          <w:rFonts w:ascii="Cambria" w:eastAsia="Cambria" w:hAnsi="Cambria" w:cs="Cambria"/>
        </w:rPr>
        <w:t xml:space="preserve">} </w:t>
      </w:r>
      <w:r>
        <w:rPr>
          <w:b/>
        </w:rPr>
        <w:t xml:space="preserve">Semantics of </w:t>
      </w:r>
      <w:r>
        <w:rPr>
          <w:b/>
          <w:color w:val="0000FF"/>
        </w:rPr>
        <w:t xml:space="preserve">IdsmTrafficLimitation </w:t>
      </w:r>
      <w:r>
        <w:rPr>
          <w:rFonts w:ascii="Cambria" w:eastAsia="Cambria" w:hAnsi="Cambria" w:cs="Cambria"/>
        </w:rPr>
        <w:t>d</w:t>
      </w:r>
      <w:r>
        <w:rPr>
          <w:color w:val="0000FF"/>
        </w:rPr>
        <w:t xml:space="preserve">IdsmTrafficLimitation </w:t>
      </w:r>
      <w:r>
        <w:t xml:space="preserve">defines a traffic limitation filter. During each consecutive time interval </w:t>
      </w:r>
      <w:r>
        <w:rPr>
          <w:color w:val="0000FF"/>
        </w:rPr>
        <w:t>timeInterval</w:t>
      </w:r>
      <w:r>
        <w:t xml:space="preserve">, when the accumulated size of sent QSEv messages exceeds </w:t>
      </w:r>
      <w:r>
        <w:rPr>
          <w:color w:val="0000FF"/>
        </w:rPr>
        <w:t>ma</w:t>
      </w:r>
      <w:r>
        <w:rPr>
          <w:color w:val="0000FF"/>
        </w:rPr>
        <w:t xml:space="preserve">xBytesInInterval </w:t>
      </w:r>
      <w:r>
        <w:t>then all subsequent QSEv messages within the same time interval are not sent onto the network but discarded.</w:t>
      </w:r>
      <w:r>
        <w:rPr>
          <w:rFonts w:ascii="Cambria" w:eastAsia="Cambria" w:hAnsi="Cambria" w:cs="Cambria"/>
        </w:rPr>
        <w:t>c</w:t>
      </w:r>
      <w:r>
        <w:rPr>
          <w:i/>
        </w:rPr>
        <w:t>(</w:t>
      </w:r>
      <w:r>
        <w:rPr>
          <w:i/>
          <w:color w:val="0000FF"/>
        </w:rPr>
        <w:t>RS_SECXT_00003</w:t>
      </w:r>
      <w:r>
        <w:rPr>
          <w:i/>
        </w:rPr>
        <w:t>)</w:t>
      </w:r>
    </w:p>
    <w:p w:rsidR="00A76D8C" w:rsidRDefault="004B19E8">
      <w:pPr>
        <w:ind w:left="-5"/>
      </w:pPr>
      <w:r>
        <w:rPr>
          <w:b/>
        </w:rPr>
        <w:t>[constr_5608]</w:t>
      </w:r>
      <w:r>
        <w:rPr>
          <w:rFonts w:ascii="Cambria" w:eastAsia="Cambria" w:hAnsi="Cambria" w:cs="Cambria"/>
        </w:rPr>
        <w:t>{</w:t>
      </w:r>
      <w:r>
        <w:t>DRAFT</w:t>
      </w:r>
      <w:r>
        <w:rPr>
          <w:rFonts w:ascii="Cambria" w:eastAsia="Cambria" w:hAnsi="Cambria" w:cs="Cambria"/>
        </w:rPr>
        <w:t xml:space="preserve">} </w:t>
      </w:r>
      <w:r>
        <w:rPr>
          <w:b/>
        </w:rPr>
        <w:t xml:space="preserve">Valid interval for attribute </w:t>
      </w:r>
      <w:r>
        <w:rPr>
          <w:b/>
          <w:color w:val="0000FF"/>
        </w:rPr>
        <w:t>IdsmTrafficLimitation</w:t>
      </w:r>
      <w:r>
        <w:rPr>
          <w:b/>
        </w:rPr>
        <w:t xml:space="preserve">. </w:t>
      </w:r>
      <w:r>
        <w:rPr>
          <w:b/>
          <w:color w:val="0000FF"/>
        </w:rPr>
        <w:t>timeInterval</w:t>
      </w:r>
      <w:r>
        <w:rPr>
          <w:rFonts w:ascii="Cambria" w:eastAsia="Cambria" w:hAnsi="Cambria" w:cs="Cambria"/>
        </w:rPr>
        <w:t>d</w:t>
      </w:r>
      <w:r>
        <w:t>The valid interval for attr</w:t>
      </w:r>
      <w:r>
        <w:t xml:space="preserve">ibute </w:t>
      </w:r>
      <w:r>
        <w:rPr>
          <w:color w:val="0000FF"/>
        </w:rPr>
        <w:t>IdsmTrafficLimitation</w:t>
      </w:r>
      <w:r>
        <w:t>.</w:t>
      </w:r>
      <w:r>
        <w:rPr>
          <w:color w:val="0000FF"/>
        </w:rPr>
        <w:t xml:space="preserve">timeInterval </w:t>
      </w:r>
      <w:r>
        <w:t>is 0..65535 seconds.</w:t>
      </w:r>
      <w:r>
        <w:rPr>
          <w:rFonts w:ascii="Cambria" w:eastAsia="Cambria" w:hAnsi="Cambria" w:cs="Cambria"/>
        </w:rPr>
        <w:t>c</w:t>
      </w:r>
      <w:r>
        <w:rPr>
          <w:i/>
        </w:rPr>
        <w:t>()</w:t>
      </w:r>
    </w:p>
    <w:p w:rsidR="00A76D8C" w:rsidRDefault="004B19E8">
      <w:pPr>
        <w:pStyle w:val="6"/>
        <w:spacing w:after="0"/>
        <w:ind w:left="-5"/>
      </w:pPr>
      <w:r>
        <w:t>[constr_5609]</w:t>
      </w:r>
      <w:r>
        <w:rPr>
          <w:rFonts w:ascii="Cambria" w:eastAsia="Cambria" w:hAnsi="Cambria" w:cs="Cambria"/>
          <w:b w:val="0"/>
        </w:rPr>
        <w:t>{</w:t>
      </w:r>
      <w:r>
        <w:rPr>
          <w:b w:val="0"/>
        </w:rPr>
        <w:t>DRAFT</w:t>
      </w:r>
      <w:r>
        <w:rPr>
          <w:rFonts w:ascii="Cambria" w:eastAsia="Cambria" w:hAnsi="Cambria" w:cs="Cambria"/>
          <w:b w:val="0"/>
        </w:rPr>
        <w:t xml:space="preserve">} </w:t>
      </w:r>
      <w:r>
        <w:t xml:space="preserve">Valid interval for attribute </w:t>
      </w:r>
      <w:r>
        <w:rPr>
          <w:color w:val="0000FF"/>
        </w:rPr>
        <w:t>IdsmTrafficLimitation</w:t>
      </w:r>
      <w:r>
        <w:t xml:space="preserve">. </w:t>
      </w:r>
      <w:r>
        <w:rPr>
          <w:color w:val="0000FF"/>
        </w:rPr>
        <w:t xml:space="preserve">maxBytesInInterval </w:t>
      </w:r>
      <w:r>
        <w:rPr>
          <w:rFonts w:ascii="Cambria" w:eastAsia="Cambria" w:hAnsi="Cambria" w:cs="Cambria"/>
          <w:b w:val="0"/>
        </w:rPr>
        <w:t>d</w:t>
      </w:r>
      <w:r>
        <w:rPr>
          <w:b w:val="0"/>
        </w:rPr>
        <w:t xml:space="preserve">The valid interval for attribute </w:t>
      </w:r>
      <w:r>
        <w:rPr>
          <w:b w:val="0"/>
          <w:color w:val="0000FF"/>
        </w:rPr>
        <w:t>IdsmTrafficLimitation</w:t>
      </w:r>
      <w:r>
        <w:rPr>
          <w:b w:val="0"/>
        </w:rPr>
        <w:t xml:space="preserve">. </w:t>
      </w:r>
      <w:r>
        <w:rPr>
          <w:b w:val="0"/>
          <w:color w:val="0000FF"/>
        </w:rPr>
        <w:t xml:space="preserve">maxBytesInInterval </w:t>
      </w:r>
      <w:r>
        <w:rPr>
          <w:b w:val="0"/>
        </w:rPr>
        <w:t xml:space="preserve">is </w:t>
      </w:r>
      <w:r>
        <w:rPr>
          <w:rFonts w:ascii="Cambria" w:eastAsia="Cambria" w:hAnsi="Cambria" w:cs="Cambria"/>
          <w:b w:val="0"/>
        </w:rPr>
        <w:t>0</w:t>
      </w:r>
      <w:r>
        <w:rPr>
          <w:rFonts w:ascii="Cambria" w:eastAsia="Cambria" w:hAnsi="Cambria" w:cs="Cambria"/>
          <w:b w:val="0"/>
          <w:i/>
        </w:rPr>
        <w:t>..</w:t>
      </w:r>
      <w:r>
        <w:rPr>
          <w:rFonts w:ascii="Cambria" w:eastAsia="Cambria" w:hAnsi="Cambria" w:cs="Cambria"/>
          <w:b w:val="0"/>
        </w:rPr>
        <w:t>(2</w:t>
      </w:r>
      <w:r>
        <w:rPr>
          <w:rFonts w:ascii="Cambria" w:eastAsia="Cambria" w:hAnsi="Cambria" w:cs="Cambria"/>
          <w:b w:val="0"/>
          <w:vertAlign w:val="superscript"/>
        </w:rPr>
        <w:t xml:space="preserve">64 </w:t>
      </w:r>
      <w:r>
        <w:rPr>
          <w:rFonts w:ascii="Cambria" w:eastAsia="Cambria" w:hAnsi="Cambria" w:cs="Cambria"/>
          <w:b w:val="0"/>
        </w:rPr>
        <w:t>−</w:t>
      </w:r>
      <w:r>
        <w:rPr>
          <w:rFonts w:ascii="Cambria" w:eastAsia="Cambria" w:hAnsi="Cambria" w:cs="Cambria"/>
          <w:b w:val="0"/>
        </w:rPr>
        <w:t>1)</w:t>
      </w:r>
      <w:r>
        <w:rPr>
          <w:b w:val="0"/>
        </w:rPr>
        <w:t>.</w:t>
      </w:r>
      <w:r>
        <w:rPr>
          <w:rFonts w:ascii="Cambria" w:eastAsia="Cambria" w:hAnsi="Cambria" w:cs="Cambria"/>
          <w:b w:val="0"/>
        </w:rPr>
        <w:t>c</w:t>
      </w:r>
      <w:r>
        <w:rPr>
          <w:b w:val="0"/>
          <w:i/>
        </w:rPr>
        <w:t>()</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48"/>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IdsmTrafficLimitation</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94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meta-class represents the configuration of a traffic limitation filter for Security Events. This means that security events are dropped if the size (in terms of bandwidth) of security events (of any type) processed within a configurable time window is</w:t>
            </w:r>
            <w:r>
              <w:rPr>
                <w:sz w:val="16"/>
              </w:rPr>
              <w:t xml:space="preserve"> greater than a configurable threshold.</w:t>
            </w:r>
          </w:p>
          <w:p w:rsidR="00A76D8C" w:rsidRDefault="004B19E8">
            <w:pPr>
              <w:spacing w:after="0" w:line="259" w:lineRule="auto"/>
              <w:ind w:left="0" w:firstLine="0"/>
              <w:jc w:val="left"/>
            </w:pPr>
            <w:r>
              <w:rPr>
                <w:b/>
                <w:sz w:val="16"/>
              </w:rPr>
              <w:t>Tags:</w:t>
            </w:r>
            <w:r>
              <w:rPr>
                <w:sz w:val="16"/>
              </w:rPr>
              <w:t>atp.Status=draft</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r>
              <w:rPr>
                <w:sz w:val="16"/>
              </w:rPr>
              <w:t xml:space="preserve">, </w:t>
            </w:r>
            <w:r>
              <w:rPr>
                <w:i/>
                <w:sz w:val="16"/>
              </w:rPr>
              <w:t>AbstractSecurityIdsmInstanceFilter</w:t>
            </w:r>
            <w:r>
              <w:rPr>
                <w:sz w:val="16"/>
              </w:rPr>
              <w:t xml:space="preserve">, </w:t>
            </w:r>
            <w:r>
              <w:rPr>
                <w:i/>
                <w:color w:val="0000FF"/>
                <w:sz w:val="16"/>
              </w:rPr>
              <w:t>Identifiable</w:t>
            </w:r>
            <w:r>
              <w:rPr>
                <w:sz w:val="16"/>
              </w:rPr>
              <w:t xml:space="preserve">, </w:t>
            </w:r>
            <w:r>
              <w:rPr>
                <w:i/>
                <w:sz w:val="16"/>
              </w:rPr>
              <w:t>MultilanguageReferrable</w:t>
            </w:r>
            <w:r>
              <w:rPr>
                <w:sz w:val="16"/>
              </w:rPr>
              <w:t xml:space="preserve">, </w:t>
            </w:r>
            <w:r>
              <w:rPr>
                <w:i/>
                <w:color w:val="0000FF"/>
                <w:sz w:val="16"/>
              </w:rPr>
              <w:t>Referrable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94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maxBytesIn</w:t>
            </w:r>
          </w:p>
          <w:p w:rsidR="00A76D8C" w:rsidRDefault="004B19E8">
            <w:pPr>
              <w:spacing w:after="0" w:line="259" w:lineRule="auto"/>
              <w:ind w:left="0" w:firstLine="0"/>
              <w:jc w:val="left"/>
            </w:pPr>
            <w:r>
              <w:rPr>
                <w:sz w:val="16"/>
              </w:rPr>
              <w:t>Interval</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PositiveInteger</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attribute configures the threshold for dropping security events if the size of all processed security events exceeds the threshold in the respective time interval.</w:t>
            </w:r>
          </w:p>
          <w:p w:rsidR="00A76D8C" w:rsidRDefault="004B19E8">
            <w:pPr>
              <w:spacing w:after="0" w:line="259" w:lineRule="auto"/>
              <w:ind w:left="0" w:firstLine="0"/>
              <w:jc w:val="left"/>
            </w:pPr>
            <w:r>
              <w:rPr>
                <w:b/>
                <w:sz w:val="16"/>
              </w:rPr>
              <w:t>Tags:</w:t>
            </w:r>
            <w:r>
              <w:rPr>
                <w:sz w:val="16"/>
              </w:rPr>
              <w:t>atp.Status=draft</w:t>
            </w:r>
          </w:p>
        </w:tc>
      </w:tr>
      <w:tr w:rsidR="00A76D8C">
        <w:trPr>
          <w:trHeight w:val="1134"/>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timeInterval</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Float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attribute configures the length of the time interval in seconds for dropping security events if the size of all processed security events exceeds the configurable threshold within the respective time interval.</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219" w:line="265" w:lineRule="auto"/>
        <w:jc w:val="center"/>
      </w:pPr>
      <w:r>
        <w:rPr>
          <w:b/>
          <w:sz w:val="22"/>
        </w:rPr>
        <w:t>Table 4.11: IdsmTrafficLimitation</w:t>
      </w:r>
    </w:p>
    <w:p w:rsidR="00A76D8C" w:rsidRDefault="004B19E8">
      <w:pPr>
        <w:pStyle w:val="2"/>
        <w:tabs>
          <w:tab w:val="center" w:pos="3284"/>
        </w:tabs>
        <w:ind w:left="-15" w:firstLine="0"/>
      </w:pPr>
      <w:bookmarkStart w:id="32" w:name="_Toc227805"/>
      <w:r>
        <w:lastRenderedPageBreak/>
        <w:t>4.6</w:t>
      </w:r>
      <w:r>
        <w:tab/>
        <w:t>Overview on Security Event Mappings</w:t>
      </w:r>
      <w:bookmarkEnd w:id="32"/>
    </w:p>
    <w:p w:rsidR="00A76D8C" w:rsidRDefault="004B19E8">
      <w:pPr>
        <w:ind w:left="-5"/>
      </w:pPr>
      <w:r>
        <w:t xml:space="preserve">The mapping of </w:t>
      </w:r>
      <w:r>
        <w:rPr>
          <w:color w:val="0000FF"/>
        </w:rPr>
        <w:t>SecurityEventDefinition</w:t>
      </w:r>
      <w:r>
        <w:t>s serves the following three main purposes:</w:t>
      </w:r>
    </w:p>
    <w:p w:rsidR="00A76D8C" w:rsidRDefault="004B19E8">
      <w:pPr>
        <w:numPr>
          <w:ilvl w:val="0"/>
          <w:numId w:val="6"/>
        </w:numPr>
        <w:ind w:hanging="316"/>
      </w:pPr>
      <w:r>
        <w:t xml:space="preserve">to link the </w:t>
      </w:r>
      <w:r>
        <w:rPr>
          <w:color w:val="0000FF"/>
        </w:rPr>
        <w:t xml:space="preserve">SecurityEventDefinition </w:t>
      </w:r>
      <w:r>
        <w:t xml:space="preserve">with the </w:t>
      </w:r>
      <w:r>
        <w:rPr>
          <w:color w:val="0000FF"/>
        </w:rPr>
        <w:t xml:space="preserve">IdsmInstance </w:t>
      </w:r>
      <w:r>
        <w:t>that shall be able to report it,</w:t>
      </w:r>
    </w:p>
    <w:p w:rsidR="00A76D8C" w:rsidRDefault="004B19E8">
      <w:pPr>
        <w:numPr>
          <w:ilvl w:val="0"/>
          <w:numId w:val="6"/>
        </w:numPr>
        <w:ind w:hanging="316"/>
      </w:pPr>
      <w:r>
        <w:t>to associ</w:t>
      </w:r>
      <w:r>
        <w:t xml:space="preserve">ate the </w:t>
      </w:r>
      <w:r>
        <w:rPr>
          <w:color w:val="0000FF"/>
        </w:rPr>
        <w:t xml:space="preserve">SecurityEventDefinition </w:t>
      </w:r>
      <w:r>
        <w:t xml:space="preserve">with the </w:t>
      </w:r>
      <w:r>
        <w:rPr>
          <w:color w:val="0000FF"/>
        </w:rPr>
        <w:t xml:space="preserve">SecurityEventFilterChain </w:t>
      </w:r>
      <w:r>
        <w:t>which is applicable for it,</w:t>
      </w:r>
    </w:p>
    <w:p w:rsidR="00A76D8C" w:rsidRDefault="004B19E8">
      <w:pPr>
        <w:numPr>
          <w:ilvl w:val="0"/>
          <w:numId w:val="6"/>
        </w:numPr>
        <w:ind w:hanging="316"/>
      </w:pPr>
      <w:r>
        <w:t xml:space="preserve">to add information on the executional context in which the </w:t>
      </w:r>
      <w:r>
        <w:rPr>
          <w:color w:val="0000FF"/>
        </w:rPr>
        <w:t xml:space="preserve">SecurityEventDefinition </w:t>
      </w:r>
      <w:r>
        <w:t>can occur.</w:t>
      </w:r>
    </w:p>
    <w:p w:rsidR="00A76D8C" w:rsidRDefault="004B19E8">
      <w:pPr>
        <w:spacing w:after="22"/>
        <w:ind w:left="-5"/>
      </w:pPr>
      <w:r>
        <w:t xml:space="preserve">To meet these three purposes, the abstract meta-class </w:t>
      </w:r>
      <w:r>
        <w:rPr>
          <w:color w:val="0000FF"/>
        </w:rPr>
        <w:t xml:space="preserve">SecurityEventContextMapping </w:t>
      </w:r>
      <w:r>
        <w:t>has the following derived concrete meta-classes (also shown in Figure</w:t>
      </w:r>
    </w:p>
    <w:p w:rsidR="00A76D8C" w:rsidRDefault="004B19E8">
      <w:pPr>
        <w:numPr>
          <w:ilvl w:val="0"/>
          <w:numId w:val="6"/>
        </w:numPr>
        <w:spacing w:after="178" w:line="259" w:lineRule="auto"/>
        <w:ind w:hanging="316"/>
      </w:pPr>
      <w:r>
        <w:rPr>
          <w:color w:val="0000FF"/>
        </w:rPr>
        <w:t>6</w:t>
      </w:r>
      <w:r>
        <w:t>):</w:t>
      </w:r>
    </w:p>
    <w:p w:rsidR="00A76D8C" w:rsidRDefault="004B19E8">
      <w:pPr>
        <w:numPr>
          <w:ilvl w:val="0"/>
          <w:numId w:val="7"/>
        </w:numPr>
        <w:spacing w:after="185" w:line="271" w:lineRule="auto"/>
        <w:ind w:left="586" w:hanging="237"/>
      </w:pPr>
      <w:r>
        <w:rPr>
          <w:color w:val="0000FF"/>
        </w:rPr>
        <w:t>SecurityEventContextMappingBswModule</w:t>
      </w:r>
    </w:p>
    <w:p w:rsidR="00A76D8C" w:rsidRDefault="004B19E8">
      <w:pPr>
        <w:numPr>
          <w:ilvl w:val="0"/>
          <w:numId w:val="7"/>
        </w:numPr>
        <w:spacing w:after="185" w:line="271" w:lineRule="auto"/>
        <w:ind w:left="586" w:hanging="237"/>
      </w:pPr>
      <w:r>
        <w:rPr>
          <w:color w:val="0000FF"/>
        </w:rPr>
        <w:t>SecurityEventContextMappingFunctionalCluster</w:t>
      </w:r>
    </w:p>
    <w:p w:rsidR="00A76D8C" w:rsidRDefault="004B19E8">
      <w:pPr>
        <w:numPr>
          <w:ilvl w:val="0"/>
          <w:numId w:val="7"/>
        </w:numPr>
        <w:spacing w:after="185" w:line="271" w:lineRule="auto"/>
        <w:ind w:left="586" w:hanging="237"/>
      </w:pPr>
      <w:r>
        <w:rPr>
          <w:color w:val="0000FF"/>
        </w:rPr>
        <w:t>SecurityEventContextMappingCommConnector</w:t>
      </w:r>
    </w:p>
    <w:p w:rsidR="00A76D8C" w:rsidRDefault="004B19E8">
      <w:pPr>
        <w:numPr>
          <w:ilvl w:val="0"/>
          <w:numId w:val="7"/>
        </w:numPr>
        <w:spacing w:after="144" w:line="271" w:lineRule="auto"/>
        <w:ind w:left="586" w:hanging="237"/>
      </w:pPr>
      <w:r>
        <w:rPr>
          <w:color w:val="0000FF"/>
        </w:rPr>
        <w:t>SecurityEventContextMappingApplication</w:t>
      </w:r>
    </w:p>
    <w:p w:rsidR="00A76D8C" w:rsidRDefault="004B19E8">
      <w:pPr>
        <w:ind w:left="-5"/>
      </w:pPr>
      <w:r>
        <w:t xml:space="preserve">These concrete meta-classes add their respective executional context information to the mapping of </w:t>
      </w:r>
      <w:r>
        <w:rPr>
          <w:color w:val="0000FF"/>
        </w:rPr>
        <w:t>SecurityEventDefinition</w:t>
      </w:r>
      <w:r>
        <w:t xml:space="preserve">s to an </w:t>
      </w:r>
      <w:r>
        <w:rPr>
          <w:color w:val="0000FF"/>
        </w:rPr>
        <w:t>IdsmInstance</w:t>
      </w:r>
      <w:r>
        <w:t>.</w:t>
      </w:r>
    </w:p>
    <w:p w:rsidR="00A76D8C" w:rsidRDefault="004B19E8">
      <w:pPr>
        <w:spacing w:after="123" w:line="259" w:lineRule="auto"/>
        <w:ind w:left="5" w:right="-217" w:firstLine="0"/>
        <w:jc w:val="left"/>
      </w:pPr>
      <w:r>
        <w:rPr>
          <w:noProof/>
        </w:rPr>
        <w:lastRenderedPageBreak/>
        <w:drawing>
          <wp:inline distT="0" distB="0" distL="0" distR="0">
            <wp:extent cx="5894833" cy="5516881"/>
            <wp:effectExtent l="0" t="0" r="0" b="0"/>
            <wp:docPr id="218378" name="Picture 218378"/>
            <wp:cNvGraphicFramePr/>
            <a:graphic xmlns:a="http://schemas.openxmlformats.org/drawingml/2006/main">
              <a:graphicData uri="http://schemas.openxmlformats.org/drawingml/2006/picture">
                <pic:pic xmlns:pic="http://schemas.openxmlformats.org/drawingml/2006/picture">
                  <pic:nvPicPr>
                    <pic:cNvPr id="218378" name="Picture 218378"/>
                    <pic:cNvPicPr/>
                  </pic:nvPicPr>
                  <pic:blipFill>
                    <a:blip r:embed="rId23"/>
                    <a:stretch>
                      <a:fillRect/>
                    </a:stretch>
                  </pic:blipFill>
                  <pic:spPr>
                    <a:xfrm>
                      <a:off x="0" y="0"/>
                      <a:ext cx="5894833" cy="5516881"/>
                    </a:xfrm>
                    <a:prstGeom prst="rect">
                      <a:avLst/>
                    </a:prstGeom>
                  </pic:spPr>
                </pic:pic>
              </a:graphicData>
            </a:graphic>
          </wp:inline>
        </w:drawing>
      </w:r>
    </w:p>
    <w:p w:rsidR="00A76D8C" w:rsidRDefault="004B19E8">
      <w:pPr>
        <w:spacing w:after="910" w:line="265" w:lineRule="auto"/>
        <w:jc w:val="center"/>
      </w:pPr>
      <w:r>
        <w:rPr>
          <w:b/>
          <w:sz w:val="22"/>
        </w:rPr>
        <w:t>Figure 4.6: Modeling overview on mapping of security events</w:t>
      </w:r>
    </w:p>
    <w:p w:rsidR="00A76D8C" w:rsidRDefault="004B19E8">
      <w:pPr>
        <w:pStyle w:val="3"/>
        <w:tabs>
          <w:tab w:val="center" w:pos="3481"/>
        </w:tabs>
        <w:ind w:left="-15" w:firstLine="0"/>
        <w:jc w:val="left"/>
      </w:pPr>
      <w:bookmarkStart w:id="33" w:name="_Toc227806"/>
      <w:r>
        <w:t>4.6.1</w:t>
      </w:r>
      <w:r>
        <w:tab/>
        <w:t>Mappi</w:t>
      </w:r>
      <w:r>
        <w:t>ng of Security Events to an IdsM Instance</w:t>
      </w:r>
      <w:bookmarkEnd w:id="33"/>
    </w:p>
    <w:p w:rsidR="00A76D8C" w:rsidRDefault="004B19E8">
      <w:pPr>
        <w:ind w:left="-5"/>
      </w:pPr>
      <w:r>
        <w:rPr>
          <w:b/>
        </w:rPr>
        <w:t>[TPS_SECXT_01016]</w:t>
      </w:r>
      <w:r>
        <w:rPr>
          <w:rFonts w:ascii="Cambria" w:eastAsia="Cambria" w:hAnsi="Cambria" w:cs="Cambria"/>
        </w:rPr>
        <w:t>{</w:t>
      </w:r>
      <w:r>
        <w:t>DRAFT</w:t>
      </w:r>
      <w:r>
        <w:rPr>
          <w:rFonts w:ascii="Cambria" w:eastAsia="Cambria" w:hAnsi="Cambria" w:cs="Cambria"/>
        </w:rPr>
        <w:t xml:space="preserve">} </w:t>
      </w:r>
      <w:r>
        <w:rPr>
          <w:b/>
        </w:rPr>
        <w:t xml:space="preserve">Semantics of </w:t>
      </w:r>
      <w:r>
        <w:rPr>
          <w:b/>
          <w:color w:val="0000FF"/>
        </w:rPr>
        <w:t xml:space="preserve">SecurityEventContextMapping </w:t>
      </w:r>
      <w:r>
        <w:rPr>
          <w:rFonts w:ascii="Cambria" w:eastAsia="Cambria" w:hAnsi="Cambria" w:cs="Cambria"/>
        </w:rPr>
        <w:t>d</w:t>
      </w:r>
      <w:r>
        <w:t xml:space="preserve">The abstract meta-class </w:t>
      </w:r>
      <w:r>
        <w:rPr>
          <w:color w:val="0000FF"/>
        </w:rPr>
        <w:t xml:space="preserve">SecurityEventContextMapping </w:t>
      </w:r>
      <w:r>
        <w:t xml:space="preserve">maps the </w:t>
      </w:r>
      <w:r>
        <w:rPr>
          <w:color w:val="0000FF"/>
        </w:rPr>
        <w:t>SecurityEventDefinition</w:t>
      </w:r>
      <w:r>
        <w:t xml:space="preserve">s respectively referenced in the role </w:t>
      </w:r>
      <w:r>
        <w:rPr>
          <w:color w:val="0000FF"/>
        </w:rPr>
        <w:t xml:space="preserve">securityEvent </w:t>
      </w:r>
      <w:r>
        <w:t xml:space="preserve">by the </w:t>
      </w:r>
      <w:r>
        <w:rPr>
          <w:color w:val="0000FF"/>
        </w:rPr>
        <w:t>Secu</w:t>
      </w:r>
      <w:r>
        <w:rPr>
          <w:color w:val="0000FF"/>
        </w:rPr>
        <w:t>rityEventContextProps</w:t>
      </w:r>
      <w:r>
        <w:t xml:space="preserve">s that are aggregated in the role </w:t>
      </w:r>
      <w:r>
        <w:rPr>
          <w:color w:val="0000FF"/>
        </w:rPr>
        <w:t xml:space="preserve">mappedSecurityEvent </w:t>
      </w:r>
      <w:r>
        <w:t xml:space="preserve">to the </w:t>
      </w:r>
      <w:r>
        <w:rPr>
          <w:color w:val="0000FF"/>
        </w:rPr>
        <w:t xml:space="preserve">IdsmInstance </w:t>
      </w:r>
      <w:r>
        <w:t xml:space="preserve">referenced in the role </w:t>
      </w:r>
      <w:r>
        <w:rPr>
          <w:color w:val="0000FF"/>
        </w:rPr>
        <w:t>idsmInstance</w:t>
      </w:r>
      <w:r>
        <w:t>.</w:t>
      </w:r>
      <w:r>
        <w:rPr>
          <w:rFonts w:ascii="Cambria" w:eastAsia="Cambria" w:hAnsi="Cambria" w:cs="Cambria"/>
        </w:rPr>
        <w:t>c</w:t>
      </w:r>
      <w:r>
        <w:rPr>
          <w:i/>
        </w:rPr>
        <w:t>(</w:t>
      </w:r>
      <w:r>
        <w:rPr>
          <w:i/>
          <w:color w:val="0000FF"/>
        </w:rPr>
        <w:t>RS_SECXT_00004</w:t>
      </w:r>
      <w:r>
        <w:rPr>
          <w:i/>
        </w:rPr>
        <w:t>)</w:t>
      </w:r>
    </w:p>
    <w:p w:rsidR="00A76D8C" w:rsidRDefault="004B19E8">
      <w:pPr>
        <w:spacing w:after="28"/>
        <w:ind w:left="-5"/>
      </w:pPr>
      <w:r>
        <w:t xml:space="preserve">Since the </w:t>
      </w:r>
      <w:r>
        <w:rPr>
          <w:color w:val="0000FF"/>
        </w:rPr>
        <w:t xml:space="preserve">IdsmInstance </w:t>
      </w:r>
      <w:r>
        <w:t xml:space="preserve">itself refers to the </w:t>
      </w:r>
      <w:r>
        <w:rPr>
          <w:color w:val="0000FF"/>
        </w:rPr>
        <w:t xml:space="preserve">EcuInstance </w:t>
      </w:r>
      <w:r>
        <w:t xml:space="preserve">(for Classic Platform) or to the </w:t>
      </w:r>
      <w:r>
        <w:rPr>
          <w:color w:val="0000FF"/>
        </w:rPr>
        <w:t xml:space="preserve">IdsmModuleInstantiation </w:t>
      </w:r>
      <w:r>
        <w:t xml:space="preserve">(for Adaptive Platform) which is again aggregated by </w:t>
      </w:r>
      <w:r>
        <w:t>Machine</w:t>
      </w:r>
      <w:r>
        <w:t xml:space="preserve">, the mapping of </w:t>
      </w:r>
      <w:r>
        <w:rPr>
          <w:color w:val="0000FF"/>
        </w:rPr>
        <w:t>SecurityEventDefinition</w:t>
      </w:r>
      <w:r>
        <w:t xml:space="preserve">s to an </w:t>
      </w:r>
      <w:r>
        <w:rPr>
          <w:color w:val="0000FF"/>
        </w:rPr>
        <w:t xml:space="preserve">IdsmInstance </w:t>
      </w:r>
      <w:r>
        <w:t xml:space="preserve">implicitly defines the mapping of </w:t>
      </w:r>
      <w:r>
        <w:lastRenderedPageBreak/>
        <w:t xml:space="preserve">these </w:t>
      </w:r>
      <w:r>
        <w:rPr>
          <w:color w:val="0000FF"/>
        </w:rPr>
        <w:t>SecurityEventDefinition</w:t>
      </w:r>
      <w:r>
        <w:t xml:space="preserve">s to an </w:t>
      </w:r>
      <w:r>
        <w:rPr>
          <w:color w:val="0000FF"/>
        </w:rPr>
        <w:t xml:space="preserve">EcuInstance </w:t>
      </w:r>
      <w:r>
        <w:t xml:space="preserve">or to a </w:t>
      </w:r>
      <w:r>
        <w:t xml:space="preserve">Machine </w:t>
      </w:r>
      <w:r>
        <w:t>as well (for</w:t>
      </w:r>
      <w:r>
        <w:t xml:space="preserve"> CP and AP, respectively).</w:t>
      </w:r>
    </w:p>
    <w:p w:rsidR="00A76D8C" w:rsidRDefault="004B19E8">
      <w:pPr>
        <w:spacing w:after="129" w:line="259" w:lineRule="auto"/>
        <w:ind w:left="571" w:firstLine="0"/>
        <w:jc w:val="left"/>
      </w:pPr>
      <w:r>
        <w:rPr>
          <w:noProof/>
        </w:rPr>
        <w:drawing>
          <wp:inline distT="0" distB="0" distL="0" distR="0">
            <wp:extent cx="5029200" cy="4123945"/>
            <wp:effectExtent l="0" t="0" r="0" b="0"/>
            <wp:docPr id="218380" name="Picture 218380"/>
            <wp:cNvGraphicFramePr/>
            <a:graphic xmlns:a="http://schemas.openxmlformats.org/drawingml/2006/main">
              <a:graphicData uri="http://schemas.openxmlformats.org/drawingml/2006/picture">
                <pic:pic xmlns:pic="http://schemas.openxmlformats.org/drawingml/2006/picture">
                  <pic:nvPicPr>
                    <pic:cNvPr id="218380" name="Picture 218380"/>
                    <pic:cNvPicPr/>
                  </pic:nvPicPr>
                  <pic:blipFill>
                    <a:blip r:embed="rId24"/>
                    <a:stretch>
                      <a:fillRect/>
                    </a:stretch>
                  </pic:blipFill>
                  <pic:spPr>
                    <a:xfrm>
                      <a:off x="0" y="0"/>
                      <a:ext cx="5029200" cy="4123945"/>
                    </a:xfrm>
                    <a:prstGeom prst="rect">
                      <a:avLst/>
                    </a:prstGeom>
                  </pic:spPr>
                </pic:pic>
              </a:graphicData>
            </a:graphic>
          </wp:inline>
        </w:drawing>
      </w:r>
    </w:p>
    <w:p w:rsidR="00A76D8C" w:rsidRDefault="004B19E8">
      <w:pPr>
        <w:pStyle w:val="7"/>
        <w:spacing w:after="219" w:line="265" w:lineRule="auto"/>
        <w:jc w:val="center"/>
      </w:pPr>
      <w:r>
        <w:rPr>
          <w:sz w:val="22"/>
        </w:rPr>
        <w:t xml:space="preserve">Figure 4.7: Meta-class hierarchy related to </w:t>
      </w:r>
      <w:r>
        <w:rPr>
          <w:color w:val="0000FF"/>
          <w:sz w:val="22"/>
        </w:rPr>
        <w:t>SecurityEventContextMapping</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 xml:space="preserve">SecurityEventContextMapping </w:t>
            </w:r>
            <w:r>
              <w:rPr>
                <w:sz w:val="16"/>
              </w:rPr>
              <w:t>(abstract)</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meta-class represents the ability to create an association between a collection of security events, an IdsM instance which handles the security events and the filter chains applicable to the security events.</w:t>
            </w:r>
          </w:p>
          <w:p w:rsidR="00A76D8C" w:rsidRDefault="004B19E8">
            <w:pPr>
              <w:spacing w:after="0" w:line="259" w:lineRule="auto"/>
              <w:ind w:left="0" w:firstLine="0"/>
              <w:jc w:val="left"/>
            </w:pPr>
            <w:r>
              <w:rPr>
                <w:b/>
                <w:sz w:val="16"/>
              </w:rPr>
              <w:t>Tags:</w:t>
            </w:r>
            <w:r>
              <w:rPr>
                <w:sz w:val="16"/>
              </w:rPr>
              <w:t>atp.Status=draft</w:t>
            </w:r>
          </w:p>
        </w:tc>
      </w:tr>
      <w:tr w:rsidR="00A76D8C">
        <w:trPr>
          <w:trHeight w:val="47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1" w:line="259" w:lineRule="auto"/>
              <w:ind w:left="0" w:firstLine="0"/>
              <w:jc w:val="left"/>
            </w:pPr>
            <w:r>
              <w:rPr>
                <w:i/>
                <w:color w:val="0000FF"/>
                <w:sz w:val="16"/>
              </w:rPr>
              <w:t>ARElement</w:t>
            </w:r>
            <w:r>
              <w:rPr>
                <w:sz w:val="16"/>
              </w:rPr>
              <w:t xml:space="preserve">, </w:t>
            </w:r>
            <w:r>
              <w:rPr>
                <w:i/>
                <w:sz w:val="16"/>
              </w:rPr>
              <w:t>AROb</w:t>
            </w:r>
            <w:r>
              <w:rPr>
                <w:i/>
                <w:sz w:val="16"/>
              </w:rPr>
              <w:t>ject</w:t>
            </w:r>
            <w:r>
              <w:rPr>
                <w:sz w:val="16"/>
              </w:rPr>
              <w:t xml:space="preserve">, </w:t>
            </w:r>
            <w:r>
              <w:rPr>
                <w:i/>
                <w:sz w:val="16"/>
              </w:rPr>
              <w:t>CollectableElement</w:t>
            </w:r>
            <w:r>
              <w:rPr>
                <w:sz w:val="16"/>
              </w:rPr>
              <w:t xml:space="preserve">, </w:t>
            </w:r>
            <w:r>
              <w:rPr>
                <w:i/>
                <w:color w:val="0000FF"/>
                <w:sz w:val="16"/>
              </w:rPr>
              <w:t>Identifiable</w:t>
            </w:r>
            <w:r>
              <w:rPr>
                <w:sz w:val="16"/>
              </w:rPr>
              <w:t xml:space="preserve">, </w:t>
            </w:r>
            <w:r>
              <w:rPr>
                <w:i/>
                <w:color w:val="0000FF"/>
                <w:sz w:val="16"/>
              </w:rPr>
              <w:t>IdsCommonElement</w:t>
            </w:r>
            <w:r>
              <w:rPr>
                <w:sz w:val="16"/>
              </w:rPr>
              <w:t xml:space="preserve">, </w:t>
            </w:r>
            <w:r>
              <w:rPr>
                <w:i/>
                <w:color w:val="0000FF"/>
                <w:sz w:val="16"/>
              </w:rPr>
              <w:t>IdsMapping</w:t>
            </w:r>
            <w:r>
              <w:rPr>
                <w:sz w:val="16"/>
              </w:rPr>
              <w:t>,</w:t>
            </w:r>
          </w:p>
          <w:p w:rsidR="00A76D8C" w:rsidRDefault="004B19E8">
            <w:pPr>
              <w:spacing w:after="0" w:line="259" w:lineRule="auto"/>
              <w:ind w:left="0" w:firstLine="0"/>
              <w:jc w:val="left"/>
            </w:pPr>
            <w:r>
              <w:rPr>
                <w:i/>
                <w:sz w:val="16"/>
              </w:rPr>
              <w:t>MultilanguageReferrable</w:t>
            </w:r>
            <w:r>
              <w:rPr>
                <w:sz w:val="16"/>
              </w:rPr>
              <w:t xml:space="preserve">, </w:t>
            </w:r>
            <w:r>
              <w:rPr>
                <w:i/>
                <w:sz w:val="16"/>
              </w:rPr>
              <w:t>PackageableElement</w:t>
            </w:r>
            <w:r>
              <w:rPr>
                <w:sz w:val="16"/>
              </w:rPr>
              <w:t xml:space="preserve">, </w:t>
            </w:r>
            <w:r>
              <w:rPr>
                <w:i/>
                <w:color w:val="0000FF"/>
                <w:sz w:val="16"/>
              </w:rPr>
              <w:t>Referrable</w:t>
            </w:r>
          </w:p>
        </w:tc>
      </w:tr>
      <w:tr w:rsidR="00A76D8C">
        <w:trPr>
          <w:trHeight w:val="47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Subclasses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SecurityEventContextMappingApplication</w:t>
            </w:r>
            <w:r>
              <w:rPr>
                <w:sz w:val="16"/>
              </w:rPr>
              <w:t xml:space="preserve">, </w:t>
            </w:r>
            <w:r>
              <w:rPr>
                <w:color w:val="0000FF"/>
                <w:sz w:val="16"/>
              </w:rPr>
              <w:t>SecurityEventContextMappingBswModule</w:t>
            </w:r>
            <w:r>
              <w:rPr>
                <w:sz w:val="16"/>
              </w:rPr>
              <w:t xml:space="preserve">, </w:t>
            </w:r>
            <w:r>
              <w:rPr>
                <w:color w:val="0000FF"/>
                <w:sz w:val="16"/>
              </w:rPr>
              <w:t>SecurityEvent</w:t>
            </w:r>
          </w:p>
          <w:p w:rsidR="00A76D8C" w:rsidRDefault="004B19E8">
            <w:pPr>
              <w:spacing w:after="0" w:line="259" w:lineRule="auto"/>
              <w:ind w:left="0" w:firstLine="0"/>
              <w:jc w:val="left"/>
            </w:pPr>
            <w:r>
              <w:rPr>
                <w:color w:val="0000FF"/>
                <w:sz w:val="16"/>
              </w:rPr>
              <w:t>ContextMappingCommConnector</w:t>
            </w:r>
            <w:r>
              <w:rPr>
                <w:sz w:val="16"/>
              </w:rPr>
              <w:t xml:space="preserve">, </w:t>
            </w:r>
            <w:r>
              <w:rPr>
                <w:color w:val="0000FF"/>
                <w:sz w:val="16"/>
              </w:rPr>
              <w:t>SecurityEventContextMappingFunctionalCluster</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151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filterChain</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SecurityEventFilter</w:t>
            </w:r>
          </w:p>
          <w:p w:rsidR="00A76D8C" w:rsidRDefault="004B19E8">
            <w:pPr>
              <w:spacing w:after="0" w:line="259" w:lineRule="auto"/>
              <w:ind w:left="0" w:firstLine="0"/>
              <w:jc w:val="left"/>
            </w:pPr>
            <w:r>
              <w:rPr>
                <w:color w:val="0000FF"/>
                <w:sz w:val="16"/>
              </w:rPr>
              <w:t>Chain</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ref</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110" w:line="233" w:lineRule="auto"/>
              <w:ind w:left="0" w:firstLine="0"/>
              <w:jc w:val="left"/>
            </w:pPr>
            <w:r>
              <w:rPr>
                <w:sz w:val="16"/>
              </w:rPr>
              <w:t>This reference defines the filter chain to be applied to each of the referenced security events (depending on the reporting mode).</w:t>
            </w:r>
          </w:p>
          <w:p w:rsidR="00A76D8C" w:rsidRDefault="004B19E8">
            <w:pPr>
              <w:spacing w:after="0" w:line="239" w:lineRule="auto"/>
              <w:ind w:left="0" w:right="1809" w:firstLine="0"/>
              <w:jc w:val="left"/>
            </w:pPr>
            <w:r>
              <w:rPr>
                <w:b/>
                <w:sz w:val="16"/>
              </w:rPr>
              <w:t xml:space="preserve">Stereotypes: </w:t>
            </w:r>
            <w:r>
              <w:rPr>
                <w:sz w:val="16"/>
              </w:rPr>
              <w:t xml:space="preserve">atpVariation </w:t>
            </w:r>
            <w:r>
              <w:rPr>
                <w:b/>
                <w:sz w:val="16"/>
              </w:rPr>
              <w:t>Tags:</w:t>
            </w:r>
          </w:p>
          <w:p w:rsidR="00A76D8C" w:rsidRDefault="004B19E8">
            <w:pPr>
              <w:spacing w:after="0" w:line="259" w:lineRule="auto"/>
              <w:ind w:left="0" w:firstLine="0"/>
              <w:jc w:val="left"/>
            </w:pPr>
            <w:r>
              <w:rPr>
                <w:sz w:val="16"/>
              </w:rPr>
              <w:t>atp.Status=draft</w:t>
            </w:r>
          </w:p>
          <w:p w:rsidR="00A76D8C" w:rsidRDefault="004B19E8">
            <w:pPr>
              <w:spacing w:after="0" w:line="259" w:lineRule="auto"/>
              <w:ind w:left="0" w:firstLine="0"/>
              <w:jc w:val="left"/>
            </w:pPr>
            <w:r>
              <w:rPr>
                <w:sz w:val="16"/>
              </w:rPr>
              <w:t>vh.latestBindingTime=preCompileTime</w:t>
            </w:r>
          </w:p>
        </w:tc>
      </w:tr>
    </w:tbl>
    <w:p w:rsidR="00A76D8C" w:rsidRDefault="004B19E8">
      <w:pPr>
        <w:spacing w:after="3" w:line="259" w:lineRule="auto"/>
        <w:ind w:left="172" w:right="175"/>
        <w:jc w:val="center"/>
      </w:pPr>
      <w:r>
        <w:rPr>
          <w:rFonts w:ascii="Cambria" w:eastAsia="Cambria" w:hAnsi="Cambria" w:cs="Cambria"/>
        </w:rPr>
        <w:t>5</w:t>
      </w:r>
    </w:p>
    <w:p w:rsidR="00A76D8C" w:rsidRDefault="004B19E8">
      <w:pPr>
        <w:spacing w:after="3" w:line="259" w:lineRule="auto"/>
        <w:ind w:left="172" w:right="175"/>
        <w:jc w:val="center"/>
      </w:pPr>
      <w:r>
        <w:rPr>
          <w:rFonts w:ascii="Cambria" w:eastAsia="Cambria" w:hAnsi="Cambria" w:cs="Cambria"/>
        </w:rPr>
        <w:t>4</w:t>
      </w:r>
    </w:p>
    <w:tbl>
      <w:tblPr>
        <w:tblStyle w:val="TableGrid"/>
        <w:tblW w:w="9048" w:type="dxa"/>
        <w:tblInd w:w="5" w:type="dxa"/>
        <w:tblCellMar>
          <w:top w:w="65"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lastRenderedPageBreak/>
              <w:t>Class</w:t>
            </w:r>
          </w:p>
        </w:tc>
        <w:tc>
          <w:tcPr>
            <w:tcW w:w="3319" w:type="dxa"/>
            <w:gridSpan w:val="3"/>
            <w:tcBorders>
              <w:top w:val="single" w:sz="4" w:space="0" w:color="000000"/>
              <w:left w:val="single" w:sz="4" w:space="0" w:color="000000"/>
              <w:bottom w:val="single" w:sz="4" w:space="0" w:color="000000"/>
              <w:right w:val="nil"/>
            </w:tcBorders>
          </w:tcPr>
          <w:p w:rsidR="00A76D8C" w:rsidRDefault="004B19E8">
            <w:pPr>
              <w:spacing w:after="0" w:line="259" w:lineRule="auto"/>
              <w:ind w:left="0" w:firstLine="0"/>
              <w:jc w:val="left"/>
            </w:pPr>
            <w:r>
              <w:rPr>
                <w:b/>
                <w:i/>
                <w:sz w:val="16"/>
              </w:rPr>
              <w:t xml:space="preserve">SecurityEventContextMapping </w:t>
            </w:r>
            <w:r>
              <w:rPr>
                <w:sz w:val="16"/>
              </w:rPr>
              <w:t>(abstract)</w:t>
            </w:r>
          </w:p>
        </w:tc>
        <w:tc>
          <w:tcPr>
            <w:tcW w:w="4322" w:type="dxa"/>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132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idsmInstance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IdsmInstance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ref</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110" w:line="233" w:lineRule="auto"/>
              <w:ind w:left="0" w:firstLine="0"/>
              <w:jc w:val="left"/>
            </w:pPr>
            <w:r>
              <w:rPr>
                <w:sz w:val="16"/>
              </w:rPr>
              <w:t>This reference defines the IdsmInstance onto which the security events are mapped.</w:t>
            </w:r>
          </w:p>
          <w:p w:rsidR="00A76D8C" w:rsidRDefault="004B19E8">
            <w:pPr>
              <w:spacing w:after="0" w:line="239" w:lineRule="auto"/>
              <w:ind w:left="0" w:right="1809" w:firstLine="0"/>
              <w:jc w:val="left"/>
            </w:pPr>
            <w:r>
              <w:rPr>
                <w:b/>
                <w:sz w:val="16"/>
              </w:rPr>
              <w:t xml:space="preserve">Stereotypes: </w:t>
            </w:r>
            <w:r>
              <w:rPr>
                <w:sz w:val="16"/>
              </w:rPr>
              <w:t xml:space="preserve">atpVariation </w:t>
            </w:r>
            <w:r>
              <w:rPr>
                <w:b/>
                <w:sz w:val="16"/>
              </w:rPr>
              <w:t>Tags:</w:t>
            </w:r>
          </w:p>
          <w:p w:rsidR="00A76D8C" w:rsidRDefault="004B19E8">
            <w:pPr>
              <w:spacing w:after="0" w:line="259" w:lineRule="auto"/>
              <w:ind w:left="0" w:firstLine="0"/>
              <w:jc w:val="left"/>
            </w:pPr>
            <w:r>
              <w:rPr>
                <w:sz w:val="16"/>
              </w:rPr>
              <w:t>atp.Status=draft</w:t>
            </w:r>
          </w:p>
          <w:p w:rsidR="00A76D8C" w:rsidRDefault="004B19E8">
            <w:pPr>
              <w:spacing w:after="0" w:line="259" w:lineRule="auto"/>
              <w:ind w:left="0" w:firstLine="0"/>
              <w:jc w:val="left"/>
            </w:pPr>
            <w:r>
              <w:rPr>
                <w:sz w:val="16"/>
              </w:rPr>
              <w:t>vh.latestBindingTime=systemDesignTime</w:t>
            </w:r>
          </w:p>
        </w:tc>
      </w:tr>
      <w:tr w:rsidR="00A76D8C">
        <w:trPr>
          <w:trHeight w:val="189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mappedSecurity Event</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SecurityEventContext</w:t>
            </w:r>
          </w:p>
          <w:p w:rsidR="00A76D8C" w:rsidRDefault="004B19E8">
            <w:pPr>
              <w:spacing w:after="0" w:line="259" w:lineRule="auto"/>
              <w:ind w:left="0" w:firstLine="0"/>
              <w:jc w:val="left"/>
            </w:pPr>
            <w:r>
              <w:rPr>
                <w:color w:val="0000FF"/>
                <w:sz w:val="16"/>
              </w:rPr>
              <w:t>Props</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33" w:lineRule="auto"/>
              <w:ind w:left="0" w:firstLine="0"/>
              <w:jc w:val="left"/>
            </w:pPr>
            <w:r>
              <w:rPr>
                <w:sz w:val="16"/>
              </w:rPr>
              <w:t>This aggregation represents (through further references) the SecurityEventDefinitions to be mapped to an Idsm</w:t>
            </w:r>
          </w:p>
          <w:p w:rsidR="00A76D8C" w:rsidRDefault="004B19E8">
            <w:pPr>
              <w:spacing w:after="90" w:line="259" w:lineRule="auto"/>
              <w:ind w:left="0" w:firstLine="0"/>
              <w:jc w:val="left"/>
            </w:pPr>
            <w:r>
              <w:rPr>
                <w:sz w:val="16"/>
              </w:rPr>
              <w:t>Instance with additional mapping-dependent properties.</w:t>
            </w:r>
          </w:p>
          <w:p w:rsidR="00A76D8C" w:rsidRDefault="004B19E8">
            <w:pPr>
              <w:spacing w:after="0" w:line="239" w:lineRule="auto"/>
              <w:ind w:left="0" w:right="891" w:firstLine="0"/>
              <w:jc w:val="left"/>
            </w:pPr>
            <w:r>
              <w:rPr>
                <w:b/>
                <w:sz w:val="16"/>
              </w:rPr>
              <w:t xml:space="preserve">Stereotypes: </w:t>
            </w:r>
            <w:r>
              <w:rPr>
                <w:sz w:val="16"/>
              </w:rPr>
              <w:t xml:space="preserve">atpSplitable; atpVariation </w:t>
            </w:r>
            <w:r>
              <w:rPr>
                <w:b/>
                <w:sz w:val="16"/>
              </w:rPr>
              <w:t>Tags:</w:t>
            </w:r>
          </w:p>
          <w:p w:rsidR="00A76D8C" w:rsidRDefault="004B19E8">
            <w:pPr>
              <w:spacing w:after="0" w:line="233" w:lineRule="auto"/>
              <w:ind w:left="0" w:right="127" w:firstLine="0"/>
              <w:jc w:val="left"/>
            </w:pPr>
            <w:r>
              <w:rPr>
                <w:sz w:val="16"/>
              </w:rPr>
              <w:t>atp.Splitkey=mappedSecurityEvent.shortName, mapped SecurityEvent.variationPoint.shortLabel atp.Status=draft</w:t>
            </w:r>
          </w:p>
          <w:p w:rsidR="00A76D8C" w:rsidRDefault="004B19E8">
            <w:pPr>
              <w:spacing w:after="0" w:line="259" w:lineRule="auto"/>
              <w:ind w:left="0" w:firstLine="0"/>
              <w:jc w:val="left"/>
            </w:pPr>
            <w:r>
              <w:rPr>
                <w:sz w:val="16"/>
              </w:rPr>
              <w:t>vh.latestBindingTime=preCompileTime</w:t>
            </w:r>
          </w:p>
        </w:tc>
      </w:tr>
    </w:tbl>
    <w:p w:rsidR="00A76D8C" w:rsidRDefault="004B19E8">
      <w:pPr>
        <w:pStyle w:val="7"/>
        <w:spacing w:after="508" w:line="265" w:lineRule="auto"/>
        <w:jc w:val="center"/>
      </w:pPr>
      <w:r>
        <w:rPr>
          <w:sz w:val="22"/>
        </w:rPr>
        <w:t>Table 4.12: SecurityEventContextMapping</w:t>
      </w:r>
    </w:p>
    <w:p w:rsidR="00A76D8C" w:rsidRDefault="004B19E8">
      <w:pPr>
        <w:spacing w:after="27"/>
        <w:ind w:left="-5"/>
      </w:pPr>
      <w:r>
        <w:rPr>
          <w:b/>
        </w:rPr>
        <w:t>[TPS_SECXT_01040]</w:t>
      </w:r>
      <w:r>
        <w:rPr>
          <w:rFonts w:ascii="Cambria" w:eastAsia="Cambria" w:hAnsi="Cambria" w:cs="Cambria"/>
        </w:rPr>
        <w:t>{</w:t>
      </w:r>
      <w:r>
        <w:t>DRAFT</w:t>
      </w:r>
      <w:r>
        <w:rPr>
          <w:rFonts w:ascii="Cambria" w:eastAsia="Cambria" w:hAnsi="Cambria" w:cs="Cambria"/>
        </w:rPr>
        <w:t xml:space="preserve">} </w:t>
      </w:r>
      <w:r>
        <w:rPr>
          <w:b/>
        </w:rPr>
        <w:t xml:space="preserve">Semantics of </w:t>
      </w:r>
      <w:r>
        <w:rPr>
          <w:b/>
          <w:color w:val="0000FF"/>
        </w:rPr>
        <w:t xml:space="preserve">SecurityEventContextProps </w:t>
      </w:r>
      <w:r>
        <w:rPr>
          <w:rFonts w:ascii="Cambria" w:eastAsia="Cambria" w:hAnsi="Cambria" w:cs="Cambria"/>
        </w:rPr>
        <w:t>d</w:t>
      </w:r>
      <w:r>
        <w:t xml:space="preserve">The meta-class </w:t>
      </w:r>
      <w:r>
        <w:rPr>
          <w:color w:val="0000FF"/>
        </w:rPr>
        <w:t xml:space="preserve">SecurityEventContextProps </w:t>
      </w:r>
      <w:r>
        <w:t xml:space="preserve">aggregated by </w:t>
      </w:r>
      <w:r>
        <w:rPr>
          <w:color w:val="0000FF"/>
        </w:rPr>
        <w:t xml:space="preserve">SecurityEventContextMapping </w:t>
      </w:r>
      <w:r>
        <w:t xml:space="preserve">in the role </w:t>
      </w:r>
      <w:r>
        <w:rPr>
          <w:color w:val="0000FF"/>
        </w:rPr>
        <w:t xml:space="preserve">mappedSecurityEvent </w:t>
      </w:r>
      <w:r>
        <w:t xml:space="preserve">contains mapping-dependent properties applicable to the </w:t>
      </w:r>
      <w:r>
        <w:rPr>
          <w:color w:val="0000FF"/>
        </w:rPr>
        <w:t xml:space="preserve">SecurityEventDefinition </w:t>
      </w:r>
      <w:r>
        <w:t xml:space="preserve">referenced in the role </w:t>
      </w:r>
      <w:r>
        <w:rPr>
          <w:color w:val="0000FF"/>
        </w:rPr>
        <w:t>securityEvent</w:t>
      </w:r>
      <w:r>
        <w:t>. These properties are th</w:t>
      </w:r>
      <w:r>
        <w:t xml:space="preserve">erefore only relevant in the context of the mapping of this </w:t>
      </w:r>
      <w:r>
        <w:rPr>
          <w:color w:val="0000FF"/>
        </w:rPr>
        <w:t xml:space="preserve">SecurityEventDefinition </w:t>
      </w:r>
      <w:r>
        <w:t xml:space="preserve">to the </w:t>
      </w:r>
      <w:r>
        <w:rPr>
          <w:color w:val="0000FF"/>
        </w:rPr>
        <w:t xml:space="preserve">IdsmInstance </w:t>
      </w:r>
      <w:r>
        <w:t>as specified in [</w:t>
      </w:r>
      <w:r>
        <w:rPr>
          <w:color w:val="0000FF"/>
        </w:rPr>
        <w:t>TPS_SECXT_01016</w:t>
      </w:r>
      <w:r>
        <w:t>].</w:t>
      </w:r>
      <w:r>
        <w:rPr>
          <w:rFonts w:ascii="Cambria" w:eastAsia="Cambria" w:hAnsi="Cambria" w:cs="Cambria"/>
        </w:rPr>
        <w:t>c</w:t>
      </w:r>
      <w:r>
        <w:rPr>
          <w:i/>
        </w:rPr>
        <w:t>(</w:t>
      </w:r>
      <w:r>
        <w:rPr>
          <w:i/>
          <w:color w:val="0000FF"/>
        </w:rPr>
        <w:t>RS_SECXT_00001</w:t>
      </w:r>
      <w:r>
        <w:rPr>
          <w:i/>
        </w:rPr>
        <w:t xml:space="preserve">, </w:t>
      </w:r>
      <w:r>
        <w:rPr>
          <w:i/>
          <w:color w:val="0000FF"/>
        </w:rPr>
        <w:t>RS_SECXT_00004</w:t>
      </w:r>
      <w:r>
        <w:rPr>
          <w:i/>
        </w:rPr>
        <w:t>)</w:t>
      </w:r>
    </w:p>
    <w:p w:rsidR="00A76D8C" w:rsidRDefault="004B19E8">
      <w:pPr>
        <w:spacing w:after="132" w:line="259" w:lineRule="auto"/>
        <w:ind w:left="66" w:firstLine="0"/>
        <w:jc w:val="left"/>
      </w:pPr>
      <w:r>
        <w:rPr>
          <w:noProof/>
        </w:rPr>
        <w:drawing>
          <wp:inline distT="0" distB="0" distL="0" distR="0">
            <wp:extent cx="5681472" cy="2054353"/>
            <wp:effectExtent l="0" t="0" r="0" b="0"/>
            <wp:docPr id="218382" name="Picture 218382"/>
            <wp:cNvGraphicFramePr/>
            <a:graphic xmlns:a="http://schemas.openxmlformats.org/drawingml/2006/main">
              <a:graphicData uri="http://schemas.openxmlformats.org/drawingml/2006/picture">
                <pic:pic xmlns:pic="http://schemas.openxmlformats.org/drawingml/2006/picture">
                  <pic:nvPicPr>
                    <pic:cNvPr id="218382" name="Picture 218382"/>
                    <pic:cNvPicPr/>
                  </pic:nvPicPr>
                  <pic:blipFill>
                    <a:blip r:embed="rId25"/>
                    <a:stretch>
                      <a:fillRect/>
                    </a:stretch>
                  </pic:blipFill>
                  <pic:spPr>
                    <a:xfrm>
                      <a:off x="0" y="0"/>
                      <a:ext cx="5681472" cy="2054353"/>
                    </a:xfrm>
                    <a:prstGeom prst="rect">
                      <a:avLst/>
                    </a:prstGeom>
                  </pic:spPr>
                </pic:pic>
              </a:graphicData>
            </a:graphic>
          </wp:inline>
        </w:drawing>
      </w:r>
    </w:p>
    <w:p w:rsidR="00A76D8C" w:rsidRDefault="004B19E8">
      <w:pPr>
        <w:spacing w:after="232" w:line="259" w:lineRule="auto"/>
        <w:jc w:val="center"/>
      </w:pPr>
      <w:r>
        <w:rPr>
          <w:b/>
          <w:sz w:val="22"/>
        </w:rPr>
        <w:t xml:space="preserve">Figure 4.8: Modeling of </w:t>
      </w:r>
      <w:r>
        <w:rPr>
          <w:b/>
          <w:color w:val="0000FF"/>
          <w:sz w:val="22"/>
        </w:rPr>
        <w:t>SecurityEventContextProps</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SecurityEventContextProps</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meta-class specifies the SecurityEventDefinition to be mapped to an IdsmInstance and adds mapping-dependent properties of this security event valid only for this specific mapping.</w:t>
            </w:r>
          </w:p>
          <w:p w:rsidR="00A76D8C" w:rsidRDefault="004B19E8">
            <w:pPr>
              <w:spacing w:after="0" w:line="259" w:lineRule="auto"/>
              <w:ind w:left="0" w:firstLine="0"/>
              <w:jc w:val="left"/>
            </w:pPr>
            <w:r>
              <w:rPr>
                <w:b/>
                <w:sz w:val="16"/>
              </w:rPr>
              <w:t>Tags:</w:t>
            </w:r>
            <w:r>
              <w:rPr>
                <w:sz w:val="16"/>
              </w:rPr>
              <w:t>atp.S</w:t>
            </w:r>
            <w:r>
              <w:rPr>
                <w:sz w:val="16"/>
              </w:rPr>
              <w:t>tatus=draft</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r>
              <w:rPr>
                <w:sz w:val="16"/>
              </w:rPr>
              <w:t xml:space="preserve">, </w:t>
            </w:r>
            <w:r>
              <w:rPr>
                <w:i/>
                <w:color w:val="0000FF"/>
                <w:sz w:val="16"/>
              </w:rPr>
              <w:t>Identifiable</w:t>
            </w:r>
            <w:r>
              <w:rPr>
                <w:sz w:val="16"/>
              </w:rPr>
              <w:t xml:space="preserve">, </w:t>
            </w:r>
            <w:r>
              <w:rPr>
                <w:i/>
                <w:sz w:val="16"/>
              </w:rPr>
              <w:t>MultilanguageReferrable</w:t>
            </w:r>
            <w:r>
              <w:rPr>
                <w:sz w:val="16"/>
              </w:rPr>
              <w:t xml:space="preserve">, </w:t>
            </w:r>
            <w:r>
              <w:rPr>
                <w:i/>
                <w:color w:val="0000FF"/>
                <w:sz w:val="16"/>
              </w:rPr>
              <w:t>Referrable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bl>
    <w:p w:rsidR="00A76D8C" w:rsidRDefault="004B19E8">
      <w:pPr>
        <w:spacing w:after="3" w:line="259" w:lineRule="auto"/>
        <w:ind w:left="172" w:right="175"/>
        <w:jc w:val="center"/>
      </w:pPr>
      <w:r>
        <w:rPr>
          <w:rFonts w:ascii="Cambria" w:eastAsia="Cambria" w:hAnsi="Cambria" w:cs="Cambria"/>
        </w:rPr>
        <w:t>5</w:t>
      </w:r>
    </w:p>
    <w:p w:rsidR="00A76D8C" w:rsidRDefault="004B19E8">
      <w:pPr>
        <w:spacing w:after="3" w:line="259" w:lineRule="auto"/>
        <w:ind w:left="172" w:right="175"/>
        <w:jc w:val="center"/>
      </w:pPr>
      <w:r>
        <w:rPr>
          <w:rFonts w:ascii="Cambria" w:eastAsia="Cambria" w:hAnsi="Cambria" w:cs="Cambria"/>
        </w:rPr>
        <w:t>4</w:t>
      </w:r>
    </w:p>
    <w:tbl>
      <w:tblPr>
        <w:tblStyle w:val="TableGrid"/>
        <w:tblW w:w="9048" w:type="dxa"/>
        <w:tblInd w:w="5" w:type="dxa"/>
        <w:tblCellMar>
          <w:top w:w="65"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lastRenderedPageBreak/>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SecurityEventContextProps</w:t>
            </w:r>
          </w:p>
        </w:tc>
      </w:tr>
      <w:tr w:rsidR="00A76D8C">
        <w:trPr>
          <w:trHeight w:val="132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contextData</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SecurityEventContext</w:t>
            </w:r>
          </w:p>
          <w:p w:rsidR="00A76D8C" w:rsidRDefault="004B19E8">
            <w:pPr>
              <w:spacing w:after="0" w:line="259" w:lineRule="auto"/>
              <w:ind w:left="0" w:firstLine="0"/>
              <w:jc w:val="left"/>
            </w:pPr>
            <w:r>
              <w:rPr>
                <w:color w:val="0000FF"/>
                <w:sz w:val="16"/>
              </w:rPr>
              <w:t>Data</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110" w:line="233" w:lineRule="auto"/>
              <w:ind w:left="0" w:firstLine="0"/>
              <w:jc w:val="left"/>
            </w:pPr>
            <w:r>
              <w:rPr>
                <w:sz w:val="16"/>
              </w:rPr>
              <w:t>This aggregation represents the definition of optional context data for security events.</w:t>
            </w:r>
          </w:p>
          <w:p w:rsidR="00A76D8C" w:rsidRDefault="004B19E8">
            <w:pPr>
              <w:spacing w:after="0" w:line="239" w:lineRule="auto"/>
              <w:ind w:left="0" w:right="1809" w:firstLine="0"/>
              <w:jc w:val="left"/>
            </w:pPr>
            <w:r>
              <w:rPr>
                <w:b/>
                <w:sz w:val="16"/>
              </w:rPr>
              <w:t xml:space="preserve">Stereotypes: </w:t>
            </w:r>
            <w:r>
              <w:rPr>
                <w:sz w:val="16"/>
              </w:rPr>
              <w:t xml:space="preserve">atpVariation </w:t>
            </w:r>
            <w:r>
              <w:rPr>
                <w:b/>
                <w:sz w:val="16"/>
              </w:rPr>
              <w:t>Tags:</w:t>
            </w:r>
          </w:p>
          <w:p w:rsidR="00A76D8C" w:rsidRDefault="004B19E8">
            <w:pPr>
              <w:spacing w:after="0" w:line="259" w:lineRule="auto"/>
              <w:ind w:left="0" w:firstLine="0"/>
              <w:jc w:val="left"/>
            </w:pPr>
            <w:r>
              <w:rPr>
                <w:sz w:val="16"/>
              </w:rPr>
              <w:t>atp.Status=draft</w:t>
            </w:r>
          </w:p>
          <w:p w:rsidR="00A76D8C" w:rsidRDefault="004B19E8">
            <w:pPr>
              <w:spacing w:after="0" w:line="259" w:lineRule="auto"/>
              <w:ind w:left="0" w:firstLine="0"/>
              <w:jc w:val="left"/>
            </w:pPr>
            <w:r>
              <w:rPr>
                <w:sz w:val="16"/>
              </w:rPr>
              <w:t>vh.latestBindingTime=systemDesignTime</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default</w:t>
            </w:r>
          </w:p>
          <w:p w:rsidR="00A76D8C" w:rsidRDefault="004B19E8">
            <w:pPr>
              <w:spacing w:after="0" w:line="259" w:lineRule="auto"/>
              <w:ind w:left="0" w:firstLine="0"/>
              <w:jc w:val="left"/>
            </w:pPr>
            <w:r>
              <w:rPr>
                <w:sz w:val="16"/>
              </w:rPr>
              <w:t>ReportingMode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SecurityEventReporting</w:t>
            </w:r>
          </w:p>
          <w:p w:rsidR="00A76D8C" w:rsidRDefault="004B19E8">
            <w:pPr>
              <w:spacing w:after="0" w:line="259" w:lineRule="auto"/>
              <w:ind w:left="0" w:firstLine="0"/>
              <w:jc w:val="left"/>
            </w:pPr>
            <w:r>
              <w:rPr>
                <w:color w:val="0000FF"/>
                <w:sz w:val="16"/>
              </w:rPr>
              <w:t>ModeEnum</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attribute defines the default reporting mode for the referenced security event.</w:t>
            </w:r>
          </w:p>
          <w:p w:rsidR="00A76D8C" w:rsidRDefault="004B19E8">
            <w:pPr>
              <w:spacing w:after="0" w:line="259" w:lineRule="auto"/>
              <w:ind w:left="0" w:firstLine="0"/>
              <w:jc w:val="left"/>
            </w:pPr>
            <w:r>
              <w:rPr>
                <w:b/>
                <w:sz w:val="16"/>
              </w:rPr>
              <w:t>Tags:</w:t>
            </w:r>
            <w:r>
              <w:rPr>
                <w:sz w:val="16"/>
              </w:rPr>
              <w:t>atp.Status=draft</w:t>
            </w:r>
          </w:p>
        </w:tc>
      </w:tr>
      <w:tr w:rsidR="00A76D8C">
        <w:trPr>
          <w:trHeight w:val="94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persistent Storage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Boolean</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attribute controls whether qualified reportings of the referenced security event shall be stored persistently by the mapped IdsmInstance or not.</w:t>
            </w:r>
          </w:p>
          <w:p w:rsidR="00A76D8C" w:rsidRDefault="004B19E8">
            <w:pPr>
              <w:spacing w:after="0" w:line="259" w:lineRule="auto"/>
              <w:ind w:left="0" w:firstLine="0"/>
              <w:jc w:val="left"/>
            </w:pPr>
            <w:r>
              <w:rPr>
                <w:b/>
                <w:sz w:val="16"/>
              </w:rPr>
              <w:t>Tags:</w:t>
            </w:r>
            <w:r>
              <w:rPr>
                <w:sz w:val="16"/>
              </w:rPr>
              <w:t>atp.Status=draft</w:t>
            </w:r>
          </w:p>
        </w:tc>
      </w:tr>
      <w:tr w:rsidR="00A76D8C">
        <w:trPr>
          <w:trHeight w:val="151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securityEvent</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SecurityEventDefinition</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ref</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110" w:line="233" w:lineRule="auto"/>
              <w:ind w:left="0" w:firstLine="0"/>
              <w:jc w:val="left"/>
            </w:pPr>
            <w:r>
              <w:rPr>
                <w:sz w:val="16"/>
              </w:rPr>
              <w:t>This reference defines the security event that is mapped and enriched by SecurityEventMappingProps with mapping dependent properties.</w:t>
            </w:r>
          </w:p>
          <w:p w:rsidR="00A76D8C" w:rsidRDefault="004B19E8">
            <w:pPr>
              <w:spacing w:after="0" w:line="239" w:lineRule="auto"/>
              <w:ind w:left="0" w:right="1809" w:firstLine="0"/>
              <w:jc w:val="left"/>
            </w:pPr>
            <w:r>
              <w:rPr>
                <w:b/>
                <w:sz w:val="16"/>
              </w:rPr>
              <w:t xml:space="preserve">Stereotypes: </w:t>
            </w:r>
            <w:r>
              <w:rPr>
                <w:sz w:val="16"/>
              </w:rPr>
              <w:t xml:space="preserve">atpVariation </w:t>
            </w:r>
            <w:r>
              <w:rPr>
                <w:b/>
                <w:sz w:val="16"/>
              </w:rPr>
              <w:t>Tags:</w:t>
            </w:r>
          </w:p>
          <w:p w:rsidR="00A76D8C" w:rsidRDefault="004B19E8">
            <w:pPr>
              <w:spacing w:after="0" w:line="259" w:lineRule="auto"/>
              <w:ind w:left="0" w:firstLine="0"/>
              <w:jc w:val="left"/>
            </w:pPr>
            <w:r>
              <w:rPr>
                <w:sz w:val="16"/>
              </w:rPr>
              <w:t>atp.Status=draft</w:t>
            </w:r>
          </w:p>
          <w:p w:rsidR="00A76D8C" w:rsidRDefault="004B19E8">
            <w:pPr>
              <w:spacing w:after="0" w:line="259" w:lineRule="auto"/>
              <w:ind w:left="0" w:firstLine="0"/>
              <w:jc w:val="left"/>
            </w:pPr>
            <w:r>
              <w:rPr>
                <w:sz w:val="16"/>
              </w:rPr>
              <w:t>vh.latestBindingTime=systemDesignTime</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sensorInstance Id</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PositiveInteger</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attribute defines the ID of the security sensor that detects the referenced security event.</w:t>
            </w:r>
          </w:p>
          <w:p w:rsidR="00A76D8C" w:rsidRDefault="004B19E8">
            <w:pPr>
              <w:spacing w:after="0" w:line="259" w:lineRule="auto"/>
              <w:ind w:left="0" w:firstLine="0"/>
              <w:jc w:val="left"/>
            </w:pPr>
            <w:r>
              <w:rPr>
                <w:b/>
                <w:sz w:val="16"/>
              </w:rPr>
              <w:t>Tags:</w:t>
            </w:r>
            <w:r>
              <w:rPr>
                <w:sz w:val="16"/>
              </w:rPr>
              <w:t>atp.Status=draft</w:t>
            </w:r>
          </w:p>
        </w:tc>
      </w:tr>
      <w:tr w:rsidR="00A76D8C">
        <w:trPr>
          <w:trHeight w:val="132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severity</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PositiveInteger</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attribute defines how critical/severe the referenced security event is. Please note that currently, the severity level meanings of specific integer values is not specified by AUTOSAR but left to the party responsible for the IDS system design (e.g. th</w:t>
            </w:r>
            <w:r>
              <w:rPr>
                <w:sz w:val="16"/>
              </w:rPr>
              <w:t>e OEM).</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976" w:line="265" w:lineRule="auto"/>
        <w:jc w:val="center"/>
      </w:pPr>
      <w:r>
        <w:rPr>
          <w:b/>
          <w:sz w:val="22"/>
        </w:rPr>
        <w:t>Table 4.13: SecurityEventContextProps</w:t>
      </w:r>
    </w:p>
    <w:p w:rsidR="00A76D8C" w:rsidRDefault="004B19E8">
      <w:pPr>
        <w:pStyle w:val="5"/>
        <w:tabs>
          <w:tab w:val="center" w:pos="2277"/>
        </w:tabs>
        <w:spacing w:after="249"/>
        <w:ind w:left="-15" w:firstLine="0"/>
        <w:jc w:val="left"/>
      </w:pPr>
      <w:bookmarkStart w:id="34" w:name="_Toc227807"/>
      <w:r>
        <w:t>4.6.1.1</w:t>
      </w:r>
      <w:r>
        <w:tab/>
        <w:t>Context Data definition</w:t>
      </w:r>
      <w:bookmarkEnd w:id="34"/>
    </w:p>
    <w:p w:rsidR="00A76D8C" w:rsidRDefault="004B19E8">
      <w:pPr>
        <w:ind w:left="-5"/>
      </w:pPr>
      <w:r>
        <w:t>For certain security events, the security sensor can provide additional context data to be reported to the IdsM in order to better support, for example, analysis of a possible security threat.</w:t>
      </w:r>
    </w:p>
    <w:p w:rsidR="00A76D8C" w:rsidRDefault="004B19E8">
      <w:pPr>
        <w:ind w:left="-5"/>
      </w:pPr>
      <w:r>
        <w:rPr>
          <w:b/>
        </w:rPr>
        <w:t>[TPS_SECXT_01005]</w:t>
      </w:r>
      <w:r>
        <w:rPr>
          <w:rFonts w:ascii="Cambria" w:eastAsia="Cambria" w:hAnsi="Cambria" w:cs="Cambria"/>
        </w:rPr>
        <w:t>{</w:t>
      </w:r>
      <w:r>
        <w:t>DRAFT</w:t>
      </w:r>
      <w:r>
        <w:rPr>
          <w:rFonts w:ascii="Cambria" w:eastAsia="Cambria" w:hAnsi="Cambria" w:cs="Cambria"/>
        </w:rPr>
        <w:t xml:space="preserve">} </w:t>
      </w:r>
      <w:r>
        <w:rPr>
          <w:b/>
        </w:rPr>
        <w:t xml:space="preserve">Semantics of </w:t>
      </w:r>
      <w:r>
        <w:rPr>
          <w:b/>
          <w:color w:val="0000FF"/>
        </w:rPr>
        <w:t xml:space="preserve">SecurityEventContextData </w:t>
      </w:r>
      <w:r>
        <w:rPr>
          <w:rFonts w:ascii="Cambria" w:eastAsia="Cambria" w:hAnsi="Cambria" w:cs="Cambria"/>
        </w:rPr>
        <w:t>d</w:t>
      </w:r>
      <w:r>
        <w:t xml:space="preserve">If additional context data can be added to a </w:t>
      </w:r>
      <w:r>
        <w:rPr>
          <w:color w:val="0000FF"/>
        </w:rPr>
        <w:t xml:space="preserve">SecurityEventDefinition </w:t>
      </w:r>
      <w:r>
        <w:t xml:space="preserve">when it is reported to the IdsM, then </w:t>
      </w:r>
      <w:r>
        <w:rPr>
          <w:color w:val="0000FF"/>
        </w:rPr>
        <w:t xml:space="preserve">SecurityEventContextData </w:t>
      </w:r>
      <w:r>
        <w:t xml:space="preserve">shall be aggregated by the </w:t>
      </w:r>
      <w:r>
        <w:rPr>
          <w:color w:val="0000FF"/>
        </w:rPr>
        <w:t xml:space="preserve">SecurityEventContextProps </w:t>
      </w:r>
      <w:r>
        <w:t xml:space="preserve">which references the </w:t>
      </w:r>
      <w:r>
        <w:rPr>
          <w:color w:val="0000FF"/>
        </w:rPr>
        <w:t xml:space="preserve">SecurityEventDefinition </w:t>
      </w:r>
      <w:r>
        <w:t xml:space="preserve">in the role </w:t>
      </w:r>
      <w:r>
        <w:rPr>
          <w:color w:val="0000FF"/>
        </w:rPr>
        <w:t>securityEvent</w:t>
      </w:r>
      <w:r>
        <w:t>.</w:t>
      </w:r>
      <w:r>
        <w:rPr>
          <w:rFonts w:ascii="Cambria" w:eastAsia="Cambria" w:hAnsi="Cambria" w:cs="Cambria"/>
        </w:rPr>
        <w:t>c</w:t>
      </w:r>
      <w:r>
        <w:rPr>
          <w:i/>
        </w:rPr>
        <w:t>(</w:t>
      </w:r>
      <w:r>
        <w:rPr>
          <w:i/>
          <w:color w:val="0000FF"/>
        </w:rPr>
        <w:t>RS_SECXT_00009</w:t>
      </w:r>
      <w:r>
        <w:rPr>
          <w:i/>
        </w:rPr>
        <w:t>)</w:t>
      </w:r>
    </w:p>
    <w:p w:rsidR="00A76D8C" w:rsidRDefault="004B19E8">
      <w:pPr>
        <w:ind w:left="-5"/>
      </w:pPr>
      <w:r>
        <w:t xml:space="preserve">Note: The aggregation of </w:t>
      </w:r>
      <w:r>
        <w:rPr>
          <w:color w:val="0000FF"/>
        </w:rPr>
        <w:t xml:space="preserve">SecurityEventContextData </w:t>
      </w:r>
      <w:r>
        <w:t xml:space="preserve">by </w:t>
      </w:r>
      <w:r>
        <w:rPr>
          <w:color w:val="0000FF"/>
        </w:rPr>
        <w:t xml:space="preserve">SecurityEventContextData </w:t>
      </w:r>
      <w:r>
        <w:t xml:space="preserve">means that the availability of context data for a </w:t>
      </w:r>
      <w:r>
        <w:rPr>
          <w:color w:val="0000FF"/>
        </w:rPr>
        <w:t xml:space="preserve">SecurityEventDefinition </w:t>
      </w:r>
      <w:r>
        <w:t xml:space="preserve">is defined together with its mapping to an </w:t>
      </w:r>
      <w:r>
        <w:rPr>
          <w:color w:val="0000FF"/>
        </w:rPr>
        <w:t>IdsmInstance</w:t>
      </w:r>
      <w:r>
        <w:t>, i.e. during the IDS Design p</w:t>
      </w:r>
      <w:r>
        <w:t xml:space="preserve">hase and not during the Security Analysis phase (according to Ch. </w:t>
      </w:r>
      <w:r>
        <w:rPr>
          <w:color w:val="0000FF"/>
        </w:rPr>
        <w:t>3.1</w:t>
      </w:r>
      <w:r>
        <w:t>).</w:t>
      </w:r>
    </w:p>
    <w:p w:rsidR="00A76D8C" w:rsidRDefault="004B19E8">
      <w:pPr>
        <w:spacing w:after="647"/>
        <w:ind w:left="-5"/>
      </w:pPr>
      <w:r>
        <w:lastRenderedPageBreak/>
        <w:t xml:space="preserve">Modeling note: The aggregation of </w:t>
      </w:r>
      <w:r>
        <w:rPr>
          <w:color w:val="0000FF"/>
        </w:rPr>
        <w:t xml:space="preserve">SecurityEventContextData </w:t>
      </w:r>
      <w:r>
        <w:t>which has (in this release) no attributes has been chosen as modeling approach in order to ensure better future extensibility</w:t>
      </w:r>
      <w:r>
        <w:t>.</w:t>
      </w:r>
    </w:p>
    <w:p w:rsidR="00A76D8C" w:rsidRDefault="004B19E8">
      <w:pPr>
        <w:pStyle w:val="5"/>
        <w:tabs>
          <w:tab w:val="center" w:pos="2892"/>
        </w:tabs>
        <w:ind w:left="-15" w:firstLine="0"/>
        <w:jc w:val="left"/>
      </w:pPr>
      <w:bookmarkStart w:id="35" w:name="_Toc227808"/>
      <w:r>
        <w:t>4.6.1.2</w:t>
      </w:r>
      <w:r>
        <w:tab/>
        <w:t>Default Reporting Mode definition</w:t>
      </w:r>
      <w:bookmarkEnd w:id="35"/>
    </w:p>
    <w:p w:rsidR="00A76D8C" w:rsidRDefault="004B19E8">
      <w:pPr>
        <w:ind w:left="-5"/>
      </w:pPr>
      <w:r>
        <w:rPr>
          <w:b/>
        </w:rPr>
        <w:t>[TPS_SECXT_01017]</w:t>
      </w:r>
      <w:r>
        <w:rPr>
          <w:rFonts w:ascii="Cambria" w:eastAsia="Cambria" w:hAnsi="Cambria" w:cs="Cambria"/>
        </w:rPr>
        <w:t>{</w:t>
      </w:r>
      <w:r>
        <w:t>DRAFT</w:t>
      </w:r>
      <w:r>
        <w:rPr>
          <w:rFonts w:ascii="Cambria" w:eastAsia="Cambria" w:hAnsi="Cambria" w:cs="Cambria"/>
        </w:rPr>
        <w:t xml:space="preserve">} </w:t>
      </w:r>
      <w:r>
        <w:rPr>
          <w:b/>
        </w:rPr>
        <w:t xml:space="preserve">Semantics of attribute </w:t>
      </w:r>
      <w:r>
        <w:rPr>
          <w:b/>
          <w:color w:val="0000FF"/>
        </w:rPr>
        <w:t>SecurityEventContextProps</w:t>
      </w:r>
      <w:r>
        <w:rPr>
          <w:b/>
        </w:rPr>
        <w:t>.</w:t>
      </w:r>
      <w:r>
        <w:rPr>
          <w:b/>
          <w:color w:val="0000FF"/>
        </w:rPr>
        <w:t xml:space="preserve">defaultReportingMode </w:t>
      </w:r>
      <w:r>
        <w:rPr>
          <w:rFonts w:ascii="Cambria" w:eastAsia="Cambria" w:hAnsi="Cambria" w:cs="Cambria"/>
        </w:rPr>
        <w:t>d</w:t>
      </w:r>
      <w:r>
        <w:t xml:space="preserve">The attribute </w:t>
      </w:r>
      <w:r>
        <w:rPr>
          <w:color w:val="0000FF"/>
        </w:rPr>
        <w:t xml:space="preserve">defaultReportingMode </w:t>
      </w:r>
      <w:r>
        <w:t xml:space="preserve">of </w:t>
      </w:r>
      <w:r>
        <w:rPr>
          <w:color w:val="0000FF"/>
        </w:rPr>
        <w:t xml:space="preserve">SecurityEventContextProps </w:t>
      </w:r>
      <w:r>
        <w:t xml:space="preserve">defines the default </w:t>
      </w:r>
      <w:r>
        <w:rPr>
          <w:i/>
        </w:rPr>
        <w:t xml:space="preserve">reporting mode </w:t>
      </w:r>
      <w:r>
        <w:t>applicable to the</w:t>
      </w:r>
      <w:r>
        <w:t xml:space="preserve"> </w:t>
      </w:r>
      <w:r>
        <w:rPr>
          <w:color w:val="0000FF"/>
        </w:rPr>
        <w:t xml:space="preserve">SecurityEventDefinition </w:t>
      </w:r>
      <w:r>
        <w:t xml:space="preserve">referenced in the role </w:t>
      </w:r>
      <w:r>
        <w:rPr>
          <w:color w:val="0000FF"/>
        </w:rPr>
        <w:t xml:space="preserve">securityEvent </w:t>
      </w:r>
      <w:r>
        <w:t>as follows:</w:t>
      </w:r>
    </w:p>
    <w:p w:rsidR="00A76D8C" w:rsidRDefault="004B19E8">
      <w:pPr>
        <w:ind w:left="570" w:hanging="585"/>
      </w:pPr>
      <w:r>
        <w:rPr>
          <w:b/>
        </w:rPr>
        <w:t xml:space="preserve">off: </w:t>
      </w:r>
      <w:r>
        <w:t>The reported security event is not processed further by the IdsM and therefore discarded.</w:t>
      </w:r>
    </w:p>
    <w:p w:rsidR="00A76D8C" w:rsidRDefault="004B19E8">
      <w:pPr>
        <w:ind w:left="570" w:hanging="585"/>
      </w:pPr>
      <w:r>
        <w:rPr>
          <w:b/>
        </w:rPr>
        <w:t xml:space="preserve">brief: </w:t>
      </w:r>
      <w:r>
        <w:t>Only the main security event properties such as its ID are processed. Any additional context data (if existing) is discarded.</w:t>
      </w:r>
    </w:p>
    <w:p w:rsidR="00A76D8C" w:rsidRDefault="004B19E8">
      <w:pPr>
        <w:ind w:left="570" w:hanging="585"/>
      </w:pPr>
      <w:r>
        <w:rPr>
          <w:b/>
        </w:rPr>
        <w:t xml:space="preserve">detailed: </w:t>
      </w:r>
      <w:r>
        <w:t>The main properties and the context data (if existing) of the reported security event are processed further.</w:t>
      </w:r>
    </w:p>
    <w:p w:rsidR="00A76D8C" w:rsidRDefault="004B19E8">
      <w:pPr>
        <w:ind w:left="570" w:hanging="585"/>
      </w:pPr>
      <w:r>
        <w:rPr>
          <w:b/>
        </w:rPr>
        <w:t xml:space="preserve">briefBypassingFilters: </w:t>
      </w:r>
      <w:r>
        <w:t xml:space="preserve">The reported security event without its context data (if existing) is processed further but the </w:t>
      </w:r>
      <w:r>
        <w:rPr>
          <w:color w:val="0000FF"/>
        </w:rPr>
        <w:t xml:space="preserve">SecurityEventFilterChain </w:t>
      </w:r>
      <w:r>
        <w:t>is bypassed.</w:t>
      </w:r>
    </w:p>
    <w:p w:rsidR="00A76D8C" w:rsidRDefault="004B19E8">
      <w:pPr>
        <w:spacing w:after="76" w:line="329" w:lineRule="auto"/>
        <w:ind w:left="-5"/>
      </w:pPr>
      <w:r>
        <w:rPr>
          <w:b/>
        </w:rPr>
        <w:t xml:space="preserve">detailedBypassingFilter: </w:t>
      </w:r>
      <w:r>
        <w:t>The reported security event including its context data (if existing) is pr</w:t>
      </w:r>
      <w:r>
        <w:t xml:space="preserve">ocessed further but the </w:t>
      </w:r>
      <w:r>
        <w:rPr>
          <w:color w:val="0000FF"/>
        </w:rPr>
        <w:t xml:space="preserve">SecurityEventFilterChain </w:t>
      </w:r>
      <w:r>
        <w:t xml:space="preserve">is bypassed. </w:t>
      </w:r>
      <w:r>
        <w:rPr>
          <w:rFonts w:ascii="Cambria" w:eastAsia="Cambria" w:hAnsi="Cambria" w:cs="Cambria"/>
        </w:rPr>
        <w:t>c</w:t>
      </w:r>
      <w:r>
        <w:rPr>
          <w:i/>
        </w:rPr>
        <w:t>(</w:t>
      </w:r>
      <w:r>
        <w:rPr>
          <w:i/>
          <w:color w:val="0000FF"/>
        </w:rPr>
        <w:t>RS_SECXT_00007</w:t>
      </w:r>
      <w:r>
        <w:rPr>
          <w:i/>
        </w:rPr>
        <w:t>)</w:t>
      </w:r>
    </w:p>
    <w:p w:rsidR="00A76D8C" w:rsidRDefault="004B19E8">
      <w:pPr>
        <w:spacing w:after="10"/>
        <w:ind w:left="-5"/>
      </w:pPr>
      <w:r>
        <w:t xml:space="preserve">Please note that during runtime of the IdsM, the reporting mode of a specific </w:t>
      </w:r>
      <w:r>
        <w:rPr>
          <w:color w:val="0000FF"/>
        </w:rPr>
        <w:t xml:space="preserve">SecurityEventDefinition </w:t>
      </w:r>
      <w:r>
        <w:t>can be changed through diagnostic services.</w:t>
      </w:r>
    </w:p>
    <w:tbl>
      <w:tblPr>
        <w:tblStyle w:val="TableGrid"/>
        <w:tblW w:w="9059" w:type="dxa"/>
        <w:tblInd w:w="5" w:type="dxa"/>
        <w:tblCellMar>
          <w:top w:w="63" w:type="dxa"/>
          <w:left w:w="125" w:type="dxa"/>
          <w:bottom w:w="0" w:type="dxa"/>
          <w:right w:w="115" w:type="dxa"/>
        </w:tblCellMar>
        <w:tblLook w:val="04A0" w:firstRow="1" w:lastRow="0" w:firstColumn="1" w:lastColumn="0" w:noHBand="0" w:noVBand="1"/>
      </w:tblPr>
      <w:tblGrid>
        <w:gridCol w:w="1676"/>
        <w:gridCol w:w="7383"/>
      </w:tblGrid>
      <w:tr w:rsidR="00A76D8C">
        <w:trPr>
          <w:trHeight w:val="281"/>
        </w:trPr>
        <w:tc>
          <w:tcPr>
            <w:tcW w:w="167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Enumeration</w:t>
            </w:r>
          </w:p>
        </w:tc>
        <w:tc>
          <w:tcPr>
            <w:tcW w:w="7383"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SecurityEventRepor</w:t>
            </w:r>
            <w:r>
              <w:rPr>
                <w:b/>
                <w:sz w:val="16"/>
              </w:rPr>
              <w:t>tingModeEnum</w:t>
            </w:r>
          </w:p>
        </w:tc>
      </w:tr>
      <w:tr w:rsidR="00A76D8C">
        <w:trPr>
          <w:trHeight w:val="280"/>
        </w:trPr>
        <w:tc>
          <w:tcPr>
            <w:tcW w:w="167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383"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566"/>
        </w:trPr>
        <w:tc>
          <w:tcPr>
            <w:tcW w:w="167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383" w:type="dxa"/>
            <w:tcBorders>
              <w:top w:val="single" w:sz="4" w:space="0" w:color="000000"/>
              <w:left w:val="single" w:sz="4" w:space="0" w:color="000000"/>
              <w:bottom w:val="single" w:sz="4" w:space="0" w:color="000000"/>
              <w:right w:val="single" w:sz="4" w:space="0" w:color="000000"/>
            </w:tcBorders>
          </w:tcPr>
          <w:p w:rsidR="00A76D8C" w:rsidRDefault="004B19E8">
            <w:pPr>
              <w:spacing w:after="75" w:line="259" w:lineRule="auto"/>
              <w:ind w:left="0" w:firstLine="0"/>
              <w:jc w:val="left"/>
            </w:pPr>
            <w:r>
              <w:rPr>
                <w:sz w:val="16"/>
              </w:rPr>
              <w:t>This enumeration controls the reporting mode of a security event.</w:t>
            </w:r>
          </w:p>
          <w:p w:rsidR="00A76D8C" w:rsidRDefault="004B19E8">
            <w:pPr>
              <w:spacing w:after="0" w:line="259" w:lineRule="auto"/>
              <w:ind w:left="0" w:firstLine="0"/>
              <w:jc w:val="left"/>
            </w:pPr>
            <w:r>
              <w:rPr>
                <w:b/>
                <w:sz w:val="16"/>
              </w:rPr>
              <w:t>Tags:</w:t>
            </w:r>
            <w:r>
              <w:rPr>
                <w:sz w:val="16"/>
              </w:rPr>
              <w:t>atp.Status=draft</w:t>
            </w:r>
          </w:p>
        </w:tc>
      </w:tr>
      <w:tr w:rsidR="00A76D8C">
        <w:trPr>
          <w:trHeight w:val="279"/>
        </w:trPr>
        <w:tc>
          <w:tcPr>
            <w:tcW w:w="167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Literal</w:t>
            </w:r>
          </w:p>
        </w:tc>
        <w:tc>
          <w:tcPr>
            <w:tcW w:w="7383"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Description</w:t>
            </w:r>
          </w:p>
        </w:tc>
      </w:tr>
      <w:tr w:rsidR="00A76D8C">
        <w:trPr>
          <w:trHeight w:val="1132"/>
        </w:trPr>
        <w:tc>
          <w:tcPr>
            <w:tcW w:w="167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brief</w:t>
            </w:r>
          </w:p>
        </w:tc>
        <w:tc>
          <w:tcPr>
            <w:tcW w:w="7383" w:type="dxa"/>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Only the main security event properties such as its ID are processed. Any additional context data (if existing) is discarded.</w:t>
            </w:r>
          </w:p>
          <w:p w:rsidR="00A76D8C" w:rsidRDefault="004B19E8">
            <w:pPr>
              <w:spacing w:after="0" w:line="259" w:lineRule="auto"/>
              <w:ind w:left="0" w:firstLine="0"/>
              <w:jc w:val="left"/>
            </w:pPr>
            <w:r>
              <w:rPr>
                <w:b/>
                <w:sz w:val="16"/>
              </w:rPr>
              <w:t>Tags:</w:t>
            </w:r>
          </w:p>
          <w:p w:rsidR="00A76D8C" w:rsidRDefault="004B19E8">
            <w:pPr>
              <w:spacing w:after="0" w:line="259" w:lineRule="auto"/>
              <w:ind w:left="0" w:right="3861" w:firstLine="0"/>
              <w:jc w:val="left"/>
            </w:pPr>
            <w:r>
              <w:rPr>
                <w:sz w:val="16"/>
              </w:rPr>
              <w:t>atp.EnumerationLiteralIndex=1 atp.Status=draft</w:t>
            </w:r>
          </w:p>
        </w:tc>
      </w:tr>
      <w:tr w:rsidR="00A76D8C">
        <w:trPr>
          <w:trHeight w:val="1132"/>
        </w:trPr>
        <w:tc>
          <w:tcPr>
            <w:tcW w:w="167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briefBypassing Filters</w:t>
            </w:r>
          </w:p>
        </w:tc>
        <w:tc>
          <w:tcPr>
            <w:tcW w:w="7383" w:type="dxa"/>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The reported security event without its context data (if existing) is processed further but the filter chain is bypassed.</w:t>
            </w:r>
          </w:p>
          <w:p w:rsidR="00A76D8C" w:rsidRDefault="004B19E8">
            <w:pPr>
              <w:spacing w:after="0" w:line="259" w:lineRule="auto"/>
              <w:ind w:left="0" w:firstLine="0"/>
              <w:jc w:val="left"/>
            </w:pPr>
            <w:r>
              <w:rPr>
                <w:b/>
                <w:sz w:val="16"/>
              </w:rPr>
              <w:t>Tags:</w:t>
            </w:r>
          </w:p>
          <w:p w:rsidR="00A76D8C" w:rsidRDefault="004B19E8">
            <w:pPr>
              <w:spacing w:after="0" w:line="259" w:lineRule="auto"/>
              <w:ind w:left="0" w:right="3861" w:firstLine="0"/>
              <w:jc w:val="left"/>
            </w:pPr>
            <w:r>
              <w:rPr>
                <w:sz w:val="16"/>
              </w:rPr>
              <w:t>atp.EnumerationLiteralIndex=3 atp.Status=draft</w:t>
            </w:r>
          </w:p>
        </w:tc>
      </w:tr>
    </w:tbl>
    <w:p w:rsidR="00A76D8C" w:rsidRDefault="004B19E8">
      <w:pPr>
        <w:spacing w:after="3" w:line="259" w:lineRule="auto"/>
        <w:ind w:left="172" w:right="164"/>
        <w:jc w:val="center"/>
      </w:pPr>
      <w:r>
        <w:rPr>
          <w:rFonts w:ascii="Cambria" w:eastAsia="Cambria" w:hAnsi="Cambria" w:cs="Cambria"/>
        </w:rPr>
        <w:t>5</w:t>
      </w:r>
    </w:p>
    <w:p w:rsidR="00A76D8C" w:rsidRDefault="004B19E8">
      <w:pPr>
        <w:spacing w:after="3" w:line="259" w:lineRule="auto"/>
        <w:ind w:left="172" w:right="164"/>
        <w:jc w:val="center"/>
      </w:pPr>
      <w:r>
        <w:rPr>
          <w:rFonts w:ascii="Cambria" w:eastAsia="Cambria" w:hAnsi="Cambria" w:cs="Cambria"/>
        </w:rPr>
        <w:t>4</w:t>
      </w:r>
    </w:p>
    <w:tbl>
      <w:tblPr>
        <w:tblStyle w:val="TableGrid"/>
        <w:tblW w:w="9059" w:type="dxa"/>
        <w:tblInd w:w="5" w:type="dxa"/>
        <w:tblCellMar>
          <w:top w:w="65" w:type="dxa"/>
          <w:left w:w="125" w:type="dxa"/>
          <w:bottom w:w="0" w:type="dxa"/>
          <w:right w:w="258" w:type="dxa"/>
        </w:tblCellMar>
        <w:tblLook w:val="04A0" w:firstRow="1" w:lastRow="0" w:firstColumn="1" w:lastColumn="0" w:noHBand="0" w:noVBand="1"/>
      </w:tblPr>
      <w:tblGrid>
        <w:gridCol w:w="1676"/>
        <w:gridCol w:w="7383"/>
      </w:tblGrid>
      <w:tr w:rsidR="00A76D8C">
        <w:trPr>
          <w:trHeight w:val="281"/>
        </w:trPr>
        <w:tc>
          <w:tcPr>
            <w:tcW w:w="167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Enumeration</w:t>
            </w:r>
          </w:p>
        </w:tc>
        <w:tc>
          <w:tcPr>
            <w:tcW w:w="7383"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SecurityEventReportingModeEnum</w:t>
            </w:r>
          </w:p>
        </w:tc>
      </w:tr>
      <w:tr w:rsidR="00A76D8C">
        <w:trPr>
          <w:trHeight w:val="1132"/>
        </w:trPr>
        <w:tc>
          <w:tcPr>
            <w:tcW w:w="167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lastRenderedPageBreak/>
              <w:t>detailed</w:t>
            </w:r>
          </w:p>
        </w:tc>
        <w:tc>
          <w:tcPr>
            <w:tcW w:w="7383" w:type="dxa"/>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pPr>
            <w:r>
              <w:rPr>
                <w:sz w:val="16"/>
              </w:rPr>
              <w:t>The main properties and the context data (if existing) of the reported security event are processed further.</w:t>
            </w:r>
          </w:p>
          <w:p w:rsidR="00A76D8C" w:rsidRDefault="004B19E8">
            <w:pPr>
              <w:spacing w:after="0" w:line="259" w:lineRule="auto"/>
              <w:ind w:left="0" w:firstLine="0"/>
              <w:jc w:val="left"/>
            </w:pPr>
            <w:r>
              <w:rPr>
                <w:b/>
                <w:sz w:val="16"/>
              </w:rPr>
              <w:t>Tags:</w:t>
            </w:r>
          </w:p>
          <w:p w:rsidR="00A76D8C" w:rsidRDefault="004B19E8">
            <w:pPr>
              <w:spacing w:after="0" w:line="259" w:lineRule="auto"/>
              <w:ind w:left="0" w:right="3718" w:firstLine="0"/>
              <w:jc w:val="left"/>
            </w:pPr>
            <w:r>
              <w:rPr>
                <w:sz w:val="16"/>
              </w:rPr>
              <w:t>atp.EnumerationLiteralIndex=2 atp.Status=draft</w:t>
            </w:r>
          </w:p>
        </w:tc>
      </w:tr>
      <w:tr w:rsidR="00A76D8C">
        <w:trPr>
          <w:trHeight w:val="1132"/>
        </w:trPr>
        <w:tc>
          <w:tcPr>
            <w:tcW w:w="167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detailedBypassing Filters</w:t>
            </w:r>
          </w:p>
        </w:tc>
        <w:tc>
          <w:tcPr>
            <w:tcW w:w="7383" w:type="dxa"/>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The reported security event including its context data (if existing) is processed further but the filter chain is bypassed.</w:t>
            </w:r>
          </w:p>
          <w:p w:rsidR="00A76D8C" w:rsidRDefault="004B19E8">
            <w:pPr>
              <w:spacing w:after="0" w:line="259" w:lineRule="auto"/>
              <w:ind w:left="0" w:firstLine="0"/>
              <w:jc w:val="left"/>
            </w:pPr>
            <w:r>
              <w:rPr>
                <w:b/>
                <w:sz w:val="16"/>
              </w:rPr>
              <w:t>Tags:</w:t>
            </w:r>
          </w:p>
          <w:p w:rsidR="00A76D8C" w:rsidRDefault="004B19E8">
            <w:pPr>
              <w:spacing w:after="0" w:line="259" w:lineRule="auto"/>
              <w:ind w:left="0" w:right="3718" w:firstLine="0"/>
              <w:jc w:val="left"/>
            </w:pPr>
            <w:r>
              <w:rPr>
                <w:sz w:val="16"/>
              </w:rPr>
              <w:t>atp.EnumerationLiteralIndex=4 atp.Status=draft</w:t>
            </w:r>
          </w:p>
        </w:tc>
      </w:tr>
      <w:tr w:rsidR="00A76D8C">
        <w:trPr>
          <w:trHeight w:val="943"/>
        </w:trPr>
        <w:tc>
          <w:tcPr>
            <w:tcW w:w="167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off</w:t>
            </w:r>
          </w:p>
        </w:tc>
        <w:tc>
          <w:tcPr>
            <w:tcW w:w="7383" w:type="dxa"/>
            <w:tcBorders>
              <w:top w:val="single" w:sz="4" w:space="0" w:color="000000"/>
              <w:left w:val="single" w:sz="4" w:space="0" w:color="000000"/>
              <w:bottom w:val="single" w:sz="4" w:space="0" w:color="000000"/>
              <w:right w:val="single" w:sz="4" w:space="0" w:color="000000"/>
            </w:tcBorders>
          </w:tcPr>
          <w:p w:rsidR="00A76D8C" w:rsidRDefault="004B19E8">
            <w:pPr>
              <w:spacing w:after="74" w:line="259" w:lineRule="auto"/>
              <w:ind w:left="0" w:firstLine="0"/>
              <w:jc w:val="left"/>
            </w:pPr>
            <w:r>
              <w:rPr>
                <w:sz w:val="16"/>
              </w:rPr>
              <w:t>The reported security event is not further processed by the IdsM and there</w:t>
            </w:r>
            <w:r>
              <w:rPr>
                <w:sz w:val="16"/>
              </w:rPr>
              <w:t>fore discarded.</w:t>
            </w:r>
          </w:p>
          <w:p w:rsidR="00A76D8C" w:rsidRDefault="004B19E8">
            <w:pPr>
              <w:spacing w:after="0" w:line="259" w:lineRule="auto"/>
              <w:ind w:left="0" w:firstLine="0"/>
              <w:jc w:val="left"/>
            </w:pPr>
            <w:r>
              <w:rPr>
                <w:b/>
                <w:sz w:val="16"/>
              </w:rPr>
              <w:t>Tags:</w:t>
            </w:r>
          </w:p>
          <w:p w:rsidR="00A76D8C" w:rsidRDefault="004B19E8">
            <w:pPr>
              <w:spacing w:after="0" w:line="259" w:lineRule="auto"/>
              <w:ind w:left="0" w:right="3718" w:firstLine="0"/>
              <w:jc w:val="left"/>
            </w:pPr>
            <w:r>
              <w:rPr>
                <w:sz w:val="16"/>
              </w:rPr>
              <w:t>atp.EnumerationLiteralIndex=0 atp.Status=draft</w:t>
            </w:r>
          </w:p>
        </w:tc>
      </w:tr>
    </w:tbl>
    <w:p w:rsidR="00A76D8C" w:rsidRDefault="004B19E8">
      <w:pPr>
        <w:spacing w:after="976" w:line="265" w:lineRule="auto"/>
        <w:jc w:val="center"/>
      </w:pPr>
      <w:r>
        <w:rPr>
          <w:b/>
          <w:sz w:val="22"/>
        </w:rPr>
        <w:t>Table 4.14: SecurityEventReportingModeEnum</w:t>
      </w:r>
    </w:p>
    <w:p w:rsidR="00A76D8C" w:rsidRDefault="004B19E8">
      <w:pPr>
        <w:pStyle w:val="5"/>
        <w:tabs>
          <w:tab w:val="center" w:pos="2592"/>
        </w:tabs>
        <w:ind w:left="-15" w:firstLine="0"/>
        <w:jc w:val="left"/>
      </w:pPr>
      <w:bookmarkStart w:id="36" w:name="_Toc227809"/>
      <w:r>
        <w:t>4.6.1.3</w:t>
      </w:r>
      <w:r>
        <w:tab/>
        <w:t>Persistent Storage definition</w:t>
      </w:r>
      <w:bookmarkEnd w:id="36"/>
    </w:p>
    <w:p w:rsidR="00A76D8C" w:rsidRDefault="004B19E8">
      <w:pPr>
        <w:ind w:left="-5"/>
      </w:pPr>
      <w:r>
        <w:rPr>
          <w:b/>
        </w:rPr>
        <w:t>[TPS_SECXT_01041]</w:t>
      </w:r>
      <w:r>
        <w:rPr>
          <w:rFonts w:ascii="Cambria" w:eastAsia="Cambria" w:hAnsi="Cambria" w:cs="Cambria"/>
        </w:rPr>
        <w:t>{</w:t>
      </w:r>
      <w:r>
        <w:t>DRAFT</w:t>
      </w:r>
      <w:r>
        <w:rPr>
          <w:rFonts w:ascii="Cambria" w:eastAsia="Cambria" w:hAnsi="Cambria" w:cs="Cambria"/>
        </w:rPr>
        <w:t xml:space="preserve">} </w:t>
      </w:r>
      <w:r>
        <w:rPr>
          <w:b/>
        </w:rPr>
        <w:t xml:space="preserve">Semantics of attribute </w:t>
      </w:r>
      <w:r>
        <w:rPr>
          <w:b/>
          <w:color w:val="0000FF"/>
        </w:rPr>
        <w:t>SecurityEventContextProps</w:t>
      </w:r>
      <w:r>
        <w:rPr>
          <w:b/>
        </w:rPr>
        <w:t>.</w:t>
      </w:r>
      <w:r>
        <w:rPr>
          <w:b/>
          <w:color w:val="0000FF"/>
        </w:rPr>
        <w:t xml:space="preserve">persistentStorage </w:t>
      </w:r>
      <w:r>
        <w:rPr>
          <w:rFonts w:ascii="Cambria" w:eastAsia="Cambria" w:hAnsi="Cambria" w:cs="Cambria"/>
        </w:rPr>
        <w:t>d</w:t>
      </w:r>
      <w:r>
        <w:t xml:space="preserve">The attribute </w:t>
      </w:r>
      <w:r>
        <w:rPr>
          <w:color w:val="0000FF"/>
        </w:rPr>
        <w:t xml:space="preserve">persistentStorage </w:t>
      </w:r>
      <w:r>
        <w:t xml:space="preserve">of </w:t>
      </w:r>
      <w:r>
        <w:rPr>
          <w:color w:val="0000FF"/>
        </w:rPr>
        <w:t xml:space="preserve">SecurityEventContextProps </w:t>
      </w:r>
      <w:r>
        <w:t xml:space="preserve">defines whether a qualified reporting event of the </w:t>
      </w:r>
      <w:r>
        <w:rPr>
          <w:color w:val="0000FF"/>
        </w:rPr>
        <w:t xml:space="preserve">SecurityEventDefinition </w:t>
      </w:r>
      <w:r>
        <w:t xml:space="preserve">referenced in the role </w:t>
      </w:r>
      <w:r>
        <w:rPr>
          <w:color w:val="0000FF"/>
        </w:rPr>
        <w:t xml:space="preserve">securityEvent </w:t>
      </w:r>
      <w:r>
        <w:t xml:space="preserve">shall be stored persistently by the </w:t>
      </w:r>
      <w:r>
        <w:rPr>
          <w:color w:val="0000FF"/>
        </w:rPr>
        <w:t xml:space="preserve">IdsmInstance </w:t>
      </w:r>
      <w:r>
        <w:t xml:space="preserve">on which the referenced </w:t>
      </w:r>
      <w:r>
        <w:rPr>
          <w:color w:val="0000FF"/>
        </w:rPr>
        <w:t>SecurityEv</w:t>
      </w:r>
      <w:r>
        <w:rPr>
          <w:color w:val="0000FF"/>
        </w:rPr>
        <w:t xml:space="preserve">entDefinition </w:t>
      </w:r>
      <w:r>
        <w:t>is mapped:</w:t>
      </w:r>
    </w:p>
    <w:p w:rsidR="00A76D8C" w:rsidRDefault="004B19E8">
      <w:pPr>
        <w:spacing w:after="166" w:line="267" w:lineRule="auto"/>
        <w:ind w:left="570" w:right="-15" w:hanging="585"/>
        <w:jc w:val="left"/>
      </w:pPr>
      <w:r>
        <w:rPr>
          <w:b/>
        </w:rPr>
        <w:t xml:space="preserve">false: </w:t>
      </w:r>
      <w:r>
        <w:t xml:space="preserve">The mapped </w:t>
      </w:r>
      <w:r>
        <w:rPr>
          <w:color w:val="0000FF"/>
        </w:rPr>
        <w:t xml:space="preserve">IdsmInstance </w:t>
      </w:r>
      <w:r>
        <w:rPr>
          <w:i/>
        </w:rPr>
        <w:t xml:space="preserve">shall not </w:t>
      </w:r>
      <w:r>
        <w:t xml:space="preserve">persistently store qualified reporting events of the </w:t>
      </w:r>
      <w:r>
        <w:rPr>
          <w:color w:val="0000FF"/>
        </w:rPr>
        <w:t xml:space="preserve">SecurityEventDefinition </w:t>
      </w:r>
      <w:r>
        <w:t xml:space="preserve">referenced in the role </w:t>
      </w:r>
      <w:r>
        <w:rPr>
          <w:color w:val="0000FF"/>
        </w:rPr>
        <w:t>securityEvent</w:t>
      </w:r>
      <w:r>
        <w:t>.</w:t>
      </w:r>
    </w:p>
    <w:p w:rsidR="00A76D8C" w:rsidRDefault="004B19E8">
      <w:pPr>
        <w:ind w:left="570" w:hanging="585"/>
      </w:pPr>
      <w:r>
        <w:rPr>
          <w:b/>
        </w:rPr>
        <w:t xml:space="preserve">true: </w:t>
      </w:r>
      <w:r>
        <w:t xml:space="preserve">The mapped </w:t>
      </w:r>
      <w:r>
        <w:rPr>
          <w:color w:val="0000FF"/>
        </w:rPr>
        <w:t xml:space="preserve">IdsmInstance </w:t>
      </w:r>
      <w:r>
        <w:rPr>
          <w:i/>
        </w:rPr>
        <w:t xml:space="preserve">shall </w:t>
      </w:r>
      <w:r>
        <w:t xml:space="preserve">persistently store qualified reporting events of the </w:t>
      </w:r>
      <w:r>
        <w:rPr>
          <w:color w:val="0000FF"/>
        </w:rPr>
        <w:t xml:space="preserve">SecurityEventDefinition </w:t>
      </w:r>
      <w:r>
        <w:t xml:space="preserve">referenced in the role </w:t>
      </w:r>
      <w:r>
        <w:rPr>
          <w:color w:val="0000FF"/>
        </w:rPr>
        <w:t>securityEvent</w:t>
      </w:r>
      <w:r>
        <w:t>.</w:t>
      </w:r>
    </w:p>
    <w:p w:rsidR="00A76D8C" w:rsidRDefault="004B19E8">
      <w:pPr>
        <w:spacing w:after="628" w:line="265" w:lineRule="auto"/>
        <w:ind w:left="-5"/>
        <w:jc w:val="left"/>
      </w:pPr>
      <w:r>
        <w:rPr>
          <w:rFonts w:ascii="Cambria" w:eastAsia="Cambria" w:hAnsi="Cambria" w:cs="Cambria"/>
        </w:rPr>
        <w:t>c</w:t>
      </w:r>
      <w:r>
        <w:rPr>
          <w:i/>
        </w:rPr>
        <w:t>(</w:t>
      </w:r>
      <w:r>
        <w:rPr>
          <w:i/>
          <w:color w:val="0000FF"/>
        </w:rPr>
        <w:t>RS_SECXT_00006</w:t>
      </w:r>
      <w:r>
        <w:rPr>
          <w:i/>
        </w:rPr>
        <w:t>)</w:t>
      </w:r>
    </w:p>
    <w:p w:rsidR="00A76D8C" w:rsidRDefault="004B19E8">
      <w:pPr>
        <w:pStyle w:val="5"/>
        <w:tabs>
          <w:tab w:val="center" w:pos="2342"/>
        </w:tabs>
        <w:ind w:left="-15" w:firstLine="0"/>
        <w:jc w:val="left"/>
      </w:pPr>
      <w:bookmarkStart w:id="37" w:name="_Toc227810"/>
      <w:r>
        <w:t>4.6.1.4</w:t>
      </w:r>
      <w:r>
        <w:tab/>
        <w:t>Severity Level definition</w:t>
      </w:r>
      <w:bookmarkEnd w:id="37"/>
    </w:p>
    <w:p w:rsidR="00A76D8C" w:rsidRDefault="004B19E8">
      <w:pPr>
        <w:spacing w:after="30"/>
        <w:ind w:left="-5"/>
      </w:pPr>
      <w:r>
        <w:rPr>
          <w:b/>
        </w:rPr>
        <w:t>[TPS_SECXT_01042]</w:t>
      </w:r>
      <w:r>
        <w:rPr>
          <w:rFonts w:ascii="Cambria" w:eastAsia="Cambria" w:hAnsi="Cambria" w:cs="Cambria"/>
        </w:rPr>
        <w:t>{</w:t>
      </w:r>
      <w:r>
        <w:t>DRAFT</w:t>
      </w:r>
      <w:r>
        <w:rPr>
          <w:rFonts w:ascii="Cambria" w:eastAsia="Cambria" w:hAnsi="Cambria" w:cs="Cambria"/>
        </w:rPr>
        <w:t xml:space="preserve">} </w:t>
      </w:r>
      <w:r>
        <w:rPr>
          <w:b/>
        </w:rPr>
        <w:t xml:space="preserve">Semantics of attribute </w:t>
      </w:r>
      <w:r>
        <w:rPr>
          <w:b/>
          <w:color w:val="0000FF"/>
        </w:rPr>
        <w:t>SecurityEventContextProps</w:t>
      </w:r>
      <w:r>
        <w:rPr>
          <w:b/>
        </w:rPr>
        <w:t>.</w:t>
      </w:r>
      <w:r>
        <w:rPr>
          <w:b/>
          <w:color w:val="0000FF"/>
        </w:rPr>
        <w:t xml:space="preserve">severity </w:t>
      </w:r>
      <w:r>
        <w:rPr>
          <w:rFonts w:ascii="Cambria" w:eastAsia="Cambria" w:hAnsi="Cambria" w:cs="Cambria"/>
        </w:rPr>
        <w:t>d</w:t>
      </w:r>
      <w:r>
        <w:t>The a</w:t>
      </w:r>
      <w:r>
        <w:t xml:space="preserve">ttribute </w:t>
      </w:r>
      <w:r>
        <w:rPr>
          <w:color w:val="0000FF"/>
        </w:rPr>
        <w:t xml:space="preserve">severity </w:t>
      </w:r>
      <w:r>
        <w:t xml:space="preserve">of </w:t>
      </w:r>
      <w:r>
        <w:rPr>
          <w:color w:val="0000FF"/>
        </w:rPr>
        <w:t xml:space="preserve">SecurityEventContextProps </w:t>
      </w:r>
      <w:r>
        <w:t xml:space="preserve">defines the severity level to be applied to the </w:t>
      </w:r>
      <w:r>
        <w:rPr>
          <w:color w:val="0000FF"/>
        </w:rPr>
        <w:t xml:space="preserve">SecurityEventDefinition </w:t>
      </w:r>
      <w:r>
        <w:t xml:space="preserve">referenced in the role </w:t>
      </w:r>
      <w:r>
        <w:rPr>
          <w:color w:val="0000FF"/>
        </w:rPr>
        <w:t>securityEvent</w:t>
      </w:r>
      <w:r>
        <w:t xml:space="preserve">. The specified severity level shall only be relevant for the mapping of this </w:t>
      </w:r>
      <w:r>
        <w:rPr>
          <w:color w:val="0000FF"/>
        </w:rPr>
        <w:t>SecurityEventDefinition</w:t>
      </w:r>
      <w:r>
        <w:rPr>
          <w:color w:val="0000FF"/>
        </w:rPr>
        <w:t xml:space="preserve"> </w:t>
      </w:r>
      <w:r>
        <w:t>onto the</w:t>
      </w:r>
    </w:p>
    <w:p w:rsidR="00A76D8C" w:rsidRDefault="004B19E8">
      <w:pPr>
        <w:ind w:left="-5"/>
      </w:pPr>
      <w:r>
        <w:rPr>
          <w:color w:val="0000FF"/>
        </w:rPr>
        <w:t xml:space="preserve">IdsmInstance </w:t>
      </w:r>
      <w:r>
        <w:t>as specified in [</w:t>
      </w:r>
      <w:r>
        <w:rPr>
          <w:color w:val="0000FF"/>
        </w:rPr>
        <w:t>TPS_SECXT_01016</w:t>
      </w:r>
      <w:r>
        <w:t>].</w:t>
      </w:r>
      <w:r>
        <w:rPr>
          <w:rFonts w:ascii="Cambria" w:eastAsia="Cambria" w:hAnsi="Cambria" w:cs="Cambria"/>
        </w:rPr>
        <w:t>c</w:t>
      </w:r>
      <w:r>
        <w:rPr>
          <w:i/>
        </w:rPr>
        <w:t>(</w:t>
      </w:r>
      <w:r>
        <w:rPr>
          <w:i/>
          <w:color w:val="0000FF"/>
        </w:rPr>
        <w:t>RS_SECXT_00018</w:t>
      </w:r>
      <w:r>
        <w:rPr>
          <w:i/>
        </w:rPr>
        <w:t>)</w:t>
      </w:r>
    </w:p>
    <w:p w:rsidR="00A76D8C" w:rsidRDefault="004B19E8">
      <w:pPr>
        <w:spacing w:after="645"/>
        <w:ind w:left="-5"/>
      </w:pPr>
      <w:r>
        <w:t xml:space="preserve">Please note that the severity level meanings associated with specific positive integer values of the attribute </w:t>
      </w:r>
      <w:r>
        <w:rPr>
          <w:color w:val="0000FF"/>
        </w:rPr>
        <w:t xml:space="preserve">severity </w:t>
      </w:r>
      <w:r>
        <w:t>is currently not specified by AUTOSAR but has to be defined b</w:t>
      </w:r>
      <w:r>
        <w:t>y the party responsible for the IDS system design (e.g. an OEM).</w:t>
      </w:r>
    </w:p>
    <w:p w:rsidR="00A76D8C" w:rsidRDefault="004B19E8">
      <w:pPr>
        <w:pStyle w:val="5"/>
        <w:tabs>
          <w:tab w:val="center" w:pos="2618"/>
        </w:tabs>
        <w:ind w:left="-15" w:firstLine="0"/>
        <w:jc w:val="left"/>
      </w:pPr>
      <w:bookmarkStart w:id="38" w:name="_Toc227811"/>
      <w:r>
        <w:lastRenderedPageBreak/>
        <w:t>4.6.1.5</w:t>
      </w:r>
      <w:r>
        <w:tab/>
        <w:t>Sensor Instance ID definition</w:t>
      </w:r>
      <w:bookmarkEnd w:id="38"/>
    </w:p>
    <w:p w:rsidR="00A76D8C" w:rsidRDefault="004B19E8">
      <w:pPr>
        <w:spacing w:after="640"/>
        <w:ind w:left="-5"/>
      </w:pPr>
      <w:r>
        <w:rPr>
          <w:b/>
        </w:rPr>
        <w:t>[TPS_SECXT_01047]</w:t>
      </w:r>
      <w:r>
        <w:rPr>
          <w:rFonts w:ascii="Cambria" w:eastAsia="Cambria" w:hAnsi="Cambria" w:cs="Cambria"/>
        </w:rPr>
        <w:t>{</w:t>
      </w:r>
      <w:r>
        <w:t>DRAFT</w:t>
      </w:r>
      <w:r>
        <w:rPr>
          <w:rFonts w:ascii="Cambria" w:eastAsia="Cambria" w:hAnsi="Cambria" w:cs="Cambria"/>
        </w:rPr>
        <w:t xml:space="preserve">} </w:t>
      </w:r>
      <w:r>
        <w:rPr>
          <w:b/>
        </w:rPr>
        <w:t xml:space="preserve">Semantics of attribute </w:t>
      </w:r>
      <w:r>
        <w:rPr>
          <w:b/>
          <w:color w:val="0000FF"/>
        </w:rPr>
        <w:t>SecurityEventContextProps</w:t>
      </w:r>
      <w:r>
        <w:rPr>
          <w:b/>
        </w:rPr>
        <w:t>.</w:t>
      </w:r>
      <w:r>
        <w:rPr>
          <w:b/>
          <w:color w:val="0000FF"/>
        </w:rPr>
        <w:t xml:space="preserve">sensorInstanceId </w:t>
      </w:r>
      <w:r>
        <w:rPr>
          <w:rFonts w:ascii="Cambria" w:eastAsia="Cambria" w:hAnsi="Cambria" w:cs="Cambria"/>
        </w:rPr>
        <w:t>d</w:t>
      </w:r>
      <w:r>
        <w:t xml:space="preserve">The attribute </w:t>
      </w:r>
      <w:r>
        <w:rPr>
          <w:color w:val="0000FF"/>
        </w:rPr>
        <w:t xml:space="preserve">sensorInstanceId </w:t>
      </w:r>
      <w:r>
        <w:t xml:space="preserve">of </w:t>
      </w:r>
      <w:r>
        <w:rPr>
          <w:color w:val="0000FF"/>
        </w:rPr>
        <w:t xml:space="preserve">SecurityEventContextProps </w:t>
      </w:r>
      <w:r>
        <w:t xml:space="preserve">defines numerical identifier of the security sensor that detects the </w:t>
      </w:r>
      <w:r>
        <w:rPr>
          <w:color w:val="0000FF"/>
        </w:rPr>
        <w:t xml:space="preserve">SecurityEventDefinition </w:t>
      </w:r>
      <w:r>
        <w:t xml:space="preserve">referenced in the role </w:t>
      </w:r>
      <w:r>
        <w:rPr>
          <w:color w:val="0000FF"/>
        </w:rPr>
        <w:t>securityEvent</w:t>
      </w:r>
      <w:r>
        <w:t xml:space="preserve">. The specified </w:t>
      </w:r>
      <w:r>
        <w:rPr>
          <w:color w:val="0000FF"/>
        </w:rPr>
        <w:t xml:space="preserve">sensorInstanceId </w:t>
      </w:r>
      <w:r>
        <w:t xml:space="preserve">shall only be relevant for the mapping of this </w:t>
      </w:r>
      <w:r>
        <w:rPr>
          <w:color w:val="0000FF"/>
        </w:rPr>
        <w:t xml:space="preserve">SecurityEventDefinition </w:t>
      </w:r>
      <w:r>
        <w:t xml:space="preserve">onto the </w:t>
      </w:r>
      <w:r>
        <w:rPr>
          <w:color w:val="0000FF"/>
        </w:rPr>
        <w:t xml:space="preserve">IdsmInstance </w:t>
      </w:r>
      <w:r>
        <w:t>a</w:t>
      </w:r>
      <w:r>
        <w:t>s specified in [</w:t>
      </w:r>
      <w:r>
        <w:rPr>
          <w:color w:val="0000FF"/>
        </w:rPr>
        <w:t>TPS_SECXT_01016</w:t>
      </w:r>
      <w:r>
        <w:t>].</w:t>
      </w:r>
      <w:r>
        <w:rPr>
          <w:rFonts w:ascii="Cambria" w:eastAsia="Cambria" w:hAnsi="Cambria" w:cs="Cambria"/>
        </w:rPr>
        <w:t>c</w:t>
      </w:r>
      <w:r>
        <w:rPr>
          <w:i/>
        </w:rPr>
        <w:t>(</w:t>
      </w:r>
      <w:r>
        <w:rPr>
          <w:i/>
          <w:color w:val="0000FF"/>
        </w:rPr>
        <w:t>RS_SECXT_00023</w:t>
      </w:r>
      <w:r>
        <w:rPr>
          <w:i/>
        </w:rPr>
        <w:t>)</w:t>
      </w:r>
    </w:p>
    <w:p w:rsidR="00A76D8C" w:rsidRDefault="004B19E8">
      <w:pPr>
        <w:pStyle w:val="3"/>
        <w:tabs>
          <w:tab w:val="center" w:pos="3851"/>
        </w:tabs>
        <w:ind w:left="-15" w:firstLine="0"/>
        <w:jc w:val="left"/>
      </w:pPr>
      <w:bookmarkStart w:id="39" w:name="_Toc227812"/>
      <w:r>
        <w:t>4.6.2</w:t>
      </w:r>
      <w:r>
        <w:tab/>
        <w:t>Mapping of Security Events with BSW Module Context</w:t>
      </w:r>
      <w:bookmarkEnd w:id="39"/>
    </w:p>
    <w:p w:rsidR="00A76D8C" w:rsidRDefault="004B19E8">
      <w:pPr>
        <w:ind w:left="-5"/>
      </w:pPr>
      <w:r>
        <w:rPr>
          <w:b/>
        </w:rPr>
        <w:t>[TPS_SECXT_01018]</w:t>
      </w:r>
      <w:r>
        <w:rPr>
          <w:rFonts w:ascii="Cambria" w:eastAsia="Cambria" w:hAnsi="Cambria" w:cs="Cambria"/>
        </w:rPr>
        <w:t>{</w:t>
      </w:r>
      <w:r>
        <w:t>DRAFT</w:t>
      </w:r>
      <w:r>
        <w:rPr>
          <w:rFonts w:ascii="Cambria" w:eastAsia="Cambria" w:hAnsi="Cambria" w:cs="Cambria"/>
        </w:rPr>
        <w:t xml:space="preserve">} </w:t>
      </w:r>
      <w:r>
        <w:rPr>
          <w:b/>
        </w:rPr>
        <w:t xml:space="preserve">Semantics of </w:t>
      </w:r>
      <w:r>
        <w:rPr>
          <w:b/>
          <w:color w:val="0000FF"/>
        </w:rPr>
        <w:t xml:space="preserve">SecurityEventContextMappingBswModule </w:t>
      </w:r>
      <w:r>
        <w:rPr>
          <w:rFonts w:ascii="Cambria" w:eastAsia="Cambria" w:hAnsi="Cambria" w:cs="Cambria"/>
        </w:rPr>
        <w:t>d</w:t>
      </w:r>
      <w:r>
        <w:t xml:space="preserve">For the Classic Platform, </w:t>
      </w:r>
      <w:r>
        <w:rPr>
          <w:color w:val="0000FF"/>
        </w:rPr>
        <w:t xml:space="preserve">SecurityEventContextMappingBswModule </w:t>
      </w:r>
      <w:r>
        <w:t>defines t</w:t>
      </w:r>
      <w:r>
        <w:t xml:space="preserve">hat the mapped </w:t>
      </w:r>
      <w:r>
        <w:rPr>
          <w:color w:val="0000FF"/>
        </w:rPr>
        <w:t>SecurityEventDefinition</w:t>
      </w:r>
      <w:r>
        <w:t xml:space="preserve">s can occur in the executional context of the BSW module defined as name by attribute </w:t>
      </w:r>
      <w:r>
        <w:rPr>
          <w:color w:val="0000FF"/>
        </w:rPr>
        <w:t xml:space="preserve">affectedBswModule </w:t>
      </w:r>
      <w:r>
        <w:t xml:space="preserve">on the mapped </w:t>
      </w:r>
      <w:r>
        <w:rPr>
          <w:color w:val="0000FF"/>
        </w:rPr>
        <w:t>IdsmInstance</w:t>
      </w:r>
      <w:r>
        <w:t>.</w:t>
      </w:r>
      <w:r>
        <w:rPr>
          <w:rFonts w:ascii="Cambria" w:eastAsia="Cambria" w:hAnsi="Cambria" w:cs="Cambria"/>
        </w:rPr>
        <w:t>c</w:t>
      </w:r>
      <w:r>
        <w:rPr>
          <w:i/>
        </w:rPr>
        <w:t>(</w:t>
      </w:r>
      <w:r>
        <w:rPr>
          <w:i/>
          <w:color w:val="0000FF"/>
        </w:rPr>
        <w:t>RS_SECXT_00008</w:t>
      </w:r>
      <w:r>
        <w:rPr>
          <w:i/>
        </w:rPr>
        <w:t>)</w:t>
      </w:r>
    </w:p>
    <w:p w:rsidR="00A76D8C" w:rsidRDefault="004B19E8">
      <w:pPr>
        <w:pStyle w:val="6"/>
        <w:spacing w:after="12"/>
        <w:ind w:left="-5"/>
      </w:pPr>
      <w:r>
        <w:t>[TPS_SECXT_01019]</w:t>
      </w:r>
      <w:r>
        <w:rPr>
          <w:rFonts w:ascii="Cambria" w:eastAsia="Cambria" w:hAnsi="Cambria" w:cs="Cambria"/>
          <w:b w:val="0"/>
        </w:rPr>
        <w:t>{</w:t>
      </w:r>
      <w:r>
        <w:rPr>
          <w:b w:val="0"/>
        </w:rPr>
        <w:t>DRAFT</w:t>
      </w:r>
      <w:r>
        <w:rPr>
          <w:rFonts w:ascii="Cambria" w:eastAsia="Cambria" w:hAnsi="Cambria" w:cs="Cambria"/>
          <w:b w:val="0"/>
        </w:rPr>
        <w:t xml:space="preserve">} </w:t>
      </w:r>
      <w:r>
        <w:t>Mapping of Security Events to Filter Chain b</w:t>
      </w:r>
      <w:r>
        <w:t>y</w:t>
      </w:r>
    </w:p>
    <w:p w:rsidR="00A76D8C" w:rsidRDefault="004B19E8">
      <w:pPr>
        <w:spacing w:after="185" w:line="271" w:lineRule="auto"/>
        <w:ind w:left="-5"/>
      </w:pPr>
      <w:r>
        <w:rPr>
          <w:b/>
          <w:color w:val="0000FF"/>
        </w:rPr>
        <w:t xml:space="preserve">SecurityEventContextMappingBswModule </w:t>
      </w:r>
      <w:r>
        <w:rPr>
          <w:rFonts w:ascii="Cambria" w:eastAsia="Cambria" w:hAnsi="Cambria" w:cs="Cambria"/>
        </w:rPr>
        <w:t>d</w:t>
      </w:r>
      <w:r>
        <w:t xml:space="preserve">Each individual </w:t>
      </w:r>
      <w:r>
        <w:rPr>
          <w:color w:val="0000FF"/>
        </w:rPr>
        <w:t xml:space="preserve">SecurityEventDefinition </w:t>
      </w:r>
      <w:r>
        <w:t xml:space="preserve">mapped through the </w:t>
      </w:r>
      <w:r>
        <w:rPr>
          <w:color w:val="0000FF"/>
        </w:rPr>
        <w:t>SecurityEventContextProps</w:t>
      </w:r>
      <w:r>
        <w:t xml:space="preserve">s aggregated by </w:t>
      </w:r>
      <w:r>
        <w:rPr>
          <w:color w:val="0000FF"/>
        </w:rPr>
        <w:t xml:space="preserve">SecurityEventContextMappingBswModule </w:t>
      </w:r>
      <w:r>
        <w:t xml:space="preserve">shall be input to the </w:t>
      </w:r>
      <w:r>
        <w:rPr>
          <w:color w:val="0000FF"/>
        </w:rPr>
        <w:t xml:space="preserve">SecurityEventFilterChain </w:t>
      </w:r>
      <w:r>
        <w:t xml:space="preserve">referenced in the role </w:t>
      </w:r>
      <w:r>
        <w:rPr>
          <w:color w:val="0000FF"/>
        </w:rPr>
        <w:t xml:space="preserve">filterChain </w:t>
      </w:r>
      <w:r>
        <w:t xml:space="preserve">by the same </w:t>
      </w:r>
      <w:r>
        <w:rPr>
          <w:color w:val="0000FF"/>
        </w:rPr>
        <w:t>SecurityEventContextMappingBswModule</w:t>
      </w:r>
      <w:r>
        <w:t>.</w:t>
      </w:r>
      <w:r>
        <w:rPr>
          <w:rFonts w:ascii="Cambria" w:eastAsia="Cambria" w:hAnsi="Cambria" w:cs="Cambria"/>
        </w:rPr>
        <w:t>c</w:t>
      </w:r>
      <w:r>
        <w:rPr>
          <w:i/>
        </w:rPr>
        <w:t>(</w:t>
      </w:r>
      <w:r>
        <w:rPr>
          <w:i/>
          <w:color w:val="0000FF"/>
        </w:rPr>
        <w:t>RS_SECXT_00002</w:t>
      </w:r>
      <w:r>
        <w:rPr>
          <w:i/>
        </w:rPr>
        <w:t xml:space="preserve">, </w:t>
      </w:r>
      <w:r>
        <w:rPr>
          <w:i/>
          <w:color w:val="0000FF"/>
        </w:rPr>
        <w:t>RS_SECXT_00008</w:t>
      </w:r>
      <w:r>
        <w:rPr>
          <w:i/>
        </w:rPr>
        <w:t>)</w:t>
      </w:r>
    </w:p>
    <w:p w:rsidR="00A76D8C" w:rsidRDefault="004B19E8">
      <w:pPr>
        <w:spacing w:after="136" w:line="259" w:lineRule="auto"/>
        <w:ind w:left="266" w:firstLine="0"/>
        <w:jc w:val="left"/>
      </w:pPr>
      <w:r>
        <w:rPr>
          <w:noProof/>
        </w:rPr>
        <w:drawing>
          <wp:inline distT="0" distB="0" distL="0" distR="0">
            <wp:extent cx="5413249" cy="3941064"/>
            <wp:effectExtent l="0" t="0" r="0" b="0"/>
            <wp:docPr id="218384" name="Picture 218384"/>
            <wp:cNvGraphicFramePr/>
            <a:graphic xmlns:a="http://schemas.openxmlformats.org/drawingml/2006/main">
              <a:graphicData uri="http://schemas.openxmlformats.org/drawingml/2006/picture">
                <pic:pic xmlns:pic="http://schemas.openxmlformats.org/drawingml/2006/picture">
                  <pic:nvPicPr>
                    <pic:cNvPr id="218384" name="Picture 218384"/>
                    <pic:cNvPicPr/>
                  </pic:nvPicPr>
                  <pic:blipFill>
                    <a:blip r:embed="rId26"/>
                    <a:stretch>
                      <a:fillRect/>
                    </a:stretch>
                  </pic:blipFill>
                  <pic:spPr>
                    <a:xfrm>
                      <a:off x="0" y="0"/>
                      <a:ext cx="5413249" cy="3941064"/>
                    </a:xfrm>
                    <a:prstGeom prst="rect">
                      <a:avLst/>
                    </a:prstGeom>
                  </pic:spPr>
                </pic:pic>
              </a:graphicData>
            </a:graphic>
          </wp:inline>
        </w:drawing>
      </w:r>
    </w:p>
    <w:p w:rsidR="00A76D8C" w:rsidRDefault="004B19E8">
      <w:pPr>
        <w:spacing w:after="232" w:line="259" w:lineRule="auto"/>
        <w:jc w:val="center"/>
      </w:pPr>
      <w:r>
        <w:rPr>
          <w:b/>
          <w:sz w:val="22"/>
        </w:rPr>
        <w:lastRenderedPageBreak/>
        <w:t xml:space="preserve">Figure 4.9: Modeling of </w:t>
      </w:r>
      <w:r>
        <w:rPr>
          <w:b/>
          <w:color w:val="0000FF"/>
          <w:sz w:val="22"/>
        </w:rPr>
        <w:t>SecurityEventContextMappingBswModule</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SecurityEventContextMappingBswModule</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132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This meta-class represents the ability to associate a collection of security events with an IdsM instance and with the executional context of a BSW module in which this IdsM instance can receive reports for these security events.</w:t>
            </w:r>
          </w:p>
          <w:p w:rsidR="00A76D8C" w:rsidRDefault="004B19E8">
            <w:pPr>
              <w:spacing w:after="0" w:line="259" w:lineRule="auto"/>
              <w:ind w:left="0" w:firstLine="0"/>
              <w:jc w:val="left"/>
            </w:pPr>
            <w:r>
              <w:rPr>
                <w:b/>
                <w:sz w:val="16"/>
              </w:rPr>
              <w:t>Tags:</w:t>
            </w:r>
          </w:p>
          <w:p w:rsidR="00A76D8C" w:rsidRDefault="004B19E8">
            <w:pPr>
              <w:spacing w:after="0" w:line="259" w:lineRule="auto"/>
              <w:ind w:left="0" w:firstLine="0"/>
              <w:jc w:val="left"/>
            </w:pPr>
            <w:r>
              <w:rPr>
                <w:sz w:val="16"/>
              </w:rPr>
              <w:t>atp.Status=draft</w:t>
            </w:r>
          </w:p>
          <w:p w:rsidR="00A76D8C" w:rsidRDefault="004B19E8">
            <w:pPr>
              <w:spacing w:after="0" w:line="259" w:lineRule="auto"/>
              <w:ind w:left="0" w:firstLine="0"/>
              <w:jc w:val="left"/>
            </w:pPr>
            <w:r>
              <w:rPr>
                <w:sz w:val="16"/>
              </w:rPr>
              <w:t>atp.recommendedPackage=SecurityEventContextMappingBswModules</w:t>
            </w:r>
          </w:p>
        </w:tc>
      </w:tr>
      <w:tr w:rsidR="00A76D8C">
        <w:trPr>
          <w:trHeight w:val="47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1" w:line="259" w:lineRule="auto"/>
              <w:ind w:left="0" w:firstLine="0"/>
              <w:jc w:val="left"/>
            </w:pPr>
            <w:r>
              <w:rPr>
                <w:i/>
                <w:color w:val="0000FF"/>
                <w:sz w:val="16"/>
              </w:rPr>
              <w:t>ARElement</w:t>
            </w:r>
            <w:r>
              <w:rPr>
                <w:sz w:val="16"/>
              </w:rPr>
              <w:t xml:space="preserve">, </w:t>
            </w:r>
            <w:r>
              <w:rPr>
                <w:i/>
                <w:sz w:val="16"/>
              </w:rPr>
              <w:t>ARObject</w:t>
            </w:r>
            <w:r>
              <w:rPr>
                <w:sz w:val="16"/>
              </w:rPr>
              <w:t xml:space="preserve">, </w:t>
            </w:r>
            <w:r>
              <w:rPr>
                <w:i/>
                <w:sz w:val="16"/>
              </w:rPr>
              <w:t>CollectableElement</w:t>
            </w:r>
            <w:r>
              <w:rPr>
                <w:sz w:val="16"/>
              </w:rPr>
              <w:t xml:space="preserve">, </w:t>
            </w:r>
            <w:r>
              <w:rPr>
                <w:i/>
                <w:color w:val="0000FF"/>
                <w:sz w:val="16"/>
              </w:rPr>
              <w:t>Identifiable</w:t>
            </w:r>
            <w:r>
              <w:rPr>
                <w:sz w:val="16"/>
              </w:rPr>
              <w:t xml:space="preserve">, </w:t>
            </w:r>
            <w:r>
              <w:rPr>
                <w:i/>
                <w:color w:val="0000FF"/>
                <w:sz w:val="16"/>
              </w:rPr>
              <w:t>IdsCommonElement</w:t>
            </w:r>
            <w:r>
              <w:rPr>
                <w:sz w:val="16"/>
              </w:rPr>
              <w:t xml:space="preserve">, </w:t>
            </w:r>
            <w:r>
              <w:rPr>
                <w:i/>
                <w:color w:val="0000FF"/>
                <w:sz w:val="16"/>
              </w:rPr>
              <w:t>IdsMapping</w:t>
            </w:r>
            <w:r>
              <w:rPr>
                <w:sz w:val="16"/>
              </w:rPr>
              <w:t>,</w:t>
            </w:r>
          </w:p>
          <w:p w:rsidR="00A76D8C" w:rsidRDefault="004B19E8">
            <w:pPr>
              <w:spacing w:after="0" w:line="259" w:lineRule="auto"/>
              <w:ind w:left="0" w:firstLine="0"/>
              <w:jc w:val="left"/>
            </w:pPr>
            <w:r>
              <w:rPr>
                <w:i/>
                <w:sz w:val="16"/>
              </w:rPr>
              <w:t>MultilanguageReferrable</w:t>
            </w:r>
            <w:r>
              <w:rPr>
                <w:sz w:val="16"/>
              </w:rPr>
              <w:t xml:space="preserve">, </w:t>
            </w:r>
            <w:r>
              <w:rPr>
                <w:i/>
                <w:sz w:val="16"/>
              </w:rPr>
              <w:t>PackageableElement</w:t>
            </w:r>
            <w:r>
              <w:rPr>
                <w:sz w:val="16"/>
              </w:rPr>
              <w:t xml:space="preserve">, </w:t>
            </w:r>
            <w:r>
              <w:rPr>
                <w:i/>
                <w:color w:val="0000FF"/>
                <w:sz w:val="16"/>
              </w:rPr>
              <w:t>Referrable</w:t>
            </w:r>
            <w:r>
              <w:rPr>
                <w:sz w:val="16"/>
              </w:rPr>
              <w:t xml:space="preserve">, </w:t>
            </w:r>
            <w:r>
              <w:rPr>
                <w:i/>
                <w:color w:val="0000FF"/>
                <w:sz w:val="16"/>
              </w:rPr>
              <w:t>SecurityEventContextMapping</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1134"/>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affectedBsw Module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String</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attribute is used to identify the name of the BSW module in whose executional context a security event can occur. The set of BSW module names is standardized by AUTOSAR.</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918" w:line="265" w:lineRule="auto"/>
        <w:jc w:val="center"/>
      </w:pPr>
      <w:r>
        <w:rPr>
          <w:b/>
          <w:sz w:val="22"/>
        </w:rPr>
        <w:t>Table 4.15: SecurityEventContextMappingBswModule</w:t>
      </w:r>
    </w:p>
    <w:p w:rsidR="00A76D8C" w:rsidRDefault="004B19E8">
      <w:pPr>
        <w:pStyle w:val="3"/>
        <w:tabs>
          <w:tab w:val="center" w:pos="4170"/>
        </w:tabs>
        <w:ind w:left="-15" w:firstLine="0"/>
        <w:jc w:val="left"/>
      </w:pPr>
      <w:bookmarkStart w:id="40" w:name="_Toc227813"/>
      <w:r>
        <w:t>4.6.3</w:t>
      </w:r>
      <w:r>
        <w:tab/>
        <w:t>Mapping of Security Events with Functional Cluster Context</w:t>
      </w:r>
      <w:bookmarkEnd w:id="40"/>
    </w:p>
    <w:p w:rsidR="00A76D8C" w:rsidRDefault="004B19E8">
      <w:pPr>
        <w:ind w:left="-5"/>
      </w:pPr>
      <w:r>
        <w:rPr>
          <w:b/>
        </w:rPr>
        <w:t>[TPS_SECXT_01020]</w:t>
      </w:r>
      <w:r>
        <w:rPr>
          <w:rFonts w:ascii="Cambria" w:eastAsia="Cambria" w:hAnsi="Cambria" w:cs="Cambria"/>
        </w:rPr>
        <w:t>{</w:t>
      </w:r>
      <w:r>
        <w:t>DRAFT</w:t>
      </w:r>
      <w:r>
        <w:rPr>
          <w:rFonts w:ascii="Cambria" w:eastAsia="Cambria" w:hAnsi="Cambria" w:cs="Cambria"/>
        </w:rPr>
        <w:t xml:space="preserve">} </w:t>
      </w:r>
      <w:r>
        <w:rPr>
          <w:b/>
        </w:rPr>
        <w:t xml:space="preserve">Semantics of </w:t>
      </w:r>
      <w:r>
        <w:rPr>
          <w:b/>
          <w:color w:val="0000FF"/>
        </w:rPr>
        <w:t xml:space="preserve">SecurityEventContextMappingFunctionalCluster </w:t>
      </w:r>
      <w:r>
        <w:rPr>
          <w:rFonts w:ascii="Cambria" w:eastAsia="Cambria" w:hAnsi="Cambria" w:cs="Cambria"/>
        </w:rPr>
        <w:t>d</w:t>
      </w:r>
      <w:r>
        <w:t xml:space="preserve">For the Adaptive Platform, </w:t>
      </w:r>
      <w:r>
        <w:rPr>
          <w:color w:val="0000FF"/>
        </w:rPr>
        <w:t xml:space="preserve">SecurityEventContextMappingFunctionalCluster </w:t>
      </w:r>
      <w:r>
        <w:t xml:space="preserve">defines that the mapped </w:t>
      </w:r>
      <w:r>
        <w:rPr>
          <w:color w:val="0000FF"/>
        </w:rPr>
        <w:t>SecurityEventDefinition</w:t>
      </w:r>
      <w:r>
        <w:t>s can occur in the executional context of the functional clust</w:t>
      </w:r>
      <w:r w:rsidR="004B481A">
        <w:t xml:space="preserve">er defined as name by attribute </w:t>
      </w:r>
      <w:bookmarkStart w:id="41" w:name="_GoBack"/>
      <w:bookmarkEnd w:id="41"/>
      <w:r>
        <w:rPr>
          <w:color w:val="0000FF"/>
        </w:rPr>
        <w:t xml:space="preserve">affectedFunctionalCluster </w:t>
      </w:r>
      <w:r>
        <w:t xml:space="preserve">on the mapped </w:t>
      </w:r>
      <w:r>
        <w:rPr>
          <w:color w:val="0000FF"/>
        </w:rPr>
        <w:t>IdsmInstance</w:t>
      </w:r>
      <w:r>
        <w:t>.</w:t>
      </w:r>
      <w:r>
        <w:rPr>
          <w:rFonts w:ascii="Cambria" w:eastAsia="Cambria" w:hAnsi="Cambria" w:cs="Cambria"/>
        </w:rPr>
        <w:t>c</w:t>
      </w:r>
      <w:r>
        <w:rPr>
          <w:i/>
        </w:rPr>
        <w:t>(</w:t>
      </w:r>
      <w:r>
        <w:rPr>
          <w:i/>
          <w:color w:val="0000FF"/>
        </w:rPr>
        <w:t>RS_SECXT_00008</w:t>
      </w:r>
      <w:r>
        <w:rPr>
          <w:i/>
        </w:rPr>
        <w:t>)</w:t>
      </w:r>
    </w:p>
    <w:p w:rsidR="00A76D8C" w:rsidRDefault="004B19E8">
      <w:pPr>
        <w:pStyle w:val="6"/>
        <w:spacing w:after="12"/>
        <w:ind w:left="-5"/>
      </w:pPr>
      <w:r>
        <w:t>[TPS_SECXT_01021]</w:t>
      </w:r>
      <w:r>
        <w:rPr>
          <w:rFonts w:ascii="Cambria" w:eastAsia="Cambria" w:hAnsi="Cambria" w:cs="Cambria"/>
          <w:b w:val="0"/>
        </w:rPr>
        <w:t>{</w:t>
      </w:r>
      <w:r>
        <w:rPr>
          <w:b w:val="0"/>
        </w:rPr>
        <w:t>DRAFT</w:t>
      </w:r>
      <w:r>
        <w:rPr>
          <w:rFonts w:ascii="Cambria" w:eastAsia="Cambria" w:hAnsi="Cambria" w:cs="Cambria"/>
          <w:b w:val="0"/>
        </w:rPr>
        <w:t xml:space="preserve">} </w:t>
      </w:r>
      <w:r>
        <w:t>Mapping of Security Events to Filter Chain by</w:t>
      </w:r>
    </w:p>
    <w:p w:rsidR="00A76D8C" w:rsidRDefault="004B19E8">
      <w:pPr>
        <w:spacing w:after="12" w:line="271" w:lineRule="auto"/>
        <w:ind w:left="-5"/>
      </w:pPr>
      <w:r>
        <w:rPr>
          <w:b/>
          <w:color w:val="0000FF"/>
        </w:rPr>
        <w:t xml:space="preserve">SecurityEventContextMappingFunctionalCluster </w:t>
      </w:r>
      <w:r>
        <w:rPr>
          <w:rFonts w:ascii="Cambria" w:eastAsia="Cambria" w:hAnsi="Cambria" w:cs="Cambria"/>
        </w:rPr>
        <w:t>d</w:t>
      </w:r>
      <w:r>
        <w:t xml:space="preserve">Each individual </w:t>
      </w:r>
      <w:r>
        <w:rPr>
          <w:color w:val="0000FF"/>
        </w:rPr>
        <w:t xml:space="preserve">SecurityEventDefinition </w:t>
      </w:r>
      <w:r>
        <w:t xml:space="preserve">mapped through the </w:t>
      </w:r>
      <w:r>
        <w:rPr>
          <w:color w:val="0000FF"/>
        </w:rPr>
        <w:t>SecurityEventContextProps</w:t>
      </w:r>
      <w:r>
        <w:t xml:space="preserve">s aggregated by </w:t>
      </w:r>
      <w:r>
        <w:rPr>
          <w:color w:val="0000FF"/>
        </w:rPr>
        <w:t>SecurityEventContextMappingFunctionalC</w:t>
      </w:r>
      <w:r>
        <w:rPr>
          <w:color w:val="0000FF"/>
        </w:rPr>
        <w:t xml:space="preserve">luster </w:t>
      </w:r>
      <w:r>
        <w:t xml:space="preserve">shall be input to the </w:t>
      </w:r>
      <w:r>
        <w:rPr>
          <w:color w:val="0000FF"/>
        </w:rPr>
        <w:t xml:space="preserve">SecurityEventFilterChain </w:t>
      </w:r>
      <w:r>
        <w:t xml:space="preserve">referenced in the role </w:t>
      </w:r>
      <w:r>
        <w:rPr>
          <w:color w:val="0000FF"/>
        </w:rPr>
        <w:t xml:space="preserve">filterChain </w:t>
      </w:r>
      <w:r>
        <w:t xml:space="preserve">by the same </w:t>
      </w:r>
      <w:r>
        <w:rPr>
          <w:color w:val="0000FF"/>
        </w:rPr>
        <w:t>SecurityEventContextMappingFunctionalCluster</w:t>
      </w:r>
      <w:r>
        <w:t>.</w:t>
      </w:r>
      <w:r>
        <w:rPr>
          <w:rFonts w:ascii="Cambria" w:eastAsia="Cambria" w:hAnsi="Cambria" w:cs="Cambria"/>
        </w:rPr>
        <w:t>c</w:t>
      </w:r>
      <w:r>
        <w:rPr>
          <w:i/>
        </w:rPr>
        <w:t>(</w:t>
      </w:r>
      <w:r>
        <w:rPr>
          <w:i/>
          <w:color w:val="0000FF"/>
        </w:rPr>
        <w:t>RS_SECXT_00002</w:t>
      </w:r>
      <w:r>
        <w:rPr>
          <w:i/>
        </w:rPr>
        <w:t xml:space="preserve">, </w:t>
      </w:r>
      <w:r>
        <w:rPr>
          <w:i/>
          <w:color w:val="0000FF"/>
        </w:rPr>
        <w:t>RS_SECXT_00008</w:t>
      </w:r>
      <w:r>
        <w:rPr>
          <w:i/>
        </w:rPr>
        <w:t>)</w:t>
      </w:r>
    </w:p>
    <w:p w:rsidR="00A76D8C" w:rsidRDefault="004B19E8">
      <w:pPr>
        <w:spacing w:after="130" w:line="259" w:lineRule="auto"/>
        <w:ind w:left="167" w:firstLine="0"/>
        <w:jc w:val="left"/>
      </w:pPr>
      <w:r>
        <w:rPr>
          <w:noProof/>
        </w:rPr>
        <w:lastRenderedPageBreak/>
        <w:drawing>
          <wp:inline distT="0" distB="0" distL="0" distR="0">
            <wp:extent cx="5541264" cy="4081272"/>
            <wp:effectExtent l="0" t="0" r="0" b="0"/>
            <wp:docPr id="218386" name="Picture 218386"/>
            <wp:cNvGraphicFramePr/>
            <a:graphic xmlns:a="http://schemas.openxmlformats.org/drawingml/2006/main">
              <a:graphicData uri="http://schemas.openxmlformats.org/drawingml/2006/picture">
                <pic:pic xmlns:pic="http://schemas.openxmlformats.org/drawingml/2006/picture">
                  <pic:nvPicPr>
                    <pic:cNvPr id="218386" name="Picture 218386"/>
                    <pic:cNvPicPr/>
                  </pic:nvPicPr>
                  <pic:blipFill>
                    <a:blip r:embed="rId27"/>
                    <a:stretch>
                      <a:fillRect/>
                    </a:stretch>
                  </pic:blipFill>
                  <pic:spPr>
                    <a:xfrm>
                      <a:off x="0" y="0"/>
                      <a:ext cx="5541264" cy="4081272"/>
                    </a:xfrm>
                    <a:prstGeom prst="rect">
                      <a:avLst/>
                    </a:prstGeom>
                  </pic:spPr>
                </pic:pic>
              </a:graphicData>
            </a:graphic>
          </wp:inline>
        </w:drawing>
      </w:r>
    </w:p>
    <w:p w:rsidR="00A76D8C" w:rsidRDefault="004B19E8">
      <w:pPr>
        <w:spacing w:after="232" w:line="259" w:lineRule="auto"/>
        <w:jc w:val="center"/>
      </w:pPr>
      <w:r>
        <w:rPr>
          <w:b/>
          <w:sz w:val="22"/>
        </w:rPr>
        <w:t xml:space="preserve">Figure 4.10: Modeling of </w:t>
      </w:r>
      <w:r>
        <w:rPr>
          <w:b/>
          <w:color w:val="0000FF"/>
          <w:sz w:val="22"/>
        </w:rPr>
        <w:t>SecurityEventContextMappingFunctionalCluster</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7641"/>
      </w:tblGrid>
      <w:tr w:rsidR="00A76D8C">
        <w:trPr>
          <w:trHeight w:val="28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SecurityEventContextMappingFunctionalCluster</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132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This meta-class represents the ability to associate a collection of security events with an IdsM instance and with the executional context of a functional cluster in which this IdsM instance can receive reports for these security events.</w:t>
            </w:r>
          </w:p>
          <w:p w:rsidR="00A76D8C" w:rsidRDefault="004B19E8">
            <w:pPr>
              <w:spacing w:after="0" w:line="259" w:lineRule="auto"/>
              <w:ind w:left="0" w:firstLine="0"/>
              <w:jc w:val="left"/>
            </w:pPr>
            <w:r>
              <w:rPr>
                <w:b/>
                <w:sz w:val="16"/>
              </w:rPr>
              <w:t>Tags:</w:t>
            </w:r>
          </w:p>
          <w:p w:rsidR="00A76D8C" w:rsidRDefault="004B19E8">
            <w:pPr>
              <w:spacing w:after="0" w:line="259" w:lineRule="auto"/>
              <w:ind w:left="0" w:firstLine="0"/>
              <w:jc w:val="left"/>
            </w:pPr>
            <w:r>
              <w:rPr>
                <w:sz w:val="16"/>
              </w:rPr>
              <w:t>atp.Status=d</w:t>
            </w:r>
            <w:r>
              <w:rPr>
                <w:sz w:val="16"/>
              </w:rPr>
              <w:t>raft</w:t>
            </w:r>
          </w:p>
          <w:p w:rsidR="00A76D8C" w:rsidRDefault="004B19E8">
            <w:pPr>
              <w:spacing w:after="0" w:line="259" w:lineRule="auto"/>
              <w:ind w:left="0" w:firstLine="0"/>
              <w:jc w:val="left"/>
            </w:pPr>
            <w:r>
              <w:rPr>
                <w:sz w:val="16"/>
              </w:rPr>
              <w:t>atp.recommendedPackage=SecurityEventContextMappingFunctionalClusters</w:t>
            </w:r>
          </w:p>
        </w:tc>
      </w:tr>
      <w:tr w:rsidR="00A76D8C">
        <w:trPr>
          <w:trHeight w:val="47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color w:val="0000FF"/>
                <w:sz w:val="16"/>
              </w:rPr>
              <w:t>ARElement</w:t>
            </w:r>
            <w:r>
              <w:rPr>
                <w:sz w:val="16"/>
              </w:rPr>
              <w:t xml:space="preserve">, </w:t>
            </w:r>
            <w:r>
              <w:rPr>
                <w:i/>
                <w:sz w:val="16"/>
              </w:rPr>
              <w:t>ARObject</w:t>
            </w:r>
            <w:r>
              <w:rPr>
                <w:sz w:val="16"/>
              </w:rPr>
              <w:t xml:space="preserve">, </w:t>
            </w:r>
            <w:r>
              <w:rPr>
                <w:i/>
                <w:sz w:val="16"/>
              </w:rPr>
              <w:t>CollectableElement</w:t>
            </w:r>
            <w:r>
              <w:rPr>
                <w:sz w:val="16"/>
              </w:rPr>
              <w:t xml:space="preserve">, </w:t>
            </w:r>
            <w:r>
              <w:rPr>
                <w:i/>
                <w:color w:val="0000FF"/>
                <w:sz w:val="16"/>
              </w:rPr>
              <w:t>Identifiable</w:t>
            </w:r>
            <w:r>
              <w:rPr>
                <w:sz w:val="16"/>
              </w:rPr>
              <w:t xml:space="preserve">, </w:t>
            </w:r>
            <w:r>
              <w:rPr>
                <w:i/>
                <w:color w:val="0000FF"/>
                <w:sz w:val="16"/>
              </w:rPr>
              <w:t>IdsCommonElement</w:t>
            </w:r>
            <w:r>
              <w:rPr>
                <w:sz w:val="16"/>
              </w:rPr>
              <w:t xml:space="preserve">, </w:t>
            </w:r>
            <w:r>
              <w:rPr>
                <w:i/>
                <w:color w:val="0000FF"/>
                <w:sz w:val="16"/>
              </w:rPr>
              <w:t>IdsMapping</w:t>
            </w:r>
            <w:r>
              <w:rPr>
                <w:sz w:val="16"/>
              </w:rPr>
              <w:t>,</w:t>
            </w:r>
          </w:p>
          <w:p w:rsidR="00A76D8C" w:rsidRDefault="004B19E8">
            <w:pPr>
              <w:spacing w:after="0" w:line="259" w:lineRule="auto"/>
              <w:ind w:left="0" w:firstLine="0"/>
              <w:jc w:val="left"/>
            </w:pPr>
            <w:r>
              <w:rPr>
                <w:i/>
                <w:sz w:val="16"/>
              </w:rPr>
              <w:t>MultilanguageReferrable</w:t>
            </w:r>
            <w:r>
              <w:rPr>
                <w:sz w:val="16"/>
              </w:rPr>
              <w:t xml:space="preserve">, </w:t>
            </w:r>
            <w:r>
              <w:rPr>
                <w:i/>
                <w:sz w:val="16"/>
              </w:rPr>
              <w:t>PackageableElement</w:t>
            </w:r>
            <w:r>
              <w:rPr>
                <w:sz w:val="16"/>
              </w:rPr>
              <w:t xml:space="preserve">, </w:t>
            </w:r>
            <w:r>
              <w:rPr>
                <w:i/>
                <w:color w:val="0000FF"/>
                <w:sz w:val="16"/>
              </w:rPr>
              <w:t>Referrable</w:t>
            </w:r>
            <w:r>
              <w:rPr>
                <w:sz w:val="16"/>
              </w:rPr>
              <w:t xml:space="preserve">, </w:t>
            </w:r>
            <w:r>
              <w:rPr>
                <w:i/>
                <w:color w:val="0000FF"/>
                <w:sz w:val="16"/>
              </w:rPr>
              <w:t>SecurityEventContextMapping</w:t>
            </w:r>
          </w:p>
        </w:tc>
      </w:tr>
    </w:tbl>
    <w:p w:rsidR="00A76D8C" w:rsidRDefault="004B19E8">
      <w:pPr>
        <w:spacing w:after="3" w:line="259" w:lineRule="auto"/>
        <w:ind w:left="172" w:right="175"/>
        <w:jc w:val="center"/>
      </w:pPr>
      <w:r>
        <w:rPr>
          <w:rFonts w:ascii="Cambria" w:eastAsia="Cambria" w:hAnsi="Cambria" w:cs="Cambria"/>
        </w:rPr>
        <w:t>5</w:t>
      </w:r>
    </w:p>
    <w:p w:rsidR="00A76D8C" w:rsidRDefault="004B19E8">
      <w:pPr>
        <w:spacing w:after="3" w:line="259" w:lineRule="auto"/>
        <w:ind w:left="172" w:right="175"/>
        <w:jc w:val="center"/>
      </w:pPr>
      <w:r>
        <w:rPr>
          <w:rFonts w:ascii="Cambria" w:eastAsia="Cambria" w:hAnsi="Cambria" w:cs="Cambria"/>
        </w:rPr>
        <w:t>4</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SecurityEventContextMappingFunctionalCluster</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1134"/>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33" w:lineRule="auto"/>
              <w:ind w:left="0" w:firstLine="0"/>
              <w:jc w:val="left"/>
            </w:pPr>
            <w:r>
              <w:rPr>
                <w:sz w:val="16"/>
              </w:rPr>
              <w:t>affected Functional</w:t>
            </w:r>
          </w:p>
          <w:p w:rsidR="00A76D8C" w:rsidRDefault="004B19E8">
            <w:pPr>
              <w:spacing w:after="0" w:line="259" w:lineRule="auto"/>
              <w:ind w:left="0" w:firstLine="0"/>
              <w:jc w:val="left"/>
            </w:pPr>
            <w:r>
              <w:rPr>
                <w:sz w:val="16"/>
              </w:rPr>
              <w:t>Cluster</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String</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attribute is used to identify the name of the functional cluster in whose executional context a security event can occur. The set of functional cluster names is standardized by AUTOSAR.</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976" w:line="265" w:lineRule="auto"/>
        <w:jc w:val="center"/>
      </w:pPr>
      <w:r>
        <w:rPr>
          <w:b/>
          <w:sz w:val="22"/>
        </w:rPr>
        <w:t>Table 4.16: SecurityEventContextMappingFunctionalCluster</w:t>
      </w:r>
    </w:p>
    <w:p w:rsidR="00A76D8C" w:rsidRDefault="004B19E8">
      <w:pPr>
        <w:pStyle w:val="3"/>
        <w:tabs>
          <w:tab w:val="center" w:pos="4653"/>
        </w:tabs>
        <w:ind w:left="-15" w:firstLine="0"/>
        <w:jc w:val="left"/>
      </w:pPr>
      <w:bookmarkStart w:id="42" w:name="_Toc227814"/>
      <w:r>
        <w:lastRenderedPageBreak/>
        <w:t>4.6.4</w:t>
      </w:r>
      <w:r>
        <w:tab/>
        <w:t>Mapping of Security Events with Communication Connector Context</w:t>
      </w:r>
      <w:bookmarkEnd w:id="42"/>
    </w:p>
    <w:p w:rsidR="00A76D8C" w:rsidRDefault="004B19E8">
      <w:pPr>
        <w:pStyle w:val="6"/>
        <w:spacing w:after="22"/>
        <w:ind w:left="-5"/>
      </w:pPr>
      <w:r>
        <w:t>[TPS_SECXT_01022]</w:t>
      </w:r>
      <w:r>
        <w:rPr>
          <w:rFonts w:ascii="Cambria" w:eastAsia="Cambria" w:hAnsi="Cambria" w:cs="Cambria"/>
          <w:b w:val="0"/>
        </w:rPr>
        <w:t>{</w:t>
      </w:r>
      <w:r>
        <w:rPr>
          <w:b w:val="0"/>
        </w:rPr>
        <w:t>DRAFT</w:t>
      </w:r>
      <w:r>
        <w:rPr>
          <w:rFonts w:ascii="Cambria" w:eastAsia="Cambria" w:hAnsi="Cambria" w:cs="Cambria"/>
          <w:b w:val="0"/>
        </w:rPr>
        <w:t xml:space="preserve">} </w:t>
      </w:r>
      <w:r>
        <w:t xml:space="preserve">Semantics of </w:t>
      </w:r>
      <w:r>
        <w:rPr>
          <w:color w:val="0000FF"/>
        </w:rPr>
        <w:t>SecurityEventContextMapping-</w:t>
      </w:r>
    </w:p>
    <w:p w:rsidR="00A76D8C" w:rsidRDefault="004B19E8">
      <w:pPr>
        <w:ind w:left="-5"/>
      </w:pPr>
      <w:r>
        <w:rPr>
          <w:b/>
          <w:color w:val="0000FF"/>
        </w:rPr>
        <w:t>CommConnector</w:t>
      </w:r>
      <w:r>
        <w:rPr>
          <w:rFonts w:ascii="Cambria" w:eastAsia="Cambria" w:hAnsi="Cambria" w:cs="Cambria"/>
        </w:rPr>
        <w:t>d</w:t>
      </w:r>
      <w:r>
        <w:rPr>
          <w:color w:val="0000FF"/>
        </w:rPr>
        <w:t xml:space="preserve">SecurityEventContextMappingCommConnector </w:t>
      </w:r>
      <w:r>
        <w:t xml:space="preserve">defines that the mapped </w:t>
      </w:r>
      <w:r>
        <w:rPr>
          <w:color w:val="0000FF"/>
        </w:rPr>
        <w:t>SecurityEventDefinition</w:t>
      </w:r>
      <w:r>
        <w:t xml:space="preserve">s can occur in the executional context related to the referenced </w:t>
      </w:r>
      <w:r>
        <w:rPr>
          <w:color w:val="0000FF"/>
        </w:rPr>
        <w:t xml:space="preserve">CommunicationConnector </w:t>
      </w:r>
      <w:r>
        <w:t xml:space="preserve">in the role </w:t>
      </w:r>
      <w:r>
        <w:rPr>
          <w:color w:val="0000FF"/>
        </w:rPr>
        <w:t xml:space="preserve">commConnector </w:t>
      </w:r>
      <w:r>
        <w:t xml:space="preserve">on the mapped </w:t>
      </w:r>
      <w:r>
        <w:rPr>
          <w:color w:val="0000FF"/>
        </w:rPr>
        <w:t>IdsmInstance</w:t>
      </w:r>
      <w:r>
        <w:t>.</w:t>
      </w:r>
      <w:r>
        <w:rPr>
          <w:rFonts w:ascii="Cambria" w:eastAsia="Cambria" w:hAnsi="Cambria" w:cs="Cambria"/>
        </w:rPr>
        <w:t>c</w:t>
      </w:r>
      <w:r>
        <w:rPr>
          <w:i/>
        </w:rPr>
        <w:t>(</w:t>
      </w:r>
      <w:r>
        <w:rPr>
          <w:i/>
          <w:color w:val="0000FF"/>
        </w:rPr>
        <w:t>RS_SECXT_00005</w:t>
      </w:r>
      <w:r>
        <w:rPr>
          <w:i/>
        </w:rPr>
        <w:t>)</w:t>
      </w:r>
    </w:p>
    <w:p w:rsidR="00A76D8C" w:rsidRDefault="004B19E8">
      <w:pPr>
        <w:spacing w:after="185" w:line="271" w:lineRule="auto"/>
        <w:ind w:left="-5"/>
      </w:pPr>
      <w:r>
        <w:rPr>
          <w:b/>
        </w:rPr>
        <w:t>[TPS_SECXT_01023]</w:t>
      </w:r>
      <w:r>
        <w:rPr>
          <w:rFonts w:ascii="Cambria" w:eastAsia="Cambria" w:hAnsi="Cambria" w:cs="Cambria"/>
        </w:rPr>
        <w:t>{</w:t>
      </w:r>
      <w:r>
        <w:t>DRAFT</w:t>
      </w:r>
      <w:r>
        <w:rPr>
          <w:rFonts w:ascii="Cambria" w:eastAsia="Cambria" w:hAnsi="Cambria" w:cs="Cambria"/>
        </w:rPr>
        <w:t xml:space="preserve">} </w:t>
      </w:r>
      <w:r>
        <w:rPr>
          <w:b/>
        </w:rPr>
        <w:t>Mapping of Security Event</w:t>
      </w:r>
      <w:r>
        <w:rPr>
          <w:b/>
        </w:rPr>
        <w:t xml:space="preserve">s to Filter Chain by </w:t>
      </w:r>
      <w:r>
        <w:rPr>
          <w:b/>
          <w:color w:val="0000FF"/>
        </w:rPr>
        <w:t xml:space="preserve">SecurityEventContextMappingCommConnector </w:t>
      </w:r>
      <w:r>
        <w:rPr>
          <w:rFonts w:ascii="Cambria" w:eastAsia="Cambria" w:hAnsi="Cambria" w:cs="Cambria"/>
        </w:rPr>
        <w:t>d</w:t>
      </w:r>
      <w:r>
        <w:t xml:space="preserve">Each individual </w:t>
      </w:r>
      <w:r>
        <w:rPr>
          <w:color w:val="0000FF"/>
        </w:rPr>
        <w:t xml:space="preserve">SecurityEventDefinition </w:t>
      </w:r>
      <w:r>
        <w:t xml:space="preserve">mapped through the </w:t>
      </w:r>
      <w:r>
        <w:rPr>
          <w:color w:val="0000FF"/>
        </w:rPr>
        <w:t>SecurityEventContextProps</w:t>
      </w:r>
      <w:r>
        <w:t xml:space="preserve">s aggregated by </w:t>
      </w:r>
      <w:r>
        <w:rPr>
          <w:color w:val="0000FF"/>
        </w:rPr>
        <w:t xml:space="preserve">SecurityEventContextMappingCommConnector </w:t>
      </w:r>
      <w:r>
        <w:t xml:space="preserve">shall be input to the </w:t>
      </w:r>
      <w:r>
        <w:rPr>
          <w:color w:val="0000FF"/>
        </w:rPr>
        <w:t xml:space="preserve">SecurityEventFilterChain </w:t>
      </w:r>
      <w:r>
        <w:t>refer</w:t>
      </w:r>
      <w:r>
        <w:t xml:space="preserve">enced in the role </w:t>
      </w:r>
      <w:r>
        <w:rPr>
          <w:color w:val="0000FF"/>
        </w:rPr>
        <w:t xml:space="preserve">filterChain </w:t>
      </w:r>
      <w:r>
        <w:t xml:space="preserve">by the same </w:t>
      </w:r>
      <w:r>
        <w:rPr>
          <w:color w:val="0000FF"/>
        </w:rPr>
        <w:t>SecurityEventContextMappingCommConnector</w:t>
      </w:r>
      <w:r>
        <w:t>.</w:t>
      </w:r>
      <w:r>
        <w:rPr>
          <w:rFonts w:ascii="Cambria" w:eastAsia="Cambria" w:hAnsi="Cambria" w:cs="Cambria"/>
        </w:rPr>
        <w:t>c</w:t>
      </w:r>
      <w:r>
        <w:rPr>
          <w:i/>
        </w:rPr>
        <w:t>(</w:t>
      </w:r>
      <w:r>
        <w:rPr>
          <w:i/>
          <w:color w:val="0000FF"/>
        </w:rPr>
        <w:t>RS_SECXT_00002</w:t>
      </w:r>
      <w:r>
        <w:rPr>
          <w:i/>
        </w:rPr>
        <w:t xml:space="preserve">, </w:t>
      </w:r>
      <w:r>
        <w:rPr>
          <w:i/>
          <w:color w:val="0000FF"/>
        </w:rPr>
        <w:t>RS_SECXT_00005</w:t>
      </w:r>
      <w:r>
        <w:rPr>
          <w:i/>
        </w:rPr>
        <w:t>)</w:t>
      </w:r>
    </w:p>
    <w:p w:rsidR="00A76D8C" w:rsidRDefault="004B19E8">
      <w:pPr>
        <w:spacing w:after="125" w:line="259" w:lineRule="auto"/>
        <w:ind w:left="-5" w:right="-212" w:firstLine="0"/>
        <w:jc w:val="left"/>
      </w:pPr>
      <w:r>
        <w:rPr>
          <w:noProof/>
        </w:rPr>
        <w:drawing>
          <wp:inline distT="0" distB="0" distL="0" distR="0">
            <wp:extent cx="5897881" cy="4096512"/>
            <wp:effectExtent l="0" t="0" r="0" b="0"/>
            <wp:docPr id="218388" name="Picture 218388"/>
            <wp:cNvGraphicFramePr/>
            <a:graphic xmlns:a="http://schemas.openxmlformats.org/drawingml/2006/main">
              <a:graphicData uri="http://schemas.openxmlformats.org/drawingml/2006/picture">
                <pic:pic xmlns:pic="http://schemas.openxmlformats.org/drawingml/2006/picture">
                  <pic:nvPicPr>
                    <pic:cNvPr id="218388" name="Picture 218388"/>
                    <pic:cNvPicPr/>
                  </pic:nvPicPr>
                  <pic:blipFill>
                    <a:blip r:embed="rId28"/>
                    <a:stretch>
                      <a:fillRect/>
                    </a:stretch>
                  </pic:blipFill>
                  <pic:spPr>
                    <a:xfrm>
                      <a:off x="0" y="0"/>
                      <a:ext cx="5897881" cy="4096512"/>
                    </a:xfrm>
                    <a:prstGeom prst="rect">
                      <a:avLst/>
                    </a:prstGeom>
                  </pic:spPr>
                </pic:pic>
              </a:graphicData>
            </a:graphic>
          </wp:inline>
        </w:drawing>
      </w:r>
    </w:p>
    <w:p w:rsidR="00A76D8C" w:rsidRDefault="004B19E8">
      <w:pPr>
        <w:spacing w:after="232" w:line="259" w:lineRule="auto"/>
        <w:ind w:left="635"/>
        <w:jc w:val="left"/>
      </w:pPr>
      <w:r>
        <w:rPr>
          <w:b/>
          <w:sz w:val="22"/>
        </w:rPr>
        <w:t xml:space="preserve">Figure 4.11: Modeling of </w:t>
      </w:r>
      <w:r>
        <w:rPr>
          <w:b/>
          <w:color w:val="0000FF"/>
          <w:sz w:val="22"/>
        </w:rPr>
        <w:t>SecurityEventContextMappingCommConnector</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SecurityEventContextMappingCommConnector</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132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lastRenderedPageBreak/>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This meta-class represents the ability to associate a collection of security events with an IdsM instance and with the executional context related to a CommunicationConnector in which this IdsM instance can receive reports for these security events.</w:t>
            </w:r>
          </w:p>
          <w:p w:rsidR="00A76D8C" w:rsidRDefault="004B19E8">
            <w:pPr>
              <w:spacing w:after="0" w:line="259" w:lineRule="auto"/>
              <w:ind w:left="0" w:firstLine="0"/>
              <w:jc w:val="left"/>
            </w:pPr>
            <w:r>
              <w:rPr>
                <w:b/>
                <w:sz w:val="16"/>
              </w:rPr>
              <w:t>Tags:</w:t>
            </w:r>
          </w:p>
          <w:p w:rsidR="00A76D8C" w:rsidRDefault="004B19E8">
            <w:pPr>
              <w:spacing w:after="0" w:line="259" w:lineRule="auto"/>
              <w:ind w:left="0" w:firstLine="0"/>
              <w:jc w:val="left"/>
            </w:pPr>
            <w:r>
              <w:rPr>
                <w:sz w:val="16"/>
              </w:rPr>
              <w:t>atp.Status=draft</w:t>
            </w:r>
          </w:p>
          <w:p w:rsidR="00A76D8C" w:rsidRDefault="004B19E8">
            <w:pPr>
              <w:spacing w:after="0" w:line="259" w:lineRule="auto"/>
              <w:ind w:left="0" w:firstLine="0"/>
              <w:jc w:val="left"/>
            </w:pPr>
            <w:r>
              <w:rPr>
                <w:sz w:val="16"/>
              </w:rPr>
              <w:t>atp.recommendedPackage=SecurityEventContextMappingCommConnectors</w:t>
            </w:r>
          </w:p>
        </w:tc>
      </w:tr>
      <w:tr w:rsidR="00A76D8C">
        <w:trPr>
          <w:trHeight w:val="47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1" w:line="259" w:lineRule="auto"/>
              <w:ind w:left="0" w:firstLine="0"/>
              <w:jc w:val="left"/>
            </w:pPr>
            <w:r>
              <w:rPr>
                <w:i/>
                <w:color w:val="0000FF"/>
                <w:sz w:val="16"/>
              </w:rPr>
              <w:t>ARElement</w:t>
            </w:r>
            <w:r>
              <w:rPr>
                <w:sz w:val="16"/>
              </w:rPr>
              <w:t xml:space="preserve">, </w:t>
            </w:r>
            <w:r>
              <w:rPr>
                <w:i/>
                <w:sz w:val="16"/>
              </w:rPr>
              <w:t>ARObject</w:t>
            </w:r>
            <w:r>
              <w:rPr>
                <w:sz w:val="16"/>
              </w:rPr>
              <w:t xml:space="preserve">, </w:t>
            </w:r>
            <w:r>
              <w:rPr>
                <w:i/>
                <w:sz w:val="16"/>
              </w:rPr>
              <w:t>CollectableElement</w:t>
            </w:r>
            <w:r>
              <w:rPr>
                <w:sz w:val="16"/>
              </w:rPr>
              <w:t xml:space="preserve">, </w:t>
            </w:r>
            <w:r>
              <w:rPr>
                <w:i/>
                <w:color w:val="0000FF"/>
                <w:sz w:val="16"/>
              </w:rPr>
              <w:t>Identifiable</w:t>
            </w:r>
            <w:r>
              <w:rPr>
                <w:sz w:val="16"/>
              </w:rPr>
              <w:t xml:space="preserve">, </w:t>
            </w:r>
            <w:r>
              <w:rPr>
                <w:i/>
                <w:color w:val="0000FF"/>
                <w:sz w:val="16"/>
              </w:rPr>
              <w:t>IdsCommonElement</w:t>
            </w:r>
            <w:r>
              <w:rPr>
                <w:sz w:val="16"/>
              </w:rPr>
              <w:t xml:space="preserve">, </w:t>
            </w:r>
            <w:r>
              <w:rPr>
                <w:i/>
                <w:color w:val="0000FF"/>
                <w:sz w:val="16"/>
              </w:rPr>
              <w:t>IdsMapping</w:t>
            </w:r>
            <w:r>
              <w:rPr>
                <w:sz w:val="16"/>
              </w:rPr>
              <w:t>,</w:t>
            </w:r>
          </w:p>
          <w:p w:rsidR="00A76D8C" w:rsidRDefault="004B19E8">
            <w:pPr>
              <w:spacing w:after="0" w:line="259" w:lineRule="auto"/>
              <w:ind w:left="0" w:firstLine="0"/>
              <w:jc w:val="left"/>
            </w:pPr>
            <w:r>
              <w:rPr>
                <w:i/>
                <w:sz w:val="16"/>
              </w:rPr>
              <w:t>MultilanguageReferrable</w:t>
            </w:r>
            <w:r>
              <w:rPr>
                <w:sz w:val="16"/>
              </w:rPr>
              <w:t xml:space="preserve">, </w:t>
            </w:r>
            <w:r>
              <w:rPr>
                <w:i/>
                <w:sz w:val="16"/>
              </w:rPr>
              <w:t>PackageableElement</w:t>
            </w:r>
            <w:r>
              <w:rPr>
                <w:sz w:val="16"/>
              </w:rPr>
              <w:t xml:space="preserve">, </w:t>
            </w:r>
            <w:r>
              <w:rPr>
                <w:i/>
                <w:color w:val="0000FF"/>
                <w:sz w:val="16"/>
              </w:rPr>
              <w:t>Referrable</w:t>
            </w:r>
            <w:r>
              <w:rPr>
                <w:sz w:val="16"/>
              </w:rPr>
              <w:t xml:space="preserve">, </w:t>
            </w:r>
            <w:r>
              <w:rPr>
                <w:i/>
                <w:color w:val="0000FF"/>
                <w:sz w:val="16"/>
              </w:rPr>
              <w:t>SecurityEventContextMapping</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151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comm</w:t>
            </w:r>
          </w:p>
          <w:p w:rsidR="00A76D8C" w:rsidRDefault="004B19E8">
            <w:pPr>
              <w:spacing w:after="0" w:line="259" w:lineRule="auto"/>
              <w:ind w:left="0" w:firstLine="0"/>
              <w:jc w:val="left"/>
            </w:pPr>
            <w:r>
              <w:rPr>
                <w:sz w:val="16"/>
              </w:rPr>
              <w:t>Connector</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Communication</w:t>
            </w:r>
          </w:p>
          <w:p w:rsidR="00A76D8C" w:rsidRDefault="004B19E8">
            <w:pPr>
              <w:spacing w:after="0" w:line="259" w:lineRule="auto"/>
              <w:ind w:left="0" w:firstLine="0"/>
              <w:jc w:val="left"/>
            </w:pPr>
            <w:r>
              <w:rPr>
                <w:color w:val="0000FF"/>
                <w:sz w:val="16"/>
              </w:rPr>
              <w:t>Connector</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ref</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110" w:line="233" w:lineRule="auto"/>
              <w:ind w:left="0" w:firstLine="0"/>
              <w:jc w:val="left"/>
            </w:pPr>
            <w:r>
              <w:rPr>
                <w:sz w:val="16"/>
              </w:rPr>
              <w:t>This reference identifies the respective Communication Connector for which the collection of security events can be reported.</w:t>
            </w:r>
          </w:p>
          <w:p w:rsidR="00A76D8C" w:rsidRDefault="004B19E8">
            <w:pPr>
              <w:spacing w:after="0" w:line="239" w:lineRule="auto"/>
              <w:ind w:left="0" w:right="1809" w:firstLine="0"/>
              <w:jc w:val="left"/>
            </w:pPr>
            <w:r>
              <w:rPr>
                <w:b/>
                <w:sz w:val="16"/>
              </w:rPr>
              <w:t xml:space="preserve">Stereotypes: </w:t>
            </w:r>
            <w:r>
              <w:rPr>
                <w:sz w:val="16"/>
              </w:rPr>
              <w:t xml:space="preserve">atpVariation </w:t>
            </w:r>
            <w:r>
              <w:rPr>
                <w:b/>
                <w:sz w:val="16"/>
              </w:rPr>
              <w:t>Tags:</w:t>
            </w:r>
          </w:p>
          <w:p w:rsidR="00A76D8C" w:rsidRDefault="004B19E8">
            <w:pPr>
              <w:spacing w:after="0" w:line="259" w:lineRule="auto"/>
              <w:ind w:left="0" w:firstLine="0"/>
              <w:jc w:val="left"/>
            </w:pPr>
            <w:r>
              <w:rPr>
                <w:sz w:val="16"/>
              </w:rPr>
              <w:t>atp.Status=draft</w:t>
            </w:r>
          </w:p>
          <w:p w:rsidR="00A76D8C" w:rsidRDefault="004B19E8">
            <w:pPr>
              <w:spacing w:after="0" w:line="259" w:lineRule="auto"/>
              <w:ind w:left="0" w:firstLine="0"/>
              <w:jc w:val="left"/>
            </w:pPr>
            <w:r>
              <w:rPr>
                <w:sz w:val="16"/>
              </w:rPr>
              <w:t>vh.latestBindingTime=preCompileTime</w:t>
            </w:r>
          </w:p>
        </w:tc>
      </w:tr>
    </w:tbl>
    <w:p w:rsidR="00A76D8C" w:rsidRDefault="004B19E8">
      <w:pPr>
        <w:spacing w:after="219" w:line="265" w:lineRule="auto"/>
        <w:jc w:val="center"/>
      </w:pPr>
      <w:r>
        <w:rPr>
          <w:b/>
          <w:sz w:val="22"/>
        </w:rPr>
        <w:t>Table 4.17: SecurityEventContextMappingCommConnector</w:t>
      </w:r>
    </w:p>
    <w:p w:rsidR="00A76D8C" w:rsidRDefault="004B19E8">
      <w:pPr>
        <w:pStyle w:val="3"/>
        <w:tabs>
          <w:tab w:val="center" w:pos="3772"/>
        </w:tabs>
        <w:ind w:left="-15" w:firstLine="0"/>
        <w:jc w:val="left"/>
      </w:pPr>
      <w:bookmarkStart w:id="43" w:name="_Toc227815"/>
      <w:r>
        <w:t>4.6.5</w:t>
      </w:r>
      <w:r>
        <w:tab/>
        <w:t>Mapping of Security Events with Application Context</w:t>
      </w:r>
      <w:bookmarkEnd w:id="43"/>
    </w:p>
    <w:p w:rsidR="00A76D8C" w:rsidRDefault="004B19E8">
      <w:pPr>
        <w:ind w:left="-5"/>
      </w:pPr>
      <w:r>
        <w:rPr>
          <w:b/>
        </w:rPr>
        <w:t>[TPS_SECXT_01024]</w:t>
      </w:r>
      <w:r>
        <w:rPr>
          <w:rFonts w:ascii="Cambria" w:eastAsia="Cambria" w:hAnsi="Cambria" w:cs="Cambria"/>
        </w:rPr>
        <w:t>{</w:t>
      </w:r>
      <w:r>
        <w:t>DRAFT</w:t>
      </w:r>
      <w:r>
        <w:rPr>
          <w:rFonts w:ascii="Cambria" w:eastAsia="Cambria" w:hAnsi="Cambria" w:cs="Cambria"/>
        </w:rPr>
        <w:t xml:space="preserve">} </w:t>
      </w:r>
      <w:r>
        <w:rPr>
          <w:b/>
        </w:rPr>
        <w:t xml:space="preserve">Semantics of </w:t>
      </w:r>
      <w:r>
        <w:rPr>
          <w:b/>
          <w:color w:val="0000FF"/>
        </w:rPr>
        <w:t>SecurityEventContextMappingApplica</w:t>
      </w:r>
      <w:r>
        <w:rPr>
          <w:b/>
          <w:color w:val="0000FF"/>
        </w:rPr>
        <w:t>tion</w:t>
      </w:r>
      <w:r>
        <w:rPr>
          <w:rFonts w:ascii="Cambria" w:eastAsia="Cambria" w:hAnsi="Cambria" w:cs="Cambria"/>
        </w:rPr>
        <w:t>d</w:t>
      </w:r>
      <w:r>
        <w:rPr>
          <w:color w:val="0000FF"/>
        </w:rPr>
        <w:t xml:space="preserve">SecurityEventContextMappingApplication </w:t>
      </w:r>
      <w:r>
        <w:t xml:space="preserve">defines that the mapped </w:t>
      </w:r>
      <w:r>
        <w:rPr>
          <w:color w:val="0000FF"/>
        </w:rPr>
        <w:t>SecurityEventDefinition</w:t>
      </w:r>
      <w:r>
        <w:t xml:space="preserve">s can occur in the executional context of the application defined as name by attribute </w:t>
      </w:r>
      <w:r>
        <w:rPr>
          <w:color w:val="0000FF"/>
        </w:rPr>
        <w:t xml:space="preserve">affectedApplication </w:t>
      </w:r>
      <w:r>
        <w:t xml:space="preserve">on the mapped </w:t>
      </w:r>
      <w:r>
        <w:rPr>
          <w:color w:val="0000FF"/>
        </w:rPr>
        <w:t>IdsmInstance</w:t>
      </w:r>
      <w:r>
        <w:t>.</w:t>
      </w:r>
      <w:r>
        <w:rPr>
          <w:rFonts w:ascii="Cambria" w:eastAsia="Cambria" w:hAnsi="Cambria" w:cs="Cambria"/>
        </w:rPr>
        <w:t>c</w:t>
      </w:r>
      <w:r>
        <w:rPr>
          <w:i/>
        </w:rPr>
        <w:t>(</w:t>
      </w:r>
      <w:r>
        <w:rPr>
          <w:i/>
          <w:color w:val="0000FF"/>
        </w:rPr>
        <w:t>RS_SECXT_00021</w:t>
      </w:r>
      <w:r>
        <w:rPr>
          <w:i/>
        </w:rPr>
        <w:t>)</w:t>
      </w:r>
    </w:p>
    <w:p w:rsidR="00A76D8C" w:rsidRDefault="004B19E8">
      <w:pPr>
        <w:spacing w:after="12" w:line="271" w:lineRule="auto"/>
        <w:ind w:left="-5"/>
      </w:pPr>
      <w:r>
        <w:rPr>
          <w:b/>
        </w:rPr>
        <w:t>[TPS_SECXT_01</w:t>
      </w:r>
      <w:r>
        <w:rPr>
          <w:b/>
        </w:rPr>
        <w:t>025]</w:t>
      </w:r>
      <w:r>
        <w:rPr>
          <w:rFonts w:ascii="Cambria" w:eastAsia="Cambria" w:hAnsi="Cambria" w:cs="Cambria"/>
        </w:rPr>
        <w:t>{</w:t>
      </w:r>
      <w:r>
        <w:t>DRAFT</w:t>
      </w:r>
      <w:r>
        <w:rPr>
          <w:rFonts w:ascii="Cambria" w:eastAsia="Cambria" w:hAnsi="Cambria" w:cs="Cambria"/>
        </w:rPr>
        <w:t xml:space="preserve">} </w:t>
      </w:r>
      <w:r>
        <w:rPr>
          <w:b/>
        </w:rPr>
        <w:t xml:space="preserve">Mapping of Security Events to Filter Chain by </w:t>
      </w:r>
      <w:r>
        <w:rPr>
          <w:b/>
          <w:color w:val="0000FF"/>
        </w:rPr>
        <w:t xml:space="preserve">SecurityEventContextMappingApplication </w:t>
      </w:r>
      <w:r>
        <w:rPr>
          <w:rFonts w:ascii="Cambria" w:eastAsia="Cambria" w:hAnsi="Cambria" w:cs="Cambria"/>
        </w:rPr>
        <w:t>d</w:t>
      </w:r>
      <w:r>
        <w:t xml:space="preserve">Each individual </w:t>
      </w:r>
      <w:r>
        <w:rPr>
          <w:color w:val="0000FF"/>
        </w:rPr>
        <w:t xml:space="preserve">SecurityEventDefinition </w:t>
      </w:r>
      <w:r>
        <w:t xml:space="preserve">mapped through the </w:t>
      </w:r>
      <w:r>
        <w:rPr>
          <w:color w:val="0000FF"/>
        </w:rPr>
        <w:t>SecurityEventContextProps</w:t>
      </w:r>
      <w:r>
        <w:t xml:space="preserve">s aggregated by </w:t>
      </w:r>
      <w:r>
        <w:rPr>
          <w:color w:val="0000FF"/>
        </w:rPr>
        <w:t xml:space="preserve">SecurityEventContextMappingApplication </w:t>
      </w:r>
      <w:r>
        <w:t>shall be input to t</w:t>
      </w:r>
      <w:r>
        <w:t xml:space="preserve">he </w:t>
      </w:r>
      <w:r>
        <w:rPr>
          <w:color w:val="0000FF"/>
        </w:rPr>
        <w:t xml:space="preserve">SecurityEventFilterChain </w:t>
      </w:r>
      <w:r>
        <w:t xml:space="preserve">referenced in the role </w:t>
      </w:r>
      <w:r>
        <w:rPr>
          <w:color w:val="0000FF"/>
        </w:rPr>
        <w:t xml:space="preserve">filterChain </w:t>
      </w:r>
      <w:r>
        <w:t xml:space="preserve">by the same </w:t>
      </w:r>
      <w:r>
        <w:rPr>
          <w:color w:val="0000FF"/>
        </w:rPr>
        <w:t>SecurityEventContextMappingApplication</w:t>
      </w:r>
      <w:r>
        <w:t>.</w:t>
      </w:r>
      <w:r>
        <w:rPr>
          <w:rFonts w:ascii="Cambria" w:eastAsia="Cambria" w:hAnsi="Cambria" w:cs="Cambria"/>
        </w:rPr>
        <w:t>c</w:t>
      </w:r>
      <w:r>
        <w:rPr>
          <w:i/>
        </w:rPr>
        <w:t>(</w:t>
      </w:r>
      <w:r>
        <w:rPr>
          <w:i/>
          <w:color w:val="0000FF"/>
        </w:rPr>
        <w:t>RS_SECXT_00002</w:t>
      </w:r>
      <w:r>
        <w:rPr>
          <w:i/>
        </w:rPr>
        <w:t xml:space="preserve">, </w:t>
      </w:r>
      <w:r>
        <w:rPr>
          <w:i/>
          <w:color w:val="0000FF"/>
        </w:rPr>
        <w:t>RS_-</w:t>
      </w:r>
    </w:p>
    <w:p w:rsidR="00A76D8C" w:rsidRDefault="004B19E8">
      <w:pPr>
        <w:spacing w:after="0" w:line="265" w:lineRule="auto"/>
        <w:ind w:left="-5"/>
        <w:jc w:val="left"/>
      </w:pPr>
      <w:r>
        <w:rPr>
          <w:i/>
          <w:color w:val="0000FF"/>
        </w:rPr>
        <w:t>SECXT_00021</w:t>
      </w:r>
      <w:r>
        <w:rPr>
          <w:i/>
        </w:rPr>
        <w:t>)</w:t>
      </w:r>
    </w:p>
    <w:p w:rsidR="00A76D8C" w:rsidRDefault="004B19E8">
      <w:pPr>
        <w:spacing w:after="130" w:line="259" w:lineRule="auto"/>
        <w:ind w:left="282" w:firstLine="0"/>
        <w:jc w:val="left"/>
      </w:pPr>
      <w:r>
        <w:rPr>
          <w:noProof/>
        </w:rPr>
        <w:lastRenderedPageBreak/>
        <w:drawing>
          <wp:inline distT="0" distB="0" distL="0" distR="0">
            <wp:extent cx="5398009" cy="3989832"/>
            <wp:effectExtent l="0" t="0" r="0" b="0"/>
            <wp:docPr id="218390" name="Picture 218390"/>
            <wp:cNvGraphicFramePr/>
            <a:graphic xmlns:a="http://schemas.openxmlformats.org/drawingml/2006/main">
              <a:graphicData uri="http://schemas.openxmlformats.org/drawingml/2006/picture">
                <pic:pic xmlns:pic="http://schemas.openxmlformats.org/drawingml/2006/picture">
                  <pic:nvPicPr>
                    <pic:cNvPr id="218390" name="Picture 218390"/>
                    <pic:cNvPicPr/>
                  </pic:nvPicPr>
                  <pic:blipFill>
                    <a:blip r:embed="rId29"/>
                    <a:stretch>
                      <a:fillRect/>
                    </a:stretch>
                  </pic:blipFill>
                  <pic:spPr>
                    <a:xfrm>
                      <a:off x="0" y="0"/>
                      <a:ext cx="5398009" cy="3989832"/>
                    </a:xfrm>
                    <a:prstGeom prst="rect">
                      <a:avLst/>
                    </a:prstGeom>
                  </pic:spPr>
                </pic:pic>
              </a:graphicData>
            </a:graphic>
          </wp:inline>
        </w:drawing>
      </w:r>
    </w:p>
    <w:p w:rsidR="00A76D8C" w:rsidRDefault="004B19E8">
      <w:pPr>
        <w:spacing w:after="232" w:line="259" w:lineRule="auto"/>
        <w:jc w:val="center"/>
      </w:pPr>
      <w:r>
        <w:rPr>
          <w:b/>
          <w:sz w:val="22"/>
        </w:rPr>
        <w:t xml:space="preserve">Figure 4.12: Modeling of </w:t>
      </w:r>
      <w:r>
        <w:rPr>
          <w:b/>
          <w:color w:val="0000FF"/>
          <w:sz w:val="22"/>
        </w:rPr>
        <w:t>SecurityEventContextMappingApplication</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7641"/>
      </w:tblGrid>
      <w:tr w:rsidR="00A76D8C">
        <w:trPr>
          <w:trHeight w:val="28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SecurityEventContextMappingApplication</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bl>
    <w:p w:rsidR="00A76D8C" w:rsidRDefault="004B19E8">
      <w:pPr>
        <w:spacing w:after="3" w:line="259" w:lineRule="auto"/>
        <w:ind w:left="172" w:right="175"/>
        <w:jc w:val="center"/>
      </w:pPr>
      <w:r>
        <w:rPr>
          <w:rFonts w:ascii="Cambria" w:eastAsia="Cambria" w:hAnsi="Cambria" w:cs="Cambria"/>
        </w:rPr>
        <w:t>5</w:t>
      </w:r>
    </w:p>
    <w:p w:rsidR="00A76D8C" w:rsidRDefault="004B19E8">
      <w:pPr>
        <w:spacing w:after="3" w:line="259" w:lineRule="auto"/>
        <w:ind w:left="172" w:right="175"/>
        <w:jc w:val="center"/>
      </w:pPr>
      <w:r>
        <w:rPr>
          <w:rFonts w:ascii="Cambria" w:eastAsia="Cambria" w:hAnsi="Cambria" w:cs="Cambria"/>
        </w:rPr>
        <w:t>4</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SecurityEventContextMappingApplication</w:t>
            </w:r>
          </w:p>
        </w:tc>
      </w:tr>
      <w:tr w:rsidR="00A76D8C">
        <w:trPr>
          <w:trHeight w:val="132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 xml:space="preserve">This meta-class represents the ability to associate a collection of security events with an IdsM instance and with the executional context of an application (e.g. name of SWC on CP or name of SWCL on AP) in which this IdsM instance can receive reports for </w:t>
            </w:r>
            <w:r>
              <w:rPr>
                <w:sz w:val="16"/>
              </w:rPr>
              <w:t>these security events.</w:t>
            </w:r>
          </w:p>
          <w:p w:rsidR="00A76D8C" w:rsidRDefault="004B19E8">
            <w:pPr>
              <w:spacing w:after="0" w:line="259" w:lineRule="auto"/>
              <w:ind w:left="0" w:firstLine="0"/>
              <w:jc w:val="left"/>
            </w:pPr>
            <w:r>
              <w:rPr>
                <w:b/>
                <w:sz w:val="16"/>
              </w:rPr>
              <w:t>Tags:</w:t>
            </w:r>
          </w:p>
          <w:p w:rsidR="00A76D8C" w:rsidRDefault="004B19E8">
            <w:pPr>
              <w:spacing w:after="0" w:line="259" w:lineRule="auto"/>
              <w:ind w:left="0" w:firstLine="0"/>
              <w:jc w:val="left"/>
            </w:pPr>
            <w:r>
              <w:rPr>
                <w:sz w:val="16"/>
              </w:rPr>
              <w:t>atp.Status=draft</w:t>
            </w:r>
          </w:p>
          <w:p w:rsidR="00A76D8C" w:rsidRDefault="004B19E8">
            <w:pPr>
              <w:spacing w:after="0" w:line="259" w:lineRule="auto"/>
              <w:ind w:left="0" w:firstLine="0"/>
              <w:jc w:val="left"/>
            </w:pPr>
            <w:r>
              <w:rPr>
                <w:sz w:val="16"/>
              </w:rPr>
              <w:t>atp.recommendedPackage=SecurityEventContextMappingApplications</w:t>
            </w:r>
          </w:p>
        </w:tc>
      </w:tr>
      <w:tr w:rsidR="00A76D8C">
        <w:trPr>
          <w:trHeight w:val="47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color w:val="0000FF"/>
                <w:sz w:val="16"/>
              </w:rPr>
              <w:t>ARElement</w:t>
            </w:r>
            <w:r>
              <w:rPr>
                <w:sz w:val="16"/>
              </w:rPr>
              <w:t xml:space="preserve">, </w:t>
            </w:r>
            <w:r>
              <w:rPr>
                <w:i/>
                <w:sz w:val="16"/>
              </w:rPr>
              <w:t>ARObject</w:t>
            </w:r>
            <w:r>
              <w:rPr>
                <w:sz w:val="16"/>
              </w:rPr>
              <w:t xml:space="preserve">, </w:t>
            </w:r>
            <w:r>
              <w:rPr>
                <w:i/>
                <w:sz w:val="16"/>
              </w:rPr>
              <w:t>CollectableElement</w:t>
            </w:r>
            <w:r>
              <w:rPr>
                <w:sz w:val="16"/>
              </w:rPr>
              <w:t xml:space="preserve">, </w:t>
            </w:r>
            <w:r>
              <w:rPr>
                <w:i/>
                <w:color w:val="0000FF"/>
                <w:sz w:val="16"/>
              </w:rPr>
              <w:t>Identifiable</w:t>
            </w:r>
            <w:r>
              <w:rPr>
                <w:sz w:val="16"/>
              </w:rPr>
              <w:t xml:space="preserve">, </w:t>
            </w:r>
            <w:r>
              <w:rPr>
                <w:i/>
                <w:color w:val="0000FF"/>
                <w:sz w:val="16"/>
              </w:rPr>
              <w:t>IdsCommonElement</w:t>
            </w:r>
            <w:r>
              <w:rPr>
                <w:sz w:val="16"/>
              </w:rPr>
              <w:t xml:space="preserve">, </w:t>
            </w:r>
            <w:r>
              <w:rPr>
                <w:i/>
                <w:color w:val="0000FF"/>
                <w:sz w:val="16"/>
              </w:rPr>
              <w:t>IdsMapping</w:t>
            </w:r>
            <w:r>
              <w:rPr>
                <w:sz w:val="16"/>
              </w:rPr>
              <w:t>,</w:t>
            </w:r>
          </w:p>
          <w:p w:rsidR="00A76D8C" w:rsidRDefault="004B19E8">
            <w:pPr>
              <w:spacing w:after="0" w:line="259" w:lineRule="auto"/>
              <w:ind w:left="0" w:firstLine="0"/>
              <w:jc w:val="left"/>
            </w:pPr>
            <w:r>
              <w:rPr>
                <w:i/>
                <w:sz w:val="16"/>
              </w:rPr>
              <w:t>MultilanguageReferrable</w:t>
            </w:r>
            <w:r>
              <w:rPr>
                <w:sz w:val="16"/>
              </w:rPr>
              <w:t xml:space="preserve">, </w:t>
            </w:r>
            <w:r>
              <w:rPr>
                <w:i/>
                <w:sz w:val="16"/>
              </w:rPr>
              <w:t>PackageableElement</w:t>
            </w:r>
            <w:r>
              <w:rPr>
                <w:sz w:val="16"/>
              </w:rPr>
              <w:t xml:space="preserve">, </w:t>
            </w:r>
            <w:r>
              <w:rPr>
                <w:i/>
                <w:color w:val="0000FF"/>
                <w:sz w:val="16"/>
              </w:rPr>
              <w:t>Referrable</w:t>
            </w:r>
            <w:r>
              <w:rPr>
                <w:sz w:val="16"/>
              </w:rPr>
              <w:t xml:space="preserve">, </w:t>
            </w:r>
            <w:r>
              <w:rPr>
                <w:i/>
                <w:color w:val="0000FF"/>
                <w:sz w:val="16"/>
              </w:rPr>
              <w:t>SecurityEventContextMapping</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132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affected</w:t>
            </w:r>
          </w:p>
          <w:p w:rsidR="00A76D8C" w:rsidRDefault="004B19E8">
            <w:pPr>
              <w:spacing w:after="0" w:line="259" w:lineRule="auto"/>
              <w:ind w:left="0" w:firstLine="0"/>
              <w:jc w:val="left"/>
            </w:pPr>
            <w:r>
              <w:rPr>
                <w:sz w:val="16"/>
              </w:rPr>
              <w:t>Application</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String</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right="5" w:firstLine="0"/>
              <w:jc w:val="left"/>
            </w:pPr>
            <w:r>
              <w:rPr>
                <w:sz w:val="16"/>
              </w:rPr>
              <w:t>This attribute is used to identify the name of the application in whose executional context a security event can occur. This application can be, for example, a name of a Software Component (for CP) or a Software Cluster name (for AP).</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3" w:line="256" w:lineRule="auto"/>
        <w:ind w:left="1779"/>
        <w:jc w:val="left"/>
      </w:pPr>
      <w:r>
        <w:rPr>
          <w:b/>
          <w:sz w:val="22"/>
        </w:rPr>
        <w:t>Table 4.18: SecurityEventContextMappingApplication</w:t>
      </w:r>
      <w:r>
        <w:br w:type="page"/>
      </w:r>
    </w:p>
    <w:p w:rsidR="00A76D8C" w:rsidRDefault="004B19E8">
      <w:pPr>
        <w:pStyle w:val="2"/>
        <w:tabs>
          <w:tab w:val="center" w:pos="2997"/>
        </w:tabs>
        <w:spacing w:after="202"/>
        <w:ind w:left="-15" w:firstLine="0"/>
      </w:pPr>
      <w:bookmarkStart w:id="44" w:name="_Toc227816"/>
      <w:r>
        <w:lastRenderedPageBreak/>
        <w:t>4.7</w:t>
      </w:r>
      <w:r>
        <w:tab/>
        <w:t>Configuration of an IdsM Instance</w:t>
      </w:r>
      <w:bookmarkEnd w:id="44"/>
    </w:p>
    <w:p w:rsidR="00A76D8C" w:rsidRDefault="004B19E8">
      <w:pPr>
        <w:spacing w:after="144"/>
        <w:ind w:left="-5"/>
      </w:pPr>
      <w:r>
        <w:t xml:space="preserve">The Security Extract Template allows for definition of IdsM instances that can be individually deployed on an ECU instance (Classic Platform) or a machine (Adaptive Platform). An </w:t>
      </w:r>
      <w:r>
        <w:rPr>
          <w:color w:val="0000FF"/>
        </w:rPr>
        <w:t xml:space="preserve">IdsmInstance </w:t>
      </w:r>
      <w:r>
        <w:t>can be further attributed with system-level functional propertie</w:t>
      </w:r>
      <w:r>
        <w:t xml:space="preserve">s and put into relation with the </w:t>
      </w:r>
      <w:r>
        <w:rPr>
          <w:color w:val="0000FF"/>
        </w:rPr>
        <w:t>SecurityEventDefinition</w:t>
      </w:r>
      <w:r>
        <w:t>s relevant to the IdsM instance.</w:t>
      </w:r>
    </w:p>
    <w:p w:rsidR="00A76D8C" w:rsidRDefault="004B19E8">
      <w:pPr>
        <w:ind w:left="-5"/>
      </w:pPr>
      <w:r>
        <w:t xml:space="preserve">The network configuration for an IdsM instance is handled differently on the Classic and on the Adaptive Platform (see </w:t>
      </w:r>
      <w:r>
        <w:rPr>
          <w:color w:val="0000FF"/>
        </w:rPr>
        <w:t>4.7.3</w:t>
      </w:r>
      <w:r>
        <w:t>).</w:t>
      </w:r>
    </w:p>
    <w:p w:rsidR="00A76D8C" w:rsidRDefault="004B19E8">
      <w:pPr>
        <w:ind w:left="-5"/>
      </w:pPr>
      <w:r>
        <w:rPr>
          <w:b/>
        </w:rPr>
        <w:t>[TPS_SECXT_01026]</w:t>
      </w:r>
      <w:r>
        <w:rPr>
          <w:rFonts w:ascii="Cambria" w:eastAsia="Cambria" w:hAnsi="Cambria" w:cs="Cambria"/>
        </w:rPr>
        <w:t>{</w:t>
      </w:r>
      <w:r>
        <w:t>DRAFT</w:t>
      </w:r>
      <w:r>
        <w:rPr>
          <w:rFonts w:ascii="Cambria" w:eastAsia="Cambria" w:hAnsi="Cambria" w:cs="Cambria"/>
        </w:rPr>
        <w:t xml:space="preserve">} </w:t>
      </w:r>
      <w:r>
        <w:rPr>
          <w:b/>
        </w:rPr>
        <w:t xml:space="preserve">Semantics of </w:t>
      </w:r>
      <w:r>
        <w:rPr>
          <w:b/>
          <w:color w:val="0000FF"/>
        </w:rPr>
        <w:t xml:space="preserve">IdsmInstance </w:t>
      </w:r>
      <w:r>
        <w:rPr>
          <w:b/>
        </w:rPr>
        <w:t xml:space="preserve">on CP </w:t>
      </w:r>
      <w:r>
        <w:rPr>
          <w:rFonts w:ascii="Cambria" w:eastAsia="Cambria" w:hAnsi="Cambria" w:cs="Cambria"/>
        </w:rPr>
        <w:t>d</w:t>
      </w:r>
      <w:r>
        <w:t xml:space="preserve">On the Classic Platform, the </w:t>
      </w:r>
      <w:r>
        <w:rPr>
          <w:color w:val="0000FF"/>
        </w:rPr>
        <w:t xml:space="preserve">IdsmInstance </w:t>
      </w:r>
      <w:r>
        <w:t xml:space="preserve">represents an instance of the IdsM that runs on the </w:t>
      </w:r>
      <w:r>
        <w:rPr>
          <w:color w:val="0000FF"/>
        </w:rPr>
        <w:t xml:space="preserve">EcuInstance </w:t>
      </w:r>
      <w:r>
        <w:t xml:space="preserve">which is referenced in the role </w:t>
      </w:r>
      <w:r>
        <w:rPr>
          <w:color w:val="0000FF"/>
        </w:rPr>
        <w:t>ecuInstance</w:t>
      </w:r>
      <w:r>
        <w:t>.</w:t>
      </w:r>
      <w:r>
        <w:rPr>
          <w:rFonts w:ascii="Cambria" w:eastAsia="Cambria" w:hAnsi="Cambria" w:cs="Cambria"/>
        </w:rPr>
        <w:t>c</w:t>
      </w:r>
      <w:r>
        <w:rPr>
          <w:i/>
        </w:rPr>
        <w:t>(</w:t>
      </w:r>
      <w:r>
        <w:rPr>
          <w:i/>
          <w:color w:val="0000FF"/>
        </w:rPr>
        <w:t>RS_SECXT_00013</w:t>
      </w:r>
      <w:r>
        <w:rPr>
          <w:i/>
        </w:rPr>
        <w:t>)</w:t>
      </w:r>
    </w:p>
    <w:p w:rsidR="00A76D8C" w:rsidRDefault="004B19E8">
      <w:pPr>
        <w:spacing w:after="30"/>
        <w:ind w:left="-5"/>
      </w:pPr>
      <w:r>
        <w:rPr>
          <w:b/>
        </w:rPr>
        <w:t>[TPS_SECXT_01027]</w:t>
      </w:r>
      <w:r>
        <w:rPr>
          <w:rFonts w:ascii="Cambria" w:eastAsia="Cambria" w:hAnsi="Cambria" w:cs="Cambria"/>
        </w:rPr>
        <w:t>{</w:t>
      </w:r>
      <w:r>
        <w:t>DRAFT</w:t>
      </w:r>
      <w:r>
        <w:rPr>
          <w:rFonts w:ascii="Cambria" w:eastAsia="Cambria" w:hAnsi="Cambria" w:cs="Cambria"/>
        </w:rPr>
        <w:t xml:space="preserve">} </w:t>
      </w:r>
      <w:r>
        <w:rPr>
          <w:b/>
        </w:rPr>
        <w:t xml:space="preserve">Semantics of </w:t>
      </w:r>
      <w:r>
        <w:rPr>
          <w:b/>
          <w:color w:val="0000FF"/>
        </w:rPr>
        <w:t xml:space="preserve">IdsmInstance </w:t>
      </w:r>
      <w:r>
        <w:rPr>
          <w:b/>
        </w:rPr>
        <w:t xml:space="preserve">on AP </w:t>
      </w:r>
      <w:r>
        <w:rPr>
          <w:rFonts w:ascii="Cambria" w:eastAsia="Cambria" w:hAnsi="Cambria" w:cs="Cambria"/>
        </w:rPr>
        <w:t>d</w:t>
      </w:r>
      <w:r>
        <w:t>On the Ada</w:t>
      </w:r>
      <w:r>
        <w:t xml:space="preserve">ptive Platform, the </w:t>
      </w:r>
      <w:r>
        <w:rPr>
          <w:color w:val="0000FF"/>
        </w:rPr>
        <w:t xml:space="preserve">IdsmInstance </w:t>
      </w:r>
      <w:r>
        <w:t>represents an instance of the IdsM as defined by</w:t>
      </w:r>
    </w:p>
    <w:p w:rsidR="00A76D8C" w:rsidRDefault="004B19E8">
      <w:pPr>
        <w:spacing w:after="148" w:line="271" w:lineRule="auto"/>
        <w:ind w:left="-5"/>
      </w:pPr>
      <w:r>
        <w:rPr>
          <w:color w:val="0000FF"/>
        </w:rPr>
        <w:t xml:space="preserve">IdsmModuleInstantiation </w:t>
      </w:r>
      <w:r>
        <w:t xml:space="preserve">which is referenced in the role </w:t>
      </w:r>
      <w:r>
        <w:rPr>
          <w:color w:val="0000FF"/>
        </w:rPr>
        <w:t>idsmModuleInstantiation</w:t>
      </w:r>
      <w:r>
        <w:t>.</w:t>
      </w:r>
      <w:r>
        <w:rPr>
          <w:rFonts w:ascii="Cambria" w:eastAsia="Cambria" w:hAnsi="Cambria" w:cs="Cambria"/>
        </w:rPr>
        <w:t>c</w:t>
      </w:r>
      <w:r>
        <w:rPr>
          <w:i/>
        </w:rPr>
        <w:t>(</w:t>
      </w:r>
      <w:r>
        <w:rPr>
          <w:i/>
          <w:color w:val="0000FF"/>
        </w:rPr>
        <w:t>RS_SECXT_00013</w:t>
      </w:r>
      <w:r>
        <w:rPr>
          <w:i/>
        </w:rPr>
        <w:t>)</w:t>
      </w:r>
    </w:p>
    <w:p w:rsidR="00A76D8C" w:rsidRDefault="004B19E8">
      <w:pPr>
        <w:pStyle w:val="6"/>
        <w:spacing w:after="3"/>
        <w:ind w:left="-5"/>
      </w:pPr>
      <w:r>
        <w:t>[constr_5610]</w:t>
      </w:r>
      <w:r>
        <w:rPr>
          <w:rFonts w:ascii="Cambria" w:eastAsia="Cambria" w:hAnsi="Cambria" w:cs="Cambria"/>
          <w:b w:val="0"/>
        </w:rPr>
        <w:t>{</w:t>
      </w:r>
      <w:r>
        <w:rPr>
          <w:b w:val="0"/>
        </w:rPr>
        <w:t>DRAFT</w:t>
      </w:r>
      <w:r>
        <w:rPr>
          <w:rFonts w:ascii="Cambria" w:eastAsia="Cambria" w:hAnsi="Cambria" w:cs="Cambria"/>
          <w:b w:val="0"/>
        </w:rPr>
        <w:t xml:space="preserve">} </w:t>
      </w:r>
      <w:r>
        <w:t>Unambiguous definition of execution platform for an</w:t>
      </w:r>
    </w:p>
    <w:p w:rsidR="00A76D8C" w:rsidRDefault="004B19E8">
      <w:pPr>
        <w:ind w:left="-5"/>
      </w:pPr>
      <w:r>
        <w:rPr>
          <w:b/>
          <w:color w:val="0000FF"/>
        </w:rPr>
        <w:t>Ids</w:t>
      </w:r>
      <w:r>
        <w:rPr>
          <w:b/>
          <w:color w:val="0000FF"/>
        </w:rPr>
        <w:t>mInstance</w:t>
      </w:r>
      <w:r>
        <w:rPr>
          <w:rFonts w:ascii="Cambria" w:eastAsia="Cambria" w:hAnsi="Cambria" w:cs="Cambria"/>
        </w:rPr>
        <w:t>d</w:t>
      </w:r>
      <w:r>
        <w:t xml:space="preserve">For the meta-class </w:t>
      </w:r>
      <w:r>
        <w:rPr>
          <w:color w:val="0000FF"/>
        </w:rPr>
        <w:t>IdsmInstance</w:t>
      </w:r>
      <w:r>
        <w:t xml:space="preserve">, either the reference in the role </w:t>
      </w:r>
      <w:r>
        <w:rPr>
          <w:color w:val="0000FF"/>
        </w:rPr>
        <w:t xml:space="preserve">ecuInstance </w:t>
      </w:r>
      <w:r>
        <w:t xml:space="preserve">or the reference in the role </w:t>
      </w:r>
      <w:r>
        <w:rPr>
          <w:color w:val="0000FF"/>
        </w:rPr>
        <w:t xml:space="preserve">idsmModuleInstantiation </w:t>
      </w:r>
      <w:r>
        <w:t xml:space="preserve">shall be defined in order to ensure that the platform (Classic or Adaptive) on which an </w:t>
      </w:r>
      <w:r>
        <w:rPr>
          <w:color w:val="0000FF"/>
        </w:rPr>
        <w:t xml:space="preserve">IdsmInstance </w:t>
      </w:r>
      <w:r>
        <w:t>is targeted to</w:t>
      </w:r>
      <w:r>
        <w:t xml:space="preserve"> run is unambiguously defined.</w:t>
      </w:r>
      <w:r>
        <w:rPr>
          <w:rFonts w:ascii="Cambria" w:eastAsia="Cambria" w:hAnsi="Cambria" w:cs="Cambria"/>
        </w:rPr>
        <w:t>c</w:t>
      </w:r>
      <w:r>
        <w:rPr>
          <w:i/>
        </w:rPr>
        <w:t>()</w:t>
      </w:r>
    </w:p>
    <w:p w:rsidR="00A76D8C" w:rsidRDefault="004B19E8">
      <w:pPr>
        <w:spacing w:after="125" w:line="259" w:lineRule="auto"/>
        <w:ind w:left="887" w:firstLine="0"/>
        <w:jc w:val="left"/>
      </w:pPr>
      <w:r>
        <w:rPr>
          <w:noProof/>
        </w:rPr>
        <w:lastRenderedPageBreak/>
        <w:drawing>
          <wp:inline distT="0" distB="0" distL="0" distR="0">
            <wp:extent cx="4629912" cy="4206240"/>
            <wp:effectExtent l="0" t="0" r="0" b="0"/>
            <wp:docPr id="218392" name="Picture 218392"/>
            <wp:cNvGraphicFramePr/>
            <a:graphic xmlns:a="http://schemas.openxmlformats.org/drawingml/2006/main">
              <a:graphicData uri="http://schemas.openxmlformats.org/drawingml/2006/picture">
                <pic:pic xmlns:pic="http://schemas.openxmlformats.org/drawingml/2006/picture">
                  <pic:nvPicPr>
                    <pic:cNvPr id="218392" name="Picture 218392"/>
                    <pic:cNvPicPr/>
                  </pic:nvPicPr>
                  <pic:blipFill>
                    <a:blip r:embed="rId30"/>
                    <a:stretch>
                      <a:fillRect/>
                    </a:stretch>
                  </pic:blipFill>
                  <pic:spPr>
                    <a:xfrm>
                      <a:off x="0" y="0"/>
                      <a:ext cx="4629912" cy="4206240"/>
                    </a:xfrm>
                    <a:prstGeom prst="rect">
                      <a:avLst/>
                    </a:prstGeom>
                  </pic:spPr>
                </pic:pic>
              </a:graphicData>
            </a:graphic>
          </wp:inline>
        </w:drawing>
      </w:r>
    </w:p>
    <w:p w:rsidR="00A76D8C" w:rsidRDefault="004B19E8">
      <w:pPr>
        <w:spacing w:after="220" w:line="256" w:lineRule="auto"/>
        <w:ind w:left="1973"/>
        <w:jc w:val="left"/>
      </w:pPr>
      <w:r>
        <w:rPr>
          <w:b/>
          <w:sz w:val="22"/>
        </w:rPr>
        <w:t xml:space="preserve">Figure 4.13: Modeling overview of </w:t>
      </w:r>
      <w:r>
        <w:rPr>
          <w:b/>
          <w:color w:val="0000FF"/>
          <w:sz w:val="22"/>
        </w:rPr>
        <w:t>IdsmInstance</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48"/>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IdsmInstance</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1134"/>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This meta-class provides the ability to create a relation between an EcuInstance and a specific class of filters for security events that apply for all security events reported on the referenced EcuInstance.</w:t>
            </w:r>
          </w:p>
          <w:p w:rsidR="00A76D8C" w:rsidRDefault="004B19E8">
            <w:pPr>
              <w:spacing w:after="0" w:line="259" w:lineRule="auto"/>
              <w:ind w:left="0" w:firstLine="0"/>
              <w:jc w:val="left"/>
            </w:pPr>
            <w:r>
              <w:rPr>
                <w:b/>
                <w:sz w:val="16"/>
              </w:rPr>
              <w:t>Tags:</w:t>
            </w:r>
          </w:p>
          <w:p w:rsidR="00A76D8C" w:rsidRDefault="004B19E8">
            <w:pPr>
              <w:spacing w:after="0" w:line="259" w:lineRule="auto"/>
              <w:ind w:left="0" w:firstLine="0"/>
              <w:jc w:val="left"/>
            </w:pPr>
            <w:r>
              <w:rPr>
                <w:sz w:val="16"/>
              </w:rPr>
              <w:t>atp.Status=draft</w:t>
            </w:r>
          </w:p>
          <w:p w:rsidR="00A76D8C" w:rsidRDefault="004B19E8">
            <w:pPr>
              <w:spacing w:after="0" w:line="259" w:lineRule="auto"/>
              <w:ind w:left="0" w:firstLine="0"/>
              <w:jc w:val="left"/>
            </w:pPr>
            <w:r>
              <w:rPr>
                <w:sz w:val="16"/>
              </w:rPr>
              <w:t>atp.recommendedPackage=Id</w:t>
            </w:r>
            <w:r>
              <w:rPr>
                <w:sz w:val="16"/>
              </w:rPr>
              <w:t>smInstanceToEcuInstanceMappings</w:t>
            </w:r>
          </w:p>
        </w:tc>
      </w:tr>
      <w:tr w:rsidR="00A76D8C">
        <w:trPr>
          <w:trHeight w:val="47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color w:val="0000FF"/>
                <w:sz w:val="16"/>
              </w:rPr>
              <w:t>ARElement</w:t>
            </w:r>
            <w:r>
              <w:rPr>
                <w:sz w:val="16"/>
              </w:rPr>
              <w:t xml:space="preserve">, </w:t>
            </w:r>
            <w:r>
              <w:rPr>
                <w:i/>
                <w:sz w:val="16"/>
              </w:rPr>
              <w:t>ARObject</w:t>
            </w:r>
            <w:r>
              <w:rPr>
                <w:sz w:val="16"/>
              </w:rPr>
              <w:t xml:space="preserve">, </w:t>
            </w:r>
            <w:r>
              <w:rPr>
                <w:i/>
                <w:sz w:val="16"/>
              </w:rPr>
              <w:t>CollectableElement</w:t>
            </w:r>
            <w:r>
              <w:rPr>
                <w:sz w:val="16"/>
              </w:rPr>
              <w:t xml:space="preserve">, </w:t>
            </w:r>
            <w:r>
              <w:rPr>
                <w:i/>
                <w:color w:val="0000FF"/>
                <w:sz w:val="16"/>
              </w:rPr>
              <w:t>Identifiable</w:t>
            </w:r>
            <w:r>
              <w:rPr>
                <w:sz w:val="16"/>
              </w:rPr>
              <w:t xml:space="preserve">, </w:t>
            </w:r>
            <w:r>
              <w:rPr>
                <w:i/>
                <w:color w:val="0000FF"/>
                <w:sz w:val="16"/>
              </w:rPr>
              <w:t>IdsCommonElement</w:t>
            </w:r>
            <w:r>
              <w:rPr>
                <w:sz w:val="16"/>
              </w:rPr>
              <w:t xml:space="preserve">, </w:t>
            </w:r>
            <w:r>
              <w:rPr>
                <w:i/>
                <w:sz w:val="16"/>
              </w:rPr>
              <w:t>MultilanguageReferrable</w:t>
            </w:r>
            <w:r>
              <w:rPr>
                <w:sz w:val="16"/>
              </w:rPr>
              <w:t xml:space="preserve">, </w:t>
            </w:r>
            <w:r>
              <w:rPr>
                <w:i/>
                <w:sz w:val="16"/>
              </w:rPr>
              <w:t>PackageableElement</w:t>
            </w:r>
            <w:r>
              <w:rPr>
                <w:sz w:val="16"/>
              </w:rPr>
              <w:t xml:space="preserve">, </w:t>
            </w:r>
            <w:r>
              <w:rPr>
                <w:i/>
                <w:color w:val="0000FF"/>
                <w:sz w:val="16"/>
              </w:rPr>
              <w:t>Referrable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blockState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BlockState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reference defines the BlockState in the collection BlockStateSet.</w:t>
            </w:r>
          </w:p>
          <w:p w:rsidR="00A76D8C" w:rsidRDefault="004B19E8">
            <w:pPr>
              <w:spacing w:after="0" w:line="259" w:lineRule="auto"/>
              <w:ind w:left="0" w:firstLine="0"/>
              <w:jc w:val="left"/>
            </w:pPr>
            <w:r>
              <w:rPr>
                <w:b/>
                <w:sz w:val="16"/>
              </w:rPr>
              <w:t>Tags:</w:t>
            </w:r>
            <w:r>
              <w:rPr>
                <w:sz w:val="16"/>
              </w:rPr>
              <w:t>atp.Status=draft</w:t>
            </w:r>
          </w:p>
        </w:tc>
      </w:tr>
      <w:tr w:rsidR="00A76D8C">
        <w:trPr>
          <w:trHeight w:val="151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ecuInstance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EcuInstance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ref</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110" w:line="233" w:lineRule="auto"/>
              <w:ind w:left="0" w:right="3" w:firstLine="0"/>
              <w:jc w:val="left"/>
            </w:pPr>
            <w:r>
              <w:rPr>
                <w:sz w:val="16"/>
              </w:rPr>
              <w:t>This reference identifies the EcuInstance whose security events (of any type) shall be limited by the specific class of filters.</w:t>
            </w:r>
          </w:p>
          <w:p w:rsidR="00A76D8C" w:rsidRDefault="004B19E8">
            <w:pPr>
              <w:spacing w:after="0" w:line="239" w:lineRule="auto"/>
              <w:ind w:left="0" w:right="1809" w:firstLine="0"/>
              <w:jc w:val="left"/>
            </w:pPr>
            <w:r>
              <w:rPr>
                <w:b/>
                <w:sz w:val="16"/>
              </w:rPr>
              <w:t xml:space="preserve">Stereotypes: </w:t>
            </w:r>
            <w:r>
              <w:rPr>
                <w:sz w:val="16"/>
              </w:rPr>
              <w:t xml:space="preserve">atpVariation </w:t>
            </w:r>
            <w:r>
              <w:rPr>
                <w:b/>
                <w:sz w:val="16"/>
              </w:rPr>
              <w:t>Tags:</w:t>
            </w:r>
          </w:p>
          <w:p w:rsidR="00A76D8C" w:rsidRDefault="004B19E8">
            <w:pPr>
              <w:spacing w:after="0" w:line="259" w:lineRule="auto"/>
              <w:ind w:left="0" w:firstLine="0"/>
              <w:jc w:val="left"/>
            </w:pPr>
            <w:r>
              <w:rPr>
                <w:sz w:val="16"/>
              </w:rPr>
              <w:t>atp.Status=draft</w:t>
            </w:r>
          </w:p>
          <w:p w:rsidR="00A76D8C" w:rsidRDefault="004B19E8">
            <w:pPr>
              <w:spacing w:after="0" w:line="259" w:lineRule="auto"/>
              <w:ind w:left="0" w:firstLine="0"/>
              <w:jc w:val="left"/>
            </w:pPr>
            <w:r>
              <w:rPr>
                <w:sz w:val="16"/>
              </w:rPr>
              <w:t>vh.latestBindingTime=systemDesignTime</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idsmInstanceId</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PositiveInteger</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attribute is used to provide a source identification in the context of reporting security events..</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3" w:line="259" w:lineRule="auto"/>
        <w:ind w:left="172" w:right="175"/>
        <w:jc w:val="center"/>
      </w:pPr>
      <w:r>
        <w:rPr>
          <w:rFonts w:ascii="Cambria" w:eastAsia="Cambria" w:hAnsi="Cambria" w:cs="Cambria"/>
        </w:rPr>
        <w:lastRenderedPageBreak/>
        <w:t>5</w:t>
      </w:r>
    </w:p>
    <w:p w:rsidR="00A76D8C" w:rsidRDefault="004B19E8">
      <w:pPr>
        <w:spacing w:after="3" w:line="259" w:lineRule="auto"/>
        <w:ind w:left="172" w:right="175"/>
        <w:jc w:val="center"/>
      </w:pPr>
      <w:r>
        <w:rPr>
          <w:rFonts w:ascii="Cambria" w:eastAsia="Cambria" w:hAnsi="Cambria" w:cs="Cambria"/>
        </w:rPr>
        <w:t>4</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48"/>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IdsmInstance</w:t>
            </w:r>
          </w:p>
        </w:tc>
      </w:tr>
      <w:tr w:rsidR="00A76D8C">
        <w:trPr>
          <w:trHeight w:val="151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idsmModule</w:t>
            </w:r>
          </w:p>
          <w:p w:rsidR="00A76D8C" w:rsidRDefault="004B19E8">
            <w:pPr>
              <w:spacing w:after="0" w:line="259" w:lineRule="auto"/>
              <w:ind w:left="0" w:firstLine="0"/>
              <w:jc w:val="left"/>
            </w:pPr>
            <w:r>
              <w:rPr>
                <w:sz w:val="16"/>
              </w:rPr>
              <w:t>Instantiation</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IdsmModule</w:t>
            </w:r>
          </w:p>
          <w:p w:rsidR="00A76D8C" w:rsidRDefault="004B19E8">
            <w:pPr>
              <w:spacing w:after="0" w:line="259" w:lineRule="auto"/>
              <w:ind w:left="0" w:firstLine="0"/>
              <w:jc w:val="left"/>
            </w:pPr>
            <w:r>
              <w:rPr>
                <w:color w:val="0000FF"/>
                <w:sz w:val="16"/>
              </w:rPr>
              <w:t>Instantiation</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ref</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110" w:line="233" w:lineRule="auto"/>
              <w:ind w:left="0" w:right="11" w:firstLine="0"/>
              <w:jc w:val="left"/>
            </w:pPr>
            <w:r>
              <w:rPr>
                <w:sz w:val="16"/>
              </w:rPr>
              <w:t>This reference identifies the meta-class that defines the attributes for the IdsM configuration on a specific machine.</w:t>
            </w:r>
          </w:p>
          <w:p w:rsidR="00A76D8C" w:rsidRDefault="004B19E8">
            <w:pPr>
              <w:spacing w:after="0" w:line="239" w:lineRule="auto"/>
              <w:ind w:left="0" w:right="1821" w:firstLine="0"/>
              <w:jc w:val="left"/>
            </w:pPr>
            <w:r>
              <w:rPr>
                <w:b/>
                <w:sz w:val="16"/>
              </w:rPr>
              <w:t xml:space="preserve">Stereotypes: </w:t>
            </w:r>
            <w:r>
              <w:rPr>
                <w:sz w:val="16"/>
              </w:rPr>
              <w:t xml:space="preserve">atpSplitable </w:t>
            </w:r>
            <w:r>
              <w:rPr>
                <w:b/>
                <w:sz w:val="16"/>
              </w:rPr>
              <w:t>Tags:</w:t>
            </w:r>
          </w:p>
          <w:p w:rsidR="00A76D8C" w:rsidRDefault="004B19E8">
            <w:pPr>
              <w:spacing w:after="0" w:line="259" w:lineRule="auto"/>
              <w:ind w:left="0" w:right="335" w:firstLine="0"/>
              <w:jc w:val="left"/>
            </w:pPr>
            <w:r>
              <w:rPr>
                <w:sz w:val="16"/>
              </w:rPr>
              <w:t>atp.Splitkey=idsmModuleInstantiation atp.Status=draft</w:t>
            </w:r>
          </w:p>
        </w:tc>
      </w:tr>
      <w:tr w:rsidR="00A76D8C">
        <w:trPr>
          <w:trHeight w:val="132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rateLimitation Filter</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IdsmRateLimitation</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ref</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110" w:line="233" w:lineRule="auto"/>
              <w:ind w:left="0" w:firstLine="0"/>
              <w:jc w:val="left"/>
            </w:pPr>
            <w:r>
              <w:rPr>
                <w:sz w:val="16"/>
              </w:rPr>
              <w:t>This reference identifies the applicable rate limitation filter for all security events on the related EcuInstance.</w:t>
            </w:r>
          </w:p>
          <w:p w:rsidR="00A76D8C" w:rsidRDefault="004B19E8">
            <w:pPr>
              <w:spacing w:after="0" w:line="239" w:lineRule="auto"/>
              <w:ind w:left="0" w:right="1809" w:firstLine="0"/>
              <w:jc w:val="left"/>
            </w:pPr>
            <w:r>
              <w:rPr>
                <w:b/>
                <w:sz w:val="16"/>
              </w:rPr>
              <w:t xml:space="preserve">Stereotypes: </w:t>
            </w:r>
            <w:r>
              <w:rPr>
                <w:sz w:val="16"/>
              </w:rPr>
              <w:t xml:space="preserve">atpVariation </w:t>
            </w:r>
            <w:r>
              <w:rPr>
                <w:b/>
                <w:sz w:val="16"/>
              </w:rPr>
              <w:t>Tags:</w:t>
            </w:r>
          </w:p>
          <w:p w:rsidR="00A76D8C" w:rsidRDefault="004B19E8">
            <w:pPr>
              <w:spacing w:after="0" w:line="259" w:lineRule="auto"/>
              <w:ind w:left="0" w:firstLine="0"/>
              <w:jc w:val="left"/>
            </w:pPr>
            <w:r>
              <w:rPr>
                <w:sz w:val="16"/>
              </w:rPr>
              <w:t>atp.Status=draft</w:t>
            </w:r>
          </w:p>
          <w:p w:rsidR="00A76D8C" w:rsidRDefault="004B19E8">
            <w:pPr>
              <w:spacing w:after="0" w:line="259" w:lineRule="auto"/>
              <w:ind w:left="0" w:firstLine="0"/>
              <w:jc w:val="left"/>
            </w:pPr>
            <w:r>
              <w:rPr>
                <w:sz w:val="16"/>
              </w:rPr>
              <w:t>vh.latestBindingTime=preCompileTime</w:t>
            </w:r>
          </w:p>
        </w:tc>
      </w:tr>
      <w:tr w:rsidR="00A76D8C">
        <w:trPr>
          <w:trHeight w:val="20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signature</w:t>
            </w:r>
          </w:p>
          <w:p w:rsidR="00A76D8C" w:rsidRDefault="004B19E8">
            <w:pPr>
              <w:spacing w:after="0" w:line="259" w:lineRule="auto"/>
              <w:ind w:left="0" w:firstLine="0"/>
              <w:jc w:val="left"/>
            </w:pPr>
            <w:r>
              <w:rPr>
                <w:sz w:val="16"/>
              </w:rPr>
              <w:t>SupportAp</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IdsmSignatureSupport</w:t>
            </w:r>
          </w:p>
          <w:p w:rsidR="00A76D8C" w:rsidRDefault="004B19E8">
            <w:pPr>
              <w:spacing w:after="0" w:line="259" w:lineRule="auto"/>
              <w:ind w:left="0" w:firstLine="0"/>
              <w:jc w:val="left"/>
            </w:pPr>
            <w:r>
              <w:rPr>
                <w:color w:val="0000FF"/>
                <w:sz w:val="16"/>
              </w:rPr>
              <w:t>Ap</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110" w:line="233" w:lineRule="auto"/>
              <w:ind w:left="0" w:right="33" w:firstLine="0"/>
              <w:jc w:val="left"/>
            </w:pPr>
            <w:r>
              <w:rPr>
                <w:sz w:val="16"/>
              </w:rPr>
              <w:t>The existence of this aggregation specifies that the IdsM shall add a signature to the QSEv messages it sends onto the network. The cryptographic algorithm and key to be used for this signature is further specified by the aggregated meta-class specifically</w:t>
            </w:r>
            <w:r>
              <w:rPr>
                <w:sz w:val="16"/>
              </w:rPr>
              <w:t xml:space="preserve"> for the Adaptive Platform.</w:t>
            </w:r>
          </w:p>
          <w:p w:rsidR="00A76D8C" w:rsidRDefault="004B19E8">
            <w:pPr>
              <w:spacing w:after="0" w:line="239" w:lineRule="auto"/>
              <w:ind w:left="0" w:right="1821" w:firstLine="0"/>
              <w:jc w:val="left"/>
            </w:pPr>
            <w:r>
              <w:rPr>
                <w:b/>
                <w:sz w:val="16"/>
              </w:rPr>
              <w:t xml:space="preserve">Stereotypes: </w:t>
            </w:r>
            <w:r>
              <w:rPr>
                <w:sz w:val="16"/>
              </w:rPr>
              <w:t xml:space="preserve">atpSplitable </w:t>
            </w:r>
            <w:r>
              <w:rPr>
                <w:b/>
                <w:sz w:val="16"/>
              </w:rPr>
              <w:t>Tags:</w:t>
            </w:r>
          </w:p>
          <w:p w:rsidR="00A76D8C" w:rsidRDefault="004B19E8">
            <w:pPr>
              <w:spacing w:after="0" w:line="259" w:lineRule="auto"/>
              <w:ind w:left="0" w:firstLine="0"/>
              <w:jc w:val="left"/>
            </w:pPr>
            <w:r>
              <w:rPr>
                <w:sz w:val="16"/>
              </w:rPr>
              <w:t>atp.Splitkey=signatureSupportAp</w:t>
            </w:r>
          </w:p>
          <w:p w:rsidR="00A76D8C" w:rsidRDefault="004B19E8">
            <w:pPr>
              <w:spacing w:after="0" w:line="259" w:lineRule="auto"/>
              <w:ind w:left="0" w:firstLine="0"/>
              <w:jc w:val="left"/>
            </w:pPr>
            <w:r>
              <w:rPr>
                <w:sz w:val="16"/>
              </w:rPr>
              <w:t>atp.Status=draft</w:t>
            </w:r>
          </w:p>
        </w:tc>
      </w:tr>
      <w:tr w:rsidR="00A76D8C">
        <w:trPr>
          <w:trHeight w:val="20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signature</w:t>
            </w:r>
          </w:p>
          <w:p w:rsidR="00A76D8C" w:rsidRDefault="004B19E8">
            <w:pPr>
              <w:spacing w:after="0" w:line="259" w:lineRule="auto"/>
              <w:ind w:left="0" w:firstLine="0"/>
              <w:jc w:val="left"/>
            </w:pPr>
            <w:r>
              <w:rPr>
                <w:sz w:val="16"/>
              </w:rPr>
              <w:t>SupportCp</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IdsmSignatureSupport</w:t>
            </w:r>
          </w:p>
          <w:p w:rsidR="00A76D8C" w:rsidRDefault="004B19E8">
            <w:pPr>
              <w:spacing w:after="0" w:line="259" w:lineRule="auto"/>
              <w:ind w:left="0" w:firstLine="0"/>
              <w:jc w:val="left"/>
            </w:pPr>
            <w:r>
              <w:rPr>
                <w:color w:val="0000FF"/>
                <w:sz w:val="16"/>
              </w:rPr>
              <w:t>Cp</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110" w:line="233" w:lineRule="auto"/>
              <w:ind w:left="0" w:right="33" w:firstLine="0"/>
              <w:jc w:val="left"/>
            </w:pPr>
            <w:r>
              <w:rPr>
                <w:sz w:val="16"/>
              </w:rPr>
              <w:t>The existence of this aggregation specifies that the IdsM shall add a signature to the QSEv messages it sends onto the network. The cryptographic algorithm and key to be used for this signature is further specified by the aggregated meta-class specifically</w:t>
            </w:r>
            <w:r>
              <w:rPr>
                <w:sz w:val="16"/>
              </w:rPr>
              <w:t xml:space="preserve"> for the Classic Platform.</w:t>
            </w:r>
          </w:p>
          <w:p w:rsidR="00A76D8C" w:rsidRDefault="004B19E8">
            <w:pPr>
              <w:spacing w:after="0" w:line="239" w:lineRule="auto"/>
              <w:ind w:left="0" w:right="1821" w:firstLine="0"/>
              <w:jc w:val="left"/>
            </w:pPr>
            <w:r>
              <w:rPr>
                <w:b/>
                <w:sz w:val="16"/>
              </w:rPr>
              <w:t xml:space="preserve">Stereotypes: </w:t>
            </w:r>
            <w:r>
              <w:rPr>
                <w:sz w:val="16"/>
              </w:rPr>
              <w:t xml:space="preserve">atpSplitable </w:t>
            </w:r>
            <w:r>
              <w:rPr>
                <w:b/>
                <w:sz w:val="16"/>
              </w:rPr>
              <w:t>Tags:</w:t>
            </w:r>
          </w:p>
          <w:p w:rsidR="00A76D8C" w:rsidRDefault="004B19E8">
            <w:pPr>
              <w:spacing w:after="0" w:line="259" w:lineRule="auto"/>
              <w:ind w:left="0" w:right="630" w:firstLine="0"/>
              <w:jc w:val="left"/>
            </w:pPr>
            <w:r>
              <w:rPr>
                <w:sz w:val="16"/>
              </w:rPr>
              <w:t>atp.Splitkey=signatureSupportCp atp.Status=draft</w:t>
            </w:r>
          </w:p>
        </w:tc>
      </w:tr>
      <w:tr w:rsidR="00A76D8C">
        <w:trPr>
          <w:trHeight w:val="2838"/>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timestamp Format</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String</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The existence of this attribute specifies that the IdsM shall add a timestamp to the QSEv messages it sends onto the network. I.e., if this attribute does not exist, no timestamp shall be added to the QSEv messages.</w:t>
            </w:r>
          </w:p>
          <w:p w:rsidR="00A76D8C" w:rsidRDefault="004B19E8">
            <w:pPr>
              <w:spacing w:after="95" w:line="233" w:lineRule="auto"/>
              <w:ind w:left="0" w:firstLine="0"/>
              <w:jc w:val="left"/>
            </w:pPr>
            <w:r>
              <w:rPr>
                <w:sz w:val="16"/>
              </w:rPr>
              <w:t>The content of this attribute further sp</w:t>
            </w:r>
            <w:r>
              <w:rPr>
                <w:sz w:val="16"/>
              </w:rPr>
              <w:t>ecifies the timestamp format as follows: - "AUTOSAR" defines AUTOSAR standardized timestamp format according to the Synchronized Time-Base Manager - Any other string defines a proprietary timestamp format.</w:t>
            </w:r>
          </w:p>
          <w:p w:rsidR="00A76D8C" w:rsidRDefault="004B19E8">
            <w:pPr>
              <w:spacing w:after="96" w:line="233" w:lineRule="auto"/>
              <w:ind w:left="0" w:firstLine="0"/>
              <w:jc w:val="left"/>
            </w:pPr>
            <w:r>
              <w:rPr>
                <w:sz w:val="16"/>
              </w:rPr>
              <w:t>Note: A string defining a proprietary timestamp fo</w:t>
            </w:r>
            <w:r>
              <w:rPr>
                <w:sz w:val="16"/>
              </w:rPr>
              <w:t>rmat shall be prefixed by a company-specific name fragment to avoid collisions.</w:t>
            </w:r>
          </w:p>
          <w:p w:rsidR="00A76D8C" w:rsidRDefault="004B19E8">
            <w:pPr>
              <w:spacing w:after="0" w:line="259" w:lineRule="auto"/>
              <w:ind w:left="0" w:firstLine="0"/>
              <w:jc w:val="left"/>
            </w:pPr>
            <w:r>
              <w:rPr>
                <w:b/>
                <w:sz w:val="16"/>
              </w:rPr>
              <w:t>Tags:</w:t>
            </w:r>
            <w:r>
              <w:rPr>
                <w:sz w:val="16"/>
              </w:rPr>
              <w:t>atp.Status=draft</w:t>
            </w:r>
          </w:p>
        </w:tc>
      </w:tr>
      <w:tr w:rsidR="00A76D8C">
        <w:trPr>
          <w:trHeight w:val="132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trafficLimitation Filter</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IdsmTrafficLimitation</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ref</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110" w:line="233" w:lineRule="auto"/>
              <w:ind w:left="0" w:firstLine="0"/>
              <w:jc w:val="left"/>
            </w:pPr>
            <w:r>
              <w:rPr>
                <w:sz w:val="16"/>
              </w:rPr>
              <w:t>This reference identifies the applicable traffic limitation filter for all security events on the related EcuInstance.</w:t>
            </w:r>
          </w:p>
          <w:p w:rsidR="00A76D8C" w:rsidRDefault="004B19E8">
            <w:pPr>
              <w:spacing w:after="0" w:line="239" w:lineRule="auto"/>
              <w:ind w:left="0" w:right="1809" w:firstLine="0"/>
              <w:jc w:val="left"/>
            </w:pPr>
            <w:r>
              <w:rPr>
                <w:b/>
                <w:sz w:val="16"/>
              </w:rPr>
              <w:t xml:space="preserve">Stereotypes: </w:t>
            </w:r>
            <w:r>
              <w:rPr>
                <w:sz w:val="16"/>
              </w:rPr>
              <w:t xml:space="preserve">atpVariation </w:t>
            </w:r>
            <w:r>
              <w:rPr>
                <w:b/>
                <w:sz w:val="16"/>
              </w:rPr>
              <w:t>Tags:</w:t>
            </w:r>
          </w:p>
          <w:p w:rsidR="00A76D8C" w:rsidRDefault="004B19E8">
            <w:pPr>
              <w:spacing w:after="0" w:line="259" w:lineRule="auto"/>
              <w:ind w:left="0" w:firstLine="0"/>
              <w:jc w:val="left"/>
            </w:pPr>
            <w:r>
              <w:rPr>
                <w:sz w:val="16"/>
              </w:rPr>
              <w:t>atp.Status=draft</w:t>
            </w:r>
          </w:p>
          <w:p w:rsidR="00A76D8C" w:rsidRDefault="004B19E8">
            <w:pPr>
              <w:spacing w:after="0" w:line="259" w:lineRule="auto"/>
              <w:ind w:left="0" w:firstLine="0"/>
              <w:jc w:val="left"/>
            </w:pPr>
            <w:r>
              <w:rPr>
                <w:sz w:val="16"/>
              </w:rPr>
              <w:t>vh.latestBindingTime=preCompileTime</w:t>
            </w:r>
          </w:p>
        </w:tc>
      </w:tr>
    </w:tbl>
    <w:p w:rsidR="00A76D8C" w:rsidRDefault="004B19E8">
      <w:pPr>
        <w:spacing w:after="3" w:line="256" w:lineRule="auto"/>
        <w:ind w:left="3257"/>
        <w:jc w:val="left"/>
      </w:pPr>
      <w:r>
        <w:rPr>
          <w:b/>
          <w:sz w:val="22"/>
        </w:rPr>
        <w:t>Table 4.19: IdsmInstance</w:t>
      </w:r>
    </w:p>
    <w:p w:rsidR="00A76D8C" w:rsidRDefault="004B19E8">
      <w:pPr>
        <w:pStyle w:val="3"/>
        <w:tabs>
          <w:tab w:val="center" w:pos="2476"/>
        </w:tabs>
        <w:ind w:left="-15" w:firstLine="0"/>
        <w:jc w:val="left"/>
      </w:pPr>
      <w:bookmarkStart w:id="45" w:name="_Toc227817"/>
      <w:r>
        <w:lastRenderedPageBreak/>
        <w:t>4.7.1</w:t>
      </w:r>
      <w:r>
        <w:tab/>
      </w:r>
      <w:r>
        <w:t>Attributes of an IdsM Instance</w:t>
      </w:r>
      <w:bookmarkEnd w:id="45"/>
    </w:p>
    <w:p w:rsidR="00A76D8C" w:rsidRDefault="004B19E8">
      <w:pPr>
        <w:spacing w:after="647"/>
        <w:ind w:left="-5"/>
      </w:pPr>
      <w:r>
        <w:t xml:space="preserve">For both platforms, the attributes of </w:t>
      </w:r>
      <w:r>
        <w:rPr>
          <w:color w:val="0000FF"/>
        </w:rPr>
        <w:t xml:space="preserve">IdsmInstance </w:t>
      </w:r>
      <w:r>
        <w:t>further defines system-level functional properties.</w:t>
      </w:r>
    </w:p>
    <w:p w:rsidR="00A76D8C" w:rsidRDefault="004B19E8">
      <w:pPr>
        <w:pStyle w:val="5"/>
        <w:tabs>
          <w:tab w:val="center" w:pos="2060"/>
        </w:tabs>
        <w:ind w:left="-15" w:firstLine="0"/>
        <w:jc w:val="left"/>
      </w:pPr>
      <w:bookmarkStart w:id="46" w:name="_Toc227818"/>
      <w:r>
        <w:t>4.7.1.1</w:t>
      </w:r>
      <w:r>
        <w:tab/>
        <w:t>Instance ID of IdsM</w:t>
      </w:r>
      <w:bookmarkEnd w:id="46"/>
    </w:p>
    <w:p w:rsidR="00A76D8C" w:rsidRDefault="004B19E8">
      <w:pPr>
        <w:spacing w:after="642"/>
        <w:ind w:left="-5"/>
      </w:pPr>
      <w:r>
        <w:rPr>
          <w:b/>
        </w:rPr>
        <w:t>[TPS_SECXT_01028]</w:t>
      </w:r>
      <w:r>
        <w:rPr>
          <w:rFonts w:ascii="Cambria" w:eastAsia="Cambria" w:hAnsi="Cambria" w:cs="Cambria"/>
        </w:rPr>
        <w:t>{</w:t>
      </w:r>
      <w:r>
        <w:t>DRAFT</w:t>
      </w:r>
      <w:r>
        <w:rPr>
          <w:rFonts w:ascii="Cambria" w:eastAsia="Cambria" w:hAnsi="Cambria" w:cs="Cambria"/>
        </w:rPr>
        <w:t xml:space="preserve">} </w:t>
      </w:r>
      <w:r>
        <w:rPr>
          <w:b/>
        </w:rPr>
        <w:t xml:space="preserve">Semantics of attribute </w:t>
      </w:r>
      <w:r>
        <w:rPr>
          <w:b/>
          <w:color w:val="0000FF"/>
        </w:rPr>
        <w:t>IdsmInstance</w:t>
      </w:r>
      <w:r>
        <w:rPr>
          <w:b/>
        </w:rPr>
        <w:t>.</w:t>
      </w:r>
      <w:r>
        <w:rPr>
          <w:b/>
          <w:color w:val="0000FF"/>
        </w:rPr>
        <w:t>idsmInstanceId</w:t>
      </w:r>
      <w:r>
        <w:rPr>
          <w:rFonts w:ascii="Cambria" w:eastAsia="Cambria" w:hAnsi="Cambria" w:cs="Cambria"/>
        </w:rPr>
        <w:t>d</w:t>
      </w:r>
      <w:r>
        <w:t xml:space="preserve">The attribute </w:t>
      </w:r>
      <w:r>
        <w:rPr>
          <w:color w:val="0000FF"/>
        </w:rPr>
        <w:t xml:space="preserve">idsmInstanceId </w:t>
      </w:r>
      <w:r>
        <w:t xml:space="preserve">of </w:t>
      </w:r>
      <w:r>
        <w:rPr>
          <w:color w:val="0000FF"/>
        </w:rPr>
        <w:t xml:space="preserve">IdsmInstance </w:t>
      </w:r>
      <w:r>
        <w:t>defines the assigned identifier for the IdsM instance.</w:t>
      </w:r>
      <w:r>
        <w:rPr>
          <w:rFonts w:ascii="Cambria" w:eastAsia="Cambria" w:hAnsi="Cambria" w:cs="Cambria"/>
        </w:rPr>
        <w:t>c</w:t>
      </w:r>
      <w:r>
        <w:rPr>
          <w:i/>
        </w:rPr>
        <w:t>(</w:t>
      </w:r>
      <w:r>
        <w:rPr>
          <w:i/>
          <w:color w:val="0000FF"/>
        </w:rPr>
        <w:t>RS_SECXT_00013</w:t>
      </w:r>
      <w:r>
        <w:rPr>
          <w:i/>
        </w:rPr>
        <w:t>)</w:t>
      </w:r>
    </w:p>
    <w:p w:rsidR="00A76D8C" w:rsidRDefault="004B19E8">
      <w:pPr>
        <w:pStyle w:val="5"/>
        <w:tabs>
          <w:tab w:val="center" w:pos="2705"/>
        </w:tabs>
        <w:ind w:left="-15" w:firstLine="0"/>
        <w:jc w:val="left"/>
      </w:pPr>
      <w:bookmarkStart w:id="47" w:name="_Toc227819"/>
      <w:r>
        <w:t>4.7.1.2</w:t>
      </w:r>
      <w:r>
        <w:tab/>
        <w:t>Timestamp in QSEv messages</w:t>
      </w:r>
      <w:bookmarkEnd w:id="47"/>
    </w:p>
    <w:p w:rsidR="00A76D8C" w:rsidRDefault="004B19E8">
      <w:pPr>
        <w:ind w:left="-5"/>
      </w:pPr>
      <w:r>
        <w:rPr>
          <w:b/>
        </w:rPr>
        <w:t>[TPS_SECXT_01029]</w:t>
      </w:r>
      <w:r>
        <w:rPr>
          <w:rFonts w:ascii="Cambria" w:eastAsia="Cambria" w:hAnsi="Cambria" w:cs="Cambria"/>
        </w:rPr>
        <w:t>{</w:t>
      </w:r>
      <w:r>
        <w:t>DRAFT</w:t>
      </w:r>
      <w:r>
        <w:rPr>
          <w:rFonts w:ascii="Cambria" w:eastAsia="Cambria" w:hAnsi="Cambria" w:cs="Cambria"/>
        </w:rPr>
        <w:t xml:space="preserve">} </w:t>
      </w:r>
      <w:r>
        <w:rPr>
          <w:b/>
        </w:rPr>
        <w:t xml:space="preserve">Definition of timestamp support for an </w:t>
      </w:r>
      <w:r>
        <w:rPr>
          <w:b/>
          <w:color w:val="0000FF"/>
        </w:rPr>
        <w:t xml:space="preserve">IdsmInstance </w:t>
      </w:r>
      <w:r>
        <w:rPr>
          <w:rFonts w:ascii="Cambria" w:eastAsia="Cambria" w:hAnsi="Cambria" w:cs="Cambria"/>
        </w:rPr>
        <w:t>d</w:t>
      </w:r>
      <w:r>
        <w:t xml:space="preserve">The existence of the attribute </w:t>
      </w:r>
      <w:r>
        <w:rPr>
          <w:color w:val="0000FF"/>
        </w:rPr>
        <w:t>timestamp</w:t>
      </w:r>
      <w:r>
        <w:rPr>
          <w:color w:val="0000FF"/>
        </w:rPr>
        <w:t xml:space="preserve">Format </w:t>
      </w:r>
      <w:r>
        <w:t xml:space="preserve">of </w:t>
      </w:r>
      <w:r>
        <w:rPr>
          <w:color w:val="0000FF"/>
        </w:rPr>
        <w:t xml:space="preserve">IdsmInstance </w:t>
      </w:r>
      <w:r>
        <w:t xml:space="preserve">defines that the </w:t>
      </w:r>
      <w:r>
        <w:rPr>
          <w:color w:val="0000FF"/>
        </w:rPr>
        <w:t xml:space="preserve">IdsmInstance </w:t>
      </w:r>
      <w:r>
        <w:t xml:space="preserve">shall add timestamp data to the QSEv messages it sends onto the network. That means, if no attribute </w:t>
      </w:r>
      <w:r>
        <w:rPr>
          <w:color w:val="0000FF"/>
        </w:rPr>
        <w:t xml:space="preserve">timestampFormat </w:t>
      </w:r>
      <w:r>
        <w:t xml:space="preserve">is defined, then the </w:t>
      </w:r>
      <w:r>
        <w:rPr>
          <w:color w:val="0000FF"/>
        </w:rPr>
        <w:t xml:space="preserve">IdsmInstance </w:t>
      </w:r>
      <w:r>
        <w:t>shall add no timestamp to the QSEv messages.</w:t>
      </w:r>
      <w:r>
        <w:rPr>
          <w:rFonts w:ascii="Cambria" w:eastAsia="Cambria" w:hAnsi="Cambria" w:cs="Cambria"/>
        </w:rPr>
        <w:t>c</w:t>
      </w:r>
      <w:r>
        <w:rPr>
          <w:i/>
        </w:rPr>
        <w:t>(</w:t>
      </w:r>
      <w:r>
        <w:rPr>
          <w:i/>
          <w:color w:val="0000FF"/>
        </w:rPr>
        <w:t>RS_SEC</w:t>
      </w:r>
      <w:r>
        <w:rPr>
          <w:i/>
          <w:color w:val="0000FF"/>
        </w:rPr>
        <w:t>XT_00014</w:t>
      </w:r>
      <w:r>
        <w:rPr>
          <w:i/>
        </w:rPr>
        <w:t>)</w:t>
      </w:r>
    </w:p>
    <w:p w:rsidR="00A76D8C" w:rsidRDefault="004B19E8">
      <w:pPr>
        <w:ind w:left="-5"/>
      </w:pPr>
      <w:r>
        <w:rPr>
          <w:b/>
        </w:rPr>
        <w:t>[TPS_SECXT_01030]</w:t>
      </w:r>
      <w:r>
        <w:rPr>
          <w:rFonts w:ascii="Cambria" w:eastAsia="Cambria" w:hAnsi="Cambria" w:cs="Cambria"/>
        </w:rPr>
        <w:t>{</w:t>
      </w:r>
      <w:r>
        <w:t>DRAFT</w:t>
      </w:r>
      <w:r>
        <w:rPr>
          <w:rFonts w:ascii="Cambria" w:eastAsia="Cambria" w:hAnsi="Cambria" w:cs="Cambria"/>
        </w:rPr>
        <w:t xml:space="preserve">} </w:t>
      </w:r>
      <w:r>
        <w:rPr>
          <w:b/>
        </w:rPr>
        <w:t xml:space="preserve">Semantics of attribute </w:t>
      </w:r>
      <w:r>
        <w:rPr>
          <w:b/>
          <w:color w:val="0000FF"/>
        </w:rPr>
        <w:t>IdsmInstance</w:t>
      </w:r>
      <w:r>
        <w:rPr>
          <w:b/>
        </w:rPr>
        <w:t>.</w:t>
      </w:r>
      <w:r>
        <w:rPr>
          <w:b/>
          <w:color w:val="0000FF"/>
        </w:rPr>
        <w:t xml:space="preserve">timestampFormat </w:t>
      </w:r>
      <w:r>
        <w:rPr>
          <w:rFonts w:ascii="Cambria" w:eastAsia="Cambria" w:hAnsi="Cambria" w:cs="Cambria"/>
        </w:rPr>
        <w:t>d</w:t>
      </w:r>
      <w:r>
        <w:t xml:space="preserve">The content of the attribute </w:t>
      </w:r>
      <w:r>
        <w:rPr>
          <w:color w:val="0000FF"/>
        </w:rPr>
        <w:t xml:space="preserve">timestampFormat </w:t>
      </w:r>
      <w:r>
        <w:t xml:space="preserve">of </w:t>
      </w:r>
      <w:r>
        <w:rPr>
          <w:color w:val="0000FF"/>
        </w:rPr>
        <w:t xml:space="preserve">IdsmInstance </w:t>
      </w:r>
      <w:r>
        <w:t xml:space="preserve">defines the format of the timestamp data that the </w:t>
      </w:r>
      <w:r>
        <w:rPr>
          <w:color w:val="0000FF"/>
        </w:rPr>
        <w:t xml:space="preserve">IdsmInstance </w:t>
      </w:r>
      <w:r>
        <w:t>shall add to the QSEv messages it sends onto</w:t>
      </w:r>
      <w:r>
        <w:t xml:space="preserve"> the network:</w:t>
      </w:r>
    </w:p>
    <w:p w:rsidR="00A76D8C" w:rsidRDefault="004B19E8">
      <w:pPr>
        <w:numPr>
          <w:ilvl w:val="0"/>
          <w:numId w:val="8"/>
        </w:numPr>
        <w:ind w:left="586" w:hanging="237"/>
      </w:pPr>
      <w:r>
        <w:t xml:space="preserve">The string </w:t>
      </w:r>
      <w:r>
        <w:t xml:space="preserve">AUTOSAR </w:t>
      </w:r>
      <w:r>
        <w:t>specifies that the AUTOSAR standardized timestamp format shall be used (based on the AUTOSAR Synchronized Time-Base Manager).</w:t>
      </w:r>
    </w:p>
    <w:p w:rsidR="00A76D8C" w:rsidRDefault="004B19E8">
      <w:pPr>
        <w:numPr>
          <w:ilvl w:val="0"/>
          <w:numId w:val="8"/>
        </w:numPr>
        <w:ind w:left="586" w:hanging="237"/>
      </w:pPr>
      <w:r>
        <w:t>Any other string defines a proprietary timestamp format.</w:t>
      </w:r>
    </w:p>
    <w:p w:rsidR="00A76D8C" w:rsidRDefault="004B19E8">
      <w:pPr>
        <w:spacing w:after="127" w:line="265" w:lineRule="auto"/>
        <w:ind w:left="-5"/>
        <w:jc w:val="left"/>
      </w:pPr>
      <w:r>
        <w:rPr>
          <w:rFonts w:ascii="Cambria" w:eastAsia="Cambria" w:hAnsi="Cambria" w:cs="Cambria"/>
        </w:rPr>
        <w:t>c</w:t>
      </w:r>
      <w:r>
        <w:rPr>
          <w:i/>
        </w:rPr>
        <w:t>(</w:t>
      </w:r>
      <w:r>
        <w:rPr>
          <w:i/>
          <w:color w:val="0000FF"/>
        </w:rPr>
        <w:t>RS_SECXT_00015</w:t>
      </w:r>
      <w:r>
        <w:rPr>
          <w:i/>
        </w:rPr>
        <w:t>)</w:t>
      </w:r>
    </w:p>
    <w:p w:rsidR="00A76D8C" w:rsidRDefault="004B19E8">
      <w:pPr>
        <w:spacing w:after="648"/>
        <w:ind w:left="-5"/>
      </w:pPr>
      <w:r>
        <w:t>Note: A string defining a proprietary timestamp format shall be prefixed by a companyspecific name fragment to avoid collisions.</w:t>
      </w:r>
    </w:p>
    <w:p w:rsidR="00A76D8C" w:rsidRDefault="004B19E8">
      <w:pPr>
        <w:pStyle w:val="5"/>
        <w:tabs>
          <w:tab w:val="center" w:pos="3112"/>
        </w:tabs>
        <w:ind w:left="-15" w:firstLine="0"/>
        <w:jc w:val="left"/>
      </w:pPr>
      <w:bookmarkStart w:id="48" w:name="_Toc227820"/>
      <w:r>
        <w:t>4.7.1.3</w:t>
      </w:r>
      <w:r>
        <w:tab/>
        <w:t>Signature Support in QSEv Messages</w:t>
      </w:r>
      <w:bookmarkEnd w:id="48"/>
    </w:p>
    <w:p w:rsidR="00A76D8C" w:rsidRDefault="004B19E8">
      <w:pPr>
        <w:ind w:left="-5"/>
      </w:pPr>
      <w:r>
        <w:rPr>
          <w:b/>
        </w:rPr>
        <w:t>[TPS_SECXT_01031]</w:t>
      </w:r>
      <w:r>
        <w:rPr>
          <w:rFonts w:ascii="Cambria" w:eastAsia="Cambria" w:hAnsi="Cambria" w:cs="Cambria"/>
        </w:rPr>
        <w:t>{</w:t>
      </w:r>
      <w:r>
        <w:t>DRAFT</w:t>
      </w:r>
      <w:r>
        <w:rPr>
          <w:rFonts w:ascii="Cambria" w:eastAsia="Cambria" w:hAnsi="Cambria" w:cs="Cambria"/>
        </w:rPr>
        <w:t xml:space="preserve">} </w:t>
      </w:r>
      <w:r>
        <w:rPr>
          <w:b/>
        </w:rPr>
        <w:t xml:space="preserve">Definition of signature support for an </w:t>
      </w:r>
      <w:r>
        <w:rPr>
          <w:b/>
          <w:color w:val="0000FF"/>
        </w:rPr>
        <w:t xml:space="preserve">IdsmInstance </w:t>
      </w:r>
      <w:r>
        <w:rPr>
          <w:rFonts w:ascii="Cambria" w:eastAsia="Cambria" w:hAnsi="Cambria" w:cs="Cambria"/>
        </w:rPr>
        <w:t>d</w:t>
      </w:r>
      <w:r>
        <w:t>For an</w:t>
      </w:r>
      <w:r>
        <w:t xml:space="preserve"> </w:t>
      </w:r>
      <w:r>
        <w:rPr>
          <w:color w:val="0000FF"/>
        </w:rPr>
        <w:t>IdsmInstance</w:t>
      </w:r>
      <w:r>
        <w:t xml:space="preserve">, the existence of the reference in the role </w:t>
      </w:r>
      <w:r>
        <w:rPr>
          <w:color w:val="0000FF"/>
        </w:rPr>
        <w:t xml:space="preserve">signatureSupportCp </w:t>
      </w:r>
      <w:r>
        <w:t xml:space="preserve">(for the Classic Platform) or in the role </w:t>
      </w:r>
      <w:r>
        <w:rPr>
          <w:color w:val="0000FF"/>
        </w:rPr>
        <w:t xml:space="preserve">signatureSupportAp </w:t>
      </w:r>
      <w:r>
        <w:t xml:space="preserve">(for the Adaptive Platform) defines that the </w:t>
      </w:r>
      <w:r>
        <w:rPr>
          <w:color w:val="0000FF"/>
        </w:rPr>
        <w:t xml:space="preserve">IdsmInstance </w:t>
      </w:r>
      <w:r>
        <w:t>shall add signature information (i.e. cryptographic authenti</w:t>
      </w:r>
      <w:r>
        <w:t xml:space="preserve">cation) to the QSEv messages it sends onto the network. That means, if neither of these two reference roles exists, then the </w:t>
      </w:r>
      <w:r>
        <w:rPr>
          <w:color w:val="0000FF"/>
        </w:rPr>
        <w:t xml:space="preserve">IdsmInstance </w:t>
      </w:r>
      <w:r>
        <w:t>shall add no signature information to the QSEv messages.</w:t>
      </w:r>
      <w:r>
        <w:rPr>
          <w:rFonts w:ascii="Cambria" w:eastAsia="Cambria" w:hAnsi="Cambria" w:cs="Cambria"/>
        </w:rPr>
        <w:t>c</w:t>
      </w:r>
      <w:r>
        <w:rPr>
          <w:i/>
        </w:rPr>
        <w:t>(</w:t>
      </w:r>
      <w:r>
        <w:rPr>
          <w:i/>
          <w:color w:val="0000FF"/>
        </w:rPr>
        <w:t>RS_SECXT_00016</w:t>
      </w:r>
      <w:r>
        <w:rPr>
          <w:i/>
        </w:rPr>
        <w:t>)</w:t>
      </w:r>
    </w:p>
    <w:p w:rsidR="00A76D8C" w:rsidRDefault="004B19E8">
      <w:pPr>
        <w:spacing w:after="123" w:line="259" w:lineRule="auto"/>
        <w:ind w:left="764" w:firstLine="0"/>
        <w:jc w:val="left"/>
      </w:pPr>
      <w:r>
        <w:rPr>
          <w:noProof/>
          <w:sz w:val="22"/>
        </w:rPr>
        <w:lastRenderedPageBreak/>
        <mc:AlternateContent>
          <mc:Choice Requires="wpg">
            <w:drawing>
              <wp:inline distT="0" distB="0" distL="0" distR="0">
                <wp:extent cx="4784142" cy="3430369"/>
                <wp:effectExtent l="0" t="0" r="0" b="0"/>
                <wp:docPr id="179127" name="Group 179127"/>
                <wp:cNvGraphicFramePr/>
                <a:graphic xmlns:a="http://schemas.openxmlformats.org/drawingml/2006/main">
                  <a:graphicData uri="http://schemas.microsoft.com/office/word/2010/wordprocessingGroup">
                    <wpg:wgp>
                      <wpg:cNvGrpSpPr/>
                      <wpg:grpSpPr>
                        <a:xfrm>
                          <a:off x="0" y="0"/>
                          <a:ext cx="4784142" cy="3430369"/>
                          <a:chOff x="0" y="0"/>
                          <a:chExt cx="4784142" cy="3430369"/>
                        </a:xfrm>
                      </wpg:grpSpPr>
                      <wps:wsp>
                        <wps:cNvPr id="231574" name="Shape 231574"/>
                        <wps:cNvSpPr/>
                        <wps:spPr>
                          <a:xfrm>
                            <a:off x="0" y="0"/>
                            <a:ext cx="4633265" cy="573331"/>
                          </a:xfrm>
                          <a:custGeom>
                            <a:avLst/>
                            <a:gdLst/>
                            <a:ahLst/>
                            <a:cxnLst/>
                            <a:rect l="0" t="0" r="0" b="0"/>
                            <a:pathLst>
                              <a:path w="4633265" h="573331">
                                <a:moveTo>
                                  <a:pt x="0" y="0"/>
                                </a:moveTo>
                                <a:lnTo>
                                  <a:pt x="4633265" y="0"/>
                                </a:lnTo>
                                <a:lnTo>
                                  <a:pt x="4633265" y="573331"/>
                                </a:lnTo>
                                <a:lnTo>
                                  <a:pt x="0" y="573331"/>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11295" name="Shape 11295"/>
                        <wps:cNvSpPr/>
                        <wps:spPr>
                          <a:xfrm>
                            <a:off x="0" y="0"/>
                            <a:ext cx="4633265" cy="573331"/>
                          </a:xfrm>
                          <a:custGeom>
                            <a:avLst/>
                            <a:gdLst/>
                            <a:ahLst/>
                            <a:cxnLst/>
                            <a:rect l="0" t="0" r="0" b="0"/>
                            <a:pathLst>
                              <a:path w="4633265" h="573331">
                                <a:moveTo>
                                  <a:pt x="0" y="573331"/>
                                </a:moveTo>
                                <a:lnTo>
                                  <a:pt x="4633265" y="573331"/>
                                </a:lnTo>
                                <a:lnTo>
                                  <a:pt x="4633265" y="0"/>
                                </a:lnTo>
                                <a:lnTo>
                                  <a:pt x="0" y="0"/>
                                </a:lnTo>
                                <a:close/>
                              </a:path>
                            </a:pathLst>
                          </a:custGeom>
                          <a:ln w="7173" cap="rnd">
                            <a:round/>
                          </a:ln>
                        </wps:spPr>
                        <wps:style>
                          <a:lnRef idx="1">
                            <a:srgbClr val="000000"/>
                          </a:lnRef>
                          <a:fillRef idx="0">
                            <a:srgbClr val="000000">
                              <a:alpha val="0"/>
                            </a:srgbClr>
                          </a:fillRef>
                          <a:effectRef idx="0">
                            <a:scrgbClr r="0" g="0" b="0"/>
                          </a:effectRef>
                          <a:fontRef idx="none"/>
                        </wps:style>
                        <wps:bodyPr/>
                      </wps:wsp>
                      <wps:wsp>
                        <wps:cNvPr id="11296" name="Rectangle 11296"/>
                        <wps:cNvSpPr/>
                        <wps:spPr>
                          <a:xfrm>
                            <a:off x="3961182" y="34876"/>
                            <a:ext cx="856597"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i/>
                                  <w:sz w:val="11"/>
                                </w:rPr>
                                <w:t>IdsCommonElement</w:t>
                              </w:r>
                            </w:p>
                          </w:txbxContent>
                        </wps:txbx>
                        <wps:bodyPr horzOverflow="overflow" vert="horz" lIns="0" tIns="0" rIns="0" bIns="0" rtlCol="0">
                          <a:noAutofit/>
                        </wps:bodyPr>
                      </wps:wsp>
                      <wps:wsp>
                        <wps:cNvPr id="11297" name="Rectangle 11297"/>
                        <wps:cNvSpPr/>
                        <wps:spPr>
                          <a:xfrm>
                            <a:off x="2094446" y="150088"/>
                            <a:ext cx="578525" cy="8830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IdsmInstance</w:t>
                              </w:r>
                            </w:p>
                          </w:txbxContent>
                        </wps:txbx>
                        <wps:bodyPr horzOverflow="overflow" vert="horz" lIns="0" tIns="0" rIns="0" bIns="0" rtlCol="0">
                          <a:noAutofit/>
                        </wps:bodyPr>
                      </wps:wsp>
                      <wps:wsp>
                        <wps:cNvPr id="11298" name="Shape 11298"/>
                        <wps:cNvSpPr/>
                        <wps:spPr>
                          <a:xfrm>
                            <a:off x="0" y="266093"/>
                            <a:ext cx="4626408" cy="0"/>
                          </a:xfrm>
                          <a:custGeom>
                            <a:avLst/>
                            <a:gdLst/>
                            <a:ahLst/>
                            <a:cxnLst/>
                            <a:rect l="0" t="0" r="0" b="0"/>
                            <a:pathLst>
                              <a:path w="4626408">
                                <a:moveTo>
                                  <a:pt x="0" y="0"/>
                                </a:moveTo>
                                <a:lnTo>
                                  <a:pt x="4626408" y="0"/>
                                </a:lnTo>
                              </a:path>
                            </a:pathLst>
                          </a:custGeom>
                          <a:ln w="7173" cap="rnd">
                            <a:round/>
                          </a:ln>
                        </wps:spPr>
                        <wps:style>
                          <a:lnRef idx="1">
                            <a:srgbClr val="000000"/>
                          </a:lnRef>
                          <a:fillRef idx="0">
                            <a:srgbClr val="000000">
                              <a:alpha val="0"/>
                            </a:srgbClr>
                          </a:fillRef>
                          <a:effectRef idx="0">
                            <a:scrgbClr r="0" g="0" b="0"/>
                          </a:effectRef>
                          <a:fontRef idx="none"/>
                        </wps:style>
                        <wps:bodyPr/>
                      </wps:wsp>
                      <wps:wsp>
                        <wps:cNvPr id="177817" name="Rectangle 177817"/>
                        <wps:cNvSpPr/>
                        <wps:spPr>
                          <a:xfrm>
                            <a:off x="35665" y="307824"/>
                            <a:ext cx="55830"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w:t>
                              </w:r>
                            </w:p>
                          </w:txbxContent>
                        </wps:txbx>
                        <wps:bodyPr horzOverflow="overflow" vert="horz" lIns="0" tIns="0" rIns="0" bIns="0" rtlCol="0">
                          <a:noAutofit/>
                        </wps:bodyPr>
                      </wps:wsp>
                      <wps:wsp>
                        <wps:cNvPr id="177819" name="Rectangle 177819"/>
                        <wps:cNvSpPr/>
                        <wps:spPr>
                          <a:xfrm>
                            <a:off x="78184" y="307824"/>
                            <a:ext cx="1526084"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 xml:space="preserve"> idsmInstanceId: PositiveInteger </w:t>
                              </w:r>
                            </w:p>
                          </w:txbxContent>
                        </wps:txbx>
                        <wps:bodyPr horzOverflow="overflow" vert="horz" lIns="0" tIns="0" rIns="0" bIns="0" rtlCol="0">
                          <a:noAutofit/>
                        </wps:bodyPr>
                      </wps:wsp>
                      <wps:wsp>
                        <wps:cNvPr id="177818" name="Rectangle 177818"/>
                        <wps:cNvSpPr/>
                        <wps:spPr>
                          <a:xfrm>
                            <a:off x="1226207" y="307824"/>
                            <a:ext cx="227241"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[0..1]</w:t>
                              </w:r>
                            </w:p>
                          </w:txbxContent>
                        </wps:txbx>
                        <wps:bodyPr horzOverflow="overflow" vert="horz" lIns="0" tIns="0" rIns="0" bIns="0" rtlCol="0">
                          <a:noAutofit/>
                        </wps:bodyPr>
                      </wps:wsp>
                      <wps:wsp>
                        <wps:cNvPr id="177824" name="Rectangle 177824"/>
                        <wps:cNvSpPr/>
                        <wps:spPr>
                          <a:xfrm>
                            <a:off x="35665" y="401095"/>
                            <a:ext cx="55830"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w:t>
                              </w:r>
                            </w:p>
                          </w:txbxContent>
                        </wps:txbx>
                        <wps:bodyPr horzOverflow="overflow" vert="horz" lIns="0" tIns="0" rIns="0" bIns="0" rtlCol="0">
                          <a:noAutofit/>
                        </wps:bodyPr>
                      </wps:wsp>
                      <wps:wsp>
                        <wps:cNvPr id="177826" name="Rectangle 177826"/>
                        <wps:cNvSpPr/>
                        <wps:spPr>
                          <a:xfrm>
                            <a:off x="78184" y="401095"/>
                            <a:ext cx="1239684"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 xml:space="preserve"> timestampFormat: String </w:t>
                              </w:r>
                            </w:p>
                          </w:txbxContent>
                        </wps:txbx>
                        <wps:bodyPr horzOverflow="overflow" vert="horz" lIns="0" tIns="0" rIns="0" bIns="0" rtlCol="0">
                          <a:noAutofit/>
                        </wps:bodyPr>
                      </wps:wsp>
                      <wps:wsp>
                        <wps:cNvPr id="177825" name="Rectangle 177825"/>
                        <wps:cNvSpPr/>
                        <wps:spPr>
                          <a:xfrm>
                            <a:off x="1010868" y="401095"/>
                            <a:ext cx="227241"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[0..1]</w:t>
                              </w:r>
                            </w:p>
                          </w:txbxContent>
                        </wps:txbx>
                        <wps:bodyPr horzOverflow="overflow" vert="horz" lIns="0" tIns="0" rIns="0" bIns="0" rtlCol="0">
                          <a:noAutofit/>
                        </wps:bodyPr>
                      </wps:wsp>
                      <wps:wsp>
                        <wps:cNvPr id="231575" name="Shape 231575"/>
                        <wps:cNvSpPr/>
                        <wps:spPr>
                          <a:xfrm>
                            <a:off x="2811781" y="1076706"/>
                            <a:ext cx="1821485" cy="422455"/>
                          </a:xfrm>
                          <a:custGeom>
                            <a:avLst/>
                            <a:gdLst/>
                            <a:ahLst/>
                            <a:cxnLst/>
                            <a:rect l="0" t="0" r="0" b="0"/>
                            <a:pathLst>
                              <a:path w="1821485" h="422455">
                                <a:moveTo>
                                  <a:pt x="0" y="0"/>
                                </a:moveTo>
                                <a:lnTo>
                                  <a:pt x="1821485" y="0"/>
                                </a:lnTo>
                                <a:lnTo>
                                  <a:pt x="1821485" y="422455"/>
                                </a:lnTo>
                                <a:lnTo>
                                  <a:pt x="0" y="422455"/>
                                </a:lnTo>
                                <a:lnTo>
                                  <a:pt x="0" y="0"/>
                                </a:lnTo>
                              </a:path>
                            </a:pathLst>
                          </a:custGeom>
                          <a:ln w="0" cap="rnd">
                            <a:round/>
                          </a:ln>
                        </wps:spPr>
                        <wps:style>
                          <a:lnRef idx="0">
                            <a:srgbClr val="000000">
                              <a:alpha val="0"/>
                            </a:srgbClr>
                          </a:lnRef>
                          <a:fillRef idx="1">
                            <a:srgbClr val="FCF2E3"/>
                          </a:fillRef>
                          <a:effectRef idx="0">
                            <a:scrgbClr r="0" g="0" b="0"/>
                          </a:effectRef>
                          <a:fontRef idx="none"/>
                        </wps:style>
                        <wps:bodyPr/>
                      </wps:wsp>
                      <wps:wsp>
                        <wps:cNvPr id="11302" name="Shape 11302"/>
                        <wps:cNvSpPr/>
                        <wps:spPr>
                          <a:xfrm>
                            <a:off x="2811781" y="1076706"/>
                            <a:ext cx="1821485" cy="422455"/>
                          </a:xfrm>
                          <a:custGeom>
                            <a:avLst/>
                            <a:gdLst/>
                            <a:ahLst/>
                            <a:cxnLst/>
                            <a:rect l="0" t="0" r="0" b="0"/>
                            <a:pathLst>
                              <a:path w="1821485" h="422455">
                                <a:moveTo>
                                  <a:pt x="0" y="422455"/>
                                </a:moveTo>
                                <a:lnTo>
                                  <a:pt x="1821485" y="422455"/>
                                </a:lnTo>
                                <a:lnTo>
                                  <a:pt x="1821485" y="0"/>
                                </a:lnTo>
                                <a:lnTo>
                                  <a:pt x="0" y="0"/>
                                </a:lnTo>
                                <a:close/>
                              </a:path>
                            </a:pathLst>
                          </a:custGeom>
                          <a:ln w="7173" cap="rnd">
                            <a:round/>
                          </a:ln>
                        </wps:spPr>
                        <wps:style>
                          <a:lnRef idx="1">
                            <a:srgbClr val="000000"/>
                          </a:lnRef>
                          <a:fillRef idx="0">
                            <a:srgbClr val="000000">
                              <a:alpha val="0"/>
                            </a:srgbClr>
                          </a:fillRef>
                          <a:effectRef idx="0">
                            <a:scrgbClr r="0" g="0" b="0"/>
                          </a:effectRef>
                          <a:fontRef idx="none"/>
                        </wps:style>
                        <wps:bodyPr/>
                      </wps:wsp>
                      <wps:wsp>
                        <wps:cNvPr id="11303" name="Rectangle 11303"/>
                        <wps:cNvSpPr/>
                        <wps:spPr>
                          <a:xfrm>
                            <a:off x="3300070" y="1155474"/>
                            <a:ext cx="1123968" cy="8830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IdsmSignatureSupportAp</w:t>
                              </w:r>
                            </w:p>
                          </w:txbxContent>
                        </wps:txbx>
                        <wps:bodyPr horzOverflow="overflow" vert="horz" lIns="0" tIns="0" rIns="0" bIns="0" rtlCol="0">
                          <a:noAutofit/>
                        </wps:bodyPr>
                      </wps:wsp>
                      <wps:wsp>
                        <wps:cNvPr id="11304" name="Shape 11304"/>
                        <wps:cNvSpPr/>
                        <wps:spPr>
                          <a:xfrm>
                            <a:off x="2811781" y="1270104"/>
                            <a:ext cx="1814627" cy="0"/>
                          </a:xfrm>
                          <a:custGeom>
                            <a:avLst/>
                            <a:gdLst/>
                            <a:ahLst/>
                            <a:cxnLst/>
                            <a:rect l="0" t="0" r="0" b="0"/>
                            <a:pathLst>
                              <a:path w="1814627">
                                <a:moveTo>
                                  <a:pt x="0" y="0"/>
                                </a:moveTo>
                                <a:lnTo>
                                  <a:pt x="1814627" y="0"/>
                                </a:lnTo>
                              </a:path>
                            </a:pathLst>
                          </a:custGeom>
                          <a:ln w="7173" cap="rnd">
                            <a:round/>
                          </a:ln>
                        </wps:spPr>
                        <wps:style>
                          <a:lnRef idx="1">
                            <a:srgbClr val="000000"/>
                          </a:lnRef>
                          <a:fillRef idx="0">
                            <a:srgbClr val="000000">
                              <a:alpha val="0"/>
                            </a:srgbClr>
                          </a:fillRef>
                          <a:effectRef idx="0">
                            <a:scrgbClr r="0" g="0" b="0"/>
                          </a:effectRef>
                          <a:fontRef idx="none"/>
                        </wps:style>
                        <wps:bodyPr/>
                      </wps:wsp>
                      <wps:wsp>
                        <wps:cNvPr id="177836" name="Rectangle 177836"/>
                        <wps:cNvSpPr/>
                        <wps:spPr>
                          <a:xfrm>
                            <a:off x="2891333" y="1313207"/>
                            <a:ext cx="1094781"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 xml:space="preserve"> cryptoPrimitive: String</w:t>
                              </w:r>
                            </w:p>
                          </w:txbxContent>
                        </wps:txbx>
                        <wps:bodyPr horzOverflow="overflow" vert="horz" lIns="0" tIns="0" rIns="0" bIns="0" rtlCol="0">
                          <a:noAutofit/>
                        </wps:bodyPr>
                      </wps:wsp>
                      <wps:wsp>
                        <wps:cNvPr id="177835" name="Rectangle 177835"/>
                        <wps:cNvSpPr/>
                        <wps:spPr>
                          <a:xfrm>
                            <a:off x="2848814" y="1313207"/>
                            <a:ext cx="55830"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w:t>
                              </w:r>
                            </w:p>
                          </w:txbxContent>
                        </wps:txbx>
                        <wps:bodyPr horzOverflow="overflow" vert="horz" lIns="0" tIns="0" rIns="0" bIns="0" rtlCol="0">
                          <a:noAutofit/>
                        </wps:bodyPr>
                      </wps:wsp>
                      <wps:wsp>
                        <wps:cNvPr id="231576" name="Shape 231576"/>
                        <wps:cNvSpPr/>
                        <wps:spPr>
                          <a:xfrm>
                            <a:off x="0" y="1076706"/>
                            <a:ext cx="2538832" cy="422455"/>
                          </a:xfrm>
                          <a:custGeom>
                            <a:avLst/>
                            <a:gdLst/>
                            <a:ahLst/>
                            <a:cxnLst/>
                            <a:rect l="0" t="0" r="0" b="0"/>
                            <a:pathLst>
                              <a:path w="2538832" h="422455">
                                <a:moveTo>
                                  <a:pt x="0" y="0"/>
                                </a:moveTo>
                                <a:lnTo>
                                  <a:pt x="2538832" y="0"/>
                                </a:lnTo>
                                <a:lnTo>
                                  <a:pt x="2538832" y="422455"/>
                                </a:lnTo>
                                <a:lnTo>
                                  <a:pt x="0" y="422455"/>
                                </a:lnTo>
                                <a:lnTo>
                                  <a:pt x="0" y="0"/>
                                </a:lnTo>
                              </a:path>
                            </a:pathLst>
                          </a:custGeom>
                          <a:ln w="0" cap="rnd">
                            <a:round/>
                          </a:ln>
                        </wps:spPr>
                        <wps:style>
                          <a:lnRef idx="0">
                            <a:srgbClr val="000000">
                              <a:alpha val="0"/>
                            </a:srgbClr>
                          </a:lnRef>
                          <a:fillRef idx="1">
                            <a:srgbClr val="FCF2E3"/>
                          </a:fillRef>
                          <a:effectRef idx="0">
                            <a:scrgbClr r="0" g="0" b="0"/>
                          </a:effectRef>
                          <a:fontRef idx="none"/>
                        </wps:style>
                        <wps:bodyPr/>
                      </wps:wsp>
                      <wps:wsp>
                        <wps:cNvPr id="11307" name="Shape 11307"/>
                        <wps:cNvSpPr/>
                        <wps:spPr>
                          <a:xfrm>
                            <a:off x="0" y="1076706"/>
                            <a:ext cx="2538832" cy="422455"/>
                          </a:xfrm>
                          <a:custGeom>
                            <a:avLst/>
                            <a:gdLst/>
                            <a:ahLst/>
                            <a:cxnLst/>
                            <a:rect l="0" t="0" r="0" b="0"/>
                            <a:pathLst>
                              <a:path w="2538832" h="422455">
                                <a:moveTo>
                                  <a:pt x="0" y="422455"/>
                                </a:moveTo>
                                <a:lnTo>
                                  <a:pt x="2538832" y="422455"/>
                                </a:lnTo>
                                <a:lnTo>
                                  <a:pt x="2538832" y="0"/>
                                </a:lnTo>
                                <a:lnTo>
                                  <a:pt x="0" y="0"/>
                                </a:lnTo>
                                <a:close/>
                              </a:path>
                            </a:pathLst>
                          </a:custGeom>
                          <a:ln w="7173" cap="rnd">
                            <a:round/>
                          </a:ln>
                        </wps:spPr>
                        <wps:style>
                          <a:lnRef idx="1">
                            <a:srgbClr val="000000"/>
                          </a:lnRef>
                          <a:fillRef idx="0">
                            <a:srgbClr val="000000">
                              <a:alpha val="0"/>
                            </a:srgbClr>
                          </a:fillRef>
                          <a:effectRef idx="0">
                            <a:scrgbClr r="0" g="0" b="0"/>
                          </a:effectRef>
                          <a:fontRef idx="none"/>
                        </wps:style>
                        <wps:bodyPr/>
                      </wps:wsp>
                      <wps:wsp>
                        <wps:cNvPr id="11308" name="Rectangle 11308"/>
                        <wps:cNvSpPr/>
                        <wps:spPr>
                          <a:xfrm>
                            <a:off x="846279" y="1155474"/>
                            <a:ext cx="1122145" cy="8830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IdsmSignatureSupportCp</w:t>
                              </w:r>
                            </w:p>
                          </w:txbxContent>
                        </wps:txbx>
                        <wps:bodyPr horzOverflow="overflow" vert="horz" lIns="0" tIns="0" rIns="0" bIns="0" rtlCol="0">
                          <a:noAutofit/>
                        </wps:bodyPr>
                      </wps:wsp>
                      <wps:wsp>
                        <wps:cNvPr id="231577" name="Shape 231577"/>
                        <wps:cNvSpPr/>
                        <wps:spPr>
                          <a:xfrm>
                            <a:off x="0" y="1843429"/>
                            <a:ext cx="1541678" cy="703629"/>
                          </a:xfrm>
                          <a:custGeom>
                            <a:avLst/>
                            <a:gdLst/>
                            <a:ahLst/>
                            <a:cxnLst/>
                            <a:rect l="0" t="0" r="0" b="0"/>
                            <a:pathLst>
                              <a:path w="1541678" h="703629">
                                <a:moveTo>
                                  <a:pt x="0" y="0"/>
                                </a:moveTo>
                                <a:lnTo>
                                  <a:pt x="1541678" y="0"/>
                                </a:lnTo>
                                <a:lnTo>
                                  <a:pt x="1541678" y="703629"/>
                                </a:lnTo>
                                <a:lnTo>
                                  <a:pt x="0" y="703629"/>
                                </a:lnTo>
                                <a:lnTo>
                                  <a:pt x="0" y="0"/>
                                </a:lnTo>
                              </a:path>
                            </a:pathLst>
                          </a:custGeom>
                          <a:ln w="0" cap="rnd">
                            <a:round/>
                          </a:ln>
                        </wps:spPr>
                        <wps:style>
                          <a:lnRef idx="0">
                            <a:srgbClr val="000000">
                              <a:alpha val="0"/>
                            </a:srgbClr>
                          </a:lnRef>
                          <a:fillRef idx="1">
                            <a:srgbClr val="FCF2E3"/>
                          </a:fillRef>
                          <a:effectRef idx="0">
                            <a:scrgbClr r="0" g="0" b="0"/>
                          </a:effectRef>
                          <a:fontRef idx="none"/>
                        </wps:style>
                        <wps:bodyPr/>
                      </wps:wsp>
                      <wps:wsp>
                        <wps:cNvPr id="11310" name="Shape 11310"/>
                        <wps:cNvSpPr/>
                        <wps:spPr>
                          <a:xfrm>
                            <a:off x="0" y="1843429"/>
                            <a:ext cx="1541678" cy="703629"/>
                          </a:xfrm>
                          <a:custGeom>
                            <a:avLst/>
                            <a:gdLst/>
                            <a:ahLst/>
                            <a:cxnLst/>
                            <a:rect l="0" t="0" r="0" b="0"/>
                            <a:pathLst>
                              <a:path w="1541678" h="703629">
                                <a:moveTo>
                                  <a:pt x="0" y="703629"/>
                                </a:moveTo>
                                <a:lnTo>
                                  <a:pt x="1541678" y="703629"/>
                                </a:lnTo>
                                <a:lnTo>
                                  <a:pt x="1541678" y="0"/>
                                </a:lnTo>
                                <a:lnTo>
                                  <a:pt x="0" y="0"/>
                                </a:lnTo>
                                <a:close/>
                              </a:path>
                            </a:pathLst>
                          </a:custGeom>
                          <a:ln w="7173" cap="rnd">
                            <a:round/>
                          </a:ln>
                        </wps:spPr>
                        <wps:style>
                          <a:lnRef idx="1">
                            <a:srgbClr val="000000"/>
                          </a:lnRef>
                          <a:fillRef idx="0">
                            <a:srgbClr val="000000">
                              <a:alpha val="0"/>
                            </a:srgbClr>
                          </a:fillRef>
                          <a:effectRef idx="0">
                            <a:scrgbClr r="0" g="0" b="0"/>
                          </a:effectRef>
                          <a:fontRef idx="none"/>
                        </wps:style>
                        <wps:bodyPr/>
                      </wps:wsp>
                      <wps:wsp>
                        <wps:cNvPr id="11311" name="Rectangle 11311"/>
                        <wps:cNvSpPr/>
                        <wps:spPr>
                          <a:xfrm>
                            <a:off x="1139801" y="1879678"/>
                            <a:ext cx="495399" cy="8830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i/>
                                  <w:sz w:val="11"/>
                                </w:rPr>
                                <w:t>ARElement</w:t>
                              </w:r>
                            </w:p>
                          </w:txbxContent>
                        </wps:txbx>
                        <wps:bodyPr horzOverflow="overflow" vert="horz" lIns="0" tIns="0" rIns="0" bIns="0" rtlCol="0">
                          <a:noAutofit/>
                        </wps:bodyPr>
                      </wps:wsp>
                      <wps:wsp>
                        <wps:cNvPr id="11312" name="Rectangle 11312"/>
                        <wps:cNvSpPr/>
                        <wps:spPr>
                          <a:xfrm>
                            <a:off x="357992" y="1994890"/>
                            <a:ext cx="1086448" cy="8830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SecureCommunication::</w:t>
                              </w:r>
                            </w:p>
                          </w:txbxContent>
                        </wps:txbx>
                        <wps:bodyPr horzOverflow="overflow" vert="horz" lIns="0" tIns="0" rIns="0" bIns="0" rtlCol="0">
                          <a:noAutofit/>
                        </wps:bodyPr>
                      </wps:wsp>
                      <wps:wsp>
                        <wps:cNvPr id="11313" name="Rectangle 11313"/>
                        <wps:cNvSpPr/>
                        <wps:spPr>
                          <a:xfrm>
                            <a:off x="386795" y="2088160"/>
                            <a:ext cx="1018168"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CryptoServicePrimitive</w:t>
                              </w:r>
                            </w:p>
                          </w:txbxContent>
                        </wps:txbx>
                        <wps:bodyPr horzOverflow="overflow" vert="horz" lIns="0" tIns="0" rIns="0" bIns="0" rtlCol="0">
                          <a:noAutofit/>
                        </wps:bodyPr>
                      </wps:wsp>
                      <wps:wsp>
                        <wps:cNvPr id="11314" name="Shape 11314"/>
                        <wps:cNvSpPr/>
                        <wps:spPr>
                          <a:xfrm>
                            <a:off x="0" y="2202792"/>
                            <a:ext cx="1534821" cy="0"/>
                          </a:xfrm>
                          <a:custGeom>
                            <a:avLst/>
                            <a:gdLst/>
                            <a:ahLst/>
                            <a:cxnLst/>
                            <a:rect l="0" t="0" r="0" b="0"/>
                            <a:pathLst>
                              <a:path w="1534821">
                                <a:moveTo>
                                  <a:pt x="0" y="0"/>
                                </a:moveTo>
                                <a:lnTo>
                                  <a:pt x="1534821" y="0"/>
                                </a:lnTo>
                              </a:path>
                            </a:pathLst>
                          </a:custGeom>
                          <a:ln w="7173" cap="rnd">
                            <a:round/>
                          </a:ln>
                        </wps:spPr>
                        <wps:style>
                          <a:lnRef idx="1">
                            <a:srgbClr val="000000"/>
                          </a:lnRef>
                          <a:fillRef idx="0">
                            <a:srgbClr val="000000">
                              <a:alpha val="0"/>
                            </a:srgbClr>
                          </a:fillRef>
                          <a:effectRef idx="0">
                            <a:scrgbClr r="0" g="0" b="0"/>
                          </a:effectRef>
                          <a:fontRef idx="none"/>
                        </wps:style>
                        <wps:bodyPr/>
                      </wps:wsp>
                      <wps:wsp>
                        <wps:cNvPr id="177850" name="Rectangle 177850"/>
                        <wps:cNvSpPr/>
                        <wps:spPr>
                          <a:xfrm>
                            <a:off x="78184" y="2245891"/>
                            <a:ext cx="1190426"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 xml:space="preserve"> algorithmFamily: String </w:t>
                              </w:r>
                            </w:p>
                          </w:txbxContent>
                        </wps:txbx>
                        <wps:bodyPr horzOverflow="overflow" vert="horz" lIns="0" tIns="0" rIns="0" bIns="0" rtlCol="0">
                          <a:noAutofit/>
                        </wps:bodyPr>
                      </wps:wsp>
                      <wps:wsp>
                        <wps:cNvPr id="177849" name="Rectangle 177849"/>
                        <wps:cNvSpPr/>
                        <wps:spPr>
                          <a:xfrm>
                            <a:off x="975208" y="2245891"/>
                            <a:ext cx="227241"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[0..1]</w:t>
                              </w:r>
                            </w:p>
                          </w:txbxContent>
                        </wps:txbx>
                        <wps:bodyPr horzOverflow="overflow" vert="horz" lIns="0" tIns="0" rIns="0" bIns="0" rtlCol="0">
                          <a:noAutofit/>
                        </wps:bodyPr>
                      </wps:wsp>
                      <wps:wsp>
                        <wps:cNvPr id="177848" name="Rectangle 177848"/>
                        <wps:cNvSpPr/>
                        <wps:spPr>
                          <a:xfrm>
                            <a:off x="35665" y="2245891"/>
                            <a:ext cx="55830"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w:t>
                              </w:r>
                            </w:p>
                          </w:txbxContent>
                        </wps:txbx>
                        <wps:bodyPr horzOverflow="overflow" vert="horz" lIns="0" tIns="0" rIns="0" bIns="0" rtlCol="0">
                          <a:noAutofit/>
                        </wps:bodyPr>
                      </wps:wsp>
                      <wps:wsp>
                        <wps:cNvPr id="177851" name="Rectangle 177851"/>
                        <wps:cNvSpPr/>
                        <wps:spPr>
                          <a:xfrm>
                            <a:off x="35665" y="2339162"/>
                            <a:ext cx="55830"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w:t>
                              </w:r>
                            </w:p>
                          </w:txbxContent>
                        </wps:txbx>
                        <wps:bodyPr horzOverflow="overflow" vert="horz" lIns="0" tIns="0" rIns="0" bIns="0" rtlCol="0">
                          <a:noAutofit/>
                        </wps:bodyPr>
                      </wps:wsp>
                      <wps:wsp>
                        <wps:cNvPr id="177853" name="Rectangle 177853"/>
                        <wps:cNvSpPr/>
                        <wps:spPr>
                          <a:xfrm>
                            <a:off x="78184" y="2339162"/>
                            <a:ext cx="1142998"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 xml:space="preserve"> algorithmMode: String </w:t>
                              </w:r>
                            </w:p>
                          </w:txbxContent>
                        </wps:txbx>
                        <wps:bodyPr horzOverflow="overflow" vert="horz" lIns="0" tIns="0" rIns="0" bIns="0" rtlCol="0">
                          <a:noAutofit/>
                        </wps:bodyPr>
                      </wps:wsp>
                      <wps:wsp>
                        <wps:cNvPr id="177852" name="Rectangle 177852"/>
                        <wps:cNvSpPr/>
                        <wps:spPr>
                          <a:xfrm>
                            <a:off x="939542" y="2339162"/>
                            <a:ext cx="227241"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[0..1]</w:t>
                              </w:r>
                            </w:p>
                          </w:txbxContent>
                        </wps:txbx>
                        <wps:bodyPr horzOverflow="overflow" vert="horz" lIns="0" tIns="0" rIns="0" bIns="0" rtlCol="0">
                          <a:noAutofit/>
                        </wps:bodyPr>
                      </wps:wsp>
                      <wps:wsp>
                        <wps:cNvPr id="177854" name="Rectangle 177854"/>
                        <wps:cNvSpPr/>
                        <wps:spPr>
                          <a:xfrm>
                            <a:off x="35665" y="2432433"/>
                            <a:ext cx="55830"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w:t>
                              </w:r>
                            </w:p>
                          </w:txbxContent>
                        </wps:txbx>
                        <wps:bodyPr horzOverflow="overflow" vert="horz" lIns="0" tIns="0" rIns="0" bIns="0" rtlCol="0">
                          <a:noAutofit/>
                        </wps:bodyPr>
                      </wps:wsp>
                      <wps:wsp>
                        <wps:cNvPr id="177856" name="Rectangle 177856"/>
                        <wps:cNvSpPr/>
                        <wps:spPr>
                          <a:xfrm>
                            <a:off x="78184" y="2432433"/>
                            <a:ext cx="1668376"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 xml:space="preserve"> algorithmSecondaryFamily: String </w:t>
                              </w:r>
                            </w:p>
                          </w:txbxContent>
                        </wps:txbx>
                        <wps:bodyPr horzOverflow="overflow" vert="horz" lIns="0" tIns="0" rIns="0" bIns="0" rtlCol="0">
                          <a:noAutofit/>
                        </wps:bodyPr>
                      </wps:wsp>
                      <wps:wsp>
                        <wps:cNvPr id="177855" name="Rectangle 177855"/>
                        <wps:cNvSpPr/>
                        <wps:spPr>
                          <a:xfrm>
                            <a:off x="1334563" y="2432433"/>
                            <a:ext cx="227241"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[0..1]</w:t>
                              </w:r>
                            </w:p>
                          </w:txbxContent>
                        </wps:txbx>
                        <wps:bodyPr horzOverflow="overflow" vert="horz" lIns="0" tIns="0" rIns="0" bIns="0" rtlCol="0">
                          <a:noAutofit/>
                        </wps:bodyPr>
                      </wps:wsp>
                      <wps:wsp>
                        <wps:cNvPr id="231578" name="Shape 231578"/>
                        <wps:cNvSpPr/>
                        <wps:spPr>
                          <a:xfrm>
                            <a:off x="444399" y="2726741"/>
                            <a:ext cx="2094433" cy="703628"/>
                          </a:xfrm>
                          <a:custGeom>
                            <a:avLst/>
                            <a:gdLst/>
                            <a:ahLst/>
                            <a:cxnLst/>
                            <a:rect l="0" t="0" r="0" b="0"/>
                            <a:pathLst>
                              <a:path w="2094433" h="703628">
                                <a:moveTo>
                                  <a:pt x="0" y="0"/>
                                </a:moveTo>
                                <a:lnTo>
                                  <a:pt x="2094433" y="0"/>
                                </a:lnTo>
                                <a:lnTo>
                                  <a:pt x="2094433" y="703628"/>
                                </a:lnTo>
                                <a:lnTo>
                                  <a:pt x="0" y="703628"/>
                                </a:lnTo>
                                <a:lnTo>
                                  <a:pt x="0" y="0"/>
                                </a:lnTo>
                              </a:path>
                            </a:pathLst>
                          </a:custGeom>
                          <a:ln w="0" cap="rnd">
                            <a:round/>
                          </a:ln>
                        </wps:spPr>
                        <wps:style>
                          <a:lnRef idx="0">
                            <a:srgbClr val="000000">
                              <a:alpha val="0"/>
                            </a:srgbClr>
                          </a:lnRef>
                          <a:fillRef idx="1">
                            <a:srgbClr val="FCF2E3"/>
                          </a:fillRef>
                          <a:effectRef idx="0">
                            <a:scrgbClr r="0" g="0" b="0"/>
                          </a:effectRef>
                          <a:fontRef idx="none"/>
                        </wps:style>
                        <wps:bodyPr/>
                      </wps:wsp>
                      <wps:wsp>
                        <wps:cNvPr id="11319" name="Shape 11319"/>
                        <wps:cNvSpPr/>
                        <wps:spPr>
                          <a:xfrm>
                            <a:off x="444399" y="2726741"/>
                            <a:ext cx="2094433" cy="703628"/>
                          </a:xfrm>
                          <a:custGeom>
                            <a:avLst/>
                            <a:gdLst/>
                            <a:ahLst/>
                            <a:cxnLst/>
                            <a:rect l="0" t="0" r="0" b="0"/>
                            <a:pathLst>
                              <a:path w="2094433" h="703628">
                                <a:moveTo>
                                  <a:pt x="0" y="703628"/>
                                </a:moveTo>
                                <a:lnTo>
                                  <a:pt x="2094433" y="703628"/>
                                </a:lnTo>
                                <a:lnTo>
                                  <a:pt x="2094433" y="0"/>
                                </a:lnTo>
                                <a:lnTo>
                                  <a:pt x="0" y="0"/>
                                </a:lnTo>
                                <a:close/>
                              </a:path>
                            </a:pathLst>
                          </a:custGeom>
                          <a:ln w="7173" cap="rnd">
                            <a:round/>
                          </a:ln>
                        </wps:spPr>
                        <wps:style>
                          <a:lnRef idx="1">
                            <a:srgbClr val="000000"/>
                          </a:lnRef>
                          <a:fillRef idx="0">
                            <a:srgbClr val="000000">
                              <a:alpha val="0"/>
                            </a:srgbClr>
                          </a:fillRef>
                          <a:effectRef idx="0">
                            <a:scrgbClr r="0" g="0" b="0"/>
                          </a:effectRef>
                          <a:fontRef idx="none"/>
                        </wps:style>
                        <wps:bodyPr/>
                      </wps:wsp>
                      <wps:wsp>
                        <wps:cNvPr id="11320" name="Rectangle 11320"/>
                        <wps:cNvSpPr/>
                        <wps:spPr>
                          <a:xfrm>
                            <a:off x="2138326" y="2762983"/>
                            <a:ext cx="493576" cy="8830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i/>
                                  <w:sz w:val="11"/>
                                </w:rPr>
                                <w:t>ARElement</w:t>
                              </w:r>
                            </w:p>
                          </w:txbxContent>
                        </wps:txbx>
                        <wps:bodyPr horzOverflow="overflow" vert="horz" lIns="0" tIns="0" rIns="0" bIns="0" rtlCol="0">
                          <a:noAutofit/>
                        </wps:bodyPr>
                      </wps:wsp>
                      <wps:wsp>
                        <wps:cNvPr id="11321" name="Rectangle 11321"/>
                        <wps:cNvSpPr/>
                        <wps:spPr>
                          <a:xfrm>
                            <a:off x="781823" y="2878198"/>
                            <a:ext cx="1879318"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SecureCommunication::CryptoServiceKey</w:t>
                              </w:r>
                            </w:p>
                          </w:txbxContent>
                        </wps:txbx>
                        <wps:bodyPr horzOverflow="overflow" vert="horz" lIns="0" tIns="0" rIns="0" bIns="0" rtlCol="0">
                          <a:noAutofit/>
                        </wps:bodyPr>
                      </wps:wsp>
                      <wps:wsp>
                        <wps:cNvPr id="11322" name="Shape 11322"/>
                        <wps:cNvSpPr/>
                        <wps:spPr>
                          <a:xfrm>
                            <a:off x="444399" y="2991457"/>
                            <a:ext cx="2087575" cy="0"/>
                          </a:xfrm>
                          <a:custGeom>
                            <a:avLst/>
                            <a:gdLst/>
                            <a:ahLst/>
                            <a:cxnLst/>
                            <a:rect l="0" t="0" r="0" b="0"/>
                            <a:pathLst>
                              <a:path w="2087575">
                                <a:moveTo>
                                  <a:pt x="0" y="0"/>
                                </a:moveTo>
                                <a:lnTo>
                                  <a:pt x="2087575" y="0"/>
                                </a:lnTo>
                              </a:path>
                            </a:pathLst>
                          </a:custGeom>
                          <a:ln w="7173" cap="rnd">
                            <a:round/>
                          </a:ln>
                        </wps:spPr>
                        <wps:style>
                          <a:lnRef idx="1">
                            <a:srgbClr val="000000"/>
                          </a:lnRef>
                          <a:fillRef idx="0">
                            <a:srgbClr val="000000">
                              <a:alpha val="0"/>
                            </a:srgbClr>
                          </a:fillRef>
                          <a:effectRef idx="0">
                            <a:scrgbClr r="0" g="0" b="0"/>
                          </a:effectRef>
                          <a:fontRef idx="none"/>
                        </wps:style>
                        <wps:bodyPr/>
                      </wps:wsp>
                      <wps:wsp>
                        <wps:cNvPr id="177874" name="Rectangle 177874"/>
                        <wps:cNvSpPr/>
                        <wps:spPr>
                          <a:xfrm>
                            <a:off x="522583" y="3035932"/>
                            <a:ext cx="1160453"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 xml:space="preserve"> algorithmFamily: String</w:t>
                              </w:r>
                            </w:p>
                          </w:txbxContent>
                        </wps:txbx>
                        <wps:bodyPr horzOverflow="overflow" vert="horz" lIns="0" tIns="0" rIns="0" bIns="0" rtlCol="0">
                          <a:noAutofit/>
                        </wps:bodyPr>
                      </wps:wsp>
                      <wps:wsp>
                        <wps:cNvPr id="177873" name="Rectangle 177873"/>
                        <wps:cNvSpPr/>
                        <wps:spPr>
                          <a:xfrm>
                            <a:off x="480060" y="3035932"/>
                            <a:ext cx="55831"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w:t>
                              </w:r>
                            </w:p>
                          </w:txbxContent>
                        </wps:txbx>
                        <wps:bodyPr horzOverflow="overflow" vert="horz" lIns="0" tIns="0" rIns="0" bIns="0" rtlCol="0">
                          <a:noAutofit/>
                        </wps:bodyPr>
                      </wps:wsp>
                      <wps:wsp>
                        <wps:cNvPr id="177878" name="Rectangle 177878"/>
                        <wps:cNvSpPr/>
                        <wps:spPr>
                          <a:xfrm>
                            <a:off x="480060" y="3129203"/>
                            <a:ext cx="55831"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w:t>
                              </w:r>
                            </w:p>
                          </w:txbxContent>
                        </wps:txbx>
                        <wps:bodyPr horzOverflow="overflow" vert="horz" lIns="0" tIns="0" rIns="0" bIns="0" rtlCol="0">
                          <a:noAutofit/>
                        </wps:bodyPr>
                      </wps:wsp>
                      <wps:wsp>
                        <wps:cNvPr id="177880" name="Rectangle 177880"/>
                        <wps:cNvSpPr/>
                        <wps:spPr>
                          <a:xfrm>
                            <a:off x="522583" y="3129203"/>
                            <a:ext cx="2403532"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 xml:space="preserve"> keyGeneration: CryptoServiceKeyGenerationEnum </w:t>
                              </w:r>
                            </w:p>
                          </w:txbxContent>
                        </wps:txbx>
                        <wps:bodyPr horzOverflow="overflow" vert="horz" lIns="0" tIns="0" rIns="0" bIns="0" rtlCol="0">
                          <a:noAutofit/>
                        </wps:bodyPr>
                      </wps:wsp>
                      <wps:wsp>
                        <wps:cNvPr id="177879" name="Rectangle 177879"/>
                        <wps:cNvSpPr/>
                        <wps:spPr>
                          <a:xfrm>
                            <a:off x="2331712" y="3129203"/>
                            <a:ext cx="227246"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[0..1]</w:t>
                              </w:r>
                            </w:p>
                          </w:txbxContent>
                        </wps:txbx>
                        <wps:bodyPr horzOverflow="overflow" vert="horz" lIns="0" tIns="0" rIns="0" bIns="0" rtlCol="0">
                          <a:noAutofit/>
                        </wps:bodyPr>
                      </wps:wsp>
                      <wps:wsp>
                        <wps:cNvPr id="177881" name="Rectangle 177881"/>
                        <wps:cNvSpPr/>
                        <wps:spPr>
                          <a:xfrm>
                            <a:off x="480060" y="3222469"/>
                            <a:ext cx="55831"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w:t>
                              </w:r>
                            </w:p>
                          </w:txbxContent>
                        </wps:txbx>
                        <wps:bodyPr horzOverflow="overflow" vert="horz" lIns="0" tIns="0" rIns="0" bIns="0" rtlCol="0">
                          <a:noAutofit/>
                        </wps:bodyPr>
                      </wps:wsp>
                      <wps:wsp>
                        <wps:cNvPr id="177885" name="Rectangle 177885"/>
                        <wps:cNvSpPr/>
                        <wps:spPr>
                          <a:xfrm>
                            <a:off x="522583" y="3222469"/>
                            <a:ext cx="1183128"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 xml:space="preserve"> keyStorageType: String </w:t>
                              </w:r>
                            </w:p>
                          </w:txbxContent>
                        </wps:txbx>
                        <wps:bodyPr horzOverflow="overflow" vert="horz" lIns="0" tIns="0" rIns="0" bIns="0" rtlCol="0">
                          <a:noAutofit/>
                        </wps:bodyPr>
                      </wps:wsp>
                      <wps:wsp>
                        <wps:cNvPr id="177882" name="Rectangle 177882"/>
                        <wps:cNvSpPr/>
                        <wps:spPr>
                          <a:xfrm>
                            <a:off x="1412744" y="3222469"/>
                            <a:ext cx="227241"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[0..1]</w:t>
                              </w:r>
                            </w:p>
                          </w:txbxContent>
                        </wps:txbx>
                        <wps:bodyPr horzOverflow="overflow" vert="horz" lIns="0" tIns="0" rIns="0" bIns="0" rtlCol="0">
                          <a:noAutofit/>
                        </wps:bodyPr>
                      </wps:wsp>
                      <wps:wsp>
                        <wps:cNvPr id="177892" name="Rectangle 177892"/>
                        <wps:cNvSpPr/>
                        <wps:spPr>
                          <a:xfrm>
                            <a:off x="522583" y="3315740"/>
                            <a:ext cx="1120892"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 xml:space="preserve"> length: PositiveInteger</w:t>
                              </w:r>
                            </w:p>
                          </w:txbxContent>
                        </wps:txbx>
                        <wps:bodyPr horzOverflow="overflow" vert="horz" lIns="0" tIns="0" rIns="0" bIns="0" rtlCol="0">
                          <a:noAutofit/>
                        </wps:bodyPr>
                      </wps:wsp>
                      <wps:wsp>
                        <wps:cNvPr id="177889" name="Rectangle 177889"/>
                        <wps:cNvSpPr/>
                        <wps:spPr>
                          <a:xfrm>
                            <a:off x="480060" y="3315740"/>
                            <a:ext cx="55831"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w:t>
                              </w:r>
                            </w:p>
                          </w:txbxContent>
                        </wps:txbx>
                        <wps:bodyPr horzOverflow="overflow" vert="horz" lIns="0" tIns="0" rIns="0" bIns="0" rtlCol="0">
                          <a:noAutofit/>
                        </wps:bodyPr>
                      </wps:wsp>
                      <wps:wsp>
                        <wps:cNvPr id="231579" name="Shape 231579"/>
                        <wps:cNvSpPr/>
                        <wps:spPr>
                          <a:xfrm>
                            <a:off x="2947569" y="2367379"/>
                            <a:ext cx="1836572" cy="796899"/>
                          </a:xfrm>
                          <a:custGeom>
                            <a:avLst/>
                            <a:gdLst/>
                            <a:ahLst/>
                            <a:cxnLst/>
                            <a:rect l="0" t="0" r="0" b="0"/>
                            <a:pathLst>
                              <a:path w="1836572" h="796899">
                                <a:moveTo>
                                  <a:pt x="0" y="0"/>
                                </a:moveTo>
                                <a:lnTo>
                                  <a:pt x="1836572" y="0"/>
                                </a:lnTo>
                                <a:lnTo>
                                  <a:pt x="1836572" y="796899"/>
                                </a:lnTo>
                                <a:lnTo>
                                  <a:pt x="0" y="796899"/>
                                </a:lnTo>
                                <a:lnTo>
                                  <a:pt x="0" y="0"/>
                                </a:lnTo>
                              </a:path>
                            </a:pathLst>
                          </a:custGeom>
                          <a:ln w="0" cap="rnd">
                            <a:round/>
                          </a:ln>
                        </wps:spPr>
                        <wps:style>
                          <a:lnRef idx="0">
                            <a:srgbClr val="000000">
                              <a:alpha val="0"/>
                            </a:srgbClr>
                          </a:lnRef>
                          <a:fillRef idx="1">
                            <a:srgbClr val="FCF2E3"/>
                          </a:fillRef>
                          <a:effectRef idx="0">
                            <a:scrgbClr r="0" g="0" b="0"/>
                          </a:effectRef>
                          <a:fontRef idx="none"/>
                        </wps:style>
                        <wps:bodyPr/>
                      </wps:wsp>
                      <wps:wsp>
                        <wps:cNvPr id="11328" name="Shape 11328"/>
                        <wps:cNvSpPr/>
                        <wps:spPr>
                          <a:xfrm>
                            <a:off x="2947569" y="2367379"/>
                            <a:ext cx="1836572" cy="796899"/>
                          </a:xfrm>
                          <a:custGeom>
                            <a:avLst/>
                            <a:gdLst/>
                            <a:ahLst/>
                            <a:cxnLst/>
                            <a:rect l="0" t="0" r="0" b="0"/>
                            <a:pathLst>
                              <a:path w="1836572" h="796899">
                                <a:moveTo>
                                  <a:pt x="0" y="796899"/>
                                </a:moveTo>
                                <a:lnTo>
                                  <a:pt x="1836572" y="796899"/>
                                </a:lnTo>
                                <a:lnTo>
                                  <a:pt x="1836572" y="0"/>
                                </a:lnTo>
                                <a:lnTo>
                                  <a:pt x="0" y="0"/>
                                </a:lnTo>
                                <a:close/>
                              </a:path>
                            </a:pathLst>
                          </a:custGeom>
                          <a:ln w="7173" cap="rnd">
                            <a:round/>
                          </a:ln>
                        </wps:spPr>
                        <wps:style>
                          <a:lnRef idx="1">
                            <a:srgbClr val="000000"/>
                          </a:lnRef>
                          <a:fillRef idx="0">
                            <a:srgbClr val="000000">
                              <a:alpha val="0"/>
                            </a:srgbClr>
                          </a:fillRef>
                          <a:effectRef idx="0">
                            <a:scrgbClr r="0" g="0" b="0"/>
                          </a:effectRef>
                          <a:fontRef idx="none"/>
                        </wps:style>
                        <wps:bodyPr/>
                      </wps:wsp>
                      <wps:wsp>
                        <wps:cNvPr id="11329" name="Rectangle 11329"/>
                        <wps:cNvSpPr/>
                        <wps:spPr>
                          <a:xfrm>
                            <a:off x="4376777" y="2403626"/>
                            <a:ext cx="501910"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i/>
                                  <w:sz w:val="11"/>
                                </w:rPr>
                                <w:t>Identifiable</w:t>
                              </w:r>
                            </w:p>
                          </w:txbxContent>
                        </wps:txbx>
                        <wps:bodyPr horzOverflow="overflow" vert="horz" lIns="0" tIns="0" rIns="0" bIns="0" rtlCol="0">
                          <a:noAutofit/>
                        </wps:bodyPr>
                      </wps:wsp>
                      <wps:wsp>
                        <wps:cNvPr id="11330" name="Rectangle 11330"/>
                        <wps:cNvSpPr/>
                        <wps:spPr>
                          <a:xfrm>
                            <a:off x="3293217" y="2518842"/>
                            <a:ext cx="1526083" cy="8830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CryptoDeployment::CryptoKeySlot</w:t>
                              </w:r>
                            </w:p>
                          </w:txbxContent>
                        </wps:txbx>
                        <wps:bodyPr horzOverflow="overflow" vert="horz" lIns="0" tIns="0" rIns="0" bIns="0" rtlCol="0">
                          <a:noAutofit/>
                        </wps:bodyPr>
                      </wps:wsp>
                      <wps:wsp>
                        <wps:cNvPr id="11331" name="Shape 11331"/>
                        <wps:cNvSpPr/>
                        <wps:spPr>
                          <a:xfrm>
                            <a:off x="2947569" y="2633471"/>
                            <a:ext cx="1829715" cy="0"/>
                          </a:xfrm>
                          <a:custGeom>
                            <a:avLst/>
                            <a:gdLst/>
                            <a:ahLst/>
                            <a:cxnLst/>
                            <a:rect l="0" t="0" r="0" b="0"/>
                            <a:pathLst>
                              <a:path w="1829715">
                                <a:moveTo>
                                  <a:pt x="0" y="0"/>
                                </a:moveTo>
                                <a:lnTo>
                                  <a:pt x="1829715" y="0"/>
                                </a:lnTo>
                              </a:path>
                            </a:pathLst>
                          </a:custGeom>
                          <a:ln w="7173" cap="rnd">
                            <a:round/>
                          </a:ln>
                        </wps:spPr>
                        <wps:style>
                          <a:lnRef idx="1">
                            <a:srgbClr val="000000"/>
                          </a:lnRef>
                          <a:fillRef idx="0">
                            <a:srgbClr val="000000">
                              <a:alpha val="0"/>
                            </a:srgbClr>
                          </a:fillRef>
                          <a:effectRef idx="0">
                            <a:scrgbClr r="0" g="0" b="0"/>
                          </a:effectRef>
                          <a:fontRef idx="none"/>
                        </wps:style>
                        <wps:bodyPr/>
                      </wps:wsp>
                      <wps:wsp>
                        <wps:cNvPr id="177862" name="Rectangle 177862"/>
                        <wps:cNvSpPr/>
                        <wps:spPr>
                          <a:xfrm>
                            <a:off x="3028492" y="2676575"/>
                            <a:ext cx="1524260"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 xml:space="preserve"> allocateShadowCopy: Boolean </w:t>
                              </w:r>
                            </w:p>
                          </w:txbxContent>
                        </wps:txbx>
                        <wps:bodyPr horzOverflow="overflow" vert="horz" lIns="0" tIns="0" rIns="0" bIns="0" rtlCol="0">
                          <a:noAutofit/>
                        </wps:bodyPr>
                      </wps:wsp>
                      <wps:wsp>
                        <wps:cNvPr id="177861" name="Rectangle 177861"/>
                        <wps:cNvSpPr/>
                        <wps:spPr>
                          <a:xfrm>
                            <a:off x="4176514" y="2676575"/>
                            <a:ext cx="227241"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[0..1]</w:t>
                              </w:r>
                            </w:p>
                          </w:txbxContent>
                        </wps:txbx>
                        <wps:bodyPr horzOverflow="overflow" vert="horz" lIns="0" tIns="0" rIns="0" bIns="0" rtlCol="0">
                          <a:noAutofit/>
                        </wps:bodyPr>
                      </wps:wsp>
                      <wps:wsp>
                        <wps:cNvPr id="177860" name="Rectangle 177860"/>
                        <wps:cNvSpPr/>
                        <wps:spPr>
                          <a:xfrm>
                            <a:off x="2984603" y="2676575"/>
                            <a:ext cx="55830"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w:t>
                              </w:r>
                            </w:p>
                          </w:txbxContent>
                        </wps:txbx>
                        <wps:bodyPr horzOverflow="overflow" vert="horz" lIns="0" tIns="0" rIns="0" bIns="0" rtlCol="0">
                          <a:noAutofit/>
                        </wps:bodyPr>
                      </wps:wsp>
                      <wps:wsp>
                        <wps:cNvPr id="177864" name="Rectangle 177864"/>
                        <wps:cNvSpPr/>
                        <wps:spPr>
                          <a:xfrm>
                            <a:off x="2984603" y="2769842"/>
                            <a:ext cx="55830"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w:t>
                              </w:r>
                            </w:p>
                          </w:txbxContent>
                        </wps:txbx>
                        <wps:bodyPr horzOverflow="overflow" vert="horz" lIns="0" tIns="0" rIns="0" bIns="0" rtlCol="0">
                          <a:noAutofit/>
                        </wps:bodyPr>
                      </wps:wsp>
                      <wps:wsp>
                        <wps:cNvPr id="177866" name="Rectangle 177866"/>
                        <wps:cNvSpPr/>
                        <wps:spPr>
                          <a:xfrm>
                            <a:off x="3028492" y="2769842"/>
                            <a:ext cx="960575"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 xml:space="preserve"> cryptoAlgId: String </w:t>
                              </w:r>
                            </w:p>
                          </w:txbxContent>
                        </wps:txbx>
                        <wps:bodyPr horzOverflow="overflow" vert="horz" lIns="0" tIns="0" rIns="0" bIns="0" rtlCol="0">
                          <a:noAutofit/>
                        </wps:bodyPr>
                      </wps:wsp>
                      <wps:wsp>
                        <wps:cNvPr id="177865" name="Rectangle 177865"/>
                        <wps:cNvSpPr/>
                        <wps:spPr>
                          <a:xfrm>
                            <a:off x="3752695" y="2769842"/>
                            <a:ext cx="227241"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[0..1]</w:t>
                              </w:r>
                            </w:p>
                          </w:txbxContent>
                        </wps:txbx>
                        <wps:bodyPr horzOverflow="overflow" vert="horz" lIns="0" tIns="0" rIns="0" bIns="0" rtlCol="0">
                          <a:noAutofit/>
                        </wps:bodyPr>
                      </wps:wsp>
                      <wps:wsp>
                        <wps:cNvPr id="177867" name="Rectangle 177867"/>
                        <wps:cNvSpPr/>
                        <wps:spPr>
                          <a:xfrm>
                            <a:off x="2984603" y="2863108"/>
                            <a:ext cx="55830"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w:t>
                              </w:r>
                            </w:p>
                          </w:txbxContent>
                        </wps:txbx>
                        <wps:bodyPr horzOverflow="overflow" vert="horz" lIns="0" tIns="0" rIns="0" bIns="0" rtlCol="0">
                          <a:noAutofit/>
                        </wps:bodyPr>
                      </wps:wsp>
                      <wps:wsp>
                        <wps:cNvPr id="177869" name="Rectangle 177869"/>
                        <wps:cNvSpPr/>
                        <wps:spPr>
                          <a:xfrm>
                            <a:off x="3028492" y="2863108"/>
                            <a:ext cx="2058759"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 xml:space="preserve"> cryptoObjectType: CryptoObjectTypeEnum </w:t>
                              </w:r>
                            </w:p>
                          </w:txbxContent>
                        </wps:txbx>
                        <wps:bodyPr horzOverflow="overflow" vert="horz" lIns="0" tIns="0" rIns="0" bIns="0" rtlCol="0">
                          <a:noAutofit/>
                        </wps:bodyPr>
                      </wps:wsp>
                      <wps:wsp>
                        <wps:cNvPr id="177868" name="Rectangle 177868"/>
                        <wps:cNvSpPr/>
                        <wps:spPr>
                          <a:xfrm>
                            <a:off x="4578393" y="2863108"/>
                            <a:ext cx="227241"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[0..1]</w:t>
                              </w:r>
                            </w:p>
                          </w:txbxContent>
                        </wps:txbx>
                        <wps:bodyPr horzOverflow="overflow" vert="horz" lIns="0" tIns="0" rIns="0" bIns="0" rtlCol="0">
                          <a:noAutofit/>
                        </wps:bodyPr>
                      </wps:wsp>
                      <wps:wsp>
                        <wps:cNvPr id="177871" name="Rectangle 177871"/>
                        <wps:cNvSpPr/>
                        <wps:spPr>
                          <a:xfrm>
                            <a:off x="4083248" y="2956374"/>
                            <a:ext cx="227241"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[0..1]</w:t>
                              </w:r>
                            </w:p>
                          </w:txbxContent>
                        </wps:txbx>
                        <wps:bodyPr horzOverflow="overflow" vert="horz" lIns="0" tIns="0" rIns="0" bIns="0" rtlCol="0">
                          <a:noAutofit/>
                        </wps:bodyPr>
                      </wps:wsp>
                      <wps:wsp>
                        <wps:cNvPr id="177872" name="Rectangle 177872"/>
                        <wps:cNvSpPr/>
                        <wps:spPr>
                          <a:xfrm>
                            <a:off x="3028492" y="2956374"/>
                            <a:ext cx="1400216"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 xml:space="preserve"> slotCapacity: PositiveInteger </w:t>
                              </w:r>
                            </w:p>
                          </w:txbxContent>
                        </wps:txbx>
                        <wps:bodyPr horzOverflow="overflow" vert="horz" lIns="0" tIns="0" rIns="0" bIns="0" rtlCol="0">
                          <a:noAutofit/>
                        </wps:bodyPr>
                      </wps:wsp>
                      <wps:wsp>
                        <wps:cNvPr id="177870" name="Rectangle 177870"/>
                        <wps:cNvSpPr/>
                        <wps:spPr>
                          <a:xfrm>
                            <a:off x="2984603" y="2956374"/>
                            <a:ext cx="55830"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w:t>
                              </w:r>
                            </w:p>
                          </w:txbxContent>
                        </wps:txbx>
                        <wps:bodyPr horzOverflow="overflow" vert="horz" lIns="0" tIns="0" rIns="0" bIns="0" rtlCol="0">
                          <a:noAutofit/>
                        </wps:bodyPr>
                      </wps:wsp>
                      <wps:wsp>
                        <wps:cNvPr id="177875" name="Rectangle 177875"/>
                        <wps:cNvSpPr/>
                        <wps:spPr>
                          <a:xfrm>
                            <a:off x="2984603" y="3049640"/>
                            <a:ext cx="55830"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w:t>
                              </w:r>
                            </w:p>
                          </w:txbxContent>
                        </wps:txbx>
                        <wps:bodyPr horzOverflow="overflow" vert="horz" lIns="0" tIns="0" rIns="0" bIns="0" rtlCol="0">
                          <a:noAutofit/>
                        </wps:bodyPr>
                      </wps:wsp>
                      <wps:wsp>
                        <wps:cNvPr id="177876" name="Rectangle 177876"/>
                        <wps:cNvSpPr/>
                        <wps:spPr>
                          <a:xfrm>
                            <a:off x="4312303" y="3049640"/>
                            <a:ext cx="227241"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[0..1]</w:t>
                              </w:r>
                            </w:p>
                          </w:txbxContent>
                        </wps:txbx>
                        <wps:bodyPr horzOverflow="overflow" vert="horz" lIns="0" tIns="0" rIns="0" bIns="0" rtlCol="0">
                          <a:noAutofit/>
                        </wps:bodyPr>
                      </wps:wsp>
                      <wps:wsp>
                        <wps:cNvPr id="177877" name="Rectangle 177877"/>
                        <wps:cNvSpPr/>
                        <wps:spPr>
                          <a:xfrm>
                            <a:off x="3028492" y="3049640"/>
                            <a:ext cx="1706682"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 xml:space="preserve"> slotType: CryptoKeySlotTypeEnum </w:t>
                              </w:r>
                            </w:p>
                          </w:txbxContent>
                        </wps:txbx>
                        <wps:bodyPr horzOverflow="overflow" vert="horz" lIns="0" tIns="0" rIns="0" bIns="0" rtlCol="0">
                          <a:noAutofit/>
                        </wps:bodyPr>
                      </wps:wsp>
                      <wps:wsp>
                        <wps:cNvPr id="11337" name="Shape 11337"/>
                        <wps:cNvSpPr/>
                        <wps:spPr>
                          <a:xfrm>
                            <a:off x="2323491" y="1499161"/>
                            <a:ext cx="0" cy="1227580"/>
                          </a:xfrm>
                          <a:custGeom>
                            <a:avLst/>
                            <a:gdLst/>
                            <a:ahLst/>
                            <a:cxnLst/>
                            <a:rect l="0" t="0" r="0" b="0"/>
                            <a:pathLst>
                              <a:path h="1227580">
                                <a:moveTo>
                                  <a:pt x="0" y="0"/>
                                </a:moveTo>
                                <a:lnTo>
                                  <a:pt x="0" y="1227580"/>
                                </a:lnTo>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1338" name="Shape 11338"/>
                        <wps:cNvSpPr/>
                        <wps:spPr>
                          <a:xfrm>
                            <a:off x="2280972" y="2618384"/>
                            <a:ext cx="42519" cy="108357"/>
                          </a:xfrm>
                          <a:custGeom>
                            <a:avLst/>
                            <a:gdLst/>
                            <a:ahLst/>
                            <a:cxnLst/>
                            <a:rect l="0" t="0" r="0" b="0"/>
                            <a:pathLst>
                              <a:path w="42519" h="108357">
                                <a:moveTo>
                                  <a:pt x="42519" y="108357"/>
                                </a:moveTo>
                                <a:lnTo>
                                  <a:pt x="0" y="0"/>
                                </a:lnTo>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1339" name="Shape 11339"/>
                        <wps:cNvSpPr/>
                        <wps:spPr>
                          <a:xfrm>
                            <a:off x="2323491" y="2618384"/>
                            <a:ext cx="43892" cy="108357"/>
                          </a:xfrm>
                          <a:custGeom>
                            <a:avLst/>
                            <a:gdLst/>
                            <a:ahLst/>
                            <a:cxnLst/>
                            <a:rect l="0" t="0" r="0" b="0"/>
                            <a:pathLst>
                              <a:path w="43892" h="108357">
                                <a:moveTo>
                                  <a:pt x="0" y="108357"/>
                                </a:moveTo>
                                <a:lnTo>
                                  <a:pt x="43892" y="0"/>
                                </a:lnTo>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1340" name="Shape 11340"/>
                        <wps:cNvSpPr/>
                        <wps:spPr>
                          <a:xfrm>
                            <a:off x="753009" y="1499161"/>
                            <a:ext cx="0" cy="344272"/>
                          </a:xfrm>
                          <a:custGeom>
                            <a:avLst/>
                            <a:gdLst/>
                            <a:ahLst/>
                            <a:cxnLst/>
                            <a:rect l="0" t="0" r="0" b="0"/>
                            <a:pathLst>
                              <a:path h="344272">
                                <a:moveTo>
                                  <a:pt x="0" y="0"/>
                                </a:moveTo>
                                <a:lnTo>
                                  <a:pt x="0" y="344272"/>
                                </a:lnTo>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1341" name="Shape 11341"/>
                        <wps:cNvSpPr/>
                        <wps:spPr>
                          <a:xfrm>
                            <a:off x="710491" y="1736448"/>
                            <a:ext cx="42519" cy="106985"/>
                          </a:xfrm>
                          <a:custGeom>
                            <a:avLst/>
                            <a:gdLst/>
                            <a:ahLst/>
                            <a:cxnLst/>
                            <a:rect l="0" t="0" r="0" b="0"/>
                            <a:pathLst>
                              <a:path w="42519" h="106985">
                                <a:moveTo>
                                  <a:pt x="42519" y="106985"/>
                                </a:moveTo>
                                <a:lnTo>
                                  <a:pt x="0" y="0"/>
                                </a:lnTo>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1342" name="Shape 11342"/>
                        <wps:cNvSpPr/>
                        <wps:spPr>
                          <a:xfrm>
                            <a:off x="753009" y="1736448"/>
                            <a:ext cx="42518" cy="106985"/>
                          </a:xfrm>
                          <a:custGeom>
                            <a:avLst/>
                            <a:gdLst/>
                            <a:ahLst/>
                            <a:cxnLst/>
                            <a:rect l="0" t="0" r="0" b="0"/>
                            <a:pathLst>
                              <a:path w="42518" h="106985">
                                <a:moveTo>
                                  <a:pt x="0" y="106985"/>
                                </a:moveTo>
                                <a:lnTo>
                                  <a:pt x="42518" y="0"/>
                                </a:lnTo>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1343" name="Shape 11343"/>
                        <wps:cNvSpPr/>
                        <wps:spPr>
                          <a:xfrm>
                            <a:off x="3786989" y="1499161"/>
                            <a:ext cx="0" cy="868218"/>
                          </a:xfrm>
                          <a:custGeom>
                            <a:avLst/>
                            <a:gdLst/>
                            <a:ahLst/>
                            <a:cxnLst/>
                            <a:rect l="0" t="0" r="0" b="0"/>
                            <a:pathLst>
                              <a:path h="868218">
                                <a:moveTo>
                                  <a:pt x="0" y="0"/>
                                </a:moveTo>
                                <a:lnTo>
                                  <a:pt x="0" y="868218"/>
                                </a:lnTo>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1344" name="Shape 11344"/>
                        <wps:cNvSpPr/>
                        <wps:spPr>
                          <a:xfrm>
                            <a:off x="3744469" y="2260399"/>
                            <a:ext cx="42520" cy="106980"/>
                          </a:xfrm>
                          <a:custGeom>
                            <a:avLst/>
                            <a:gdLst/>
                            <a:ahLst/>
                            <a:cxnLst/>
                            <a:rect l="0" t="0" r="0" b="0"/>
                            <a:pathLst>
                              <a:path w="42520" h="106980">
                                <a:moveTo>
                                  <a:pt x="42520" y="106980"/>
                                </a:moveTo>
                                <a:lnTo>
                                  <a:pt x="0" y="0"/>
                                </a:lnTo>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1345" name="Shape 11345"/>
                        <wps:cNvSpPr/>
                        <wps:spPr>
                          <a:xfrm>
                            <a:off x="3786989" y="2260399"/>
                            <a:ext cx="43891" cy="106980"/>
                          </a:xfrm>
                          <a:custGeom>
                            <a:avLst/>
                            <a:gdLst/>
                            <a:ahLst/>
                            <a:cxnLst/>
                            <a:rect l="0" t="0" r="0" b="0"/>
                            <a:pathLst>
                              <a:path w="43891" h="106980">
                                <a:moveTo>
                                  <a:pt x="0" y="106980"/>
                                </a:moveTo>
                                <a:lnTo>
                                  <a:pt x="43891" y="0"/>
                                </a:lnTo>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1346" name="Shape 11346"/>
                        <wps:cNvSpPr/>
                        <wps:spPr>
                          <a:xfrm>
                            <a:off x="3751327" y="573331"/>
                            <a:ext cx="0" cy="503377"/>
                          </a:xfrm>
                          <a:custGeom>
                            <a:avLst/>
                            <a:gdLst/>
                            <a:ahLst/>
                            <a:cxnLst/>
                            <a:rect l="0" t="0" r="0" b="0"/>
                            <a:pathLst>
                              <a:path h="503377">
                                <a:moveTo>
                                  <a:pt x="0" y="0"/>
                                </a:moveTo>
                                <a:lnTo>
                                  <a:pt x="0" y="503377"/>
                                </a:lnTo>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1347" name="Shape 11347"/>
                        <wps:cNvSpPr/>
                        <wps:spPr>
                          <a:xfrm>
                            <a:off x="3715665" y="573331"/>
                            <a:ext cx="71324" cy="144018"/>
                          </a:xfrm>
                          <a:custGeom>
                            <a:avLst/>
                            <a:gdLst/>
                            <a:ahLst/>
                            <a:cxnLst/>
                            <a:rect l="0" t="0" r="0" b="0"/>
                            <a:pathLst>
                              <a:path w="71324" h="144018">
                                <a:moveTo>
                                  <a:pt x="35662" y="0"/>
                                </a:moveTo>
                                <a:lnTo>
                                  <a:pt x="71324" y="72695"/>
                                </a:lnTo>
                                <a:lnTo>
                                  <a:pt x="35662" y="144018"/>
                                </a:lnTo>
                                <a:lnTo>
                                  <a:pt x="0" y="72695"/>
                                </a:lnTo>
                                <a:lnTo>
                                  <a:pt x="35662"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11348" name="Shape 11348"/>
                        <wps:cNvSpPr/>
                        <wps:spPr>
                          <a:xfrm>
                            <a:off x="3715665" y="573331"/>
                            <a:ext cx="71324" cy="144018"/>
                          </a:xfrm>
                          <a:custGeom>
                            <a:avLst/>
                            <a:gdLst/>
                            <a:ahLst/>
                            <a:cxnLst/>
                            <a:rect l="0" t="0" r="0" b="0"/>
                            <a:pathLst>
                              <a:path w="71324" h="144018">
                                <a:moveTo>
                                  <a:pt x="71324" y="72695"/>
                                </a:moveTo>
                                <a:lnTo>
                                  <a:pt x="35662" y="0"/>
                                </a:lnTo>
                                <a:lnTo>
                                  <a:pt x="0" y="72695"/>
                                </a:lnTo>
                                <a:lnTo>
                                  <a:pt x="35662" y="144018"/>
                                </a:lnTo>
                                <a:close/>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1349" name="Shape 11349"/>
                        <wps:cNvSpPr/>
                        <wps:spPr>
                          <a:xfrm>
                            <a:off x="1270103" y="573331"/>
                            <a:ext cx="0" cy="503377"/>
                          </a:xfrm>
                          <a:custGeom>
                            <a:avLst/>
                            <a:gdLst/>
                            <a:ahLst/>
                            <a:cxnLst/>
                            <a:rect l="0" t="0" r="0" b="0"/>
                            <a:pathLst>
                              <a:path h="503377">
                                <a:moveTo>
                                  <a:pt x="0" y="0"/>
                                </a:moveTo>
                                <a:lnTo>
                                  <a:pt x="0" y="503377"/>
                                </a:lnTo>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1350" name="Shape 11350"/>
                        <wps:cNvSpPr/>
                        <wps:spPr>
                          <a:xfrm>
                            <a:off x="1233069" y="573331"/>
                            <a:ext cx="72695" cy="144018"/>
                          </a:xfrm>
                          <a:custGeom>
                            <a:avLst/>
                            <a:gdLst/>
                            <a:ahLst/>
                            <a:cxnLst/>
                            <a:rect l="0" t="0" r="0" b="0"/>
                            <a:pathLst>
                              <a:path w="72695" h="144018">
                                <a:moveTo>
                                  <a:pt x="37033" y="0"/>
                                </a:moveTo>
                                <a:lnTo>
                                  <a:pt x="72695" y="72695"/>
                                </a:lnTo>
                                <a:lnTo>
                                  <a:pt x="37033" y="144018"/>
                                </a:lnTo>
                                <a:lnTo>
                                  <a:pt x="0" y="72695"/>
                                </a:lnTo>
                                <a:lnTo>
                                  <a:pt x="37033"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11351" name="Shape 11351"/>
                        <wps:cNvSpPr/>
                        <wps:spPr>
                          <a:xfrm>
                            <a:off x="1233069" y="573331"/>
                            <a:ext cx="72695" cy="144018"/>
                          </a:xfrm>
                          <a:custGeom>
                            <a:avLst/>
                            <a:gdLst/>
                            <a:ahLst/>
                            <a:cxnLst/>
                            <a:rect l="0" t="0" r="0" b="0"/>
                            <a:pathLst>
                              <a:path w="72695" h="144018">
                                <a:moveTo>
                                  <a:pt x="72695" y="72695"/>
                                </a:moveTo>
                                <a:lnTo>
                                  <a:pt x="37033" y="0"/>
                                </a:lnTo>
                                <a:lnTo>
                                  <a:pt x="0" y="72695"/>
                                </a:lnTo>
                                <a:lnTo>
                                  <a:pt x="37033" y="144018"/>
                                </a:lnTo>
                                <a:close/>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77840" name="Rectangle 177840"/>
                        <wps:cNvSpPr/>
                        <wps:spPr>
                          <a:xfrm>
                            <a:off x="207115" y="1728802"/>
                            <a:ext cx="646026"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authentication</w:t>
                              </w:r>
                            </w:p>
                          </w:txbxContent>
                        </wps:txbx>
                        <wps:bodyPr horzOverflow="overflow" vert="horz" lIns="0" tIns="0" rIns="0" bIns="0" rtlCol="0">
                          <a:noAutofit/>
                        </wps:bodyPr>
                      </wps:wsp>
                      <wps:wsp>
                        <wps:cNvPr id="177837" name="Rectangle 177837"/>
                        <wps:cNvSpPr/>
                        <wps:spPr>
                          <a:xfrm>
                            <a:off x="164592" y="1728802"/>
                            <a:ext cx="55830"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11355" name="Rectangle 11355"/>
                        <wps:cNvSpPr/>
                        <wps:spPr>
                          <a:xfrm>
                            <a:off x="810619" y="1728802"/>
                            <a:ext cx="168076" cy="8830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0..1</w:t>
                              </w:r>
                            </w:p>
                          </w:txbxContent>
                        </wps:txbx>
                        <wps:bodyPr horzOverflow="overflow" vert="horz" lIns="0" tIns="0" rIns="0" bIns="0" rtlCol="0">
                          <a:noAutofit/>
                        </wps:bodyPr>
                      </wps:wsp>
                      <wps:wsp>
                        <wps:cNvPr id="177847" name="Rectangle 177847"/>
                        <wps:cNvSpPr/>
                        <wps:spPr>
                          <a:xfrm>
                            <a:off x="3487978" y="2252750"/>
                            <a:ext cx="322098"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keySlot</w:t>
                              </w:r>
                            </w:p>
                          </w:txbxContent>
                        </wps:txbx>
                        <wps:bodyPr horzOverflow="overflow" vert="horz" lIns="0" tIns="0" rIns="0" bIns="0" rtlCol="0">
                          <a:noAutofit/>
                        </wps:bodyPr>
                      </wps:wsp>
                      <wps:wsp>
                        <wps:cNvPr id="177846" name="Rectangle 177846"/>
                        <wps:cNvSpPr/>
                        <wps:spPr>
                          <a:xfrm>
                            <a:off x="3444089" y="2252750"/>
                            <a:ext cx="55830"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11359" name="Rectangle 11359"/>
                        <wps:cNvSpPr/>
                        <wps:spPr>
                          <a:xfrm>
                            <a:off x="3845967" y="2252750"/>
                            <a:ext cx="168082" cy="8830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0..1</w:t>
                              </w:r>
                            </w:p>
                          </w:txbxContent>
                        </wps:txbx>
                        <wps:bodyPr horzOverflow="overflow" vert="horz" lIns="0" tIns="0" rIns="0" bIns="0" rtlCol="0">
                          <a:noAutofit/>
                        </wps:bodyPr>
                      </wps:wsp>
                      <wps:wsp>
                        <wps:cNvPr id="177859" name="Rectangle 177859"/>
                        <wps:cNvSpPr/>
                        <wps:spPr>
                          <a:xfrm>
                            <a:off x="1685696" y="2612107"/>
                            <a:ext cx="773842"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cryptoServiceKey</w:t>
                              </w:r>
                            </w:p>
                          </w:txbxContent>
                        </wps:txbx>
                        <wps:bodyPr horzOverflow="overflow" vert="horz" lIns="0" tIns="0" rIns="0" bIns="0" rtlCol="0">
                          <a:noAutofit/>
                        </wps:bodyPr>
                      </wps:wsp>
                      <wps:wsp>
                        <wps:cNvPr id="177858" name="Rectangle 177858"/>
                        <wps:cNvSpPr/>
                        <wps:spPr>
                          <a:xfrm>
                            <a:off x="1643178" y="2612107"/>
                            <a:ext cx="55831"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11363" name="Rectangle 11363"/>
                        <wps:cNvSpPr/>
                        <wps:spPr>
                          <a:xfrm>
                            <a:off x="2382471" y="2612107"/>
                            <a:ext cx="168076" cy="8830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0..1</w:t>
                              </w:r>
                            </w:p>
                          </w:txbxContent>
                        </wps:txbx>
                        <wps:bodyPr horzOverflow="overflow" vert="horz" lIns="0" tIns="0" rIns="0" bIns="0" rtlCol="0">
                          <a:noAutofit/>
                        </wps:bodyPr>
                      </wps:wsp>
                      <wps:wsp>
                        <wps:cNvPr id="231580" name="Shape 231580"/>
                        <wps:cNvSpPr/>
                        <wps:spPr>
                          <a:xfrm>
                            <a:off x="1019101" y="795530"/>
                            <a:ext cx="504751" cy="82296"/>
                          </a:xfrm>
                          <a:custGeom>
                            <a:avLst/>
                            <a:gdLst/>
                            <a:ahLst/>
                            <a:cxnLst/>
                            <a:rect l="0" t="0" r="0" b="0"/>
                            <a:pathLst>
                              <a:path w="504751" h="82296">
                                <a:moveTo>
                                  <a:pt x="0" y="0"/>
                                </a:moveTo>
                                <a:lnTo>
                                  <a:pt x="504751" y="0"/>
                                </a:lnTo>
                                <a:lnTo>
                                  <a:pt x="504751" y="82296"/>
                                </a:lnTo>
                                <a:lnTo>
                                  <a:pt x="0" y="82296"/>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11365" name="Rectangle 11365"/>
                        <wps:cNvSpPr/>
                        <wps:spPr>
                          <a:xfrm>
                            <a:off x="1019101" y="809830"/>
                            <a:ext cx="662444"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«atpSplitable»</w:t>
                              </w:r>
                            </w:p>
                          </w:txbxContent>
                        </wps:txbx>
                        <wps:bodyPr horzOverflow="overflow" vert="horz" lIns="0" tIns="0" rIns="0" bIns="0" rtlCol="0">
                          <a:noAutofit/>
                        </wps:bodyPr>
                      </wps:wsp>
                      <wps:wsp>
                        <wps:cNvPr id="177830" name="Rectangle 177830"/>
                        <wps:cNvSpPr/>
                        <wps:spPr>
                          <a:xfrm>
                            <a:off x="544527" y="960706"/>
                            <a:ext cx="883174"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signatureSupportCp</w:t>
                              </w:r>
                            </w:p>
                          </w:txbxContent>
                        </wps:txbx>
                        <wps:bodyPr horzOverflow="overflow" vert="horz" lIns="0" tIns="0" rIns="0" bIns="0" rtlCol="0">
                          <a:noAutofit/>
                        </wps:bodyPr>
                      </wps:wsp>
                      <wps:wsp>
                        <wps:cNvPr id="177828" name="Rectangle 177828"/>
                        <wps:cNvSpPr/>
                        <wps:spPr>
                          <a:xfrm>
                            <a:off x="502009" y="960706"/>
                            <a:ext cx="55831"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11369" name="Rectangle 11369"/>
                        <wps:cNvSpPr/>
                        <wps:spPr>
                          <a:xfrm>
                            <a:off x="1327710" y="960707"/>
                            <a:ext cx="166253" cy="8830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0..1</w:t>
                              </w:r>
                            </w:p>
                          </w:txbxContent>
                        </wps:txbx>
                        <wps:bodyPr horzOverflow="overflow" vert="horz" lIns="0" tIns="0" rIns="0" bIns="0" rtlCol="0">
                          <a:noAutofit/>
                        </wps:bodyPr>
                      </wps:wsp>
                      <wps:wsp>
                        <wps:cNvPr id="231581" name="Shape 231581"/>
                        <wps:cNvSpPr/>
                        <wps:spPr>
                          <a:xfrm>
                            <a:off x="3508554" y="788672"/>
                            <a:ext cx="504751" cy="82296"/>
                          </a:xfrm>
                          <a:custGeom>
                            <a:avLst/>
                            <a:gdLst/>
                            <a:ahLst/>
                            <a:cxnLst/>
                            <a:rect l="0" t="0" r="0" b="0"/>
                            <a:pathLst>
                              <a:path w="504751" h="82296">
                                <a:moveTo>
                                  <a:pt x="0" y="0"/>
                                </a:moveTo>
                                <a:lnTo>
                                  <a:pt x="504751" y="0"/>
                                </a:lnTo>
                                <a:lnTo>
                                  <a:pt x="504751" y="82296"/>
                                </a:lnTo>
                                <a:lnTo>
                                  <a:pt x="0" y="82296"/>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11371" name="Rectangle 11371"/>
                        <wps:cNvSpPr/>
                        <wps:spPr>
                          <a:xfrm>
                            <a:off x="3508554" y="802972"/>
                            <a:ext cx="664267" cy="8830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«atpSplitable»</w:t>
                              </w:r>
                            </w:p>
                          </w:txbxContent>
                        </wps:txbx>
                        <wps:bodyPr horzOverflow="overflow" vert="horz" lIns="0" tIns="0" rIns="0" bIns="0" rtlCol="0">
                          <a:noAutofit/>
                        </wps:bodyPr>
                      </wps:wsp>
                      <wps:wsp>
                        <wps:cNvPr id="177833" name="Rectangle 177833"/>
                        <wps:cNvSpPr/>
                        <wps:spPr>
                          <a:xfrm>
                            <a:off x="3028492" y="960706"/>
                            <a:ext cx="883173"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signatureSupportAp</w:t>
                              </w:r>
                            </w:p>
                          </w:txbxContent>
                        </wps:txbx>
                        <wps:bodyPr horzOverflow="overflow" vert="horz" lIns="0" tIns="0" rIns="0" bIns="0" rtlCol="0">
                          <a:noAutofit/>
                        </wps:bodyPr>
                      </wps:wsp>
                      <wps:wsp>
                        <wps:cNvPr id="177832" name="Rectangle 177832"/>
                        <wps:cNvSpPr/>
                        <wps:spPr>
                          <a:xfrm>
                            <a:off x="2984603" y="960706"/>
                            <a:ext cx="55830" cy="88306"/>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11375" name="Rectangle 11375"/>
                        <wps:cNvSpPr/>
                        <wps:spPr>
                          <a:xfrm>
                            <a:off x="3810306" y="960707"/>
                            <a:ext cx="168082" cy="88305"/>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0..1</w:t>
                              </w:r>
                            </w:p>
                          </w:txbxContent>
                        </wps:txbx>
                        <wps:bodyPr horzOverflow="overflow" vert="horz" lIns="0" tIns="0" rIns="0" bIns="0" rtlCol="0">
                          <a:noAutofit/>
                        </wps:bodyPr>
                      </wps:wsp>
                    </wpg:wgp>
                  </a:graphicData>
                </a:graphic>
              </wp:inline>
            </w:drawing>
          </mc:Choice>
          <mc:Fallback xmlns:a="http://schemas.openxmlformats.org/drawingml/2006/main">
            <w:pict>
              <v:group id="Group 179127" style="width:376.704pt;height:270.108pt;mso-position-horizontal-relative:char;mso-position-vertical-relative:line" coordsize="47841,34303">
                <v:shape id="Shape 231582" style="position:absolute;width:46332;height:5733;left:0;top:0;" coordsize="4633265,573331" path="m0,0l4633265,0l4633265,573331l0,573331l0,0">
                  <v:stroke weight="0pt" endcap="flat" joinstyle="miter" miterlimit="10" on="false" color="#000000" opacity="0"/>
                  <v:fill on="true" color="#fcf2e3"/>
                </v:shape>
                <v:shape id="Shape 11295" style="position:absolute;width:46332;height:5733;left:0;top:0;" coordsize="4633265,573331" path="m0,573331l4633265,573331l4633265,0l0,0x">
                  <v:stroke weight="0.564818pt" endcap="round" joinstyle="round" on="true" color="#000000"/>
                  <v:fill on="false" color="#000000" opacity="0"/>
                </v:shape>
                <v:rect id="Rectangle 11296" style="position:absolute;width:8565;height:883;left:39611;top:348;" filled="f" stroked="f">
                  <v:textbox inset="0,0,0,0">
                    <w:txbxContent>
                      <w:p>
                        <w:pPr>
                          <w:spacing w:before="0" w:after="160" w:line="259" w:lineRule="auto"/>
                          <w:ind w:left="0" w:right="0" w:firstLine="0"/>
                          <w:jc w:val="left"/>
                        </w:pPr>
                        <w:r>
                          <w:rPr>
                            <w:rFonts w:cs="Arial" w:hAnsi="Arial" w:eastAsia="Arial" w:ascii="Arial"/>
                            <w:i w:val="1"/>
                            <w:sz w:val="11"/>
                          </w:rPr>
                          <w:t xml:space="preserve">IdsCommonElement</w:t>
                        </w:r>
                      </w:p>
                    </w:txbxContent>
                  </v:textbox>
                </v:rect>
                <v:rect id="Rectangle 11297" style="position:absolute;width:5785;height:883;left:20944;top:1500;" filled="f" stroked="f">
                  <v:textbox inset="0,0,0,0">
                    <w:txbxContent>
                      <w:p>
                        <w:pPr>
                          <w:spacing w:before="0" w:after="160" w:line="259" w:lineRule="auto"/>
                          <w:ind w:left="0" w:right="0" w:firstLine="0"/>
                          <w:jc w:val="left"/>
                        </w:pPr>
                        <w:r>
                          <w:rPr>
                            <w:rFonts w:cs="Arial" w:hAnsi="Arial" w:eastAsia="Arial" w:ascii="Arial"/>
                            <w:sz w:val="11"/>
                          </w:rPr>
                          <w:t xml:space="preserve">IdsmInstance</w:t>
                        </w:r>
                      </w:p>
                    </w:txbxContent>
                  </v:textbox>
                </v:rect>
                <v:shape id="Shape 11298" style="position:absolute;width:46264;height:0;left:0;top:2660;" coordsize="4626408,0" path="m0,0l4626408,0">
                  <v:stroke weight="0.564818pt" endcap="round" joinstyle="round" on="true" color="#000000"/>
                  <v:fill on="false" color="#000000" opacity="0"/>
                </v:shape>
                <v:rect id="Rectangle 177817" style="position:absolute;width:558;height:883;left:356;top:3078;" filled="f" stroked="f">
                  <v:textbox inset="0,0,0,0">
                    <w:txbxContent>
                      <w:p>
                        <w:pPr>
                          <w:spacing w:before="0" w:after="160" w:line="259" w:lineRule="auto"/>
                          <w:ind w:left="0" w:right="0" w:firstLine="0"/>
                          <w:jc w:val="left"/>
                        </w:pPr>
                        <w:r>
                          <w:rPr>
                            <w:rFonts w:cs="Arial" w:hAnsi="Arial" w:eastAsia="Arial" w:ascii="Arial"/>
                            <w:color w:val="8b0000"/>
                            <w:sz w:val="11"/>
                          </w:rPr>
                          <w:t xml:space="preserve">+</w:t>
                        </w:r>
                      </w:p>
                    </w:txbxContent>
                  </v:textbox>
                </v:rect>
                <v:rect id="Rectangle 177819" style="position:absolute;width:15260;height:883;left:781;top:3078;" filled="f" stroked="f">
                  <v:textbox inset="0,0,0,0">
                    <w:txbxContent>
                      <w:p>
                        <w:pPr>
                          <w:spacing w:before="0" w:after="160" w:line="259" w:lineRule="auto"/>
                          <w:ind w:left="0" w:right="0" w:firstLine="0"/>
                          <w:jc w:val="left"/>
                        </w:pPr>
                        <w:r>
                          <w:rPr>
                            <w:rFonts w:cs="Arial" w:hAnsi="Arial" w:eastAsia="Arial" w:ascii="Arial"/>
                            <w:color w:val="8b0000"/>
                            <w:sz w:val="11"/>
                          </w:rPr>
                          <w:t xml:space="preserve"> idsmInstanceId: PositiveInteger </w:t>
                        </w:r>
                      </w:p>
                    </w:txbxContent>
                  </v:textbox>
                </v:rect>
                <v:rect id="Rectangle 177818" style="position:absolute;width:2272;height:883;left:12262;top:3078;" filled="f" stroked="f">
                  <v:textbox inset="0,0,0,0">
                    <w:txbxContent>
                      <w:p>
                        <w:pPr>
                          <w:spacing w:before="0" w:after="160" w:line="259" w:lineRule="auto"/>
                          <w:ind w:left="0" w:right="0" w:firstLine="0"/>
                          <w:jc w:val="left"/>
                        </w:pPr>
                        <w:r>
                          <w:rPr>
                            <w:rFonts w:cs="Arial" w:hAnsi="Arial" w:eastAsia="Arial" w:ascii="Arial"/>
                            <w:color w:val="8b0000"/>
                            <w:sz w:val="11"/>
                          </w:rPr>
                          <w:t xml:space="preserve">[0..1]</w:t>
                        </w:r>
                      </w:p>
                    </w:txbxContent>
                  </v:textbox>
                </v:rect>
                <v:rect id="Rectangle 177824" style="position:absolute;width:558;height:883;left:356;top:4010;" filled="f" stroked="f">
                  <v:textbox inset="0,0,0,0">
                    <w:txbxContent>
                      <w:p>
                        <w:pPr>
                          <w:spacing w:before="0" w:after="160" w:line="259" w:lineRule="auto"/>
                          <w:ind w:left="0" w:right="0" w:firstLine="0"/>
                          <w:jc w:val="left"/>
                        </w:pPr>
                        <w:r>
                          <w:rPr>
                            <w:rFonts w:cs="Arial" w:hAnsi="Arial" w:eastAsia="Arial" w:ascii="Arial"/>
                            <w:color w:val="8b0000"/>
                            <w:sz w:val="11"/>
                          </w:rPr>
                          <w:t xml:space="preserve">+</w:t>
                        </w:r>
                      </w:p>
                    </w:txbxContent>
                  </v:textbox>
                </v:rect>
                <v:rect id="Rectangle 177826" style="position:absolute;width:12396;height:883;left:781;top:4010;" filled="f" stroked="f">
                  <v:textbox inset="0,0,0,0">
                    <w:txbxContent>
                      <w:p>
                        <w:pPr>
                          <w:spacing w:before="0" w:after="160" w:line="259" w:lineRule="auto"/>
                          <w:ind w:left="0" w:right="0" w:firstLine="0"/>
                          <w:jc w:val="left"/>
                        </w:pPr>
                        <w:r>
                          <w:rPr>
                            <w:rFonts w:cs="Arial" w:hAnsi="Arial" w:eastAsia="Arial" w:ascii="Arial"/>
                            <w:color w:val="8b0000"/>
                            <w:sz w:val="11"/>
                          </w:rPr>
                          <w:t xml:space="preserve"> timestampFormat: String </w:t>
                        </w:r>
                      </w:p>
                    </w:txbxContent>
                  </v:textbox>
                </v:rect>
                <v:rect id="Rectangle 177825" style="position:absolute;width:2272;height:883;left:10108;top:4010;" filled="f" stroked="f">
                  <v:textbox inset="0,0,0,0">
                    <w:txbxContent>
                      <w:p>
                        <w:pPr>
                          <w:spacing w:before="0" w:after="160" w:line="259" w:lineRule="auto"/>
                          <w:ind w:left="0" w:right="0" w:firstLine="0"/>
                          <w:jc w:val="left"/>
                        </w:pPr>
                        <w:r>
                          <w:rPr>
                            <w:rFonts w:cs="Arial" w:hAnsi="Arial" w:eastAsia="Arial" w:ascii="Arial"/>
                            <w:color w:val="8b0000"/>
                            <w:sz w:val="11"/>
                          </w:rPr>
                          <w:t xml:space="preserve">[0..1]</w:t>
                        </w:r>
                      </w:p>
                    </w:txbxContent>
                  </v:textbox>
                </v:rect>
                <v:shape id="Shape 231583" style="position:absolute;width:18214;height:4224;left:28117;top:10767;" coordsize="1821485,422455" path="m0,0l1821485,0l1821485,422455l0,422455l0,0">
                  <v:stroke weight="0pt" endcap="round" joinstyle="round" on="false" color="#000000" opacity="0"/>
                  <v:fill on="true" color="#fcf2e3"/>
                </v:shape>
                <v:shape id="Shape 11302" style="position:absolute;width:18214;height:4224;left:28117;top:10767;" coordsize="1821485,422455" path="m0,422455l1821485,422455l1821485,0l0,0x">
                  <v:stroke weight="0.564818pt" endcap="round" joinstyle="round" on="true" color="#000000"/>
                  <v:fill on="false" color="#000000" opacity="0"/>
                </v:shape>
                <v:rect id="Rectangle 11303" style="position:absolute;width:11239;height:883;left:33000;top:11554;" filled="f" stroked="f">
                  <v:textbox inset="0,0,0,0">
                    <w:txbxContent>
                      <w:p>
                        <w:pPr>
                          <w:spacing w:before="0" w:after="160" w:line="259" w:lineRule="auto"/>
                          <w:ind w:left="0" w:right="0" w:firstLine="0"/>
                          <w:jc w:val="left"/>
                        </w:pPr>
                        <w:r>
                          <w:rPr>
                            <w:rFonts w:cs="Arial" w:hAnsi="Arial" w:eastAsia="Arial" w:ascii="Arial"/>
                            <w:sz w:val="11"/>
                          </w:rPr>
                          <w:t xml:space="preserve">IdsmSignatureSupportAp</w:t>
                        </w:r>
                      </w:p>
                    </w:txbxContent>
                  </v:textbox>
                </v:rect>
                <v:shape id="Shape 11304" style="position:absolute;width:18146;height:0;left:28117;top:12701;" coordsize="1814627,0" path="m0,0l1814627,0">
                  <v:stroke weight="0.564818pt" endcap="round" joinstyle="round" on="true" color="#000000"/>
                  <v:fill on="false" color="#000000" opacity="0"/>
                </v:shape>
                <v:rect id="Rectangle 177836" style="position:absolute;width:10947;height:883;left:28913;top:13132;" filled="f" stroked="f">
                  <v:textbox inset="0,0,0,0">
                    <w:txbxContent>
                      <w:p>
                        <w:pPr>
                          <w:spacing w:before="0" w:after="160" w:line="259" w:lineRule="auto"/>
                          <w:ind w:left="0" w:right="0" w:firstLine="0"/>
                          <w:jc w:val="left"/>
                        </w:pPr>
                        <w:r>
                          <w:rPr>
                            <w:rFonts w:cs="Arial" w:hAnsi="Arial" w:eastAsia="Arial" w:ascii="Arial"/>
                            <w:color w:val="8b0000"/>
                            <w:sz w:val="11"/>
                          </w:rPr>
                          <w:t xml:space="preserve"> cryptoPrimitive: String</w:t>
                        </w:r>
                      </w:p>
                    </w:txbxContent>
                  </v:textbox>
                </v:rect>
                <v:rect id="Rectangle 177835" style="position:absolute;width:558;height:883;left:28488;top:13132;" filled="f" stroked="f">
                  <v:textbox inset="0,0,0,0">
                    <w:txbxContent>
                      <w:p>
                        <w:pPr>
                          <w:spacing w:before="0" w:after="160" w:line="259" w:lineRule="auto"/>
                          <w:ind w:left="0" w:right="0" w:firstLine="0"/>
                          <w:jc w:val="left"/>
                        </w:pPr>
                        <w:r>
                          <w:rPr>
                            <w:rFonts w:cs="Arial" w:hAnsi="Arial" w:eastAsia="Arial" w:ascii="Arial"/>
                            <w:color w:val="8b0000"/>
                            <w:sz w:val="11"/>
                          </w:rPr>
                          <w:t xml:space="preserve">+</w:t>
                        </w:r>
                      </w:p>
                    </w:txbxContent>
                  </v:textbox>
                </v:rect>
                <v:shape id="Shape 231584" style="position:absolute;width:25388;height:4224;left:0;top:10767;" coordsize="2538832,422455" path="m0,0l2538832,0l2538832,422455l0,422455l0,0">
                  <v:stroke weight="0pt" endcap="round" joinstyle="round" on="false" color="#000000" opacity="0"/>
                  <v:fill on="true" color="#fcf2e3"/>
                </v:shape>
                <v:shape id="Shape 11307" style="position:absolute;width:25388;height:4224;left:0;top:10767;" coordsize="2538832,422455" path="m0,422455l2538832,422455l2538832,0l0,0x">
                  <v:stroke weight="0.564818pt" endcap="round" joinstyle="round" on="true" color="#000000"/>
                  <v:fill on="false" color="#000000" opacity="0"/>
                </v:shape>
                <v:rect id="Rectangle 11308" style="position:absolute;width:11221;height:883;left:8462;top:11554;" filled="f" stroked="f">
                  <v:textbox inset="0,0,0,0">
                    <w:txbxContent>
                      <w:p>
                        <w:pPr>
                          <w:spacing w:before="0" w:after="160" w:line="259" w:lineRule="auto"/>
                          <w:ind w:left="0" w:right="0" w:firstLine="0"/>
                          <w:jc w:val="left"/>
                        </w:pPr>
                        <w:r>
                          <w:rPr>
                            <w:rFonts w:cs="Arial" w:hAnsi="Arial" w:eastAsia="Arial" w:ascii="Arial"/>
                            <w:sz w:val="11"/>
                          </w:rPr>
                          <w:t xml:space="preserve">IdsmSignatureSupportCp</w:t>
                        </w:r>
                      </w:p>
                    </w:txbxContent>
                  </v:textbox>
                </v:rect>
                <v:shape id="Shape 231585" style="position:absolute;width:15416;height:7036;left:0;top:18434;" coordsize="1541678,703629" path="m0,0l1541678,0l1541678,703629l0,703629l0,0">
                  <v:stroke weight="0pt" endcap="round" joinstyle="round" on="false" color="#000000" opacity="0"/>
                  <v:fill on="true" color="#fcf2e3"/>
                </v:shape>
                <v:shape id="Shape 11310" style="position:absolute;width:15416;height:7036;left:0;top:18434;" coordsize="1541678,703629" path="m0,703629l1541678,703629l1541678,0l0,0x">
                  <v:stroke weight="0.564818pt" endcap="round" joinstyle="round" on="true" color="#000000"/>
                  <v:fill on="false" color="#000000" opacity="0"/>
                </v:shape>
                <v:rect id="Rectangle 11311" style="position:absolute;width:4953;height:883;left:11398;top:18796;" filled="f" stroked="f">
                  <v:textbox inset="0,0,0,0">
                    <w:txbxContent>
                      <w:p>
                        <w:pPr>
                          <w:spacing w:before="0" w:after="160" w:line="259" w:lineRule="auto"/>
                          <w:ind w:left="0" w:right="0" w:firstLine="0"/>
                          <w:jc w:val="left"/>
                        </w:pPr>
                        <w:r>
                          <w:rPr>
                            <w:rFonts w:cs="Arial" w:hAnsi="Arial" w:eastAsia="Arial" w:ascii="Arial"/>
                            <w:i w:val="1"/>
                            <w:sz w:val="11"/>
                          </w:rPr>
                          <w:t xml:space="preserve">ARElement</w:t>
                        </w:r>
                      </w:p>
                    </w:txbxContent>
                  </v:textbox>
                </v:rect>
                <v:rect id="Rectangle 11312" style="position:absolute;width:10864;height:883;left:3579;top:19948;" filled="f" stroked="f">
                  <v:textbox inset="0,0,0,0">
                    <w:txbxContent>
                      <w:p>
                        <w:pPr>
                          <w:spacing w:before="0" w:after="160" w:line="259" w:lineRule="auto"/>
                          <w:ind w:left="0" w:right="0" w:firstLine="0"/>
                          <w:jc w:val="left"/>
                        </w:pPr>
                        <w:r>
                          <w:rPr>
                            <w:rFonts w:cs="Arial" w:hAnsi="Arial" w:eastAsia="Arial" w:ascii="Arial"/>
                            <w:sz w:val="11"/>
                          </w:rPr>
                          <w:t xml:space="preserve">SecureCommunication::</w:t>
                        </w:r>
                      </w:p>
                    </w:txbxContent>
                  </v:textbox>
                </v:rect>
                <v:rect id="Rectangle 11313" style="position:absolute;width:10181;height:883;left:3867;top:20881;" filled="f" stroked="f">
                  <v:textbox inset="0,0,0,0">
                    <w:txbxContent>
                      <w:p>
                        <w:pPr>
                          <w:spacing w:before="0" w:after="160" w:line="259" w:lineRule="auto"/>
                          <w:ind w:left="0" w:right="0" w:firstLine="0"/>
                          <w:jc w:val="left"/>
                        </w:pPr>
                        <w:r>
                          <w:rPr>
                            <w:rFonts w:cs="Arial" w:hAnsi="Arial" w:eastAsia="Arial" w:ascii="Arial"/>
                            <w:sz w:val="11"/>
                          </w:rPr>
                          <w:t xml:space="preserve">CryptoServicePrimitive</w:t>
                        </w:r>
                      </w:p>
                    </w:txbxContent>
                  </v:textbox>
                </v:rect>
                <v:shape id="Shape 11314" style="position:absolute;width:15348;height:0;left:0;top:22027;" coordsize="1534821,0" path="m0,0l1534821,0">
                  <v:stroke weight="0.564818pt" endcap="round" joinstyle="round" on="true" color="#000000"/>
                  <v:fill on="false" color="#000000" opacity="0"/>
                </v:shape>
                <v:rect id="Rectangle 177850" style="position:absolute;width:11904;height:883;left:781;top:22458;" filled="f" stroked="f">
                  <v:textbox inset="0,0,0,0">
                    <w:txbxContent>
                      <w:p>
                        <w:pPr>
                          <w:spacing w:before="0" w:after="160" w:line="259" w:lineRule="auto"/>
                          <w:ind w:left="0" w:right="0" w:firstLine="0"/>
                          <w:jc w:val="left"/>
                        </w:pPr>
                        <w:r>
                          <w:rPr>
                            <w:rFonts w:cs="Arial" w:hAnsi="Arial" w:eastAsia="Arial" w:ascii="Arial"/>
                            <w:color w:val="8b0000"/>
                            <w:sz w:val="11"/>
                          </w:rPr>
                          <w:t xml:space="preserve"> algorithmFamily: String </w:t>
                        </w:r>
                      </w:p>
                    </w:txbxContent>
                  </v:textbox>
                </v:rect>
                <v:rect id="Rectangle 177849" style="position:absolute;width:2272;height:883;left:9752;top:22458;" filled="f" stroked="f">
                  <v:textbox inset="0,0,0,0">
                    <w:txbxContent>
                      <w:p>
                        <w:pPr>
                          <w:spacing w:before="0" w:after="160" w:line="259" w:lineRule="auto"/>
                          <w:ind w:left="0" w:right="0" w:firstLine="0"/>
                          <w:jc w:val="left"/>
                        </w:pPr>
                        <w:r>
                          <w:rPr>
                            <w:rFonts w:cs="Arial" w:hAnsi="Arial" w:eastAsia="Arial" w:ascii="Arial"/>
                            <w:color w:val="8b0000"/>
                            <w:sz w:val="11"/>
                          </w:rPr>
                          <w:t xml:space="preserve">[0..1]</w:t>
                        </w:r>
                      </w:p>
                    </w:txbxContent>
                  </v:textbox>
                </v:rect>
                <v:rect id="Rectangle 177848" style="position:absolute;width:558;height:883;left:356;top:22458;" filled="f" stroked="f">
                  <v:textbox inset="0,0,0,0">
                    <w:txbxContent>
                      <w:p>
                        <w:pPr>
                          <w:spacing w:before="0" w:after="160" w:line="259" w:lineRule="auto"/>
                          <w:ind w:left="0" w:right="0" w:firstLine="0"/>
                          <w:jc w:val="left"/>
                        </w:pPr>
                        <w:r>
                          <w:rPr>
                            <w:rFonts w:cs="Arial" w:hAnsi="Arial" w:eastAsia="Arial" w:ascii="Arial"/>
                            <w:color w:val="8b0000"/>
                            <w:sz w:val="11"/>
                          </w:rPr>
                          <w:t xml:space="preserve">+</w:t>
                        </w:r>
                      </w:p>
                    </w:txbxContent>
                  </v:textbox>
                </v:rect>
                <v:rect id="Rectangle 177851" style="position:absolute;width:558;height:883;left:356;top:23391;" filled="f" stroked="f">
                  <v:textbox inset="0,0,0,0">
                    <w:txbxContent>
                      <w:p>
                        <w:pPr>
                          <w:spacing w:before="0" w:after="160" w:line="259" w:lineRule="auto"/>
                          <w:ind w:left="0" w:right="0" w:firstLine="0"/>
                          <w:jc w:val="left"/>
                        </w:pPr>
                        <w:r>
                          <w:rPr>
                            <w:rFonts w:cs="Arial" w:hAnsi="Arial" w:eastAsia="Arial" w:ascii="Arial"/>
                            <w:color w:val="8b0000"/>
                            <w:sz w:val="11"/>
                          </w:rPr>
                          <w:t xml:space="preserve">+</w:t>
                        </w:r>
                      </w:p>
                    </w:txbxContent>
                  </v:textbox>
                </v:rect>
                <v:rect id="Rectangle 177853" style="position:absolute;width:11429;height:883;left:781;top:23391;" filled="f" stroked="f">
                  <v:textbox inset="0,0,0,0">
                    <w:txbxContent>
                      <w:p>
                        <w:pPr>
                          <w:spacing w:before="0" w:after="160" w:line="259" w:lineRule="auto"/>
                          <w:ind w:left="0" w:right="0" w:firstLine="0"/>
                          <w:jc w:val="left"/>
                        </w:pPr>
                        <w:r>
                          <w:rPr>
                            <w:rFonts w:cs="Arial" w:hAnsi="Arial" w:eastAsia="Arial" w:ascii="Arial"/>
                            <w:color w:val="8b0000"/>
                            <w:sz w:val="11"/>
                          </w:rPr>
                          <w:t xml:space="preserve"> algorithmMode: String </w:t>
                        </w:r>
                      </w:p>
                    </w:txbxContent>
                  </v:textbox>
                </v:rect>
                <v:rect id="Rectangle 177852" style="position:absolute;width:2272;height:883;left:9395;top:23391;" filled="f" stroked="f">
                  <v:textbox inset="0,0,0,0">
                    <w:txbxContent>
                      <w:p>
                        <w:pPr>
                          <w:spacing w:before="0" w:after="160" w:line="259" w:lineRule="auto"/>
                          <w:ind w:left="0" w:right="0" w:firstLine="0"/>
                          <w:jc w:val="left"/>
                        </w:pPr>
                        <w:r>
                          <w:rPr>
                            <w:rFonts w:cs="Arial" w:hAnsi="Arial" w:eastAsia="Arial" w:ascii="Arial"/>
                            <w:color w:val="8b0000"/>
                            <w:sz w:val="11"/>
                          </w:rPr>
                          <w:t xml:space="preserve">[0..1]</w:t>
                        </w:r>
                      </w:p>
                    </w:txbxContent>
                  </v:textbox>
                </v:rect>
                <v:rect id="Rectangle 177854" style="position:absolute;width:558;height:883;left:356;top:24324;" filled="f" stroked="f">
                  <v:textbox inset="0,0,0,0">
                    <w:txbxContent>
                      <w:p>
                        <w:pPr>
                          <w:spacing w:before="0" w:after="160" w:line="259" w:lineRule="auto"/>
                          <w:ind w:left="0" w:right="0" w:firstLine="0"/>
                          <w:jc w:val="left"/>
                        </w:pPr>
                        <w:r>
                          <w:rPr>
                            <w:rFonts w:cs="Arial" w:hAnsi="Arial" w:eastAsia="Arial" w:ascii="Arial"/>
                            <w:color w:val="8b0000"/>
                            <w:sz w:val="11"/>
                          </w:rPr>
                          <w:t xml:space="preserve">+</w:t>
                        </w:r>
                      </w:p>
                    </w:txbxContent>
                  </v:textbox>
                </v:rect>
                <v:rect id="Rectangle 177856" style="position:absolute;width:16683;height:883;left:781;top:24324;" filled="f" stroked="f">
                  <v:textbox inset="0,0,0,0">
                    <w:txbxContent>
                      <w:p>
                        <w:pPr>
                          <w:spacing w:before="0" w:after="160" w:line="259" w:lineRule="auto"/>
                          <w:ind w:left="0" w:right="0" w:firstLine="0"/>
                          <w:jc w:val="left"/>
                        </w:pPr>
                        <w:r>
                          <w:rPr>
                            <w:rFonts w:cs="Arial" w:hAnsi="Arial" w:eastAsia="Arial" w:ascii="Arial"/>
                            <w:color w:val="8b0000"/>
                            <w:sz w:val="11"/>
                          </w:rPr>
                          <w:t xml:space="preserve"> algorithmSecondaryFamily: String </w:t>
                        </w:r>
                      </w:p>
                    </w:txbxContent>
                  </v:textbox>
                </v:rect>
                <v:rect id="Rectangle 177855" style="position:absolute;width:2272;height:883;left:13345;top:24324;" filled="f" stroked="f">
                  <v:textbox inset="0,0,0,0">
                    <w:txbxContent>
                      <w:p>
                        <w:pPr>
                          <w:spacing w:before="0" w:after="160" w:line="259" w:lineRule="auto"/>
                          <w:ind w:left="0" w:right="0" w:firstLine="0"/>
                          <w:jc w:val="left"/>
                        </w:pPr>
                        <w:r>
                          <w:rPr>
                            <w:rFonts w:cs="Arial" w:hAnsi="Arial" w:eastAsia="Arial" w:ascii="Arial"/>
                            <w:color w:val="8b0000"/>
                            <w:sz w:val="11"/>
                          </w:rPr>
                          <w:t xml:space="preserve">[0..1]</w:t>
                        </w:r>
                      </w:p>
                    </w:txbxContent>
                  </v:textbox>
                </v:rect>
                <v:shape id="Shape 231586" style="position:absolute;width:20944;height:7036;left:4443;top:27267;" coordsize="2094433,703628" path="m0,0l2094433,0l2094433,703628l0,703628l0,0">
                  <v:stroke weight="0pt" endcap="round" joinstyle="round" on="false" color="#000000" opacity="0"/>
                  <v:fill on="true" color="#fcf2e3"/>
                </v:shape>
                <v:shape id="Shape 11319" style="position:absolute;width:20944;height:7036;left:4443;top:27267;" coordsize="2094433,703628" path="m0,703628l2094433,703628l2094433,0l0,0x">
                  <v:stroke weight="0.564818pt" endcap="round" joinstyle="round" on="true" color="#000000"/>
                  <v:fill on="false" color="#000000" opacity="0"/>
                </v:shape>
                <v:rect id="Rectangle 11320" style="position:absolute;width:4935;height:883;left:21383;top:27629;" filled="f" stroked="f">
                  <v:textbox inset="0,0,0,0">
                    <w:txbxContent>
                      <w:p>
                        <w:pPr>
                          <w:spacing w:before="0" w:after="160" w:line="259" w:lineRule="auto"/>
                          <w:ind w:left="0" w:right="0" w:firstLine="0"/>
                          <w:jc w:val="left"/>
                        </w:pPr>
                        <w:r>
                          <w:rPr>
                            <w:rFonts w:cs="Arial" w:hAnsi="Arial" w:eastAsia="Arial" w:ascii="Arial"/>
                            <w:i w:val="1"/>
                            <w:sz w:val="11"/>
                          </w:rPr>
                          <w:t xml:space="preserve">ARElement</w:t>
                        </w:r>
                      </w:p>
                    </w:txbxContent>
                  </v:textbox>
                </v:rect>
                <v:rect id="Rectangle 11321" style="position:absolute;width:18793;height:883;left:7818;top:28781;" filled="f" stroked="f">
                  <v:textbox inset="0,0,0,0">
                    <w:txbxContent>
                      <w:p>
                        <w:pPr>
                          <w:spacing w:before="0" w:after="160" w:line="259" w:lineRule="auto"/>
                          <w:ind w:left="0" w:right="0" w:firstLine="0"/>
                          <w:jc w:val="left"/>
                        </w:pPr>
                        <w:r>
                          <w:rPr>
                            <w:rFonts w:cs="Arial" w:hAnsi="Arial" w:eastAsia="Arial" w:ascii="Arial"/>
                            <w:sz w:val="11"/>
                          </w:rPr>
                          <w:t xml:space="preserve">SecureCommunication::CryptoServiceKey</w:t>
                        </w:r>
                      </w:p>
                    </w:txbxContent>
                  </v:textbox>
                </v:rect>
                <v:shape id="Shape 11322" style="position:absolute;width:20875;height:0;left:4443;top:29914;" coordsize="2087575,0" path="m0,0l2087575,0">
                  <v:stroke weight="0.564818pt" endcap="round" joinstyle="round" on="true" color="#000000"/>
                  <v:fill on="false" color="#000000" opacity="0"/>
                </v:shape>
                <v:rect id="Rectangle 177874" style="position:absolute;width:11604;height:883;left:5225;top:30359;" filled="f" stroked="f">
                  <v:textbox inset="0,0,0,0">
                    <w:txbxContent>
                      <w:p>
                        <w:pPr>
                          <w:spacing w:before="0" w:after="160" w:line="259" w:lineRule="auto"/>
                          <w:ind w:left="0" w:right="0" w:firstLine="0"/>
                          <w:jc w:val="left"/>
                        </w:pPr>
                        <w:r>
                          <w:rPr>
                            <w:rFonts w:cs="Arial" w:hAnsi="Arial" w:eastAsia="Arial" w:ascii="Arial"/>
                            <w:color w:val="8b0000"/>
                            <w:sz w:val="11"/>
                          </w:rPr>
                          <w:t xml:space="preserve"> algorithmFamily: String</w:t>
                        </w:r>
                      </w:p>
                    </w:txbxContent>
                  </v:textbox>
                </v:rect>
                <v:rect id="Rectangle 177873" style="position:absolute;width:558;height:883;left:4800;top:30359;" filled="f" stroked="f">
                  <v:textbox inset="0,0,0,0">
                    <w:txbxContent>
                      <w:p>
                        <w:pPr>
                          <w:spacing w:before="0" w:after="160" w:line="259" w:lineRule="auto"/>
                          <w:ind w:left="0" w:right="0" w:firstLine="0"/>
                          <w:jc w:val="left"/>
                        </w:pPr>
                        <w:r>
                          <w:rPr>
                            <w:rFonts w:cs="Arial" w:hAnsi="Arial" w:eastAsia="Arial" w:ascii="Arial"/>
                            <w:color w:val="8b0000"/>
                            <w:sz w:val="11"/>
                          </w:rPr>
                          <w:t xml:space="preserve">+</w:t>
                        </w:r>
                      </w:p>
                    </w:txbxContent>
                  </v:textbox>
                </v:rect>
                <v:rect id="Rectangle 177878" style="position:absolute;width:558;height:883;left:4800;top:31292;" filled="f" stroked="f">
                  <v:textbox inset="0,0,0,0">
                    <w:txbxContent>
                      <w:p>
                        <w:pPr>
                          <w:spacing w:before="0" w:after="160" w:line="259" w:lineRule="auto"/>
                          <w:ind w:left="0" w:right="0" w:firstLine="0"/>
                          <w:jc w:val="left"/>
                        </w:pPr>
                        <w:r>
                          <w:rPr>
                            <w:rFonts w:cs="Arial" w:hAnsi="Arial" w:eastAsia="Arial" w:ascii="Arial"/>
                            <w:color w:val="8b0000"/>
                            <w:sz w:val="11"/>
                          </w:rPr>
                          <w:t xml:space="preserve">+</w:t>
                        </w:r>
                      </w:p>
                    </w:txbxContent>
                  </v:textbox>
                </v:rect>
                <v:rect id="Rectangle 177880" style="position:absolute;width:24035;height:883;left:5225;top:31292;" filled="f" stroked="f">
                  <v:textbox inset="0,0,0,0">
                    <w:txbxContent>
                      <w:p>
                        <w:pPr>
                          <w:spacing w:before="0" w:after="160" w:line="259" w:lineRule="auto"/>
                          <w:ind w:left="0" w:right="0" w:firstLine="0"/>
                          <w:jc w:val="left"/>
                        </w:pPr>
                        <w:r>
                          <w:rPr>
                            <w:rFonts w:cs="Arial" w:hAnsi="Arial" w:eastAsia="Arial" w:ascii="Arial"/>
                            <w:color w:val="8b0000"/>
                            <w:sz w:val="11"/>
                          </w:rPr>
                          <w:t xml:space="preserve"> keyGeneration: CryptoServiceKeyGenerationEnum </w:t>
                        </w:r>
                      </w:p>
                    </w:txbxContent>
                  </v:textbox>
                </v:rect>
                <v:rect id="Rectangle 177879" style="position:absolute;width:2272;height:883;left:23317;top:31292;" filled="f" stroked="f">
                  <v:textbox inset="0,0,0,0">
                    <w:txbxContent>
                      <w:p>
                        <w:pPr>
                          <w:spacing w:before="0" w:after="160" w:line="259" w:lineRule="auto"/>
                          <w:ind w:left="0" w:right="0" w:firstLine="0"/>
                          <w:jc w:val="left"/>
                        </w:pPr>
                        <w:r>
                          <w:rPr>
                            <w:rFonts w:cs="Arial" w:hAnsi="Arial" w:eastAsia="Arial" w:ascii="Arial"/>
                            <w:color w:val="8b0000"/>
                            <w:sz w:val="11"/>
                          </w:rPr>
                          <w:t xml:space="preserve">[0..1]</w:t>
                        </w:r>
                      </w:p>
                    </w:txbxContent>
                  </v:textbox>
                </v:rect>
                <v:rect id="Rectangle 177881" style="position:absolute;width:558;height:883;left:4800;top:32224;" filled="f" stroked="f">
                  <v:textbox inset="0,0,0,0">
                    <w:txbxContent>
                      <w:p>
                        <w:pPr>
                          <w:spacing w:before="0" w:after="160" w:line="259" w:lineRule="auto"/>
                          <w:ind w:left="0" w:right="0" w:firstLine="0"/>
                          <w:jc w:val="left"/>
                        </w:pPr>
                        <w:r>
                          <w:rPr>
                            <w:rFonts w:cs="Arial" w:hAnsi="Arial" w:eastAsia="Arial" w:ascii="Arial"/>
                            <w:color w:val="8b0000"/>
                            <w:sz w:val="11"/>
                          </w:rPr>
                          <w:t xml:space="preserve">+</w:t>
                        </w:r>
                      </w:p>
                    </w:txbxContent>
                  </v:textbox>
                </v:rect>
                <v:rect id="Rectangle 177885" style="position:absolute;width:11831;height:883;left:5225;top:32224;" filled="f" stroked="f">
                  <v:textbox inset="0,0,0,0">
                    <w:txbxContent>
                      <w:p>
                        <w:pPr>
                          <w:spacing w:before="0" w:after="160" w:line="259" w:lineRule="auto"/>
                          <w:ind w:left="0" w:right="0" w:firstLine="0"/>
                          <w:jc w:val="left"/>
                        </w:pPr>
                        <w:r>
                          <w:rPr>
                            <w:rFonts w:cs="Arial" w:hAnsi="Arial" w:eastAsia="Arial" w:ascii="Arial"/>
                            <w:color w:val="8b0000"/>
                            <w:sz w:val="11"/>
                          </w:rPr>
                          <w:t xml:space="preserve"> keyStorageType: String </w:t>
                        </w:r>
                      </w:p>
                    </w:txbxContent>
                  </v:textbox>
                </v:rect>
                <v:rect id="Rectangle 177882" style="position:absolute;width:2272;height:883;left:14127;top:32224;" filled="f" stroked="f">
                  <v:textbox inset="0,0,0,0">
                    <w:txbxContent>
                      <w:p>
                        <w:pPr>
                          <w:spacing w:before="0" w:after="160" w:line="259" w:lineRule="auto"/>
                          <w:ind w:left="0" w:right="0" w:firstLine="0"/>
                          <w:jc w:val="left"/>
                        </w:pPr>
                        <w:r>
                          <w:rPr>
                            <w:rFonts w:cs="Arial" w:hAnsi="Arial" w:eastAsia="Arial" w:ascii="Arial"/>
                            <w:color w:val="8b0000"/>
                            <w:sz w:val="11"/>
                          </w:rPr>
                          <w:t xml:space="preserve">[0..1]</w:t>
                        </w:r>
                      </w:p>
                    </w:txbxContent>
                  </v:textbox>
                </v:rect>
                <v:rect id="Rectangle 177892" style="position:absolute;width:11208;height:883;left:5225;top:33157;" filled="f" stroked="f">
                  <v:textbox inset="0,0,0,0">
                    <w:txbxContent>
                      <w:p>
                        <w:pPr>
                          <w:spacing w:before="0" w:after="160" w:line="259" w:lineRule="auto"/>
                          <w:ind w:left="0" w:right="0" w:firstLine="0"/>
                          <w:jc w:val="left"/>
                        </w:pPr>
                        <w:r>
                          <w:rPr>
                            <w:rFonts w:cs="Arial" w:hAnsi="Arial" w:eastAsia="Arial" w:ascii="Arial"/>
                            <w:color w:val="8b0000"/>
                            <w:sz w:val="11"/>
                          </w:rPr>
                          <w:t xml:space="preserve"> length: PositiveInteger</w:t>
                        </w:r>
                      </w:p>
                    </w:txbxContent>
                  </v:textbox>
                </v:rect>
                <v:rect id="Rectangle 177889" style="position:absolute;width:558;height:883;left:4800;top:33157;" filled="f" stroked="f">
                  <v:textbox inset="0,0,0,0">
                    <w:txbxContent>
                      <w:p>
                        <w:pPr>
                          <w:spacing w:before="0" w:after="160" w:line="259" w:lineRule="auto"/>
                          <w:ind w:left="0" w:right="0" w:firstLine="0"/>
                          <w:jc w:val="left"/>
                        </w:pPr>
                        <w:r>
                          <w:rPr>
                            <w:rFonts w:cs="Arial" w:hAnsi="Arial" w:eastAsia="Arial" w:ascii="Arial"/>
                            <w:color w:val="8b0000"/>
                            <w:sz w:val="11"/>
                          </w:rPr>
                          <w:t xml:space="preserve">+</w:t>
                        </w:r>
                      </w:p>
                    </w:txbxContent>
                  </v:textbox>
                </v:rect>
                <v:shape id="Shape 231587" style="position:absolute;width:18365;height:7968;left:29475;top:23673;" coordsize="1836572,796899" path="m0,0l1836572,0l1836572,796899l0,796899l0,0">
                  <v:stroke weight="0pt" endcap="round" joinstyle="round" on="false" color="#000000" opacity="0"/>
                  <v:fill on="true" color="#fcf2e3"/>
                </v:shape>
                <v:shape id="Shape 11328" style="position:absolute;width:18365;height:7968;left:29475;top:23673;" coordsize="1836572,796899" path="m0,796899l1836572,796899l1836572,0l0,0x">
                  <v:stroke weight="0.564818pt" endcap="round" joinstyle="round" on="true" color="#000000"/>
                  <v:fill on="false" color="#000000" opacity="0"/>
                </v:shape>
                <v:rect id="Rectangle 11329" style="position:absolute;width:5019;height:883;left:43767;top:24036;" filled="f" stroked="f">
                  <v:textbox inset="0,0,0,0">
                    <w:txbxContent>
                      <w:p>
                        <w:pPr>
                          <w:spacing w:before="0" w:after="160" w:line="259" w:lineRule="auto"/>
                          <w:ind w:left="0" w:right="0" w:firstLine="0"/>
                          <w:jc w:val="left"/>
                        </w:pPr>
                        <w:r>
                          <w:rPr>
                            <w:rFonts w:cs="Arial" w:hAnsi="Arial" w:eastAsia="Arial" w:ascii="Arial"/>
                            <w:i w:val="1"/>
                            <w:sz w:val="11"/>
                          </w:rPr>
                          <w:t xml:space="preserve">Identifiable</w:t>
                        </w:r>
                      </w:p>
                    </w:txbxContent>
                  </v:textbox>
                </v:rect>
                <v:rect id="Rectangle 11330" style="position:absolute;width:15260;height:883;left:32932;top:25188;" filled="f" stroked="f">
                  <v:textbox inset="0,0,0,0">
                    <w:txbxContent>
                      <w:p>
                        <w:pPr>
                          <w:spacing w:before="0" w:after="160" w:line="259" w:lineRule="auto"/>
                          <w:ind w:left="0" w:right="0" w:firstLine="0"/>
                          <w:jc w:val="left"/>
                        </w:pPr>
                        <w:r>
                          <w:rPr>
                            <w:rFonts w:cs="Arial" w:hAnsi="Arial" w:eastAsia="Arial" w:ascii="Arial"/>
                            <w:sz w:val="11"/>
                          </w:rPr>
                          <w:t xml:space="preserve">CryptoDeployment::CryptoKeySlot</w:t>
                        </w:r>
                      </w:p>
                    </w:txbxContent>
                  </v:textbox>
                </v:rect>
                <v:shape id="Shape 11331" style="position:absolute;width:18297;height:0;left:29475;top:26334;" coordsize="1829715,0" path="m0,0l1829715,0">
                  <v:stroke weight="0.564818pt" endcap="round" joinstyle="round" on="true" color="#000000"/>
                  <v:fill on="false" color="#000000" opacity="0"/>
                </v:shape>
                <v:rect id="Rectangle 177862" style="position:absolute;width:15242;height:883;left:30284;top:26765;" filled="f" stroked="f">
                  <v:textbox inset="0,0,0,0">
                    <w:txbxContent>
                      <w:p>
                        <w:pPr>
                          <w:spacing w:before="0" w:after="160" w:line="259" w:lineRule="auto"/>
                          <w:ind w:left="0" w:right="0" w:firstLine="0"/>
                          <w:jc w:val="left"/>
                        </w:pPr>
                        <w:r>
                          <w:rPr>
                            <w:rFonts w:cs="Arial" w:hAnsi="Arial" w:eastAsia="Arial" w:ascii="Arial"/>
                            <w:color w:val="8b0000"/>
                            <w:sz w:val="11"/>
                          </w:rPr>
                          <w:t xml:space="preserve"> allocateShadowCopy: Boolean </w:t>
                        </w:r>
                      </w:p>
                    </w:txbxContent>
                  </v:textbox>
                </v:rect>
                <v:rect id="Rectangle 177861" style="position:absolute;width:2272;height:883;left:41765;top:26765;" filled="f" stroked="f">
                  <v:textbox inset="0,0,0,0">
                    <w:txbxContent>
                      <w:p>
                        <w:pPr>
                          <w:spacing w:before="0" w:after="160" w:line="259" w:lineRule="auto"/>
                          <w:ind w:left="0" w:right="0" w:firstLine="0"/>
                          <w:jc w:val="left"/>
                        </w:pPr>
                        <w:r>
                          <w:rPr>
                            <w:rFonts w:cs="Arial" w:hAnsi="Arial" w:eastAsia="Arial" w:ascii="Arial"/>
                            <w:color w:val="8b0000"/>
                            <w:sz w:val="11"/>
                          </w:rPr>
                          <w:t xml:space="preserve">[0..1]</w:t>
                        </w:r>
                      </w:p>
                    </w:txbxContent>
                  </v:textbox>
                </v:rect>
                <v:rect id="Rectangle 177860" style="position:absolute;width:558;height:883;left:29846;top:26765;" filled="f" stroked="f">
                  <v:textbox inset="0,0,0,0">
                    <w:txbxContent>
                      <w:p>
                        <w:pPr>
                          <w:spacing w:before="0" w:after="160" w:line="259" w:lineRule="auto"/>
                          <w:ind w:left="0" w:right="0" w:firstLine="0"/>
                          <w:jc w:val="left"/>
                        </w:pPr>
                        <w:r>
                          <w:rPr>
                            <w:rFonts w:cs="Arial" w:hAnsi="Arial" w:eastAsia="Arial" w:ascii="Arial"/>
                            <w:color w:val="8b0000"/>
                            <w:sz w:val="11"/>
                          </w:rPr>
                          <w:t xml:space="preserve">+</w:t>
                        </w:r>
                      </w:p>
                    </w:txbxContent>
                  </v:textbox>
                </v:rect>
                <v:rect id="Rectangle 177864" style="position:absolute;width:558;height:883;left:29846;top:27698;" filled="f" stroked="f">
                  <v:textbox inset="0,0,0,0">
                    <w:txbxContent>
                      <w:p>
                        <w:pPr>
                          <w:spacing w:before="0" w:after="160" w:line="259" w:lineRule="auto"/>
                          <w:ind w:left="0" w:right="0" w:firstLine="0"/>
                          <w:jc w:val="left"/>
                        </w:pPr>
                        <w:r>
                          <w:rPr>
                            <w:rFonts w:cs="Arial" w:hAnsi="Arial" w:eastAsia="Arial" w:ascii="Arial"/>
                            <w:color w:val="8b0000"/>
                            <w:sz w:val="11"/>
                          </w:rPr>
                          <w:t xml:space="preserve">+</w:t>
                        </w:r>
                      </w:p>
                    </w:txbxContent>
                  </v:textbox>
                </v:rect>
                <v:rect id="Rectangle 177866" style="position:absolute;width:9605;height:883;left:30284;top:27698;" filled="f" stroked="f">
                  <v:textbox inset="0,0,0,0">
                    <w:txbxContent>
                      <w:p>
                        <w:pPr>
                          <w:spacing w:before="0" w:after="160" w:line="259" w:lineRule="auto"/>
                          <w:ind w:left="0" w:right="0" w:firstLine="0"/>
                          <w:jc w:val="left"/>
                        </w:pPr>
                        <w:r>
                          <w:rPr>
                            <w:rFonts w:cs="Arial" w:hAnsi="Arial" w:eastAsia="Arial" w:ascii="Arial"/>
                            <w:color w:val="8b0000"/>
                            <w:sz w:val="11"/>
                          </w:rPr>
                          <w:t xml:space="preserve"> cryptoAlgId: String </w:t>
                        </w:r>
                      </w:p>
                    </w:txbxContent>
                  </v:textbox>
                </v:rect>
                <v:rect id="Rectangle 177865" style="position:absolute;width:2272;height:883;left:37526;top:27698;" filled="f" stroked="f">
                  <v:textbox inset="0,0,0,0">
                    <w:txbxContent>
                      <w:p>
                        <w:pPr>
                          <w:spacing w:before="0" w:after="160" w:line="259" w:lineRule="auto"/>
                          <w:ind w:left="0" w:right="0" w:firstLine="0"/>
                          <w:jc w:val="left"/>
                        </w:pPr>
                        <w:r>
                          <w:rPr>
                            <w:rFonts w:cs="Arial" w:hAnsi="Arial" w:eastAsia="Arial" w:ascii="Arial"/>
                            <w:color w:val="8b0000"/>
                            <w:sz w:val="11"/>
                          </w:rPr>
                          <w:t xml:space="preserve">[0..1]</w:t>
                        </w:r>
                      </w:p>
                    </w:txbxContent>
                  </v:textbox>
                </v:rect>
                <v:rect id="Rectangle 177867" style="position:absolute;width:558;height:883;left:29846;top:28631;" filled="f" stroked="f">
                  <v:textbox inset="0,0,0,0">
                    <w:txbxContent>
                      <w:p>
                        <w:pPr>
                          <w:spacing w:before="0" w:after="160" w:line="259" w:lineRule="auto"/>
                          <w:ind w:left="0" w:right="0" w:firstLine="0"/>
                          <w:jc w:val="left"/>
                        </w:pPr>
                        <w:r>
                          <w:rPr>
                            <w:rFonts w:cs="Arial" w:hAnsi="Arial" w:eastAsia="Arial" w:ascii="Arial"/>
                            <w:color w:val="8b0000"/>
                            <w:sz w:val="11"/>
                          </w:rPr>
                          <w:t xml:space="preserve">+</w:t>
                        </w:r>
                      </w:p>
                    </w:txbxContent>
                  </v:textbox>
                </v:rect>
                <v:rect id="Rectangle 177869" style="position:absolute;width:20587;height:883;left:30284;top:28631;" filled="f" stroked="f">
                  <v:textbox inset="0,0,0,0">
                    <w:txbxContent>
                      <w:p>
                        <w:pPr>
                          <w:spacing w:before="0" w:after="160" w:line="259" w:lineRule="auto"/>
                          <w:ind w:left="0" w:right="0" w:firstLine="0"/>
                          <w:jc w:val="left"/>
                        </w:pPr>
                        <w:r>
                          <w:rPr>
                            <w:rFonts w:cs="Arial" w:hAnsi="Arial" w:eastAsia="Arial" w:ascii="Arial"/>
                            <w:color w:val="8b0000"/>
                            <w:sz w:val="11"/>
                          </w:rPr>
                          <w:t xml:space="preserve"> cryptoObjectType: CryptoObjectTypeEnum </w:t>
                        </w:r>
                      </w:p>
                    </w:txbxContent>
                  </v:textbox>
                </v:rect>
                <v:rect id="Rectangle 177868" style="position:absolute;width:2272;height:883;left:45783;top:28631;" filled="f" stroked="f">
                  <v:textbox inset="0,0,0,0">
                    <w:txbxContent>
                      <w:p>
                        <w:pPr>
                          <w:spacing w:before="0" w:after="160" w:line="259" w:lineRule="auto"/>
                          <w:ind w:left="0" w:right="0" w:firstLine="0"/>
                          <w:jc w:val="left"/>
                        </w:pPr>
                        <w:r>
                          <w:rPr>
                            <w:rFonts w:cs="Arial" w:hAnsi="Arial" w:eastAsia="Arial" w:ascii="Arial"/>
                            <w:color w:val="8b0000"/>
                            <w:sz w:val="11"/>
                          </w:rPr>
                          <w:t xml:space="preserve">[0..1]</w:t>
                        </w:r>
                      </w:p>
                    </w:txbxContent>
                  </v:textbox>
                </v:rect>
                <v:rect id="Rectangle 177871" style="position:absolute;width:2272;height:883;left:40832;top:29563;" filled="f" stroked="f">
                  <v:textbox inset="0,0,0,0">
                    <w:txbxContent>
                      <w:p>
                        <w:pPr>
                          <w:spacing w:before="0" w:after="160" w:line="259" w:lineRule="auto"/>
                          <w:ind w:left="0" w:right="0" w:firstLine="0"/>
                          <w:jc w:val="left"/>
                        </w:pPr>
                        <w:r>
                          <w:rPr>
                            <w:rFonts w:cs="Arial" w:hAnsi="Arial" w:eastAsia="Arial" w:ascii="Arial"/>
                            <w:color w:val="8b0000"/>
                            <w:sz w:val="11"/>
                          </w:rPr>
                          <w:t xml:space="preserve">[0..1]</w:t>
                        </w:r>
                      </w:p>
                    </w:txbxContent>
                  </v:textbox>
                </v:rect>
                <v:rect id="Rectangle 177872" style="position:absolute;width:14002;height:883;left:30284;top:29563;" filled="f" stroked="f">
                  <v:textbox inset="0,0,0,0">
                    <w:txbxContent>
                      <w:p>
                        <w:pPr>
                          <w:spacing w:before="0" w:after="160" w:line="259" w:lineRule="auto"/>
                          <w:ind w:left="0" w:right="0" w:firstLine="0"/>
                          <w:jc w:val="left"/>
                        </w:pPr>
                        <w:r>
                          <w:rPr>
                            <w:rFonts w:cs="Arial" w:hAnsi="Arial" w:eastAsia="Arial" w:ascii="Arial"/>
                            <w:color w:val="8b0000"/>
                            <w:sz w:val="11"/>
                          </w:rPr>
                          <w:t xml:space="preserve"> slotCapacity: PositiveInteger </w:t>
                        </w:r>
                      </w:p>
                    </w:txbxContent>
                  </v:textbox>
                </v:rect>
                <v:rect id="Rectangle 177870" style="position:absolute;width:558;height:883;left:29846;top:29563;" filled="f" stroked="f">
                  <v:textbox inset="0,0,0,0">
                    <w:txbxContent>
                      <w:p>
                        <w:pPr>
                          <w:spacing w:before="0" w:after="160" w:line="259" w:lineRule="auto"/>
                          <w:ind w:left="0" w:right="0" w:firstLine="0"/>
                          <w:jc w:val="left"/>
                        </w:pPr>
                        <w:r>
                          <w:rPr>
                            <w:rFonts w:cs="Arial" w:hAnsi="Arial" w:eastAsia="Arial" w:ascii="Arial"/>
                            <w:color w:val="8b0000"/>
                            <w:sz w:val="11"/>
                          </w:rPr>
                          <w:t xml:space="preserve">+</w:t>
                        </w:r>
                      </w:p>
                    </w:txbxContent>
                  </v:textbox>
                </v:rect>
                <v:rect id="Rectangle 177875" style="position:absolute;width:558;height:883;left:29846;top:30496;" filled="f" stroked="f">
                  <v:textbox inset="0,0,0,0">
                    <w:txbxContent>
                      <w:p>
                        <w:pPr>
                          <w:spacing w:before="0" w:after="160" w:line="259" w:lineRule="auto"/>
                          <w:ind w:left="0" w:right="0" w:firstLine="0"/>
                          <w:jc w:val="left"/>
                        </w:pPr>
                        <w:r>
                          <w:rPr>
                            <w:rFonts w:cs="Arial" w:hAnsi="Arial" w:eastAsia="Arial" w:ascii="Arial"/>
                            <w:color w:val="8b0000"/>
                            <w:sz w:val="11"/>
                          </w:rPr>
                          <w:t xml:space="preserve">+</w:t>
                        </w:r>
                      </w:p>
                    </w:txbxContent>
                  </v:textbox>
                </v:rect>
                <v:rect id="Rectangle 177876" style="position:absolute;width:2272;height:883;left:43123;top:30496;" filled="f" stroked="f">
                  <v:textbox inset="0,0,0,0">
                    <w:txbxContent>
                      <w:p>
                        <w:pPr>
                          <w:spacing w:before="0" w:after="160" w:line="259" w:lineRule="auto"/>
                          <w:ind w:left="0" w:right="0" w:firstLine="0"/>
                          <w:jc w:val="left"/>
                        </w:pPr>
                        <w:r>
                          <w:rPr>
                            <w:rFonts w:cs="Arial" w:hAnsi="Arial" w:eastAsia="Arial" w:ascii="Arial"/>
                            <w:color w:val="8b0000"/>
                            <w:sz w:val="11"/>
                          </w:rPr>
                          <w:t xml:space="preserve">[0..1]</w:t>
                        </w:r>
                      </w:p>
                    </w:txbxContent>
                  </v:textbox>
                </v:rect>
                <v:rect id="Rectangle 177877" style="position:absolute;width:17066;height:883;left:30284;top:30496;" filled="f" stroked="f">
                  <v:textbox inset="0,0,0,0">
                    <w:txbxContent>
                      <w:p>
                        <w:pPr>
                          <w:spacing w:before="0" w:after="160" w:line="259" w:lineRule="auto"/>
                          <w:ind w:left="0" w:right="0" w:firstLine="0"/>
                          <w:jc w:val="left"/>
                        </w:pPr>
                        <w:r>
                          <w:rPr>
                            <w:rFonts w:cs="Arial" w:hAnsi="Arial" w:eastAsia="Arial" w:ascii="Arial"/>
                            <w:color w:val="8b0000"/>
                            <w:sz w:val="11"/>
                          </w:rPr>
                          <w:t xml:space="preserve"> slotType: CryptoKeySlotTypeEnum </w:t>
                        </w:r>
                      </w:p>
                    </w:txbxContent>
                  </v:textbox>
                </v:rect>
                <v:shape id="Shape 11337" style="position:absolute;width:0;height:12275;left:23234;top:14991;" coordsize="0,1227580" path="m0,0l0,1227580">
                  <v:stroke weight="0.564818pt" endcap="round" joinstyle="bevel" on="true" color="#000000"/>
                  <v:fill on="false" color="#000000" opacity="0"/>
                </v:shape>
                <v:shape id="Shape 11338" style="position:absolute;width:425;height:1083;left:22809;top:26183;" coordsize="42519,108357" path="m42519,108357l0,0">
                  <v:stroke weight="0.564818pt" endcap="round" joinstyle="bevel" on="true" color="#000000"/>
                  <v:fill on="false" color="#000000" opacity="0"/>
                </v:shape>
                <v:shape id="Shape 11339" style="position:absolute;width:438;height:1083;left:23234;top:26183;" coordsize="43892,108357" path="m0,108357l43892,0">
                  <v:stroke weight="0.564818pt" endcap="round" joinstyle="bevel" on="true" color="#000000"/>
                  <v:fill on="false" color="#000000" opacity="0"/>
                </v:shape>
                <v:shape id="Shape 11340" style="position:absolute;width:0;height:3442;left:7530;top:14991;" coordsize="0,344272" path="m0,0l0,344272">
                  <v:stroke weight="0.564818pt" endcap="round" joinstyle="bevel" on="true" color="#000000"/>
                  <v:fill on="false" color="#000000" opacity="0"/>
                </v:shape>
                <v:shape id="Shape 11341" style="position:absolute;width:425;height:1069;left:7104;top:17364;" coordsize="42519,106985" path="m42519,106985l0,0">
                  <v:stroke weight="0.564818pt" endcap="round" joinstyle="bevel" on="true" color="#000000"/>
                  <v:fill on="false" color="#000000" opacity="0"/>
                </v:shape>
                <v:shape id="Shape 11342" style="position:absolute;width:425;height:1069;left:7530;top:17364;" coordsize="42518,106985" path="m0,106985l42518,0">
                  <v:stroke weight="0.564818pt" endcap="round" joinstyle="bevel" on="true" color="#000000"/>
                  <v:fill on="false" color="#000000" opacity="0"/>
                </v:shape>
                <v:shape id="Shape 11343" style="position:absolute;width:0;height:8682;left:37869;top:14991;" coordsize="0,868218" path="m0,0l0,868218">
                  <v:stroke weight="0.564818pt" endcap="round" joinstyle="bevel" on="true" color="#000000"/>
                  <v:fill on="false" color="#000000" opacity="0"/>
                </v:shape>
                <v:shape id="Shape 11344" style="position:absolute;width:425;height:1069;left:37444;top:22603;" coordsize="42520,106980" path="m42520,106980l0,0">
                  <v:stroke weight="0.564818pt" endcap="round" joinstyle="bevel" on="true" color="#000000"/>
                  <v:fill on="false" color="#000000" opacity="0"/>
                </v:shape>
                <v:shape id="Shape 11345" style="position:absolute;width:438;height:1069;left:37869;top:22603;" coordsize="43891,106980" path="m0,106980l43891,0">
                  <v:stroke weight="0.564818pt" endcap="round" joinstyle="bevel" on="true" color="#000000"/>
                  <v:fill on="false" color="#000000" opacity="0"/>
                </v:shape>
                <v:shape id="Shape 11346" style="position:absolute;width:0;height:5033;left:37513;top:5733;" coordsize="0,503377" path="m0,0l0,503377">
                  <v:stroke weight="0.564818pt" endcap="round" joinstyle="bevel" on="true" color="#000000"/>
                  <v:fill on="false" color="#000000" opacity="0"/>
                </v:shape>
                <v:shape id="Shape 11347" style="position:absolute;width:713;height:1440;left:37156;top:5733;" coordsize="71324,144018" path="m35662,0l71324,72695l35662,144018l0,72695l35662,0x">
                  <v:stroke weight="0pt" endcap="round" joinstyle="bevel" on="false" color="#000000" opacity="0"/>
                  <v:fill on="true" color="#000000"/>
                </v:shape>
                <v:shape id="Shape 11348" style="position:absolute;width:713;height:1440;left:37156;top:5733;" coordsize="71324,144018" path="m71324,72695l35662,0l0,72695l35662,144018x">
                  <v:stroke weight="0.564818pt" endcap="round" joinstyle="bevel" on="true" color="#000000"/>
                  <v:fill on="false" color="#000000" opacity="0"/>
                </v:shape>
                <v:shape id="Shape 11349" style="position:absolute;width:0;height:5033;left:12701;top:5733;" coordsize="0,503377" path="m0,0l0,503377">
                  <v:stroke weight="0.564818pt" endcap="round" joinstyle="bevel" on="true" color="#000000"/>
                  <v:fill on="false" color="#000000" opacity="0"/>
                </v:shape>
                <v:shape id="Shape 11350" style="position:absolute;width:726;height:1440;left:12330;top:5733;" coordsize="72695,144018" path="m37033,0l72695,72695l37033,144018l0,72695l37033,0x">
                  <v:stroke weight="0pt" endcap="round" joinstyle="bevel" on="false" color="#000000" opacity="0"/>
                  <v:fill on="true" color="#000000"/>
                </v:shape>
                <v:shape id="Shape 11351" style="position:absolute;width:726;height:1440;left:12330;top:5733;" coordsize="72695,144018" path="m72695,72695l37033,0l0,72695l37033,144018x">
                  <v:stroke weight="0.564818pt" endcap="round" joinstyle="bevel" on="true" color="#000000"/>
                  <v:fill on="false" color="#000000" opacity="0"/>
                </v:shape>
                <v:rect id="Rectangle 177840" style="position:absolute;width:6460;height:883;left:2071;top:17288;" filled="f" stroked="f">
                  <v:textbox inset="0,0,0,0">
                    <w:txbxContent>
                      <w:p>
                        <w:pPr>
                          <w:spacing w:before="0" w:after="160" w:line="259" w:lineRule="auto"/>
                          <w:ind w:left="0" w:right="0" w:firstLine="0"/>
                          <w:jc w:val="left"/>
                        </w:pPr>
                        <w:r>
                          <w:rPr>
                            <w:rFonts w:cs="Arial" w:hAnsi="Arial" w:eastAsia="Arial" w:ascii="Arial"/>
                            <w:sz w:val="11"/>
                          </w:rPr>
                          <w:t xml:space="preserve">authentication</w:t>
                        </w:r>
                      </w:p>
                    </w:txbxContent>
                  </v:textbox>
                </v:rect>
                <v:rect id="Rectangle 177837" style="position:absolute;width:558;height:883;left:1645;top:17288;" filled="f" stroked="f">
                  <v:textbox inset="0,0,0,0">
                    <w:txbxContent>
                      <w:p>
                        <w:pPr>
                          <w:spacing w:before="0" w:after="160" w:line="259" w:lineRule="auto"/>
                          <w:ind w:left="0" w:right="0" w:firstLine="0"/>
                          <w:jc w:val="left"/>
                        </w:pPr>
                        <w:r>
                          <w:rPr>
                            <w:rFonts w:cs="Arial" w:hAnsi="Arial" w:eastAsia="Arial" w:ascii="Arial"/>
                            <w:sz w:val="11"/>
                          </w:rPr>
                          <w:t xml:space="preserve">+</w:t>
                        </w:r>
                      </w:p>
                    </w:txbxContent>
                  </v:textbox>
                </v:rect>
                <v:rect id="Rectangle 11355" style="position:absolute;width:1680;height:883;left:8106;top:17288;" filled="f" stroked="f">
                  <v:textbox inset="0,0,0,0">
                    <w:txbxContent>
                      <w:p>
                        <w:pPr>
                          <w:spacing w:before="0" w:after="160" w:line="259" w:lineRule="auto"/>
                          <w:ind w:left="0" w:right="0" w:firstLine="0"/>
                          <w:jc w:val="left"/>
                        </w:pPr>
                        <w:r>
                          <w:rPr>
                            <w:rFonts w:cs="Arial" w:hAnsi="Arial" w:eastAsia="Arial" w:ascii="Arial"/>
                            <w:sz w:val="11"/>
                          </w:rPr>
                          <w:t xml:space="preserve">0..1</w:t>
                        </w:r>
                      </w:p>
                    </w:txbxContent>
                  </v:textbox>
                </v:rect>
                <v:rect id="Rectangle 177847" style="position:absolute;width:3220;height:883;left:34879;top:22527;" filled="f" stroked="f">
                  <v:textbox inset="0,0,0,0">
                    <w:txbxContent>
                      <w:p>
                        <w:pPr>
                          <w:spacing w:before="0" w:after="160" w:line="259" w:lineRule="auto"/>
                          <w:ind w:left="0" w:right="0" w:firstLine="0"/>
                          <w:jc w:val="left"/>
                        </w:pPr>
                        <w:r>
                          <w:rPr>
                            <w:rFonts w:cs="Arial" w:hAnsi="Arial" w:eastAsia="Arial" w:ascii="Arial"/>
                            <w:sz w:val="11"/>
                          </w:rPr>
                          <w:t xml:space="preserve">keySlot</w:t>
                        </w:r>
                      </w:p>
                    </w:txbxContent>
                  </v:textbox>
                </v:rect>
                <v:rect id="Rectangle 177846" style="position:absolute;width:558;height:883;left:34440;top:22527;" filled="f" stroked="f">
                  <v:textbox inset="0,0,0,0">
                    <w:txbxContent>
                      <w:p>
                        <w:pPr>
                          <w:spacing w:before="0" w:after="160" w:line="259" w:lineRule="auto"/>
                          <w:ind w:left="0" w:right="0" w:firstLine="0"/>
                          <w:jc w:val="left"/>
                        </w:pPr>
                        <w:r>
                          <w:rPr>
                            <w:rFonts w:cs="Arial" w:hAnsi="Arial" w:eastAsia="Arial" w:ascii="Arial"/>
                            <w:sz w:val="11"/>
                          </w:rPr>
                          <w:t xml:space="preserve">+</w:t>
                        </w:r>
                      </w:p>
                    </w:txbxContent>
                  </v:textbox>
                </v:rect>
                <v:rect id="Rectangle 11359" style="position:absolute;width:1680;height:883;left:38459;top:22527;" filled="f" stroked="f">
                  <v:textbox inset="0,0,0,0">
                    <w:txbxContent>
                      <w:p>
                        <w:pPr>
                          <w:spacing w:before="0" w:after="160" w:line="259" w:lineRule="auto"/>
                          <w:ind w:left="0" w:right="0" w:firstLine="0"/>
                          <w:jc w:val="left"/>
                        </w:pPr>
                        <w:r>
                          <w:rPr>
                            <w:rFonts w:cs="Arial" w:hAnsi="Arial" w:eastAsia="Arial" w:ascii="Arial"/>
                            <w:sz w:val="11"/>
                          </w:rPr>
                          <w:t xml:space="preserve">0..1</w:t>
                        </w:r>
                      </w:p>
                    </w:txbxContent>
                  </v:textbox>
                </v:rect>
                <v:rect id="Rectangle 177859" style="position:absolute;width:7738;height:883;left:16856;top:26121;" filled="f" stroked="f">
                  <v:textbox inset="0,0,0,0">
                    <w:txbxContent>
                      <w:p>
                        <w:pPr>
                          <w:spacing w:before="0" w:after="160" w:line="259" w:lineRule="auto"/>
                          <w:ind w:left="0" w:right="0" w:firstLine="0"/>
                          <w:jc w:val="left"/>
                        </w:pPr>
                        <w:r>
                          <w:rPr>
                            <w:rFonts w:cs="Arial" w:hAnsi="Arial" w:eastAsia="Arial" w:ascii="Arial"/>
                            <w:sz w:val="11"/>
                          </w:rPr>
                          <w:t xml:space="preserve">cryptoServiceKey</w:t>
                        </w:r>
                      </w:p>
                    </w:txbxContent>
                  </v:textbox>
                </v:rect>
                <v:rect id="Rectangle 177858" style="position:absolute;width:558;height:883;left:16431;top:26121;" filled="f" stroked="f">
                  <v:textbox inset="0,0,0,0">
                    <w:txbxContent>
                      <w:p>
                        <w:pPr>
                          <w:spacing w:before="0" w:after="160" w:line="259" w:lineRule="auto"/>
                          <w:ind w:left="0" w:right="0" w:firstLine="0"/>
                          <w:jc w:val="left"/>
                        </w:pPr>
                        <w:r>
                          <w:rPr>
                            <w:rFonts w:cs="Arial" w:hAnsi="Arial" w:eastAsia="Arial" w:ascii="Arial"/>
                            <w:sz w:val="11"/>
                          </w:rPr>
                          <w:t xml:space="preserve">+</w:t>
                        </w:r>
                      </w:p>
                    </w:txbxContent>
                  </v:textbox>
                </v:rect>
                <v:rect id="Rectangle 11363" style="position:absolute;width:1680;height:883;left:23824;top:26121;" filled="f" stroked="f">
                  <v:textbox inset="0,0,0,0">
                    <w:txbxContent>
                      <w:p>
                        <w:pPr>
                          <w:spacing w:before="0" w:after="160" w:line="259" w:lineRule="auto"/>
                          <w:ind w:left="0" w:right="0" w:firstLine="0"/>
                          <w:jc w:val="left"/>
                        </w:pPr>
                        <w:r>
                          <w:rPr>
                            <w:rFonts w:cs="Arial" w:hAnsi="Arial" w:eastAsia="Arial" w:ascii="Arial"/>
                            <w:sz w:val="11"/>
                          </w:rPr>
                          <w:t xml:space="preserve">0..1</w:t>
                        </w:r>
                      </w:p>
                    </w:txbxContent>
                  </v:textbox>
                </v:rect>
                <v:shape id="Shape 231588" style="position:absolute;width:5047;height:822;left:10191;top:7955;" coordsize="504751,82296" path="m0,0l504751,0l504751,82296l0,82296l0,0">
                  <v:stroke weight="0pt" endcap="round" joinstyle="bevel" on="false" color="#000000" opacity="0"/>
                  <v:fill on="true" color="#ffffff"/>
                </v:shape>
                <v:rect id="Rectangle 11365" style="position:absolute;width:6624;height:883;left:10191;top:8098;" filled="f" stroked="f">
                  <v:textbox inset="0,0,0,0">
                    <w:txbxContent>
                      <w:p>
                        <w:pPr>
                          <w:spacing w:before="0" w:after="160" w:line="259" w:lineRule="auto"/>
                          <w:ind w:left="0" w:right="0" w:firstLine="0"/>
                          <w:jc w:val="left"/>
                        </w:pPr>
                        <w:r>
                          <w:rPr>
                            <w:rFonts w:cs="Arial" w:hAnsi="Arial" w:eastAsia="Arial" w:ascii="Arial"/>
                            <w:sz w:val="11"/>
                          </w:rPr>
                          <w:t xml:space="preserve">«atpSplitable»</w:t>
                        </w:r>
                      </w:p>
                    </w:txbxContent>
                  </v:textbox>
                </v:rect>
                <v:rect id="Rectangle 177830" style="position:absolute;width:8831;height:883;left:5445;top:9607;" filled="f" stroked="f">
                  <v:textbox inset="0,0,0,0">
                    <w:txbxContent>
                      <w:p>
                        <w:pPr>
                          <w:spacing w:before="0" w:after="160" w:line="259" w:lineRule="auto"/>
                          <w:ind w:left="0" w:right="0" w:firstLine="0"/>
                          <w:jc w:val="left"/>
                        </w:pPr>
                        <w:r>
                          <w:rPr>
                            <w:rFonts w:cs="Arial" w:hAnsi="Arial" w:eastAsia="Arial" w:ascii="Arial"/>
                            <w:sz w:val="11"/>
                          </w:rPr>
                          <w:t xml:space="preserve">signatureSupportCp</w:t>
                        </w:r>
                      </w:p>
                    </w:txbxContent>
                  </v:textbox>
                </v:rect>
                <v:rect id="Rectangle 177828" style="position:absolute;width:558;height:883;left:5020;top:9607;" filled="f" stroked="f">
                  <v:textbox inset="0,0,0,0">
                    <w:txbxContent>
                      <w:p>
                        <w:pPr>
                          <w:spacing w:before="0" w:after="160" w:line="259" w:lineRule="auto"/>
                          <w:ind w:left="0" w:right="0" w:firstLine="0"/>
                          <w:jc w:val="left"/>
                        </w:pPr>
                        <w:r>
                          <w:rPr>
                            <w:rFonts w:cs="Arial" w:hAnsi="Arial" w:eastAsia="Arial" w:ascii="Arial"/>
                            <w:sz w:val="11"/>
                          </w:rPr>
                          <w:t xml:space="preserve">+</w:t>
                        </w:r>
                      </w:p>
                    </w:txbxContent>
                  </v:textbox>
                </v:rect>
                <v:rect id="Rectangle 11369" style="position:absolute;width:1662;height:883;left:13277;top:9607;" filled="f" stroked="f">
                  <v:textbox inset="0,0,0,0">
                    <w:txbxContent>
                      <w:p>
                        <w:pPr>
                          <w:spacing w:before="0" w:after="160" w:line="259" w:lineRule="auto"/>
                          <w:ind w:left="0" w:right="0" w:firstLine="0"/>
                          <w:jc w:val="left"/>
                        </w:pPr>
                        <w:r>
                          <w:rPr>
                            <w:rFonts w:cs="Arial" w:hAnsi="Arial" w:eastAsia="Arial" w:ascii="Arial"/>
                            <w:sz w:val="11"/>
                          </w:rPr>
                          <w:t xml:space="preserve">0..1</w:t>
                        </w:r>
                      </w:p>
                    </w:txbxContent>
                  </v:textbox>
                </v:rect>
                <v:shape id="Shape 231589" style="position:absolute;width:5047;height:822;left:35085;top:7886;" coordsize="504751,82296" path="m0,0l504751,0l504751,82296l0,82296l0,0">
                  <v:stroke weight="0pt" endcap="round" joinstyle="bevel" on="false" color="#000000" opacity="0"/>
                  <v:fill on="true" color="#ffffff"/>
                </v:shape>
                <v:rect id="Rectangle 11371" style="position:absolute;width:6642;height:883;left:35085;top:8029;" filled="f" stroked="f">
                  <v:textbox inset="0,0,0,0">
                    <w:txbxContent>
                      <w:p>
                        <w:pPr>
                          <w:spacing w:before="0" w:after="160" w:line="259" w:lineRule="auto"/>
                          <w:ind w:left="0" w:right="0" w:firstLine="0"/>
                          <w:jc w:val="left"/>
                        </w:pPr>
                        <w:r>
                          <w:rPr>
                            <w:rFonts w:cs="Arial" w:hAnsi="Arial" w:eastAsia="Arial" w:ascii="Arial"/>
                            <w:sz w:val="11"/>
                          </w:rPr>
                          <w:t xml:space="preserve">«atpSplitable»</w:t>
                        </w:r>
                      </w:p>
                    </w:txbxContent>
                  </v:textbox>
                </v:rect>
                <v:rect id="Rectangle 177833" style="position:absolute;width:8831;height:883;left:30284;top:9607;" filled="f" stroked="f">
                  <v:textbox inset="0,0,0,0">
                    <w:txbxContent>
                      <w:p>
                        <w:pPr>
                          <w:spacing w:before="0" w:after="160" w:line="259" w:lineRule="auto"/>
                          <w:ind w:left="0" w:right="0" w:firstLine="0"/>
                          <w:jc w:val="left"/>
                        </w:pPr>
                        <w:r>
                          <w:rPr>
                            <w:rFonts w:cs="Arial" w:hAnsi="Arial" w:eastAsia="Arial" w:ascii="Arial"/>
                            <w:sz w:val="11"/>
                          </w:rPr>
                          <w:t xml:space="preserve">signatureSupportAp</w:t>
                        </w:r>
                      </w:p>
                    </w:txbxContent>
                  </v:textbox>
                </v:rect>
                <v:rect id="Rectangle 177832" style="position:absolute;width:558;height:883;left:29846;top:9607;" filled="f" stroked="f">
                  <v:textbox inset="0,0,0,0">
                    <w:txbxContent>
                      <w:p>
                        <w:pPr>
                          <w:spacing w:before="0" w:after="160" w:line="259" w:lineRule="auto"/>
                          <w:ind w:left="0" w:right="0" w:firstLine="0"/>
                          <w:jc w:val="left"/>
                        </w:pPr>
                        <w:r>
                          <w:rPr>
                            <w:rFonts w:cs="Arial" w:hAnsi="Arial" w:eastAsia="Arial" w:ascii="Arial"/>
                            <w:sz w:val="11"/>
                          </w:rPr>
                          <w:t xml:space="preserve">+</w:t>
                        </w:r>
                      </w:p>
                    </w:txbxContent>
                  </v:textbox>
                </v:rect>
                <v:rect id="Rectangle 11375" style="position:absolute;width:1680;height:883;left:38103;top:9607;" filled="f" stroked="f">
                  <v:textbox inset="0,0,0,0">
                    <w:txbxContent>
                      <w:p>
                        <w:pPr>
                          <w:spacing w:before="0" w:after="160" w:line="259" w:lineRule="auto"/>
                          <w:ind w:left="0" w:right="0" w:firstLine="0"/>
                          <w:jc w:val="left"/>
                        </w:pPr>
                        <w:r>
                          <w:rPr>
                            <w:rFonts w:cs="Arial" w:hAnsi="Arial" w:eastAsia="Arial" w:ascii="Arial"/>
                            <w:sz w:val="11"/>
                          </w:rPr>
                          <w:t xml:space="preserve">0..1</w:t>
                        </w:r>
                      </w:p>
                    </w:txbxContent>
                  </v:textbox>
                </v:rect>
              </v:group>
            </w:pict>
          </mc:Fallback>
        </mc:AlternateContent>
      </w:r>
    </w:p>
    <w:p w:rsidR="00A76D8C" w:rsidRDefault="004B19E8">
      <w:pPr>
        <w:pStyle w:val="8"/>
        <w:spacing w:after="421"/>
        <w:ind w:left="10"/>
      </w:pPr>
      <w:r>
        <w:t xml:space="preserve">Figure 4.14: Modeling overview on signature support for an </w:t>
      </w:r>
      <w:r>
        <w:rPr>
          <w:color w:val="0000FF"/>
        </w:rPr>
        <w:t>IdsmInstance</w:t>
      </w:r>
    </w:p>
    <w:p w:rsidR="00A76D8C" w:rsidRDefault="004B19E8">
      <w:pPr>
        <w:spacing w:after="34"/>
        <w:ind w:left="-5"/>
      </w:pPr>
      <w:r>
        <w:t xml:space="preserve">Depending on whether the </w:t>
      </w:r>
      <w:r>
        <w:rPr>
          <w:color w:val="0000FF"/>
        </w:rPr>
        <w:t xml:space="preserve">IdsmInstance </w:t>
      </w:r>
      <w:r>
        <w:t>is deployed on the Classic or the Adaptive</w:t>
      </w:r>
    </w:p>
    <w:p w:rsidR="00A76D8C" w:rsidRDefault="004B19E8">
      <w:pPr>
        <w:ind w:left="-5"/>
      </w:pPr>
      <w:r>
        <w:t xml:space="preserve">Platform, either </w:t>
      </w:r>
      <w:r>
        <w:rPr>
          <w:color w:val="0000FF"/>
        </w:rPr>
        <w:t xml:space="preserve">IdsmSignatureSupportCp </w:t>
      </w:r>
      <w:r>
        <w:t xml:space="preserve">or </w:t>
      </w:r>
      <w:r>
        <w:rPr>
          <w:color w:val="0000FF"/>
        </w:rPr>
        <w:t xml:space="preserve">IdsmSignatureSupportAp </w:t>
      </w:r>
      <w:r>
        <w:t xml:space="preserve">shall </w:t>
      </w:r>
      <w:r>
        <w:t>be used for configuration of signature calculation.</w:t>
      </w:r>
    </w:p>
    <w:p w:rsidR="00A76D8C" w:rsidRDefault="004B19E8">
      <w:pPr>
        <w:ind w:left="-5"/>
      </w:pPr>
      <w:r>
        <w:rPr>
          <w:b/>
        </w:rPr>
        <w:t>[TPS_SECXT_01032]</w:t>
      </w:r>
      <w:r>
        <w:rPr>
          <w:rFonts w:ascii="Cambria" w:eastAsia="Cambria" w:hAnsi="Cambria" w:cs="Cambria"/>
        </w:rPr>
        <w:t>{</w:t>
      </w:r>
      <w:r>
        <w:t>DRAFT</w:t>
      </w:r>
      <w:r>
        <w:rPr>
          <w:rFonts w:ascii="Cambria" w:eastAsia="Cambria" w:hAnsi="Cambria" w:cs="Cambria"/>
        </w:rPr>
        <w:t xml:space="preserve">} </w:t>
      </w:r>
      <w:r>
        <w:rPr>
          <w:b/>
        </w:rPr>
        <w:t xml:space="preserve">Semantics of </w:t>
      </w:r>
      <w:r>
        <w:rPr>
          <w:b/>
          <w:color w:val="0000FF"/>
        </w:rPr>
        <w:t>IdsmSignatureSupportCp</w:t>
      </w:r>
      <w:r>
        <w:rPr>
          <w:rFonts w:ascii="Cambria" w:eastAsia="Cambria" w:hAnsi="Cambria" w:cs="Cambria"/>
        </w:rPr>
        <w:t>d</w:t>
      </w:r>
      <w:r>
        <w:t xml:space="preserve">For the Classic Platform, </w:t>
      </w:r>
      <w:r>
        <w:rPr>
          <w:color w:val="0000FF"/>
        </w:rPr>
        <w:t xml:space="preserve">IdsmSignatureSupportCp </w:t>
      </w:r>
      <w:r>
        <w:t xml:space="preserve">represents the configuration of signature support for the aggregating </w:t>
      </w:r>
      <w:r>
        <w:rPr>
          <w:color w:val="0000FF"/>
        </w:rPr>
        <w:t>IdsmInstance</w:t>
      </w:r>
      <w:r>
        <w:t>:</w:t>
      </w:r>
    </w:p>
    <w:p w:rsidR="00A76D8C" w:rsidRDefault="004B19E8">
      <w:pPr>
        <w:numPr>
          <w:ilvl w:val="0"/>
          <w:numId w:val="9"/>
        </w:numPr>
        <w:ind w:left="586" w:hanging="237"/>
      </w:pPr>
      <w:r>
        <w:t>The refere</w:t>
      </w:r>
      <w:r>
        <w:t xml:space="preserve">nce in the role </w:t>
      </w:r>
      <w:r>
        <w:rPr>
          <w:color w:val="0000FF"/>
        </w:rPr>
        <w:t xml:space="preserve">authentication </w:t>
      </w:r>
      <w:r>
        <w:t xml:space="preserve">to </w:t>
      </w:r>
      <w:r>
        <w:rPr>
          <w:color w:val="0000FF"/>
        </w:rPr>
        <w:t xml:space="preserve">CryptoServicePrimitive </w:t>
      </w:r>
      <w:r>
        <w:t>defines the cryptographic algorithm to be used.</w:t>
      </w:r>
    </w:p>
    <w:p w:rsidR="00A76D8C" w:rsidRDefault="004B19E8">
      <w:pPr>
        <w:numPr>
          <w:ilvl w:val="0"/>
          <w:numId w:val="9"/>
        </w:numPr>
        <w:ind w:left="586" w:hanging="237"/>
      </w:pPr>
      <w:r>
        <w:t xml:space="preserve">The reference in the role </w:t>
      </w:r>
      <w:r>
        <w:rPr>
          <w:color w:val="0000FF"/>
        </w:rPr>
        <w:t xml:space="preserve">cryptoServiceKey </w:t>
      </w:r>
      <w:r>
        <w:t xml:space="preserve">to </w:t>
      </w:r>
      <w:r>
        <w:rPr>
          <w:color w:val="0000FF"/>
        </w:rPr>
        <w:t xml:space="preserve">CryptoServiceKey </w:t>
      </w:r>
      <w:r>
        <w:t>defines the cryptographic key to be used.</w:t>
      </w:r>
    </w:p>
    <w:p w:rsidR="00A76D8C" w:rsidRDefault="004B19E8">
      <w:pPr>
        <w:spacing w:after="158" w:line="265" w:lineRule="auto"/>
        <w:ind w:left="-5"/>
        <w:jc w:val="left"/>
      </w:pPr>
      <w:r>
        <w:rPr>
          <w:rFonts w:ascii="Cambria" w:eastAsia="Cambria" w:hAnsi="Cambria" w:cs="Cambria"/>
        </w:rPr>
        <w:t>c</w:t>
      </w:r>
      <w:r>
        <w:rPr>
          <w:i/>
        </w:rPr>
        <w:t>(</w:t>
      </w:r>
      <w:r>
        <w:rPr>
          <w:i/>
          <w:color w:val="0000FF"/>
        </w:rPr>
        <w:t>RS_SECXT_00016</w:t>
      </w:r>
      <w:r>
        <w:rPr>
          <w:i/>
        </w:rPr>
        <w:t>)</w:t>
      </w:r>
    </w:p>
    <w:p w:rsidR="00A76D8C" w:rsidRDefault="004B19E8">
      <w:pPr>
        <w:ind w:left="-5"/>
      </w:pPr>
      <w:r>
        <w:rPr>
          <w:b/>
        </w:rPr>
        <w:t>[TPS_SECXT_01033]</w:t>
      </w:r>
      <w:r>
        <w:rPr>
          <w:rFonts w:ascii="Cambria" w:eastAsia="Cambria" w:hAnsi="Cambria" w:cs="Cambria"/>
        </w:rPr>
        <w:t>{</w:t>
      </w:r>
      <w:r>
        <w:t>DRAFT</w:t>
      </w:r>
      <w:r>
        <w:rPr>
          <w:rFonts w:ascii="Cambria" w:eastAsia="Cambria" w:hAnsi="Cambria" w:cs="Cambria"/>
        </w:rPr>
        <w:t xml:space="preserve">} </w:t>
      </w:r>
      <w:r>
        <w:rPr>
          <w:b/>
        </w:rPr>
        <w:t xml:space="preserve">Semantics of </w:t>
      </w:r>
      <w:r>
        <w:rPr>
          <w:b/>
          <w:color w:val="0000FF"/>
        </w:rPr>
        <w:t>IdsmSignatureSupportAp</w:t>
      </w:r>
      <w:r>
        <w:rPr>
          <w:rFonts w:ascii="Cambria" w:eastAsia="Cambria" w:hAnsi="Cambria" w:cs="Cambria"/>
        </w:rPr>
        <w:t>d</w:t>
      </w:r>
      <w:r>
        <w:t xml:space="preserve">For the Adaptive Platform, </w:t>
      </w:r>
      <w:r>
        <w:rPr>
          <w:color w:val="0000FF"/>
        </w:rPr>
        <w:t xml:space="preserve">IdsmSignatureSupportAp </w:t>
      </w:r>
      <w:r>
        <w:t xml:space="preserve">represents the configuration of signature support for the aggregating </w:t>
      </w:r>
      <w:r>
        <w:rPr>
          <w:color w:val="0000FF"/>
        </w:rPr>
        <w:t>IdsmInstance</w:t>
      </w:r>
      <w:r>
        <w:t>:</w:t>
      </w:r>
    </w:p>
    <w:p w:rsidR="00A76D8C" w:rsidRDefault="004B19E8">
      <w:pPr>
        <w:numPr>
          <w:ilvl w:val="0"/>
          <w:numId w:val="9"/>
        </w:numPr>
        <w:spacing w:after="30"/>
        <w:ind w:left="586" w:hanging="237"/>
      </w:pPr>
      <w:r>
        <w:t xml:space="preserve">The attribute </w:t>
      </w:r>
      <w:r>
        <w:rPr>
          <w:color w:val="0000FF"/>
        </w:rPr>
        <w:t xml:space="preserve">cryptoPrimitive </w:t>
      </w:r>
      <w:r>
        <w:t>defines the cryptographic algorithm to be used as specif</w:t>
      </w:r>
      <w:r>
        <w:t xml:space="preserve">ied by the </w:t>
      </w:r>
      <w:r>
        <w:t xml:space="preserve">Cryptographic Primitives Naming Convention </w:t>
      </w:r>
      <w:r>
        <w:t>in</w:t>
      </w:r>
    </w:p>
    <w:p w:rsidR="00A76D8C" w:rsidRDefault="004B19E8">
      <w:pPr>
        <w:ind w:left="595"/>
      </w:pPr>
      <w:r>
        <w:t>[</w:t>
      </w:r>
      <w:r>
        <w:rPr>
          <w:color w:val="0000FF"/>
        </w:rPr>
        <w:t>7</w:t>
      </w:r>
      <w:r>
        <w:t>].</w:t>
      </w:r>
    </w:p>
    <w:p w:rsidR="00A76D8C" w:rsidRDefault="004B19E8">
      <w:pPr>
        <w:numPr>
          <w:ilvl w:val="0"/>
          <w:numId w:val="9"/>
        </w:numPr>
        <w:spacing w:line="312" w:lineRule="auto"/>
        <w:ind w:left="586" w:hanging="237"/>
      </w:pPr>
      <w:r>
        <w:t xml:space="preserve">The reference in the role </w:t>
      </w:r>
      <w:r>
        <w:rPr>
          <w:color w:val="0000FF"/>
        </w:rPr>
        <w:t xml:space="preserve">keySlot </w:t>
      </w:r>
      <w:r>
        <w:t xml:space="preserve">to </w:t>
      </w:r>
      <w:r>
        <w:rPr>
          <w:color w:val="0000FF"/>
        </w:rPr>
        <w:t xml:space="preserve">CryptoKeySlot </w:t>
      </w:r>
      <w:r>
        <w:t xml:space="preserve">defines the cryptographic key to be used. </w:t>
      </w:r>
      <w:r>
        <w:rPr>
          <w:rFonts w:ascii="Cambria" w:eastAsia="Cambria" w:hAnsi="Cambria" w:cs="Cambria"/>
        </w:rPr>
        <w:t>c</w:t>
      </w:r>
      <w:r>
        <w:rPr>
          <w:i/>
        </w:rPr>
        <w:t>(</w:t>
      </w:r>
      <w:r>
        <w:rPr>
          <w:i/>
          <w:color w:val="0000FF"/>
        </w:rPr>
        <w:t>RS_SECXT_00016</w:t>
      </w:r>
      <w:r>
        <w:rPr>
          <w:i/>
        </w:rPr>
        <w:t>)</w:t>
      </w:r>
    </w:p>
    <w:p w:rsidR="00A76D8C" w:rsidRDefault="004B19E8">
      <w:pPr>
        <w:spacing w:after="643"/>
        <w:ind w:left="-5"/>
      </w:pPr>
      <w:r>
        <w:rPr>
          <w:b/>
        </w:rPr>
        <w:lastRenderedPageBreak/>
        <w:t>[constr_5611]</w:t>
      </w:r>
      <w:r>
        <w:rPr>
          <w:rFonts w:ascii="Cambria" w:eastAsia="Cambria" w:hAnsi="Cambria" w:cs="Cambria"/>
        </w:rPr>
        <w:t>{</w:t>
      </w:r>
      <w:r>
        <w:t>DRAFT</w:t>
      </w:r>
      <w:r>
        <w:rPr>
          <w:rFonts w:ascii="Cambria" w:eastAsia="Cambria" w:hAnsi="Cambria" w:cs="Cambria"/>
        </w:rPr>
        <w:t xml:space="preserve">} </w:t>
      </w:r>
      <w:r>
        <w:rPr>
          <w:b/>
        </w:rPr>
        <w:t xml:space="preserve">Unambiguous configuration of platform-dependent signature support for an </w:t>
      </w:r>
      <w:r>
        <w:rPr>
          <w:b/>
          <w:color w:val="0000FF"/>
        </w:rPr>
        <w:t xml:space="preserve">IdsmInstance </w:t>
      </w:r>
      <w:r>
        <w:rPr>
          <w:rFonts w:ascii="Cambria" w:eastAsia="Cambria" w:hAnsi="Cambria" w:cs="Cambria"/>
        </w:rPr>
        <w:t>d</w:t>
      </w:r>
      <w:r>
        <w:t xml:space="preserve">For the meta-class </w:t>
      </w:r>
      <w:r>
        <w:rPr>
          <w:color w:val="0000FF"/>
        </w:rPr>
        <w:t>IdsmInstance</w:t>
      </w:r>
      <w:r>
        <w:t xml:space="preserve">, either the aggregation of </w:t>
      </w:r>
      <w:r>
        <w:rPr>
          <w:color w:val="0000FF"/>
        </w:rPr>
        <w:t xml:space="preserve">IdsmSignatureSupportCp </w:t>
      </w:r>
      <w:r>
        <w:t xml:space="preserve">or of </w:t>
      </w:r>
      <w:r>
        <w:rPr>
          <w:color w:val="0000FF"/>
        </w:rPr>
        <w:t xml:space="preserve">IdsmSignatureSupportAp </w:t>
      </w:r>
      <w:r>
        <w:t>shall be defined in order to ensure that the platform-depe</w:t>
      </w:r>
      <w:r>
        <w:t>ndent signature support is unambiguously configured.</w:t>
      </w:r>
      <w:r>
        <w:rPr>
          <w:rFonts w:ascii="Cambria" w:eastAsia="Cambria" w:hAnsi="Cambria" w:cs="Cambria"/>
        </w:rPr>
        <w:t>c</w:t>
      </w:r>
      <w:r>
        <w:rPr>
          <w:i/>
        </w:rPr>
        <w:t>()</w:t>
      </w:r>
    </w:p>
    <w:p w:rsidR="00A76D8C" w:rsidRDefault="004B19E8">
      <w:pPr>
        <w:pStyle w:val="3"/>
        <w:tabs>
          <w:tab w:val="center" w:pos="3794"/>
        </w:tabs>
        <w:spacing w:after="249"/>
        <w:ind w:left="-15" w:firstLine="0"/>
        <w:jc w:val="left"/>
      </w:pPr>
      <w:bookmarkStart w:id="49" w:name="_Toc227821"/>
      <w:r>
        <w:t>4.7.2</w:t>
      </w:r>
      <w:r>
        <w:tab/>
        <w:t>Association of Security Events with an IdsM Instance</w:t>
      </w:r>
      <w:bookmarkEnd w:id="49"/>
    </w:p>
    <w:p w:rsidR="00A76D8C" w:rsidRDefault="004B19E8">
      <w:pPr>
        <w:ind w:left="-5"/>
      </w:pPr>
      <w:r>
        <w:t xml:space="preserve">An IdsM instance needs to be configured regarding the security events it shall handle. The </w:t>
      </w:r>
      <w:r>
        <w:t xml:space="preserve">Security Extract Template </w:t>
      </w:r>
      <w:r>
        <w:t>supports this configurat</w:t>
      </w:r>
      <w:r>
        <w:t xml:space="preserve">ion by enabling the identification of all </w:t>
      </w:r>
      <w:r>
        <w:rPr>
          <w:color w:val="0000FF"/>
        </w:rPr>
        <w:t>SecurityEventDefinition</w:t>
      </w:r>
      <w:r>
        <w:t xml:space="preserve">s that are applicable to an </w:t>
      </w:r>
      <w:r>
        <w:rPr>
          <w:color w:val="0000FF"/>
        </w:rPr>
        <w:t>IdsmInstance</w:t>
      </w:r>
      <w:r>
        <w:t>.</w:t>
      </w:r>
    </w:p>
    <w:p w:rsidR="00A76D8C" w:rsidRDefault="004B19E8">
      <w:pPr>
        <w:spacing w:after="194"/>
        <w:ind w:left="-5"/>
      </w:pPr>
      <w:r>
        <w:t xml:space="preserve">All </w:t>
      </w:r>
      <w:r>
        <w:rPr>
          <w:color w:val="0000FF"/>
        </w:rPr>
        <w:t>SecurityEventDefinition</w:t>
      </w:r>
      <w:r>
        <w:t xml:space="preserve">s that need to be configured for a specific </w:t>
      </w:r>
      <w:r>
        <w:rPr>
          <w:color w:val="0000FF"/>
        </w:rPr>
        <w:t xml:space="preserve">IdsmInstance </w:t>
      </w:r>
      <w:r>
        <w:t xml:space="preserve">shall be identified by the relations of an </w:t>
      </w:r>
      <w:r>
        <w:rPr>
          <w:color w:val="0000FF"/>
        </w:rPr>
        <w:t xml:space="preserve">IdsmInstance </w:t>
      </w:r>
      <w:r>
        <w:t xml:space="preserve">to the following derived concrete meta-classes of </w:t>
      </w:r>
      <w:r>
        <w:rPr>
          <w:color w:val="0000FF"/>
        </w:rPr>
        <w:t>SecurityEventContextMapping</w:t>
      </w:r>
      <w:r>
        <w:t>:</w:t>
      </w:r>
    </w:p>
    <w:p w:rsidR="00A76D8C" w:rsidRDefault="004B19E8">
      <w:pPr>
        <w:numPr>
          <w:ilvl w:val="0"/>
          <w:numId w:val="10"/>
        </w:numPr>
        <w:spacing w:after="185" w:line="271" w:lineRule="auto"/>
        <w:ind w:left="586" w:hanging="237"/>
      </w:pPr>
      <w:r>
        <w:rPr>
          <w:color w:val="0000FF"/>
        </w:rPr>
        <w:t xml:space="preserve">SecurityEventContextMappingBswModule </w:t>
      </w:r>
      <w:r>
        <w:t>for Classic Platform</w:t>
      </w:r>
    </w:p>
    <w:p w:rsidR="00A76D8C" w:rsidRDefault="004B19E8">
      <w:pPr>
        <w:numPr>
          <w:ilvl w:val="0"/>
          <w:numId w:val="10"/>
        </w:numPr>
        <w:spacing w:after="163" w:line="271" w:lineRule="auto"/>
        <w:ind w:left="586" w:hanging="237"/>
      </w:pPr>
      <w:r>
        <w:rPr>
          <w:color w:val="0000FF"/>
        </w:rPr>
        <w:t xml:space="preserve">SecurityEventContextMappingFunctionalCluster </w:t>
      </w:r>
      <w:r>
        <w:t>for Adaptive Platform</w:t>
      </w:r>
    </w:p>
    <w:p w:rsidR="00A76D8C" w:rsidRDefault="004B19E8">
      <w:pPr>
        <w:numPr>
          <w:ilvl w:val="0"/>
          <w:numId w:val="10"/>
        </w:numPr>
        <w:spacing w:after="0" w:line="259" w:lineRule="auto"/>
        <w:ind w:left="586" w:hanging="237"/>
      </w:pPr>
      <w:r>
        <w:rPr>
          <w:color w:val="0000FF"/>
        </w:rPr>
        <w:t xml:space="preserve">SecurityEventContextMappingCommConnector </w:t>
      </w:r>
      <w:r>
        <w:t>for</w:t>
      </w:r>
      <w:r>
        <w:tab/>
        <w:t>both</w:t>
      </w:r>
      <w:r>
        <w:tab/>
        <w:t>Cl</w:t>
      </w:r>
      <w:r>
        <w:t>assic</w:t>
      </w:r>
      <w:r>
        <w:tab/>
        <w:t>and</w:t>
      </w:r>
    </w:p>
    <w:p w:rsidR="00A76D8C" w:rsidRDefault="004B19E8">
      <w:pPr>
        <w:ind w:left="595"/>
      </w:pPr>
      <w:r>
        <w:t>Adaptive Platforms</w:t>
      </w:r>
    </w:p>
    <w:p w:rsidR="00A76D8C" w:rsidRDefault="004B19E8">
      <w:pPr>
        <w:numPr>
          <w:ilvl w:val="0"/>
          <w:numId w:val="10"/>
        </w:numPr>
        <w:ind w:left="586" w:hanging="237"/>
      </w:pPr>
      <w:r>
        <w:rPr>
          <w:color w:val="0000FF"/>
        </w:rPr>
        <w:t xml:space="preserve">SecurityEventContextMappingApplication </w:t>
      </w:r>
      <w:r>
        <w:t>for both Classic and Adaptive Platforms</w:t>
      </w:r>
    </w:p>
    <w:p w:rsidR="00A76D8C" w:rsidRDefault="004B19E8">
      <w:pPr>
        <w:ind w:left="-5"/>
      </w:pPr>
      <w:r>
        <w:rPr>
          <w:b/>
        </w:rPr>
        <w:t>[TPS_SECXT_01034]</w:t>
      </w:r>
      <w:r>
        <w:rPr>
          <w:rFonts w:ascii="Cambria" w:eastAsia="Cambria" w:hAnsi="Cambria" w:cs="Cambria"/>
        </w:rPr>
        <w:t>{</w:t>
      </w:r>
      <w:r>
        <w:t>DRAFT</w:t>
      </w:r>
      <w:r>
        <w:rPr>
          <w:rFonts w:ascii="Cambria" w:eastAsia="Cambria" w:hAnsi="Cambria" w:cs="Cambria"/>
        </w:rPr>
        <w:t xml:space="preserve">} </w:t>
      </w:r>
      <w:r>
        <w:rPr>
          <w:b/>
        </w:rPr>
        <w:t xml:space="preserve">Association of </w:t>
      </w:r>
      <w:r>
        <w:rPr>
          <w:b/>
          <w:color w:val="0000FF"/>
        </w:rPr>
        <w:t>SecurityEventDefinition</w:t>
      </w:r>
      <w:r>
        <w:rPr>
          <w:b/>
        </w:rPr>
        <w:t xml:space="preserve">s with an </w:t>
      </w:r>
      <w:r>
        <w:rPr>
          <w:b/>
          <w:color w:val="0000FF"/>
        </w:rPr>
        <w:t xml:space="preserve">IdsmInstance </w:t>
      </w:r>
      <w:r>
        <w:rPr>
          <w:b/>
        </w:rPr>
        <w:t xml:space="preserve">through </w:t>
      </w:r>
      <w:r>
        <w:rPr>
          <w:b/>
          <w:color w:val="0000FF"/>
        </w:rPr>
        <w:t xml:space="preserve">SecurityEventContextMappingBswModule </w:t>
      </w:r>
      <w:r>
        <w:rPr>
          <w:b/>
        </w:rPr>
        <w:t xml:space="preserve">on CP </w:t>
      </w:r>
      <w:r>
        <w:rPr>
          <w:rFonts w:ascii="Cambria" w:eastAsia="Cambria" w:hAnsi="Cambria" w:cs="Cambria"/>
        </w:rPr>
        <w:t>d</w:t>
      </w:r>
      <w:r>
        <w:t xml:space="preserve">For all </w:t>
      </w:r>
      <w:r>
        <w:rPr>
          <w:color w:val="0000FF"/>
        </w:rPr>
        <w:t>Se</w:t>
      </w:r>
      <w:r>
        <w:rPr>
          <w:color w:val="0000FF"/>
        </w:rPr>
        <w:t xml:space="preserve">curityEventContextMappingBswModule </w:t>
      </w:r>
      <w:r>
        <w:t xml:space="preserve">on the Classic Platform referencing in the role </w:t>
      </w:r>
      <w:r>
        <w:rPr>
          <w:color w:val="0000FF"/>
        </w:rPr>
        <w:t xml:space="preserve">idsmInstance </w:t>
      </w:r>
      <w:r>
        <w:t xml:space="preserve">the same </w:t>
      </w:r>
      <w:r>
        <w:rPr>
          <w:color w:val="0000FF"/>
        </w:rPr>
        <w:t>IdsmInstance</w:t>
      </w:r>
      <w:r>
        <w:t xml:space="preserve">, the collection of all </w:t>
      </w:r>
      <w:r>
        <w:rPr>
          <w:color w:val="0000FF"/>
        </w:rPr>
        <w:t>SecurityEventDefinition</w:t>
      </w:r>
      <w:r>
        <w:t xml:space="preserve">s referenced by their respective </w:t>
      </w:r>
      <w:r>
        <w:rPr>
          <w:color w:val="0000FF"/>
        </w:rPr>
        <w:t xml:space="preserve">SecurityEventContextProps </w:t>
      </w:r>
      <w:r>
        <w:t xml:space="preserve">aggregated in the role </w:t>
      </w:r>
      <w:r>
        <w:rPr>
          <w:color w:val="0000FF"/>
        </w:rPr>
        <w:t>mappedSecu</w:t>
      </w:r>
      <w:r>
        <w:rPr>
          <w:color w:val="0000FF"/>
        </w:rPr>
        <w:t xml:space="preserve">rityEvent </w:t>
      </w:r>
      <w:r>
        <w:t xml:space="preserve">shall be configured in and thus handled by this </w:t>
      </w:r>
      <w:r>
        <w:rPr>
          <w:color w:val="0000FF"/>
        </w:rPr>
        <w:t>IdsmInstance</w:t>
      </w:r>
      <w:r>
        <w:t>.</w:t>
      </w:r>
      <w:r>
        <w:rPr>
          <w:rFonts w:ascii="Cambria" w:eastAsia="Cambria" w:hAnsi="Cambria" w:cs="Cambria"/>
        </w:rPr>
        <w:t>c</w:t>
      </w:r>
      <w:r>
        <w:rPr>
          <w:i/>
        </w:rPr>
        <w:t>(</w:t>
      </w:r>
      <w:r>
        <w:rPr>
          <w:i/>
          <w:color w:val="0000FF"/>
        </w:rPr>
        <w:t>RS_SECXT_00004</w:t>
      </w:r>
      <w:r>
        <w:rPr>
          <w:i/>
        </w:rPr>
        <w:t xml:space="preserve">, </w:t>
      </w:r>
      <w:r>
        <w:rPr>
          <w:i/>
          <w:color w:val="0000FF"/>
        </w:rPr>
        <w:t>RS_SECXT_00008</w:t>
      </w:r>
      <w:r>
        <w:rPr>
          <w:i/>
        </w:rPr>
        <w:t>)</w:t>
      </w:r>
    </w:p>
    <w:p w:rsidR="00A76D8C" w:rsidRDefault="004B19E8">
      <w:pPr>
        <w:ind w:left="-5"/>
      </w:pPr>
      <w:r>
        <w:rPr>
          <w:b/>
        </w:rPr>
        <w:t>[TPS_SECXT_01035]</w:t>
      </w:r>
      <w:r>
        <w:rPr>
          <w:rFonts w:ascii="Cambria" w:eastAsia="Cambria" w:hAnsi="Cambria" w:cs="Cambria"/>
        </w:rPr>
        <w:t>{</w:t>
      </w:r>
      <w:r>
        <w:t>DRAFT</w:t>
      </w:r>
      <w:r>
        <w:rPr>
          <w:rFonts w:ascii="Cambria" w:eastAsia="Cambria" w:hAnsi="Cambria" w:cs="Cambria"/>
        </w:rPr>
        <w:t xml:space="preserve">} </w:t>
      </w:r>
      <w:r>
        <w:rPr>
          <w:b/>
        </w:rPr>
        <w:t xml:space="preserve">Association of </w:t>
      </w:r>
      <w:r>
        <w:rPr>
          <w:b/>
          <w:color w:val="0000FF"/>
        </w:rPr>
        <w:t>SecurityEventDefinition</w:t>
      </w:r>
      <w:r>
        <w:rPr>
          <w:b/>
        </w:rPr>
        <w:t xml:space="preserve">s with an </w:t>
      </w:r>
      <w:r>
        <w:rPr>
          <w:b/>
          <w:color w:val="0000FF"/>
        </w:rPr>
        <w:t xml:space="preserve">IdsmInstance </w:t>
      </w:r>
      <w:r>
        <w:rPr>
          <w:b/>
        </w:rPr>
        <w:t xml:space="preserve">through </w:t>
      </w:r>
      <w:r>
        <w:rPr>
          <w:b/>
          <w:color w:val="0000FF"/>
        </w:rPr>
        <w:t xml:space="preserve">SecurityEventContextMappingFunctionalCluster </w:t>
      </w:r>
      <w:r>
        <w:rPr>
          <w:b/>
        </w:rPr>
        <w:t xml:space="preserve">on AP </w:t>
      </w:r>
      <w:r>
        <w:rPr>
          <w:rFonts w:ascii="Cambria" w:eastAsia="Cambria" w:hAnsi="Cambria" w:cs="Cambria"/>
        </w:rPr>
        <w:t>d</w:t>
      </w:r>
      <w:r>
        <w:t>For a</w:t>
      </w:r>
      <w:r>
        <w:t xml:space="preserve">ll </w:t>
      </w:r>
      <w:r>
        <w:rPr>
          <w:color w:val="0000FF"/>
        </w:rPr>
        <w:t xml:space="preserve">SecurityEventContextMappingFunctionalCluster </w:t>
      </w:r>
      <w:r>
        <w:t xml:space="preserve">on the Adaptive Platform referencing in the role </w:t>
      </w:r>
      <w:r>
        <w:rPr>
          <w:color w:val="0000FF"/>
        </w:rPr>
        <w:t xml:space="preserve">idsmInstance </w:t>
      </w:r>
      <w:r>
        <w:t xml:space="preserve">the same </w:t>
      </w:r>
      <w:r>
        <w:rPr>
          <w:color w:val="0000FF"/>
        </w:rPr>
        <w:t>IdsmInstance</w:t>
      </w:r>
      <w:r>
        <w:t xml:space="preserve">, the collection of all </w:t>
      </w:r>
      <w:r>
        <w:rPr>
          <w:color w:val="0000FF"/>
        </w:rPr>
        <w:t>SecurityEventDefinition</w:t>
      </w:r>
      <w:r>
        <w:t xml:space="preserve">s referenced by their respective </w:t>
      </w:r>
      <w:r>
        <w:rPr>
          <w:color w:val="0000FF"/>
        </w:rPr>
        <w:t xml:space="preserve">SecurityEventContextProps </w:t>
      </w:r>
      <w:r>
        <w:t xml:space="preserve">aggregated in the role </w:t>
      </w:r>
      <w:r>
        <w:rPr>
          <w:color w:val="0000FF"/>
        </w:rPr>
        <w:t xml:space="preserve">mappedSecurityEvent </w:t>
      </w:r>
      <w:r>
        <w:t xml:space="preserve">shall be configured in and thus handled by this </w:t>
      </w:r>
      <w:r>
        <w:rPr>
          <w:color w:val="0000FF"/>
        </w:rPr>
        <w:t>IdsmInstance</w:t>
      </w:r>
      <w:r>
        <w:t>.</w:t>
      </w:r>
      <w:r>
        <w:rPr>
          <w:rFonts w:ascii="Cambria" w:eastAsia="Cambria" w:hAnsi="Cambria" w:cs="Cambria"/>
        </w:rPr>
        <w:t>c</w:t>
      </w:r>
      <w:r>
        <w:rPr>
          <w:i/>
        </w:rPr>
        <w:t>(</w:t>
      </w:r>
      <w:r>
        <w:rPr>
          <w:i/>
          <w:color w:val="0000FF"/>
        </w:rPr>
        <w:t>RS_SECXT_00004</w:t>
      </w:r>
      <w:r>
        <w:rPr>
          <w:i/>
        </w:rPr>
        <w:t xml:space="preserve">, </w:t>
      </w:r>
      <w:r>
        <w:rPr>
          <w:i/>
          <w:color w:val="0000FF"/>
        </w:rPr>
        <w:t>RS_SECXT_00008</w:t>
      </w:r>
      <w:r>
        <w:rPr>
          <w:i/>
        </w:rPr>
        <w:t>)</w:t>
      </w:r>
    </w:p>
    <w:p w:rsidR="00A76D8C" w:rsidRDefault="004B19E8">
      <w:pPr>
        <w:spacing w:after="192"/>
        <w:ind w:left="-5"/>
      </w:pPr>
      <w:r>
        <w:rPr>
          <w:b/>
        </w:rPr>
        <w:t>[TPS_SECXT_01036]</w:t>
      </w:r>
      <w:r>
        <w:rPr>
          <w:rFonts w:ascii="Cambria" w:eastAsia="Cambria" w:hAnsi="Cambria" w:cs="Cambria"/>
        </w:rPr>
        <w:t>{</w:t>
      </w:r>
      <w:r>
        <w:t>DRAFT</w:t>
      </w:r>
      <w:r>
        <w:rPr>
          <w:rFonts w:ascii="Cambria" w:eastAsia="Cambria" w:hAnsi="Cambria" w:cs="Cambria"/>
        </w:rPr>
        <w:t xml:space="preserve">} </w:t>
      </w:r>
      <w:r>
        <w:rPr>
          <w:b/>
        </w:rPr>
        <w:t xml:space="preserve">Association of </w:t>
      </w:r>
      <w:r>
        <w:rPr>
          <w:b/>
          <w:color w:val="0000FF"/>
        </w:rPr>
        <w:t>SecurityEventDefinition</w:t>
      </w:r>
      <w:r>
        <w:rPr>
          <w:b/>
        </w:rPr>
        <w:t xml:space="preserve">s with an </w:t>
      </w:r>
      <w:r>
        <w:rPr>
          <w:b/>
          <w:color w:val="0000FF"/>
        </w:rPr>
        <w:t xml:space="preserve">IdsmInstance </w:t>
      </w:r>
      <w:r>
        <w:rPr>
          <w:b/>
        </w:rPr>
        <w:t xml:space="preserve">through </w:t>
      </w:r>
      <w:r>
        <w:rPr>
          <w:b/>
          <w:color w:val="0000FF"/>
        </w:rPr>
        <w:t xml:space="preserve">SecurityEventContextMappingCommConnector </w:t>
      </w:r>
      <w:r>
        <w:rPr>
          <w:rFonts w:ascii="Cambria" w:eastAsia="Cambria" w:hAnsi="Cambria" w:cs="Cambria"/>
        </w:rPr>
        <w:t>d</w:t>
      </w:r>
      <w:r>
        <w:t xml:space="preserve">For all </w:t>
      </w:r>
      <w:r>
        <w:rPr>
          <w:color w:val="0000FF"/>
        </w:rPr>
        <w:t xml:space="preserve">SecurityEventContextMappingCommConnector </w:t>
      </w:r>
      <w:r>
        <w:t xml:space="preserve">referencing in the role </w:t>
      </w:r>
      <w:r>
        <w:rPr>
          <w:color w:val="0000FF"/>
        </w:rPr>
        <w:t xml:space="preserve">idsmInstance </w:t>
      </w:r>
      <w:r>
        <w:t xml:space="preserve">the same </w:t>
      </w:r>
      <w:r>
        <w:rPr>
          <w:color w:val="0000FF"/>
        </w:rPr>
        <w:t>IdsmInstance</w:t>
      </w:r>
      <w:r>
        <w:t xml:space="preserve">, the collection of all </w:t>
      </w:r>
      <w:r>
        <w:rPr>
          <w:color w:val="0000FF"/>
        </w:rPr>
        <w:t>SecurityEventDefinition</w:t>
      </w:r>
      <w:r>
        <w:t xml:space="preserve">s referenced by their respective </w:t>
      </w:r>
      <w:r>
        <w:rPr>
          <w:color w:val="0000FF"/>
        </w:rPr>
        <w:t xml:space="preserve">SecurityEventContextProps </w:t>
      </w:r>
      <w:r>
        <w:t>a</w:t>
      </w:r>
      <w:r>
        <w:t xml:space="preserve">ggregated in the role </w:t>
      </w:r>
      <w:r>
        <w:rPr>
          <w:color w:val="0000FF"/>
        </w:rPr>
        <w:t xml:space="preserve">mappedSecurityEvent </w:t>
      </w:r>
      <w:r>
        <w:t xml:space="preserve">shall be configured in and thus handled by this </w:t>
      </w:r>
      <w:r>
        <w:rPr>
          <w:color w:val="0000FF"/>
        </w:rPr>
        <w:t>IdsmInstance</w:t>
      </w:r>
      <w:r>
        <w:t>.</w:t>
      </w:r>
      <w:r>
        <w:rPr>
          <w:rFonts w:ascii="Cambria" w:eastAsia="Cambria" w:hAnsi="Cambria" w:cs="Cambria"/>
        </w:rPr>
        <w:t>c</w:t>
      </w:r>
      <w:r>
        <w:rPr>
          <w:i/>
        </w:rPr>
        <w:t>(</w:t>
      </w:r>
      <w:r>
        <w:rPr>
          <w:i/>
          <w:color w:val="0000FF"/>
        </w:rPr>
        <w:t>RS_SECXT_00004</w:t>
      </w:r>
      <w:r>
        <w:rPr>
          <w:i/>
        </w:rPr>
        <w:t xml:space="preserve">, </w:t>
      </w:r>
      <w:r>
        <w:rPr>
          <w:i/>
          <w:color w:val="0000FF"/>
        </w:rPr>
        <w:t>RS_SECXT_00005</w:t>
      </w:r>
      <w:r>
        <w:rPr>
          <w:i/>
        </w:rPr>
        <w:t>)</w:t>
      </w:r>
    </w:p>
    <w:p w:rsidR="00A76D8C" w:rsidRDefault="004B19E8">
      <w:pPr>
        <w:spacing w:after="650"/>
        <w:ind w:left="-5"/>
      </w:pPr>
      <w:r>
        <w:rPr>
          <w:b/>
        </w:rPr>
        <w:lastRenderedPageBreak/>
        <w:t>[TPS_SECXT_01037]</w:t>
      </w:r>
      <w:r>
        <w:rPr>
          <w:rFonts w:ascii="Cambria" w:eastAsia="Cambria" w:hAnsi="Cambria" w:cs="Cambria"/>
        </w:rPr>
        <w:t>{</w:t>
      </w:r>
      <w:r>
        <w:t>DRAFT</w:t>
      </w:r>
      <w:r>
        <w:rPr>
          <w:rFonts w:ascii="Cambria" w:eastAsia="Cambria" w:hAnsi="Cambria" w:cs="Cambria"/>
        </w:rPr>
        <w:t xml:space="preserve">} </w:t>
      </w:r>
      <w:r>
        <w:rPr>
          <w:b/>
        </w:rPr>
        <w:t xml:space="preserve">Association of </w:t>
      </w:r>
      <w:r>
        <w:rPr>
          <w:b/>
          <w:color w:val="0000FF"/>
        </w:rPr>
        <w:t>SecurityEventDefinition</w:t>
      </w:r>
      <w:r>
        <w:rPr>
          <w:b/>
        </w:rPr>
        <w:t xml:space="preserve">s with an </w:t>
      </w:r>
      <w:r>
        <w:rPr>
          <w:b/>
          <w:color w:val="0000FF"/>
        </w:rPr>
        <w:t xml:space="preserve">IdsmInstance </w:t>
      </w:r>
      <w:r>
        <w:rPr>
          <w:b/>
        </w:rPr>
        <w:t xml:space="preserve">through </w:t>
      </w:r>
      <w:r>
        <w:rPr>
          <w:b/>
          <w:color w:val="0000FF"/>
        </w:rPr>
        <w:t>SecurityEventContextMappi</w:t>
      </w:r>
      <w:r>
        <w:rPr>
          <w:b/>
          <w:color w:val="0000FF"/>
        </w:rPr>
        <w:t xml:space="preserve">ngApplication </w:t>
      </w:r>
      <w:r>
        <w:rPr>
          <w:rFonts w:ascii="Cambria" w:eastAsia="Cambria" w:hAnsi="Cambria" w:cs="Cambria"/>
        </w:rPr>
        <w:t>d</w:t>
      </w:r>
      <w:r>
        <w:t xml:space="preserve">For all </w:t>
      </w:r>
      <w:r>
        <w:rPr>
          <w:color w:val="0000FF"/>
        </w:rPr>
        <w:t xml:space="preserve">SecurityEventContextMappingApplication </w:t>
      </w:r>
      <w:r>
        <w:t xml:space="preserve">referencing in the role </w:t>
      </w:r>
      <w:r>
        <w:rPr>
          <w:color w:val="0000FF"/>
        </w:rPr>
        <w:t xml:space="preserve">idsmInstance </w:t>
      </w:r>
      <w:r>
        <w:t xml:space="preserve">the same </w:t>
      </w:r>
      <w:r>
        <w:rPr>
          <w:color w:val="0000FF"/>
        </w:rPr>
        <w:t>IdsmInstance</w:t>
      </w:r>
      <w:r>
        <w:t xml:space="preserve">, the collection of all </w:t>
      </w:r>
      <w:r>
        <w:rPr>
          <w:color w:val="0000FF"/>
        </w:rPr>
        <w:t>SecurityEventDefinition</w:t>
      </w:r>
      <w:r>
        <w:t xml:space="preserve">s referenced by their respective </w:t>
      </w:r>
      <w:r>
        <w:rPr>
          <w:color w:val="0000FF"/>
        </w:rPr>
        <w:t xml:space="preserve">SecurityEventContextProps </w:t>
      </w:r>
      <w:r>
        <w:t xml:space="preserve">aggregated in the role </w:t>
      </w:r>
      <w:r>
        <w:rPr>
          <w:color w:val="0000FF"/>
        </w:rPr>
        <w:t xml:space="preserve">mappedSecurityEvent </w:t>
      </w:r>
      <w:r>
        <w:t xml:space="preserve">shall be configured in and thus handled by this </w:t>
      </w:r>
      <w:r>
        <w:rPr>
          <w:color w:val="0000FF"/>
        </w:rPr>
        <w:t>IdsmInstance</w:t>
      </w:r>
      <w:r>
        <w:t>.</w:t>
      </w:r>
      <w:r>
        <w:rPr>
          <w:rFonts w:ascii="Cambria" w:eastAsia="Cambria" w:hAnsi="Cambria" w:cs="Cambria"/>
        </w:rPr>
        <w:t>c</w:t>
      </w:r>
      <w:r>
        <w:rPr>
          <w:i/>
        </w:rPr>
        <w:t>(</w:t>
      </w:r>
      <w:r>
        <w:rPr>
          <w:i/>
          <w:color w:val="0000FF"/>
        </w:rPr>
        <w:t>RS_SECXT_00004</w:t>
      </w:r>
      <w:r>
        <w:rPr>
          <w:i/>
        </w:rPr>
        <w:t xml:space="preserve">, </w:t>
      </w:r>
      <w:r>
        <w:rPr>
          <w:i/>
          <w:color w:val="0000FF"/>
        </w:rPr>
        <w:t>RS_SECXT_00021</w:t>
      </w:r>
      <w:r>
        <w:rPr>
          <w:i/>
        </w:rPr>
        <w:t>)</w:t>
      </w:r>
    </w:p>
    <w:p w:rsidR="00A76D8C" w:rsidRDefault="004B19E8">
      <w:pPr>
        <w:pStyle w:val="3"/>
        <w:tabs>
          <w:tab w:val="center" w:pos="3200"/>
        </w:tabs>
        <w:spacing w:after="249"/>
        <w:ind w:left="-15" w:firstLine="0"/>
        <w:jc w:val="left"/>
      </w:pPr>
      <w:bookmarkStart w:id="50" w:name="_Toc227822"/>
      <w:r>
        <w:t>4.7.3</w:t>
      </w:r>
      <w:r>
        <w:tab/>
        <w:t>Network Configuration of an IdsM instance</w:t>
      </w:r>
      <w:bookmarkEnd w:id="50"/>
    </w:p>
    <w:p w:rsidR="00A76D8C" w:rsidRDefault="004B19E8">
      <w:pPr>
        <w:spacing w:after="148"/>
        <w:ind w:left="-5"/>
      </w:pPr>
      <w:r>
        <w:t>The network configuration of an IdsM instance defines how the IdsM communicates with the AUTO</w:t>
      </w:r>
      <w:r>
        <w:t>SAR communication stack in order to send QSEv messages onto the network addressed to the correct receiver entity.</w:t>
      </w:r>
    </w:p>
    <w:p w:rsidR="00A76D8C" w:rsidRDefault="004B19E8">
      <w:pPr>
        <w:ind w:left="-5"/>
      </w:pPr>
      <w:r>
        <w:t>Due to the different nature of Classic and Adaptive Platform, the network configuration of an IdsM instance is handled differently in both pla</w:t>
      </w:r>
      <w:r>
        <w:t>tforms.</w:t>
      </w:r>
    </w:p>
    <w:p w:rsidR="00A76D8C" w:rsidRDefault="004B19E8">
      <w:pPr>
        <w:spacing w:after="642"/>
        <w:ind w:left="-5"/>
      </w:pPr>
      <w:r>
        <w:rPr>
          <w:b/>
        </w:rPr>
        <w:t>[constr_5612]</w:t>
      </w:r>
      <w:r>
        <w:rPr>
          <w:rFonts w:ascii="Cambria" w:eastAsia="Cambria" w:hAnsi="Cambria" w:cs="Cambria"/>
        </w:rPr>
        <w:t>{</w:t>
      </w:r>
      <w:r>
        <w:t>DRAFT</w:t>
      </w:r>
      <w:r>
        <w:rPr>
          <w:rFonts w:ascii="Cambria" w:eastAsia="Cambria" w:hAnsi="Cambria" w:cs="Cambria"/>
        </w:rPr>
        <w:t xml:space="preserve">} </w:t>
      </w:r>
      <w:r>
        <w:rPr>
          <w:b/>
        </w:rPr>
        <w:t xml:space="preserve">Unambiguous definition of platform-dependent network configuration for an </w:t>
      </w:r>
      <w:r>
        <w:rPr>
          <w:b/>
          <w:color w:val="0000FF"/>
        </w:rPr>
        <w:t>IdsmInstance</w:t>
      </w:r>
      <w:r>
        <w:rPr>
          <w:rFonts w:ascii="Cambria" w:eastAsia="Cambria" w:hAnsi="Cambria" w:cs="Cambria"/>
        </w:rPr>
        <w:t>d</w:t>
      </w:r>
      <w:r>
        <w:t xml:space="preserve">For the meta-class </w:t>
      </w:r>
      <w:r>
        <w:rPr>
          <w:color w:val="0000FF"/>
        </w:rPr>
        <w:t>IdsmInstance</w:t>
      </w:r>
      <w:r>
        <w:t xml:space="preserve">, either the configuration of one </w:t>
      </w:r>
      <w:r>
        <w:rPr>
          <w:color w:val="0000FF"/>
        </w:rPr>
        <w:t xml:space="preserve">GeneralPurposeIPdu </w:t>
      </w:r>
      <w:r>
        <w:t xml:space="preserve">with </w:t>
      </w:r>
      <w:r>
        <w:t xml:space="preserve">category=“IDS” </w:t>
      </w:r>
      <w:r>
        <w:t>(for the Classic Platform as specifi</w:t>
      </w:r>
      <w:r>
        <w:t>ed in [</w:t>
      </w:r>
      <w:r>
        <w:rPr>
          <w:color w:val="0000FF"/>
        </w:rPr>
        <w:t>TPS_SECXT_01038</w:t>
      </w:r>
      <w:r>
        <w:t xml:space="preserve">]) or the network configuration through the reference </w:t>
      </w:r>
      <w:r>
        <w:rPr>
          <w:color w:val="0000FF"/>
        </w:rPr>
        <w:t xml:space="preserve">idsmModuleInstantiation </w:t>
      </w:r>
      <w:r>
        <w:t>(for the Adaptive Platform as specified in [</w:t>
      </w:r>
      <w:r>
        <w:rPr>
          <w:color w:val="0000FF"/>
        </w:rPr>
        <w:t>TPS_SECXT_01039</w:t>
      </w:r>
      <w:r>
        <w:t>] shall be defined in order to ensure that the platform-dependent network configuration is unambi</w:t>
      </w:r>
      <w:r>
        <w:t>guously defined.</w:t>
      </w:r>
      <w:r>
        <w:rPr>
          <w:rFonts w:ascii="Cambria" w:eastAsia="Cambria" w:hAnsi="Cambria" w:cs="Cambria"/>
        </w:rPr>
        <w:t>c</w:t>
      </w:r>
      <w:r>
        <w:rPr>
          <w:i/>
        </w:rPr>
        <w:t>()</w:t>
      </w:r>
    </w:p>
    <w:p w:rsidR="00A76D8C" w:rsidRDefault="004B19E8">
      <w:pPr>
        <w:pStyle w:val="5"/>
        <w:tabs>
          <w:tab w:val="center" w:pos="3711"/>
        </w:tabs>
        <w:ind w:left="-15" w:firstLine="0"/>
        <w:jc w:val="left"/>
      </w:pPr>
      <w:bookmarkStart w:id="51" w:name="_Toc227823"/>
      <w:r>
        <w:t>4.7.3.1</w:t>
      </w:r>
      <w:r>
        <w:tab/>
        <w:t>IdsM Network Configuration on Classic Platform</w:t>
      </w:r>
      <w:bookmarkEnd w:id="51"/>
    </w:p>
    <w:p w:rsidR="00A76D8C" w:rsidRDefault="004B19E8">
      <w:pPr>
        <w:ind w:left="-5"/>
      </w:pPr>
      <w:r>
        <w:t xml:space="preserve">An </w:t>
      </w:r>
      <w:r>
        <w:rPr>
          <w:color w:val="0000FF"/>
        </w:rPr>
        <w:t xml:space="preserve">IdsmInstance </w:t>
      </w:r>
      <w:r>
        <w:t xml:space="preserve">deployed on a specific </w:t>
      </w:r>
      <w:r>
        <w:rPr>
          <w:color w:val="0000FF"/>
        </w:rPr>
        <w:t xml:space="preserve">EcuInstance </w:t>
      </w:r>
      <w:r>
        <w:t xml:space="preserve">uses a </w:t>
      </w:r>
      <w:r>
        <w:rPr>
          <w:color w:val="0000FF"/>
        </w:rPr>
        <w:t xml:space="preserve">GeneralPurposeIPdu </w:t>
      </w:r>
      <w:r>
        <w:t>to communicate with the PduR and thus send QSEv messages onto the network.</w:t>
      </w:r>
    </w:p>
    <w:p w:rsidR="00A76D8C" w:rsidRDefault="004B19E8">
      <w:pPr>
        <w:ind w:left="-5"/>
      </w:pPr>
      <w:r>
        <w:rPr>
          <w:b/>
        </w:rPr>
        <w:t>[TPS_SECXT_01038]</w:t>
      </w:r>
      <w:r>
        <w:rPr>
          <w:rFonts w:ascii="Cambria" w:eastAsia="Cambria" w:hAnsi="Cambria" w:cs="Cambria"/>
        </w:rPr>
        <w:t>{</w:t>
      </w:r>
      <w:r>
        <w:t>DRAFT</w:t>
      </w:r>
      <w:r>
        <w:rPr>
          <w:rFonts w:ascii="Cambria" w:eastAsia="Cambria" w:hAnsi="Cambria" w:cs="Cambria"/>
        </w:rPr>
        <w:t xml:space="preserve">} </w:t>
      </w:r>
      <w:r>
        <w:rPr>
          <w:b/>
        </w:rPr>
        <w:t>Netw</w:t>
      </w:r>
      <w:r>
        <w:rPr>
          <w:b/>
        </w:rPr>
        <w:t xml:space="preserve">ork configuration of an </w:t>
      </w:r>
      <w:r>
        <w:rPr>
          <w:b/>
          <w:color w:val="0000FF"/>
        </w:rPr>
        <w:t xml:space="preserve">IdsmInstance </w:t>
      </w:r>
      <w:r>
        <w:rPr>
          <w:b/>
        </w:rPr>
        <w:t xml:space="preserve">on CP </w:t>
      </w:r>
      <w:r>
        <w:rPr>
          <w:rFonts w:ascii="Cambria" w:eastAsia="Cambria" w:hAnsi="Cambria" w:cs="Cambria"/>
        </w:rPr>
        <w:t>d</w:t>
      </w:r>
      <w:r>
        <w:t xml:space="preserve">On the Classic Platform, the network configuration of an </w:t>
      </w:r>
      <w:r>
        <w:rPr>
          <w:color w:val="0000FF"/>
        </w:rPr>
        <w:t xml:space="preserve">IdsmInstance </w:t>
      </w:r>
      <w:r>
        <w:t xml:space="preserve">is defined implicitly by two </w:t>
      </w:r>
      <w:r>
        <w:rPr>
          <w:color w:val="0000FF"/>
        </w:rPr>
        <w:t>GeneralPurposeIPdu</w:t>
      </w:r>
      <w:r>
        <w:t xml:space="preserve">s with </w:t>
      </w:r>
      <w:r>
        <w:t xml:space="preserve">category=“IDS” </w:t>
      </w:r>
      <w:r>
        <w:t xml:space="preserve">on the same </w:t>
      </w:r>
      <w:r>
        <w:rPr>
          <w:color w:val="0000FF"/>
        </w:rPr>
        <w:t xml:space="preserve">EcuInstance </w:t>
      </w:r>
      <w:r>
        <w:t xml:space="preserve">on which the </w:t>
      </w:r>
      <w:r>
        <w:rPr>
          <w:color w:val="0000FF"/>
        </w:rPr>
        <w:t xml:space="preserve">IdsmInstance </w:t>
      </w:r>
      <w:r>
        <w:t xml:space="preserve">is deployed. One of these two </w:t>
      </w:r>
      <w:r>
        <w:rPr>
          <w:color w:val="0000FF"/>
        </w:rPr>
        <w:t xml:space="preserve">GeneralPurposeIPdu </w:t>
      </w:r>
      <w:r>
        <w:t xml:space="preserve">with </w:t>
      </w:r>
      <w:r>
        <w:t xml:space="preserve">category=“IDS” </w:t>
      </w:r>
      <w:r>
        <w:t>shall also be configured for use by a transport protocol while the other one shall be not.</w:t>
      </w:r>
      <w:r>
        <w:rPr>
          <w:rFonts w:ascii="Cambria" w:eastAsia="Cambria" w:hAnsi="Cambria" w:cs="Cambria"/>
        </w:rPr>
        <w:t>c</w:t>
      </w:r>
      <w:r>
        <w:rPr>
          <w:i/>
        </w:rPr>
        <w:t>(</w:t>
      </w:r>
      <w:r>
        <w:rPr>
          <w:i/>
          <w:color w:val="0000FF"/>
        </w:rPr>
        <w:t>RS_SECXT_00017</w:t>
      </w:r>
      <w:r>
        <w:rPr>
          <w:i/>
        </w:rPr>
        <w:t>)</w:t>
      </w:r>
    </w:p>
    <w:p w:rsidR="00A76D8C" w:rsidRDefault="004B19E8">
      <w:pPr>
        <w:ind w:left="-5"/>
      </w:pPr>
      <w:r>
        <w:t xml:space="preserve">Please refer to the </w:t>
      </w:r>
      <w:r>
        <w:t xml:space="preserve">System Template </w:t>
      </w:r>
      <w:r>
        <w:t>[</w:t>
      </w:r>
      <w:r>
        <w:rPr>
          <w:color w:val="0000FF"/>
        </w:rPr>
        <w:t>3</w:t>
      </w:r>
      <w:r>
        <w:t>] for more information and constraints on</w:t>
      </w:r>
      <w:r>
        <w:t xml:space="preserve"> these </w:t>
      </w:r>
      <w:r>
        <w:rPr>
          <w:color w:val="0000FF"/>
        </w:rPr>
        <w:t>GeneralPurposeIPdu</w:t>
      </w:r>
      <w:r>
        <w:t xml:space="preserve">s with </w:t>
      </w:r>
      <w:r>
        <w:t>category=“IDS”</w:t>
      </w:r>
      <w:r>
        <w:t>.</w:t>
      </w:r>
    </w:p>
    <w:p w:rsidR="00A76D8C" w:rsidRDefault="004B19E8">
      <w:pPr>
        <w:spacing w:after="117" w:line="259" w:lineRule="auto"/>
        <w:ind w:left="715" w:firstLine="0"/>
        <w:jc w:val="left"/>
      </w:pPr>
      <w:r>
        <w:rPr>
          <w:noProof/>
        </w:rPr>
        <w:lastRenderedPageBreak/>
        <w:drawing>
          <wp:inline distT="0" distB="0" distL="0" distR="0">
            <wp:extent cx="4849369" cy="4940808"/>
            <wp:effectExtent l="0" t="0" r="0" b="0"/>
            <wp:docPr id="218394" name="Picture 218394"/>
            <wp:cNvGraphicFramePr/>
            <a:graphic xmlns:a="http://schemas.openxmlformats.org/drawingml/2006/main">
              <a:graphicData uri="http://schemas.openxmlformats.org/drawingml/2006/picture">
                <pic:pic xmlns:pic="http://schemas.openxmlformats.org/drawingml/2006/picture">
                  <pic:nvPicPr>
                    <pic:cNvPr id="218394" name="Picture 218394"/>
                    <pic:cNvPicPr/>
                  </pic:nvPicPr>
                  <pic:blipFill>
                    <a:blip r:embed="rId31"/>
                    <a:stretch>
                      <a:fillRect/>
                    </a:stretch>
                  </pic:blipFill>
                  <pic:spPr>
                    <a:xfrm>
                      <a:off x="0" y="0"/>
                      <a:ext cx="4849369" cy="4940808"/>
                    </a:xfrm>
                    <a:prstGeom prst="rect">
                      <a:avLst/>
                    </a:prstGeom>
                  </pic:spPr>
                </pic:pic>
              </a:graphicData>
            </a:graphic>
          </wp:inline>
        </w:drawing>
      </w:r>
    </w:p>
    <w:p w:rsidR="00A76D8C" w:rsidRDefault="004B19E8">
      <w:pPr>
        <w:spacing w:after="919" w:line="256" w:lineRule="auto"/>
        <w:ind w:left="-5"/>
        <w:jc w:val="left"/>
      </w:pPr>
      <w:r>
        <w:rPr>
          <w:b/>
          <w:sz w:val="22"/>
        </w:rPr>
        <w:t xml:space="preserve">Figure 4.15: Modeling overview of the network configuration of an </w:t>
      </w:r>
      <w:r>
        <w:rPr>
          <w:b/>
          <w:color w:val="0000FF"/>
          <w:sz w:val="22"/>
        </w:rPr>
        <w:t xml:space="preserve">IdsmInstance </w:t>
      </w:r>
      <w:r>
        <w:rPr>
          <w:b/>
          <w:sz w:val="22"/>
        </w:rPr>
        <w:t>on Classic Platform</w:t>
      </w:r>
    </w:p>
    <w:p w:rsidR="00A76D8C" w:rsidRDefault="004B19E8">
      <w:pPr>
        <w:pStyle w:val="5"/>
        <w:tabs>
          <w:tab w:val="center" w:pos="3798"/>
        </w:tabs>
        <w:ind w:left="-15" w:firstLine="0"/>
        <w:jc w:val="left"/>
      </w:pPr>
      <w:bookmarkStart w:id="52" w:name="_Toc227824"/>
      <w:r>
        <w:t>4.7.3.2</w:t>
      </w:r>
      <w:r>
        <w:tab/>
        <w:t>IdsM Network Configuration on Adaptive Platform</w:t>
      </w:r>
      <w:bookmarkEnd w:id="52"/>
    </w:p>
    <w:p w:rsidR="00A76D8C" w:rsidRDefault="004B19E8">
      <w:pPr>
        <w:ind w:left="-5"/>
      </w:pPr>
      <w:r>
        <w:t xml:space="preserve">For the Adaptive Platform, the deployment of an </w:t>
      </w:r>
      <w:r>
        <w:rPr>
          <w:color w:val="0000FF"/>
        </w:rPr>
        <w:t>Ids</w:t>
      </w:r>
      <w:r>
        <w:rPr>
          <w:color w:val="0000FF"/>
        </w:rPr>
        <w:t xml:space="preserve">mInstance </w:t>
      </w:r>
      <w:r>
        <w:t xml:space="preserve">on a specific </w:t>
      </w:r>
      <w:r>
        <w:t xml:space="preserve">Machine </w:t>
      </w:r>
      <w:r>
        <w:t xml:space="preserve">is defined by </w:t>
      </w:r>
      <w:r>
        <w:rPr>
          <w:color w:val="0000FF"/>
        </w:rPr>
        <w:t xml:space="preserve">IdsmModuleInstantiation </w:t>
      </w:r>
      <w:r>
        <w:t xml:space="preserve">as part of the deployment section of the </w:t>
      </w:r>
      <w:r>
        <w:t xml:space="preserve">Manifest </w:t>
      </w:r>
      <w:r>
        <w:t>[</w:t>
      </w:r>
      <w:r>
        <w:rPr>
          <w:color w:val="0000FF"/>
        </w:rPr>
        <w:t>4</w:t>
      </w:r>
      <w:r>
        <w:t>].</w:t>
      </w:r>
    </w:p>
    <w:p w:rsidR="00A76D8C" w:rsidRDefault="004B19E8">
      <w:pPr>
        <w:ind w:left="-5"/>
      </w:pPr>
      <w:r>
        <w:rPr>
          <w:b/>
        </w:rPr>
        <w:t>[TPS_SECXT_01039]</w:t>
      </w:r>
      <w:r>
        <w:rPr>
          <w:rFonts w:ascii="Cambria" w:eastAsia="Cambria" w:hAnsi="Cambria" w:cs="Cambria"/>
        </w:rPr>
        <w:t>{</w:t>
      </w:r>
      <w:r>
        <w:t>DRAFT</w:t>
      </w:r>
      <w:r>
        <w:rPr>
          <w:rFonts w:ascii="Cambria" w:eastAsia="Cambria" w:hAnsi="Cambria" w:cs="Cambria"/>
        </w:rPr>
        <w:t xml:space="preserve">} </w:t>
      </w:r>
      <w:r>
        <w:rPr>
          <w:b/>
        </w:rPr>
        <w:t xml:space="preserve">Network configuration of an </w:t>
      </w:r>
      <w:r>
        <w:rPr>
          <w:b/>
          <w:color w:val="0000FF"/>
        </w:rPr>
        <w:t xml:space="preserve">IdsmInstance </w:t>
      </w:r>
      <w:r>
        <w:rPr>
          <w:b/>
        </w:rPr>
        <w:t xml:space="preserve">on AP </w:t>
      </w:r>
      <w:r>
        <w:rPr>
          <w:rFonts w:ascii="Cambria" w:eastAsia="Cambria" w:hAnsi="Cambria" w:cs="Cambria"/>
        </w:rPr>
        <w:t>d</w:t>
      </w:r>
      <w:r>
        <w:t xml:space="preserve">On the Adaptive Platform, the network configuration of an </w:t>
      </w:r>
      <w:r>
        <w:rPr>
          <w:color w:val="0000FF"/>
        </w:rPr>
        <w:t xml:space="preserve">IdsmInstance </w:t>
      </w:r>
      <w:r>
        <w:t xml:space="preserve">shall be defined through the reference of </w:t>
      </w:r>
      <w:r>
        <w:rPr>
          <w:color w:val="0000FF"/>
        </w:rPr>
        <w:t xml:space="preserve">PlatformModuleEthernetEndpointConfiguration </w:t>
      </w:r>
      <w:r>
        <w:t xml:space="preserve">in the role </w:t>
      </w:r>
      <w:r>
        <w:rPr>
          <w:color w:val="0000FF"/>
        </w:rPr>
        <w:t xml:space="preserve">networkInterface </w:t>
      </w:r>
      <w:r>
        <w:t xml:space="preserve">by the </w:t>
      </w:r>
      <w:r>
        <w:rPr>
          <w:color w:val="0000FF"/>
        </w:rPr>
        <w:t xml:space="preserve">IdsmModuleInstantiation </w:t>
      </w:r>
      <w:r>
        <w:t xml:space="preserve">which in turn is referenced by the </w:t>
      </w:r>
      <w:r>
        <w:rPr>
          <w:color w:val="0000FF"/>
        </w:rPr>
        <w:t xml:space="preserve">IdsmInstance </w:t>
      </w:r>
      <w:r>
        <w:t xml:space="preserve">in the role </w:t>
      </w:r>
      <w:r>
        <w:rPr>
          <w:color w:val="0000FF"/>
        </w:rPr>
        <w:t>idsmModuleInstantiation</w:t>
      </w:r>
      <w:r>
        <w:t>.</w:t>
      </w:r>
      <w:r>
        <w:rPr>
          <w:rFonts w:ascii="Cambria" w:eastAsia="Cambria" w:hAnsi="Cambria" w:cs="Cambria"/>
        </w:rPr>
        <w:t>c</w:t>
      </w:r>
      <w:r>
        <w:rPr>
          <w:i/>
        </w:rPr>
        <w:t>(</w:t>
      </w:r>
      <w:r>
        <w:rPr>
          <w:i/>
          <w:color w:val="0000FF"/>
        </w:rPr>
        <w:t>RS_SECXT_00</w:t>
      </w:r>
      <w:r>
        <w:rPr>
          <w:i/>
          <w:color w:val="0000FF"/>
        </w:rPr>
        <w:t>017</w:t>
      </w:r>
      <w:r>
        <w:rPr>
          <w:i/>
        </w:rPr>
        <w:t>)</w:t>
      </w:r>
    </w:p>
    <w:p w:rsidR="00A76D8C" w:rsidRDefault="004B19E8">
      <w:pPr>
        <w:spacing w:after="126" w:line="259" w:lineRule="auto"/>
        <w:ind w:left="494" w:firstLine="0"/>
        <w:jc w:val="left"/>
      </w:pPr>
      <w:r>
        <w:rPr>
          <w:noProof/>
          <w:sz w:val="22"/>
        </w:rPr>
        <w:lastRenderedPageBreak/>
        <mc:AlternateContent>
          <mc:Choice Requires="wpg">
            <w:drawing>
              <wp:inline distT="0" distB="0" distL="0" distR="0">
                <wp:extent cx="5121554" cy="2719883"/>
                <wp:effectExtent l="0" t="0" r="0" b="0"/>
                <wp:docPr id="185617" name="Group 185617"/>
                <wp:cNvGraphicFramePr/>
                <a:graphic xmlns:a="http://schemas.openxmlformats.org/drawingml/2006/main">
                  <a:graphicData uri="http://schemas.microsoft.com/office/word/2010/wordprocessingGroup">
                    <wpg:wgp>
                      <wpg:cNvGrpSpPr/>
                      <wpg:grpSpPr>
                        <a:xfrm>
                          <a:off x="0" y="0"/>
                          <a:ext cx="5121554" cy="2719883"/>
                          <a:chOff x="0" y="0"/>
                          <a:chExt cx="5121554" cy="2719883"/>
                        </a:xfrm>
                      </wpg:grpSpPr>
                      <wps:wsp>
                        <wps:cNvPr id="231590" name="Shape 231590"/>
                        <wps:cNvSpPr/>
                        <wps:spPr>
                          <a:xfrm>
                            <a:off x="28803" y="0"/>
                            <a:ext cx="1549908" cy="566473"/>
                          </a:xfrm>
                          <a:custGeom>
                            <a:avLst/>
                            <a:gdLst/>
                            <a:ahLst/>
                            <a:cxnLst/>
                            <a:rect l="0" t="0" r="0" b="0"/>
                            <a:pathLst>
                              <a:path w="1549908" h="566473">
                                <a:moveTo>
                                  <a:pt x="0" y="0"/>
                                </a:moveTo>
                                <a:lnTo>
                                  <a:pt x="1549908" y="0"/>
                                </a:lnTo>
                                <a:lnTo>
                                  <a:pt x="1549908" y="566473"/>
                                </a:lnTo>
                                <a:lnTo>
                                  <a:pt x="0" y="566473"/>
                                </a:lnTo>
                                <a:lnTo>
                                  <a:pt x="0" y="0"/>
                                </a:lnTo>
                              </a:path>
                            </a:pathLst>
                          </a:custGeom>
                          <a:ln w="0" cap="flat">
                            <a:miter lim="127000"/>
                          </a:ln>
                        </wps:spPr>
                        <wps:style>
                          <a:lnRef idx="0">
                            <a:srgbClr val="000000">
                              <a:alpha val="0"/>
                            </a:srgbClr>
                          </a:lnRef>
                          <a:fillRef idx="1">
                            <a:srgbClr val="FCF2E3"/>
                          </a:fillRef>
                          <a:effectRef idx="0">
                            <a:scrgbClr r="0" g="0" b="0"/>
                          </a:effectRef>
                          <a:fontRef idx="none"/>
                        </wps:style>
                        <wps:bodyPr/>
                      </wps:wsp>
                      <wps:wsp>
                        <wps:cNvPr id="12411" name="Shape 12411"/>
                        <wps:cNvSpPr/>
                        <wps:spPr>
                          <a:xfrm>
                            <a:off x="28803" y="0"/>
                            <a:ext cx="1549908" cy="566473"/>
                          </a:xfrm>
                          <a:custGeom>
                            <a:avLst/>
                            <a:gdLst/>
                            <a:ahLst/>
                            <a:cxnLst/>
                            <a:rect l="0" t="0" r="0" b="0"/>
                            <a:pathLst>
                              <a:path w="1549908" h="566473">
                                <a:moveTo>
                                  <a:pt x="0" y="566473"/>
                                </a:moveTo>
                                <a:lnTo>
                                  <a:pt x="1549908" y="566473"/>
                                </a:lnTo>
                                <a:lnTo>
                                  <a:pt x="1549908" y="0"/>
                                </a:lnTo>
                                <a:lnTo>
                                  <a:pt x="0" y="0"/>
                                </a:lnTo>
                                <a:close/>
                              </a:path>
                            </a:pathLst>
                          </a:custGeom>
                          <a:ln w="7173" cap="rnd">
                            <a:round/>
                          </a:ln>
                        </wps:spPr>
                        <wps:style>
                          <a:lnRef idx="1">
                            <a:srgbClr val="000000"/>
                          </a:lnRef>
                          <a:fillRef idx="0">
                            <a:srgbClr val="000000">
                              <a:alpha val="0"/>
                            </a:srgbClr>
                          </a:fillRef>
                          <a:effectRef idx="0">
                            <a:scrgbClr r="0" g="0" b="0"/>
                          </a:effectRef>
                          <a:fontRef idx="none"/>
                        </wps:style>
                        <wps:bodyPr/>
                      </wps:wsp>
                      <wps:wsp>
                        <wps:cNvPr id="12412" name="Rectangle 12412"/>
                        <wps:cNvSpPr/>
                        <wps:spPr>
                          <a:xfrm>
                            <a:off x="903886" y="34838"/>
                            <a:ext cx="856567" cy="88370"/>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i/>
                                  <w:sz w:val="11"/>
                                </w:rPr>
                                <w:t>IdsCommonElement</w:t>
                              </w:r>
                            </w:p>
                          </w:txbxContent>
                        </wps:txbx>
                        <wps:bodyPr horzOverflow="overflow" vert="horz" lIns="0" tIns="0" rIns="0" bIns="0" rtlCol="0">
                          <a:noAutofit/>
                        </wps:bodyPr>
                      </wps:wsp>
                      <wps:wsp>
                        <wps:cNvPr id="12413" name="Rectangle 12413"/>
                        <wps:cNvSpPr/>
                        <wps:spPr>
                          <a:xfrm>
                            <a:off x="580189" y="150049"/>
                            <a:ext cx="578461" cy="88370"/>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IdsmInstance</w:t>
                              </w:r>
                            </w:p>
                          </w:txbxContent>
                        </wps:txbx>
                        <wps:bodyPr horzOverflow="overflow" vert="horz" lIns="0" tIns="0" rIns="0" bIns="0" rtlCol="0">
                          <a:noAutofit/>
                        </wps:bodyPr>
                      </wps:wsp>
                      <wps:wsp>
                        <wps:cNvPr id="12414" name="Shape 12414"/>
                        <wps:cNvSpPr/>
                        <wps:spPr>
                          <a:xfrm>
                            <a:off x="28803" y="266093"/>
                            <a:ext cx="1541679" cy="0"/>
                          </a:xfrm>
                          <a:custGeom>
                            <a:avLst/>
                            <a:gdLst/>
                            <a:ahLst/>
                            <a:cxnLst/>
                            <a:rect l="0" t="0" r="0" b="0"/>
                            <a:pathLst>
                              <a:path w="1541679">
                                <a:moveTo>
                                  <a:pt x="0" y="0"/>
                                </a:moveTo>
                                <a:lnTo>
                                  <a:pt x="1541679" y="0"/>
                                </a:lnTo>
                              </a:path>
                            </a:pathLst>
                          </a:custGeom>
                          <a:ln w="7173" cap="rnd">
                            <a:round/>
                          </a:ln>
                        </wps:spPr>
                        <wps:style>
                          <a:lnRef idx="1">
                            <a:srgbClr val="000000"/>
                          </a:lnRef>
                          <a:fillRef idx="0">
                            <a:srgbClr val="000000">
                              <a:alpha val="0"/>
                            </a:srgbClr>
                          </a:fillRef>
                          <a:effectRef idx="0">
                            <a:scrgbClr r="0" g="0" b="0"/>
                          </a:effectRef>
                          <a:fontRef idx="none"/>
                        </wps:style>
                        <wps:bodyPr/>
                      </wps:wsp>
                      <wps:wsp>
                        <wps:cNvPr id="184255" name="Rectangle 184255"/>
                        <wps:cNvSpPr/>
                        <wps:spPr>
                          <a:xfrm>
                            <a:off x="1255014" y="307786"/>
                            <a:ext cx="227208" cy="88371"/>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[0..1]</w:t>
                              </w:r>
                            </w:p>
                          </w:txbxContent>
                        </wps:txbx>
                        <wps:bodyPr horzOverflow="overflow" vert="horz" lIns="0" tIns="0" rIns="0" bIns="0" rtlCol="0">
                          <a:noAutofit/>
                        </wps:bodyPr>
                      </wps:wsp>
                      <wps:wsp>
                        <wps:cNvPr id="184256" name="Rectangle 184256"/>
                        <wps:cNvSpPr/>
                        <wps:spPr>
                          <a:xfrm>
                            <a:off x="106987" y="307786"/>
                            <a:ext cx="1524233" cy="88371"/>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 xml:space="preserve"> idsmInstanceId: PositiveInteger </w:t>
                              </w:r>
                            </w:p>
                          </w:txbxContent>
                        </wps:txbx>
                        <wps:bodyPr horzOverflow="overflow" vert="horz" lIns="0" tIns="0" rIns="0" bIns="0" rtlCol="0">
                          <a:noAutofit/>
                        </wps:bodyPr>
                      </wps:wsp>
                      <wps:wsp>
                        <wps:cNvPr id="184250" name="Rectangle 184250"/>
                        <wps:cNvSpPr/>
                        <wps:spPr>
                          <a:xfrm>
                            <a:off x="64468" y="307786"/>
                            <a:ext cx="55760" cy="88371"/>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w:t>
                              </w:r>
                            </w:p>
                          </w:txbxContent>
                        </wps:txbx>
                        <wps:bodyPr horzOverflow="overflow" vert="horz" lIns="0" tIns="0" rIns="0" bIns="0" rtlCol="0">
                          <a:noAutofit/>
                        </wps:bodyPr>
                      </wps:wsp>
                      <wps:wsp>
                        <wps:cNvPr id="184261" name="Rectangle 184261"/>
                        <wps:cNvSpPr/>
                        <wps:spPr>
                          <a:xfrm>
                            <a:off x="1039675" y="401057"/>
                            <a:ext cx="227208" cy="88371"/>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[0..1]</w:t>
                              </w:r>
                            </w:p>
                          </w:txbxContent>
                        </wps:txbx>
                        <wps:bodyPr horzOverflow="overflow" vert="horz" lIns="0" tIns="0" rIns="0" bIns="0" rtlCol="0">
                          <a:noAutofit/>
                        </wps:bodyPr>
                      </wps:wsp>
                      <wps:wsp>
                        <wps:cNvPr id="184262" name="Rectangle 184262"/>
                        <wps:cNvSpPr/>
                        <wps:spPr>
                          <a:xfrm>
                            <a:off x="106987" y="401057"/>
                            <a:ext cx="1237832" cy="88371"/>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 xml:space="preserve"> timestampFormat: String </w:t>
                              </w:r>
                            </w:p>
                          </w:txbxContent>
                        </wps:txbx>
                        <wps:bodyPr horzOverflow="overflow" vert="horz" lIns="0" tIns="0" rIns="0" bIns="0" rtlCol="0">
                          <a:noAutofit/>
                        </wps:bodyPr>
                      </wps:wsp>
                      <wps:wsp>
                        <wps:cNvPr id="184259" name="Rectangle 184259"/>
                        <wps:cNvSpPr/>
                        <wps:spPr>
                          <a:xfrm>
                            <a:off x="64468" y="401057"/>
                            <a:ext cx="55760" cy="88371"/>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w:t>
                              </w:r>
                            </w:p>
                          </w:txbxContent>
                        </wps:txbx>
                        <wps:bodyPr horzOverflow="overflow" vert="horz" lIns="0" tIns="0" rIns="0" bIns="0" rtlCol="0">
                          <a:noAutofit/>
                        </wps:bodyPr>
                      </wps:wsp>
                      <wps:wsp>
                        <wps:cNvPr id="231591" name="Shape 231591"/>
                        <wps:cNvSpPr/>
                        <wps:spPr>
                          <a:xfrm>
                            <a:off x="28803" y="1069846"/>
                            <a:ext cx="1549908" cy="566473"/>
                          </a:xfrm>
                          <a:custGeom>
                            <a:avLst/>
                            <a:gdLst/>
                            <a:ahLst/>
                            <a:cxnLst/>
                            <a:rect l="0" t="0" r="0" b="0"/>
                            <a:pathLst>
                              <a:path w="1549908" h="566473">
                                <a:moveTo>
                                  <a:pt x="0" y="0"/>
                                </a:moveTo>
                                <a:lnTo>
                                  <a:pt x="1549908" y="0"/>
                                </a:lnTo>
                                <a:lnTo>
                                  <a:pt x="1549908" y="566473"/>
                                </a:lnTo>
                                <a:lnTo>
                                  <a:pt x="0" y="566473"/>
                                </a:lnTo>
                                <a:lnTo>
                                  <a:pt x="0" y="0"/>
                                </a:lnTo>
                              </a:path>
                            </a:pathLst>
                          </a:custGeom>
                          <a:ln w="0" cap="rnd">
                            <a:round/>
                          </a:ln>
                        </wps:spPr>
                        <wps:style>
                          <a:lnRef idx="0">
                            <a:srgbClr val="000000">
                              <a:alpha val="0"/>
                            </a:srgbClr>
                          </a:lnRef>
                          <a:fillRef idx="1">
                            <a:srgbClr val="FCF2E3"/>
                          </a:fillRef>
                          <a:effectRef idx="0">
                            <a:scrgbClr r="0" g="0" b="0"/>
                          </a:effectRef>
                          <a:fontRef idx="none"/>
                        </wps:style>
                        <wps:bodyPr/>
                      </wps:wsp>
                      <wps:wsp>
                        <wps:cNvPr id="12418" name="Shape 12418"/>
                        <wps:cNvSpPr/>
                        <wps:spPr>
                          <a:xfrm>
                            <a:off x="28803" y="1069846"/>
                            <a:ext cx="1549908" cy="566473"/>
                          </a:xfrm>
                          <a:custGeom>
                            <a:avLst/>
                            <a:gdLst/>
                            <a:ahLst/>
                            <a:cxnLst/>
                            <a:rect l="0" t="0" r="0" b="0"/>
                            <a:pathLst>
                              <a:path w="1549908" h="566473">
                                <a:moveTo>
                                  <a:pt x="0" y="566473"/>
                                </a:moveTo>
                                <a:lnTo>
                                  <a:pt x="1549908" y="566473"/>
                                </a:lnTo>
                                <a:lnTo>
                                  <a:pt x="1549908" y="0"/>
                                </a:lnTo>
                                <a:lnTo>
                                  <a:pt x="0" y="0"/>
                                </a:lnTo>
                                <a:close/>
                              </a:path>
                            </a:pathLst>
                          </a:custGeom>
                          <a:ln w="7173" cap="rnd">
                            <a:round/>
                          </a:ln>
                        </wps:spPr>
                        <wps:style>
                          <a:lnRef idx="1">
                            <a:srgbClr val="000000"/>
                          </a:lnRef>
                          <a:fillRef idx="0">
                            <a:srgbClr val="000000">
                              <a:alpha val="0"/>
                            </a:srgbClr>
                          </a:fillRef>
                          <a:effectRef idx="0">
                            <a:scrgbClr r="0" g="0" b="0"/>
                          </a:effectRef>
                          <a:fontRef idx="none"/>
                        </wps:style>
                        <wps:bodyPr/>
                      </wps:wsp>
                      <wps:wsp>
                        <wps:cNvPr id="12419" name="Rectangle 12419"/>
                        <wps:cNvSpPr/>
                        <wps:spPr>
                          <a:xfrm>
                            <a:off x="386794" y="1148577"/>
                            <a:ext cx="1103841" cy="88372"/>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IdsmModuleInstantiation</w:t>
                              </w:r>
                            </w:p>
                          </w:txbxContent>
                        </wps:txbx>
                        <wps:bodyPr horzOverflow="overflow" vert="horz" lIns="0" tIns="0" rIns="0" bIns="0" rtlCol="0">
                          <a:noAutofit/>
                        </wps:bodyPr>
                      </wps:wsp>
                      <wps:wsp>
                        <wps:cNvPr id="231592" name="Shape 231592"/>
                        <wps:cNvSpPr/>
                        <wps:spPr>
                          <a:xfrm>
                            <a:off x="2294687" y="1069846"/>
                            <a:ext cx="1119225" cy="566473"/>
                          </a:xfrm>
                          <a:custGeom>
                            <a:avLst/>
                            <a:gdLst/>
                            <a:ahLst/>
                            <a:cxnLst/>
                            <a:rect l="0" t="0" r="0" b="0"/>
                            <a:pathLst>
                              <a:path w="1119225" h="566473">
                                <a:moveTo>
                                  <a:pt x="0" y="0"/>
                                </a:moveTo>
                                <a:lnTo>
                                  <a:pt x="1119225" y="0"/>
                                </a:lnTo>
                                <a:lnTo>
                                  <a:pt x="1119225" y="566473"/>
                                </a:lnTo>
                                <a:lnTo>
                                  <a:pt x="0" y="566473"/>
                                </a:lnTo>
                                <a:lnTo>
                                  <a:pt x="0" y="0"/>
                                </a:lnTo>
                              </a:path>
                            </a:pathLst>
                          </a:custGeom>
                          <a:ln w="0" cap="rnd">
                            <a:round/>
                          </a:ln>
                        </wps:spPr>
                        <wps:style>
                          <a:lnRef idx="0">
                            <a:srgbClr val="000000">
                              <a:alpha val="0"/>
                            </a:srgbClr>
                          </a:lnRef>
                          <a:fillRef idx="1">
                            <a:srgbClr val="FCF2E3"/>
                          </a:fillRef>
                          <a:effectRef idx="0">
                            <a:scrgbClr r="0" g="0" b="0"/>
                          </a:effectRef>
                          <a:fontRef idx="none"/>
                        </wps:style>
                        <wps:bodyPr/>
                      </wps:wsp>
                      <wps:wsp>
                        <wps:cNvPr id="12421" name="Shape 12421"/>
                        <wps:cNvSpPr/>
                        <wps:spPr>
                          <a:xfrm>
                            <a:off x="2294687" y="1069846"/>
                            <a:ext cx="1119225" cy="566473"/>
                          </a:xfrm>
                          <a:custGeom>
                            <a:avLst/>
                            <a:gdLst/>
                            <a:ahLst/>
                            <a:cxnLst/>
                            <a:rect l="0" t="0" r="0" b="0"/>
                            <a:pathLst>
                              <a:path w="1119225" h="566473">
                                <a:moveTo>
                                  <a:pt x="0" y="566473"/>
                                </a:moveTo>
                                <a:lnTo>
                                  <a:pt x="1119225" y="566473"/>
                                </a:lnTo>
                                <a:lnTo>
                                  <a:pt x="1119225" y="0"/>
                                </a:lnTo>
                                <a:lnTo>
                                  <a:pt x="0" y="0"/>
                                </a:lnTo>
                                <a:close/>
                              </a:path>
                            </a:pathLst>
                          </a:custGeom>
                          <a:ln w="7173" cap="rnd">
                            <a:round/>
                          </a:ln>
                        </wps:spPr>
                        <wps:style>
                          <a:lnRef idx="1">
                            <a:srgbClr val="000000"/>
                          </a:lnRef>
                          <a:fillRef idx="0">
                            <a:srgbClr val="000000">
                              <a:alpha val="0"/>
                            </a:srgbClr>
                          </a:fillRef>
                          <a:effectRef idx="0">
                            <a:scrgbClr r="0" g="0" b="0"/>
                          </a:effectRef>
                          <a:fontRef idx="none"/>
                        </wps:style>
                        <wps:bodyPr/>
                      </wps:wsp>
                      <wps:wsp>
                        <wps:cNvPr id="12422" name="Rectangle 12422"/>
                        <wps:cNvSpPr/>
                        <wps:spPr>
                          <a:xfrm>
                            <a:off x="2489454" y="1106058"/>
                            <a:ext cx="1187761" cy="88370"/>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i/>
                                  <w:sz w:val="11"/>
                                </w:rPr>
                                <w:t>NonOsModuleInstantiation</w:t>
                              </w:r>
                            </w:p>
                          </w:txbxContent>
                        </wps:txbx>
                        <wps:bodyPr horzOverflow="overflow" vert="horz" lIns="0" tIns="0" rIns="0" bIns="0" rtlCol="0">
                          <a:noAutofit/>
                        </wps:bodyPr>
                      </wps:wsp>
                      <wps:wsp>
                        <wps:cNvPr id="12423" name="Rectangle 12423"/>
                        <wps:cNvSpPr/>
                        <wps:spPr>
                          <a:xfrm>
                            <a:off x="2460652" y="1219898"/>
                            <a:ext cx="1036348" cy="88370"/>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i/>
                                  <w:sz w:val="11"/>
                                </w:rPr>
                                <w:t>IdsPlatformInstantiation</w:t>
                              </w:r>
                            </w:p>
                          </w:txbxContent>
                        </wps:txbx>
                        <wps:bodyPr horzOverflow="overflow" vert="horz" lIns="0" tIns="0" rIns="0" bIns="0" rtlCol="0">
                          <a:noAutofit/>
                        </wps:bodyPr>
                      </wps:wsp>
                      <wps:wsp>
                        <wps:cNvPr id="231593" name="Shape 231593"/>
                        <wps:cNvSpPr/>
                        <wps:spPr>
                          <a:xfrm>
                            <a:off x="3686861" y="502007"/>
                            <a:ext cx="1434693" cy="567843"/>
                          </a:xfrm>
                          <a:custGeom>
                            <a:avLst/>
                            <a:gdLst/>
                            <a:ahLst/>
                            <a:cxnLst/>
                            <a:rect l="0" t="0" r="0" b="0"/>
                            <a:pathLst>
                              <a:path w="1434693" h="567843">
                                <a:moveTo>
                                  <a:pt x="0" y="0"/>
                                </a:moveTo>
                                <a:lnTo>
                                  <a:pt x="1434693" y="0"/>
                                </a:lnTo>
                                <a:lnTo>
                                  <a:pt x="1434693" y="567843"/>
                                </a:lnTo>
                                <a:lnTo>
                                  <a:pt x="0" y="567843"/>
                                </a:lnTo>
                                <a:lnTo>
                                  <a:pt x="0" y="0"/>
                                </a:lnTo>
                              </a:path>
                            </a:pathLst>
                          </a:custGeom>
                          <a:ln w="0" cap="rnd">
                            <a:round/>
                          </a:ln>
                        </wps:spPr>
                        <wps:style>
                          <a:lnRef idx="0">
                            <a:srgbClr val="000000">
                              <a:alpha val="0"/>
                            </a:srgbClr>
                          </a:lnRef>
                          <a:fillRef idx="1">
                            <a:srgbClr val="FCF2E3"/>
                          </a:fillRef>
                          <a:effectRef idx="0">
                            <a:scrgbClr r="0" g="0" b="0"/>
                          </a:effectRef>
                          <a:fontRef idx="none"/>
                        </wps:style>
                        <wps:bodyPr/>
                      </wps:wsp>
                      <wps:wsp>
                        <wps:cNvPr id="12425" name="Shape 12425"/>
                        <wps:cNvSpPr/>
                        <wps:spPr>
                          <a:xfrm>
                            <a:off x="3686861" y="502007"/>
                            <a:ext cx="1434693" cy="567843"/>
                          </a:xfrm>
                          <a:custGeom>
                            <a:avLst/>
                            <a:gdLst/>
                            <a:ahLst/>
                            <a:cxnLst/>
                            <a:rect l="0" t="0" r="0" b="0"/>
                            <a:pathLst>
                              <a:path w="1434693" h="567843">
                                <a:moveTo>
                                  <a:pt x="0" y="567843"/>
                                </a:moveTo>
                                <a:lnTo>
                                  <a:pt x="1434693" y="567843"/>
                                </a:lnTo>
                                <a:lnTo>
                                  <a:pt x="1434693" y="0"/>
                                </a:lnTo>
                                <a:lnTo>
                                  <a:pt x="0" y="0"/>
                                </a:lnTo>
                                <a:close/>
                              </a:path>
                            </a:pathLst>
                          </a:custGeom>
                          <a:ln w="7173" cap="rnd">
                            <a:round/>
                          </a:ln>
                        </wps:spPr>
                        <wps:style>
                          <a:lnRef idx="1">
                            <a:srgbClr val="000000"/>
                          </a:lnRef>
                          <a:fillRef idx="0">
                            <a:srgbClr val="000000">
                              <a:alpha val="0"/>
                            </a:srgbClr>
                          </a:fillRef>
                          <a:effectRef idx="0">
                            <a:scrgbClr r="0" g="0" b="0"/>
                          </a:effectRef>
                          <a:fontRef idx="none"/>
                        </wps:style>
                        <wps:bodyPr/>
                      </wps:wsp>
                      <wps:wsp>
                        <wps:cNvPr id="12426" name="Rectangle 12426"/>
                        <wps:cNvSpPr/>
                        <wps:spPr>
                          <a:xfrm>
                            <a:off x="4721048" y="538214"/>
                            <a:ext cx="493544" cy="88370"/>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i/>
                                  <w:sz w:val="11"/>
                                </w:rPr>
                                <w:t>ARElement</w:t>
                              </w:r>
                            </w:p>
                          </w:txbxContent>
                        </wps:txbx>
                        <wps:bodyPr horzOverflow="overflow" vert="horz" lIns="0" tIns="0" rIns="0" bIns="0" rtlCol="0">
                          <a:noAutofit/>
                        </wps:bodyPr>
                      </wps:wsp>
                      <wps:wsp>
                        <wps:cNvPr id="12427" name="Rectangle 12427"/>
                        <wps:cNvSpPr/>
                        <wps:spPr>
                          <a:xfrm>
                            <a:off x="3759553" y="653430"/>
                            <a:ext cx="1713136" cy="88370"/>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i/>
                                  <w:sz w:val="11"/>
                                </w:rPr>
                                <w:t>PlatformModuleEndpointConfiguration</w:t>
                              </w:r>
                            </w:p>
                          </w:txbxContent>
                        </wps:txbx>
                        <wps:bodyPr horzOverflow="overflow" vert="horz" lIns="0" tIns="0" rIns="0" bIns="0" rtlCol="0">
                          <a:noAutofit/>
                        </wps:bodyPr>
                      </wps:wsp>
                      <wps:wsp>
                        <wps:cNvPr id="231594" name="Shape 231594"/>
                        <wps:cNvSpPr/>
                        <wps:spPr>
                          <a:xfrm>
                            <a:off x="2294687" y="2082089"/>
                            <a:ext cx="2826867" cy="637794"/>
                          </a:xfrm>
                          <a:custGeom>
                            <a:avLst/>
                            <a:gdLst/>
                            <a:ahLst/>
                            <a:cxnLst/>
                            <a:rect l="0" t="0" r="0" b="0"/>
                            <a:pathLst>
                              <a:path w="2826867" h="637794">
                                <a:moveTo>
                                  <a:pt x="0" y="0"/>
                                </a:moveTo>
                                <a:lnTo>
                                  <a:pt x="2826867" y="0"/>
                                </a:lnTo>
                                <a:lnTo>
                                  <a:pt x="2826867" y="637794"/>
                                </a:lnTo>
                                <a:lnTo>
                                  <a:pt x="0" y="637794"/>
                                </a:lnTo>
                                <a:lnTo>
                                  <a:pt x="0" y="0"/>
                                </a:lnTo>
                              </a:path>
                            </a:pathLst>
                          </a:custGeom>
                          <a:ln w="0" cap="rnd">
                            <a:round/>
                          </a:ln>
                        </wps:spPr>
                        <wps:style>
                          <a:lnRef idx="0">
                            <a:srgbClr val="000000">
                              <a:alpha val="0"/>
                            </a:srgbClr>
                          </a:lnRef>
                          <a:fillRef idx="1">
                            <a:srgbClr val="FCF2E3"/>
                          </a:fillRef>
                          <a:effectRef idx="0">
                            <a:scrgbClr r="0" g="0" b="0"/>
                          </a:effectRef>
                          <a:fontRef idx="none"/>
                        </wps:style>
                        <wps:bodyPr/>
                      </wps:wsp>
                      <wps:wsp>
                        <wps:cNvPr id="12429" name="Shape 12429"/>
                        <wps:cNvSpPr/>
                        <wps:spPr>
                          <a:xfrm>
                            <a:off x="2294687" y="2082089"/>
                            <a:ext cx="2826867" cy="637794"/>
                          </a:xfrm>
                          <a:custGeom>
                            <a:avLst/>
                            <a:gdLst/>
                            <a:ahLst/>
                            <a:cxnLst/>
                            <a:rect l="0" t="0" r="0" b="0"/>
                            <a:pathLst>
                              <a:path w="2826867" h="637794">
                                <a:moveTo>
                                  <a:pt x="0" y="637794"/>
                                </a:moveTo>
                                <a:lnTo>
                                  <a:pt x="2826867" y="637794"/>
                                </a:lnTo>
                                <a:lnTo>
                                  <a:pt x="2826867" y="0"/>
                                </a:lnTo>
                                <a:lnTo>
                                  <a:pt x="0" y="0"/>
                                </a:lnTo>
                                <a:close/>
                              </a:path>
                            </a:pathLst>
                          </a:custGeom>
                          <a:ln w="7173" cap="rnd">
                            <a:round/>
                          </a:ln>
                        </wps:spPr>
                        <wps:style>
                          <a:lnRef idx="1">
                            <a:srgbClr val="000000"/>
                          </a:lnRef>
                          <a:fillRef idx="0">
                            <a:srgbClr val="000000">
                              <a:alpha val="0"/>
                            </a:srgbClr>
                          </a:fillRef>
                          <a:effectRef idx="0">
                            <a:scrgbClr r="0" g="0" b="0"/>
                          </a:effectRef>
                          <a:fontRef idx="none"/>
                        </wps:style>
                        <wps:bodyPr/>
                      </wps:wsp>
                      <wps:wsp>
                        <wps:cNvPr id="12430" name="Rectangle 12430"/>
                        <wps:cNvSpPr/>
                        <wps:spPr>
                          <a:xfrm>
                            <a:off x="2905049" y="2162186"/>
                            <a:ext cx="2123589" cy="88372"/>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PlatformModuleEthernetEndpointConfiguration</w:t>
                              </w:r>
                            </w:p>
                          </w:txbxContent>
                        </wps:txbx>
                        <wps:bodyPr horzOverflow="overflow" vert="horz" lIns="0" tIns="0" rIns="0" bIns="0" rtlCol="0">
                          <a:noAutofit/>
                        </wps:bodyPr>
                      </wps:wsp>
                      <wps:wsp>
                        <wps:cNvPr id="12431" name="Shape 12431"/>
                        <wps:cNvSpPr/>
                        <wps:spPr>
                          <a:xfrm>
                            <a:off x="2294687" y="2275484"/>
                            <a:ext cx="2820010" cy="0"/>
                          </a:xfrm>
                          <a:custGeom>
                            <a:avLst/>
                            <a:gdLst/>
                            <a:ahLst/>
                            <a:cxnLst/>
                            <a:rect l="0" t="0" r="0" b="0"/>
                            <a:pathLst>
                              <a:path w="2820010">
                                <a:moveTo>
                                  <a:pt x="0" y="0"/>
                                </a:moveTo>
                                <a:lnTo>
                                  <a:pt x="2820010" y="0"/>
                                </a:lnTo>
                              </a:path>
                            </a:pathLst>
                          </a:custGeom>
                          <a:ln w="7173" cap="rnd">
                            <a:round/>
                          </a:ln>
                        </wps:spPr>
                        <wps:style>
                          <a:lnRef idx="1">
                            <a:srgbClr val="000000"/>
                          </a:lnRef>
                          <a:fillRef idx="0">
                            <a:srgbClr val="000000">
                              <a:alpha val="0"/>
                            </a:srgbClr>
                          </a:fillRef>
                          <a:effectRef idx="0">
                            <a:scrgbClr r="0" g="0" b="0"/>
                          </a:effectRef>
                          <a:fontRef idx="none"/>
                        </wps:style>
                        <wps:bodyPr/>
                      </wps:wsp>
                      <wps:wsp>
                        <wps:cNvPr id="184271" name="Rectangle 184271"/>
                        <wps:cNvSpPr/>
                        <wps:spPr>
                          <a:xfrm>
                            <a:off x="3852827" y="2319922"/>
                            <a:ext cx="227209" cy="88371"/>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[0..1]</w:t>
                              </w:r>
                            </w:p>
                          </w:txbxContent>
                        </wps:txbx>
                        <wps:bodyPr horzOverflow="overflow" vert="horz" lIns="0" tIns="0" rIns="0" bIns="0" rtlCol="0">
                          <a:noAutofit/>
                        </wps:bodyPr>
                      </wps:wsp>
                      <wps:wsp>
                        <wps:cNvPr id="184273" name="Rectangle 184273"/>
                        <wps:cNvSpPr/>
                        <wps:spPr>
                          <a:xfrm>
                            <a:off x="2374239" y="2319922"/>
                            <a:ext cx="1963879" cy="88371"/>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 xml:space="preserve"> ipv4MulticastIpAddress: Ip4AddressString </w:t>
                              </w:r>
                            </w:p>
                          </w:txbxContent>
                        </wps:txbx>
                        <wps:bodyPr horzOverflow="overflow" vert="horz" lIns="0" tIns="0" rIns="0" bIns="0" rtlCol="0">
                          <a:noAutofit/>
                        </wps:bodyPr>
                      </wps:wsp>
                      <wps:wsp>
                        <wps:cNvPr id="184270" name="Rectangle 184270"/>
                        <wps:cNvSpPr/>
                        <wps:spPr>
                          <a:xfrm>
                            <a:off x="2331720" y="2319922"/>
                            <a:ext cx="55760" cy="88371"/>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w:t>
                              </w:r>
                            </w:p>
                          </w:txbxContent>
                        </wps:txbx>
                        <wps:bodyPr horzOverflow="overflow" vert="horz" lIns="0" tIns="0" rIns="0" bIns="0" rtlCol="0">
                          <a:noAutofit/>
                        </wps:bodyPr>
                      </wps:wsp>
                      <wps:wsp>
                        <wps:cNvPr id="184280" name="Rectangle 184280"/>
                        <wps:cNvSpPr/>
                        <wps:spPr>
                          <a:xfrm>
                            <a:off x="2374239" y="2413187"/>
                            <a:ext cx="1963879" cy="88371"/>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 xml:space="preserve"> ipv6MulticastIpAddress: Ip6AddressString </w:t>
                              </w:r>
                            </w:p>
                          </w:txbxContent>
                        </wps:txbx>
                        <wps:bodyPr horzOverflow="overflow" vert="horz" lIns="0" tIns="0" rIns="0" bIns="0" rtlCol="0">
                          <a:noAutofit/>
                        </wps:bodyPr>
                      </wps:wsp>
                      <wps:wsp>
                        <wps:cNvPr id="184277" name="Rectangle 184277"/>
                        <wps:cNvSpPr/>
                        <wps:spPr>
                          <a:xfrm>
                            <a:off x="3852827" y="2413187"/>
                            <a:ext cx="227209" cy="88371"/>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[0..1]</w:t>
                              </w:r>
                            </w:p>
                          </w:txbxContent>
                        </wps:txbx>
                        <wps:bodyPr horzOverflow="overflow" vert="horz" lIns="0" tIns="0" rIns="0" bIns="0" rtlCol="0">
                          <a:noAutofit/>
                        </wps:bodyPr>
                      </wps:wsp>
                      <wps:wsp>
                        <wps:cNvPr id="184275" name="Rectangle 184275"/>
                        <wps:cNvSpPr/>
                        <wps:spPr>
                          <a:xfrm>
                            <a:off x="2331720" y="2413187"/>
                            <a:ext cx="55760" cy="88371"/>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color w:val="8B0000"/>
                                  <w:sz w:val="11"/>
                                </w:rPr>
                                <w:t>+</w:t>
                              </w:r>
                            </w:p>
                          </w:txbxContent>
                        </wps:txbx>
                        <wps:bodyPr horzOverflow="overflow" vert="horz" lIns="0" tIns="0" rIns="0" bIns="0" rtlCol="0">
                          <a:noAutofit/>
                        </wps:bodyPr>
                      </wps:wsp>
                      <wps:wsp>
                        <wps:cNvPr id="12434" name="Shape 12434"/>
                        <wps:cNvSpPr/>
                        <wps:spPr>
                          <a:xfrm>
                            <a:off x="4390492" y="1069850"/>
                            <a:ext cx="0" cy="1012238"/>
                          </a:xfrm>
                          <a:custGeom>
                            <a:avLst/>
                            <a:gdLst/>
                            <a:ahLst/>
                            <a:cxnLst/>
                            <a:rect l="0" t="0" r="0" b="0"/>
                            <a:pathLst>
                              <a:path h="1012238">
                                <a:moveTo>
                                  <a:pt x="0" y="1012238"/>
                                </a:moveTo>
                                <a:lnTo>
                                  <a:pt x="0" y="0"/>
                                </a:lnTo>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2435" name="Shape 12435"/>
                        <wps:cNvSpPr/>
                        <wps:spPr>
                          <a:xfrm>
                            <a:off x="4346601" y="1069850"/>
                            <a:ext cx="86411" cy="113843"/>
                          </a:xfrm>
                          <a:custGeom>
                            <a:avLst/>
                            <a:gdLst/>
                            <a:ahLst/>
                            <a:cxnLst/>
                            <a:rect l="0" t="0" r="0" b="0"/>
                            <a:pathLst>
                              <a:path w="86411" h="113843">
                                <a:moveTo>
                                  <a:pt x="43891" y="0"/>
                                </a:moveTo>
                                <a:lnTo>
                                  <a:pt x="86411" y="113843"/>
                                </a:lnTo>
                                <a:lnTo>
                                  <a:pt x="0" y="113843"/>
                                </a:lnTo>
                                <a:lnTo>
                                  <a:pt x="43891" y="0"/>
                                </a:lnTo>
                                <a:close/>
                              </a:path>
                            </a:pathLst>
                          </a:custGeom>
                          <a:ln w="0" cap="rnd">
                            <a:bevel/>
                          </a:ln>
                        </wps:spPr>
                        <wps:style>
                          <a:lnRef idx="0">
                            <a:srgbClr val="000000">
                              <a:alpha val="0"/>
                            </a:srgbClr>
                          </a:lnRef>
                          <a:fillRef idx="1">
                            <a:srgbClr val="FCF2E3"/>
                          </a:fillRef>
                          <a:effectRef idx="0">
                            <a:scrgbClr r="0" g="0" b="0"/>
                          </a:effectRef>
                          <a:fontRef idx="none"/>
                        </wps:style>
                        <wps:bodyPr/>
                      </wps:wsp>
                      <wps:wsp>
                        <wps:cNvPr id="12436" name="Shape 12436"/>
                        <wps:cNvSpPr/>
                        <wps:spPr>
                          <a:xfrm>
                            <a:off x="4346601" y="1069850"/>
                            <a:ext cx="86411" cy="113843"/>
                          </a:xfrm>
                          <a:custGeom>
                            <a:avLst/>
                            <a:gdLst/>
                            <a:ahLst/>
                            <a:cxnLst/>
                            <a:rect l="0" t="0" r="0" b="0"/>
                            <a:pathLst>
                              <a:path w="86411" h="113843">
                                <a:moveTo>
                                  <a:pt x="86411" y="113843"/>
                                </a:moveTo>
                                <a:lnTo>
                                  <a:pt x="0" y="113843"/>
                                </a:lnTo>
                                <a:lnTo>
                                  <a:pt x="43891" y="0"/>
                                </a:lnTo>
                                <a:close/>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2437" name="Shape 12437"/>
                        <wps:cNvSpPr/>
                        <wps:spPr>
                          <a:xfrm>
                            <a:off x="2933852" y="1636319"/>
                            <a:ext cx="0" cy="445770"/>
                          </a:xfrm>
                          <a:custGeom>
                            <a:avLst/>
                            <a:gdLst/>
                            <a:ahLst/>
                            <a:cxnLst/>
                            <a:rect l="0" t="0" r="0" b="0"/>
                            <a:pathLst>
                              <a:path h="445770">
                                <a:moveTo>
                                  <a:pt x="0" y="0"/>
                                </a:moveTo>
                                <a:lnTo>
                                  <a:pt x="0" y="445770"/>
                                </a:lnTo>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2438" name="Shape 12438"/>
                        <wps:cNvSpPr/>
                        <wps:spPr>
                          <a:xfrm>
                            <a:off x="2891333" y="1973732"/>
                            <a:ext cx="42519" cy="108356"/>
                          </a:xfrm>
                          <a:custGeom>
                            <a:avLst/>
                            <a:gdLst/>
                            <a:ahLst/>
                            <a:cxnLst/>
                            <a:rect l="0" t="0" r="0" b="0"/>
                            <a:pathLst>
                              <a:path w="42519" h="108356">
                                <a:moveTo>
                                  <a:pt x="42519" y="108356"/>
                                </a:moveTo>
                                <a:lnTo>
                                  <a:pt x="0" y="0"/>
                                </a:lnTo>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2439" name="Shape 12439"/>
                        <wps:cNvSpPr/>
                        <wps:spPr>
                          <a:xfrm>
                            <a:off x="2933852" y="1973732"/>
                            <a:ext cx="42520" cy="108356"/>
                          </a:xfrm>
                          <a:custGeom>
                            <a:avLst/>
                            <a:gdLst/>
                            <a:ahLst/>
                            <a:cxnLst/>
                            <a:rect l="0" t="0" r="0" b="0"/>
                            <a:pathLst>
                              <a:path w="42520" h="108356">
                                <a:moveTo>
                                  <a:pt x="0" y="108356"/>
                                </a:moveTo>
                                <a:lnTo>
                                  <a:pt x="42520" y="0"/>
                                </a:lnTo>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2440" name="Shape 12440"/>
                        <wps:cNvSpPr/>
                        <wps:spPr>
                          <a:xfrm>
                            <a:off x="1578712" y="1349657"/>
                            <a:ext cx="715975" cy="0"/>
                          </a:xfrm>
                          <a:custGeom>
                            <a:avLst/>
                            <a:gdLst/>
                            <a:ahLst/>
                            <a:cxnLst/>
                            <a:rect l="0" t="0" r="0" b="0"/>
                            <a:pathLst>
                              <a:path w="715975">
                                <a:moveTo>
                                  <a:pt x="0" y="0"/>
                                </a:moveTo>
                                <a:lnTo>
                                  <a:pt x="715975" y="0"/>
                                </a:lnTo>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2441" name="Shape 12441"/>
                        <wps:cNvSpPr/>
                        <wps:spPr>
                          <a:xfrm>
                            <a:off x="2180844" y="1305766"/>
                            <a:ext cx="113843" cy="86411"/>
                          </a:xfrm>
                          <a:custGeom>
                            <a:avLst/>
                            <a:gdLst/>
                            <a:ahLst/>
                            <a:cxnLst/>
                            <a:rect l="0" t="0" r="0" b="0"/>
                            <a:pathLst>
                              <a:path w="113843" h="86411">
                                <a:moveTo>
                                  <a:pt x="0" y="0"/>
                                </a:moveTo>
                                <a:lnTo>
                                  <a:pt x="113843" y="43891"/>
                                </a:lnTo>
                                <a:lnTo>
                                  <a:pt x="0" y="86411"/>
                                </a:lnTo>
                                <a:lnTo>
                                  <a:pt x="0" y="0"/>
                                </a:lnTo>
                                <a:close/>
                              </a:path>
                            </a:pathLst>
                          </a:custGeom>
                          <a:ln w="0" cap="rnd">
                            <a:bevel/>
                          </a:ln>
                        </wps:spPr>
                        <wps:style>
                          <a:lnRef idx="0">
                            <a:srgbClr val="000000">
                              <a:alpha val="0"/>
                            </a:srgbClr>
                          </a:lnRef>
                          <a:fillRef idx="1">
                            <a:srgbClr val="FCF2E3"/>
                          </a:fillRef>
                          <a:effectRef idx="0">
                            <a:scrgbClr r="0" g="0" b="0"/>
                          </a:effectRef>
                          <a:fontRef idx="none"/>
                        </wps:style>
                        <wps:bodyPr/>
                      </wps:wsp>
                      <wps:wsp>
                        <wps:cNvPr id="12442" name="Shape 12442"/>
                        <wps:cNvSpPr/>
                        <wps:spPr>
                          <a:xfrm>
                            <a:off x="2180844" y="1305766"/>
                            <a:ext cx="113843" cy="86411"/>
                          </a:xfrm>
                          <a:custGeom>
                            <a:avLst/>
                            <a:gdLst/>
                            <a:ahLst/>
                            <a:cxnLst/>
                            <a:rect l="0" t="0" r="0" b="0"/>
                            <a:pathLst>
                              <a:path w="113843" h="86411">
                                <a:moveTo>
                                  <a:pt x="0" y="86411"/>
                                </a:moveTo>
                                <a:lnTo>
                                  <a:pt x="0" y="0"/>
                                </a:lnTo>
                                <a:lnTo>
                                  <a:pt x="113843" y="43891"/>
                                </a:lnTo>
                                <a:close/>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2443" name="Shape 12443"/>
                        <wps:cNvSpPr/>
                        <wps:spPr>
                          <a:xfrm>
                            <a:off x="932688" y="566473"/>
                            <a:ext cx="0" cy="503377"/>
                          </a:xfrm>
                          <a:custGeom>
                            <a:avLst/>
                            <a:gdLst/>
                            <a:ahLst/>
                            <a:cxnLst/>
                            <a:rect l="0" t="0" r="0" b="0"/>
                            <a:pathLst>
                              <a:path h="503377">
                                <a:moveTo>
                                  <a:pt x="0" y="0"/>
                                </a:moveTo>
                                <a:lnTo>
                                  <a:pt x="0" y="503377"/>
                                </a:lnTo>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2444" name="Shape 12444"/>
                        <wps:cNvSpPr/>
                        <wps:spPr>
                          <a:xfrm>
                            <a:off x="888798" y="961494"/>
                            <a:ext cx="43890" cy="108356"/>
                          </a:xfrm>
                          <a:custGeom>
                            <a:avLst/>
                            <a:gdLst/>
                            <a:ahLst/>
                            <a:cxnLst/>
                            <a:rect l="0" t="0" r="0" b="0"/>
                            <a:pathLst>
                              <a:path w="43890" h="108356">
                                <a:moveTo>
                                  <a:pt x="43890" y="108356"/>
                                </a:moveTo>
                                <a:lnTo>
                                  <a:pt x="0" y="0"/>
                                </a:lnTo>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2445" name="Shape 12445"/>
                        <wps:cNvSpPr/>
                        <wps:spPr>
                          <a:xfrm>
                            <a:off x="932688" y="961494"/>
                            <a:ext cx="42519" cy="108356"/>
                          </a:xfrm>
                          <a:custGeom>
                            <a:avLst/>
                            <a:gdLst/>
                            <a:ahLst/>
                            <a:cxnLst/>
                            <a:rect l="0" t="0" r="0" b="0"/>
                            <a:pathLst>
                              <a:path w="42519" h="108356">
                                <a:moveTo>
                                  <a:pt x="0" y="108356"/>
                                </a:moveTo>
                                <a:lnTo>
                                  <a:pt x="42519" y="0"/>
                                </a:lnTo>
                              </a:path>
                            </a:pathLst>
                          </a:custGeom>
                          <a:ln w="7173" cap="rnd">
                            <a:bevel/>
                          </a:ln>
                        </wps:spPr>
                        <wps:style>
                          <a:lnRef idx="1">
                            <a:srgbClr val="000000"/>
                          </a:lnRef>
                          <a:fillRef idx="0">
                            <a:srgbClr val="000000">
                              <a:alpha val="0"/>
                            </a:srgbClr>
                          </a:fillRef>
                          <a:effectRef idx="0">
                            <a:scrgbClr r="0" g="0" b="0"/>
                          </a:effectRef>
                          <a:fontRef idx="none"/>
                        </wps:style>
                        <wps:bodyPr/>
                      </wps:wsp>
                      <wps:wsp>
                        <wps:cNvPr id="184267" name="Rectangle 184267"/>
                        <wps:cNvSpPr/>
                        <wps:spPr>
                          <a:xfrm>
                            <a:off x="2287829" y="1967417"/>
                            <a:ext cx="55760" cy="88371"/>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184268" name="Rectangle 184268"/>
                        <wps:cNvSpPr/>
                        <wps:spPr>
                          <a:xfrm>
                            <a:off x="2331719" y="1967417"/>
                            <a:ext cx="720754" cy="88371"/>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networkInterface</w:t>
                              </w:r>
                            </w:p>
                          </w:txbxContent>
                        </wps:txbx>
                        <wps:bodyPr horzOverflow="overflow" vert="horz" lIns="0" tIns="0" rIns="0" bIns="0" rtlCol="0">
                          <a:noAutofit/>
                        </wps:bodyPr>
                      </wps:wsp>
                      <wps:wsp>
                        <wps:cNvPr id="12449" name="Rectangle 12449"/>
                        <wps:cNvSpPr/>
                        <wps:spPr>
                          <a:xfrm>
                            <a:off x="2991460" y="1967417"/>
                            <a:ext cx="168016" cy="88371"/>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0..1</w:t>
                              </w:r>
                            </w:p>
                          </w:txbxContent>
                        </wps:txbx>
                        <wps:bodyPr horzOverflow="overflow" vert="horz" lIns="0" tIns="0" rIns="0" bIns="0" rtlCol="0">
                          <a:noAutofit/>
                        </wps:bodyPr>
                      </wps:wsp>
                      <wps:wsp>
                        <wps:cNvPr id="231595" name="Shape 231595"/>
                        <wps:cNvSpPr/>
                        <wps:spPr>
                          <a:xfrm>
                            <a:off x="681688" y="746153"/>
                            <a:ext cx="504747" cy="82296"/>
                          </a:xfrm>
                          <a:custGeom>
                            <a:avLst/>
                            <a:gdLst/>
                            <a:ahLst/>
                            <a:cxnLst/>
                            <a:rect l="0" t="0" r="0" b="0"/>
                            <a:pathLst>
                              <a:path w="504747" h="82296">
                                <a:moveTo>
                                  <a:pt x="0" y="0"/>
                                </a:moveTo>
                                <a:lnTo>
                                  <a:pt x="504747" y="0"/>
                                </a:lnTo>
                                <a:lnTo>
                                  <a:pt x="504747" y="82296"/>
                                </a:lnTo>
                                <a:lnTo>
                                  <a:pt x="0" y="82296"/>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12451" name="Rectangle 12451"/>
                        <wps:cNvSpPr/>
                        <wps:spPr>
                          <a:xfrm>
                            <a:off x="681688" y="760414"/>
                            <a:ext cx="662374" cy="88371"/>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«atpSplitable»</w:t>
                              </w:r>
                            </w:p>
                          </w:txbxContent>
                        </wps:txbx>
                        <wps:bodyPr horzOverflow="overflow" vert="horz" lIns="0" tIns="0" rIns="0" bIns="0" rtlCol="0">
                          <a:noAutofit/>
                        </wps:bodyPr>
                      </wps:wsp>
                      <wps:wsp>
                        <wps:cNvPr id="184264" name="Rectangle 184264"/>
                        <wps:cNvSpPr/>
                        <wps:spPr>
                          <a:xfrm>
                            <a:off x="0" y="955181"/>
                            <a:ext cx="55760" cy="88371"/>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184266" name="Rectangle 184266"/>
                        <wps:cNvSpPr/>
                        <wps:spPr>
                          <a:xfrm>
                            <a:off x="42519" y="955181"/>
                            <a:ext cx="1102018" cy="88371"/>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idsmModuleInstantiation</w:t>
                              </w:r>
                            </w:p>
                          </w:txbxContent>
                        </wps:txbx>
                        <wps:bodyPr horzOverflow="overflow" vert="horz" lIns="0" tIns="0" rIns="0" bIns="0" rtlCol="0">
                          <a:noAutofit/>
                        </wps:bodyPr>
                      </wps:wsp>
                      <wps:wsp>
                        <wps:cNvPr id="12455" name="Rectangle 12455"/>
                        <wps:cNvSpPr/>
                        <wps:spPr>
                          <a:xfrm>
                            <a:off x="990298" y="955181"/>
                            <a:ext cx="166187" cy="88371"/>
                          </a:xfrm>
                          <a:prstGeom prst="rect">
                            <a:avLst/>
                          </a:prstGeom>
                          <a:ln>
                            <a:noFill/>
                          </a:ln>
                        </wps:spPr>
                        <wps:txbx>
                          <w:txbxContent>
                            <w:p w:rsidR="00A76D8C" w:rsidRDefault="004B19E8">
                              <w:pPr>
                                <w:spacing w:after="160" w:line="259" w:lineRule="auto"/>
                                <w:ind w:left="0" w:firstLine="0"/>
                                <w:jc w:val="left"/>
                              </w:pPr>
                              <w:r>
                                <w:rPr>
                                  <w:rFonts w:ascii="Arial" w:eastAsia="Arial" w:hAnsi="Arial" w:cs="Arial"/>
                                  <w:sz w:val="11"/>
                                </w:rPr>
                                <w:t>0..1</w:t>
                              </w:r>
                            </w:p>
                          </w:txbxContent>
                        </wps:txbx>
                        <wps:bodyPr horzOverflow="overflow" vert="horz" lIns="0" tIns="0" rIns="0" bIns="0" rtlCol="0">
                          <a:noAutofit/>
                        </wps:bodyPr>
                      </wps:wsp>
                    </wpg:wgp>
                  </a:graphicData>
                </a:graphic>
              </wp:inline>
            </w:drawing>
          </mc:Choice>
          <mc:Fallback xmlns:a="http://schemas.openxmlformats.org/drawingml/2006/main">
            <w:pict>
              <v:group id="Group 185617" style="width:403.272pt;height:214.164pt;mso-position-horizontal-relative:char;mso-position-vertical-relative:line" coordsize="51215,27198">
                <v:shape id="Shape 231596" style="position:absolute;width:15499;height:5664;left:288;top:0;" coordsize="1549908,566473" path="m0,0l1549908,0l1549908,566473l0,566473l0,0">
                  <v:stroke weight="0pt" endcap="flat" joinstyle="miter" miterlimit="10" on="false" color="#000000" opacity="0"/>
                  <v:fill on="true" color="#fcf2e3"/>
                </v:shape>
                <v:shape id="Shape 12411" style="position:absolute;width:15499;height:5664;left:288;top:0;" coordsize="1549908,566473" path="m0,566473l1549908,566473l1549908,0l0,0x">
                  <v:stroke weight="0.564797pt" endcap="round" joinstyle="round" on="true" color="#000000"/>
                  <v:fill on="false" color="#000000" opacity="0"/>
                </v:shape>
                <v:rect id="Rectangle 12412" style="position:absolute;width:8565;height:883;left:9038;top:348;" filled="f" stroked="f">
                  <v:textbox inset="0,0,0,0">
                    <w:txbxContent>
                      <w:p>
                        <w:pPr>
                          <w:spacing w:before="0" w:after="160" w:line="259" w:lineRule="auto"/>
                          <w:ind w:left="0" w:right="0" w:firstLine="0"/>
                          <w:jc w:val="left"/>
                        </w:pPr>
                        <w:r>
                          <w:rPr>
                            <w:rFonts w:cs="Arial" w:hAnsi="Arial" w:eastAsia="Arial" w:ascii="Arial"/>
                            <w:i w:val="1"/>
                            <w:sz w:val="11"/>
                          </w:rPr>
                          <w:t xml:space="preserve">IdsCommonElement</w:t>
                        </w:r>
                      </w:p>
                    </w:txbxContent>
                  </v:textbox>
                </v:rect>
                <v:rect id="Rectangle 12413" style="position:absolute;width:5784;height:883;left:5801;top:1500;" filled="f" stroked="f">
                  <v:textbox inset="0,0,0,0">
                    <w:txbxContent>
                      <w:p>
                        <w:pPr>
                          <w:spacing w:before="0" w:after="160" w:line="259" w:lineRule="auto"/>
                          <w:ind w:left="0" w:right="0" w:firstLine="0"/>
                          <w:jc w:val="left"/>
                        </w:pPr>
                        <w:r>
                          <w:rPr>
                            <w:rFonts w:cs="Arial" w:hAnsi="Arial" w:eastAsia="Arial" w:ascii="Arial"/>
                            <w:sz w:val="11"/>
                          </w:rPr>
                          <w:t xml:space="preserve">IdsmInstance</w:t>
                        </w:r>
                      </w:p>
                    </w:txbxContent>
                  </v:textbox>
                </v:rect>
                <v:shape id="Shape 12414" style="position:absolute;width:15416;height:0;left:288;top:2660;" coordsize="1541679,0" path="m0,0l1541679,0">
                  <v:stroke weight="0.564797pt" endcap="round" joinstyle="round" on="true" color="#000000"/>
                  <v:fill on="false" color="#000000" opacity="0"/>
                </v:shape>
                <v:rect id="Rectangle 184255" style="position:absolute;width:2272;height:883;left:12550;top:3077;" filled="f" stroked="f">
                  <v:textbox inset="0,0,0,0">
                    <w:txbxContent>
                      <w:p>
                        <w:pPr>
                          <w:spacing w:before="0" w:after="160" w:line="259" w:lineRule="auto"/>
                          <w:ind w:left="0" w:right="0" w:firstLine="0"/>
                          <w:jc w:val="left"/>
                        </w:pPr>
                        <w:r>
                          <w:rPr>
                            <w:rFonts w:cs="Arial" w:hAnsi="Arial" w:eastAsia="Arial" w:ascii="Arial"/>
                            <w:color w:val="8b0000"/>
                            <w:sz w:val="11"/>
                          </w:rPr>
                          <w:t xml:space="preserve">[0..1]</w:t>
                        </w:r>
                      </w:p>
                    </w:txbxContent>
                  </v:textbox>
                </v:rect>
                <v:rect id="Rectangle 184256" style="position:absolute;width:15242;height:883;left:1069;top:3077;" filled="f" stroked="f">
                  <v:textbox inset="0,0,0,0">
                    <w:txbxContent>
                      <w:p>
                        <w:pPr>
                          <w:spacing w:before="0" w:after="160" w:line="259" w:lineRule="auto"/>
                          <w:ind w:left="0" w:right="0" w:firstLine="0"/>
                          <w:jc w:val="left"/>
                        </w:pPr>
                        <w:r>
                          <w:rPr>
                            <w:rFonts w:cs="Arial" w:hAnsi="Arial" w:eastAsia="Arial" w:ascii="Arial"/>
                            <w:color w:val="8b0000"/>
                            <w:sz w:val="11"/>
                          </w:rPr>
                          <w:t xml:space="preserve"> idsmInstanceId: PositiveInteger </w:t>
                        </w:r>
                      </w:p>
                    </w:txbxContent>
                  </v:textbox>
                </v:rect>
                <v:rect id="Rectangle 184250" style="position:absolute;width:557;height:883;left:644;top:3077;" filled="f" stroked="f">
                  <v:textbox inset="0,0,0,0">
                    <w:txbxContent>
                      <w:p>
                        <w:pPr>
                          <w:spacing w:before="0" w:after="160" w:line="259" w:lineRule="auto"/>
                          <w:ind w:left="0" w:right="0" w:firstLine="0"/>
                          <w:jc w:val="left"/>
                        </w:pPr>
                        <w:r>
                          <w:rPr>
                            <w:rFonts w:cs="Arial" w:hAnsi="Arial" w:eastAsia="Arial" w:ascii="Arial"/>
                            <w:color w:val="8b0000"/>
                            <w:sz w:val="11"/>
                          </w:rPr>
                          <w:t xml:space="preserve">+</w:t>
                        </w:r>
                      </w:p>
                    </w:txbxContent>
                  </v:textbox>
                </v:rect>
                <v:rect id="Rectangle 184261" style="position:absolute;width:2272;height:883;left:10396;top:4010;" filled="f" stroked="f">
                  <v:textbox inset="0,0,0,0">
                    <w:txbxContent>
                      <w:p>
                        <w:pPr>
                          <w:spacing w:before="0" w:after="160" w:line="259" w:lineRule="auto"/>
                          <w:ind w:left="0" w:right="0" w:firstLine="0"/>
                          <w:jc w:val="left"/>
                        </w:pPr>
                        <w:r>
                          <w:rPr>
                            <w:rFonts w:cs="Arial" w:hAnsi="Arial" w:eastAsia="Arial" w:ascii="Arial"/>
                            <w:color w:val="8b0000"/>
                            <w:sz w:val="11"/>
                          </w:rPr>
                          <w:t xml:space="preserve">[0..1]</w:t>
                        </w:r>
                      </w:p>
                    </w:txbxContent>
                  </v:textbox>
                </v:rect>
                <v:rect id="Rectangle 184262" style="position:absolute;width:12378;height:883;left:1069;top:4010;" filled="f" stroked="f">
                  <v:textbox inset="0,0,0,0">
                    <w:txbxContent>
                      <w:p>
                        <w:pPr>
                          <w:spacing w:before="0" w:after="160" w:line="259" w:lineRule="auto"/>
                          <w:ind w:left="0" w:right="0" w:firstLine="0"/>
                          <w:jc w:val="left"/>
                        </w:pPr>
                        <w:r>
                          <w:rPr>
                            <w:rFonts w:cs="Arial" w:hAnsi="Arial" w:eastAsia="Arial" w:ascii="Arial"/>
                            <w:color w:val="8b0000"/>
                            <w:sz w:val="11"/>
                          </w:rPr>
                          <w:t xml:space="preserve"> timestampFormat: String </w:t>
                        </w:r>
                      </w:p>
                    </w:txbxContent>
                  </v:textbox>
                </v:rect>
                <v:rect id="Rectangle 184259" style="position:absolute;width:557;height:883;left:644;top:4010;" filled="f" stroked="f">
                  <v:textbox inset="0,0,0,0">
                    <w:txbxContent>
                      <w:p>
                        <w:pPr>
                          <w:spacing w:before="0" w:after="160" w:line="259" w:lineRule="auto"/>
                          <w:ind w:left="0" w:right="0" w:firstLine="0"/>
                          <w:jc w:val="left"/>
                        </w:pPr>
                        <w:r>
                          <w:rPr>
                            <w:rFonts w:cs="Arial" w:hAnsi="Arial" w:eastAsia="Arial" w:ascii="Arial"/>
                            <w:color w:val="8b0000"/>
                            <w:sz w:val="11"/>
                          </w:rPr>
                          <w:t xml:space="preserve">+</w:t>
                        </w:r>
                      </w:p>
                    </w:txbxContent>
                  </v:textbox>
                </v:rect>
                <v:shape id="Shape 231597" style="position:absolute;width:15499;height:5664;left:288;top:10698;" coordsize="1549908,566473" path="m0,0l1549908,0l1549908,566473l0,566473l0,0">
                  <v:stroke weight="0pt" endcap="round" joinstyle="round" on="false" color="#000000" opacity="0"/>
                  <v:fill on="true" color="#fcf2e3"/>
                </v:shape>
                <v:shape id="Shape 12418" style="position:absolute;width:15499;height:5664;left:288;top:10698;" coordsize="1549908,566473" path="m0,566473l1549908,566473l1549908,0l0,0x">
                  <v:stroke weight="0.564797pt" endcap="round" joinstyle="round" on="true" color="#000000"/>
                  <v:fill on="false" color="#000000" opacity="0"/>
                </v:shape>
                <v:rect id="Rectangle 12419" style="position:absolute;width:11038;height:883;left:3867;top:11485;" filled="f" stroked="f">
                  <v:textbox inset="0,0,0,0">
                    <w:txbxContent>
                      <w:p>
                        <w:pPr>
                          <w:spacing w:before="0" w:after="160" w:line="259" w:lineRule="auto"/>
                          <w:ind w:left="0" w:right="0" w:firstLine="0"/>
                          <w:jc w:val="left"/>
                        </w:pPr>
                        <w:r>
                          <w:rPr>
                            <w:rFonts w:cs="Arial" w:hAnsi="Arial" w:eastAsia="Arial" w:ascii="Arial"/>
                            <w:sz w:val="11"/>
                          </w:rPr>
                          <w:t xml:space="preserve">IdsmModuleInstantiation</w:t>
                        </w:r>
                      </w:p>
                    </w:txbxContent>
                  </v:textbox>
                </v:rect>
                <v:shape id="Shape 231598" style="position:absolute;width:11192;height:5664;left:22946;top:10698;" coordsize="1119225,566473" path="m0,0l1119225,0l1119225,566473l0,566473l0,0">
                  <v:stroke weight="0pt" endcap="round" joinstyle="round" on="false" color="#000000" opacity="0"/>
                  <v:fill on="true" color="#fcf2e3"/>
                </v:shape>
                <v:shape id="Shape 12421" style="position:absolute;width:11192;height:5664;left:22946;top:10698;" coordsize="1119225,566473" path="m0,566473l1119225,566473l1119225,0l0,0x">
                  <v:stroke weight="0.564797pt" endcap="round" joinstyle="round" on="true" color="#000000"/>
                  <v:fill on="false" color="#000000" opacity="0"/>
                </v:shape>
                <v:rect id="Rectangle 12422" style="position:absolute;width:11877;height:883;left:24894;top:11060;" filled="f" stroked="f">
                  <v:textbox inset="0,0,0,0">
                    <w:txbxContent>
                      <w:p>
                        <w:pPr>
                          <w:spacing w:before="0" w:after="160" w:line="259" w:lineRule="auto"/>
                          <w:ind w:left="0" w:right="0" w:firstLine="0"/>
                          <w:jc w:val="left"/>
                        </w:pPr>
                        <w:r>
                          <w:rPr>
                            <w:rFonts w:cs="Arial" w:hAnsi="Arial" w:eastAsia="Arial" w:ascii="Arial"/>
                            <w:i w:val="1"/>
                            <w:sz w:val="11"/>
                          </w:rPr>
                          <w:t xml:space="preserve">NonOsModuleInstantiation</w:t>
                        </w:r>
                      </w:p>
                    </w:txbxContent>
                  </v:textbox>
                </v:rect>
                <v:rect id="Rectangle 12423" style="position:absolute;width:10363;height:883;left:24606;top:12198;" filled="f" stroked="f">
                  <v:textbox inset="0,0,0,0">
                    <w:txbxContent>
                      <w:p>
                        <w:pPr>
                          <w:spacing w:before="0" w:after="160" w:line="259" w:lineRule="auto"/>
                          <w:ind w:left="0" w:right="0" w:firstLine="0"/>
                          <w:jc w:val="left"/>
                        </w:pPr>
                        <w:r>
                          <w:rPr>
                            <w:rFonts w:cs="Arial" w:hAnsi="Arial" w:eastAsia="Arial" w:ascii="Arial"/>
                            <w:i w:val="1"/>
                            <w:sz w:val="11"/>
                          </w:rPr>
                          <w:t xml:space="preserve">IdsPlatformInstantiation</w:t>
                        </w:r>
                      </w:p>
                    </w:txbxContent>
                  </v:textbox>
                </v:rect>
                <v:shape id="Shape 231599" style="position:absolute;width:14346;height:5678;left:36868;top:5020;" coordsize="1434693,567843" path="m0,0l1434693,0l1434693,567843l0,567843l0,0">
                  <v:stroke weight="0pt" endcap="round" joinstyle="round" on="false" color="#000000" opacity="0"/>
                  <v:fill on="true" color="#fcf2e3"/>
                </v:shape>
                <v:shape id="Shape 12425" style="position:absolute;width:14346;height:5678;left:36868;top:5020;" coordsize="1434693,567843" path="m0,567843l1434693,567843l1434693,0l0,0x">
                  <v:stroke weight="0.564797pt" endcap="round" joinstyle="round" on="true" color="#000000"/>
                  <v:fill on="false" color="#000000" opacity="0"/>
                </v:shape>
                <v:rect id="Rectangle 12426" style="position:absolute;width:4935;height:883;left:47210;top:5382;" filled="f" stroked="f">
                  <v:textbox inset="0,0,0,0">
                    <w:txbxContent>
                      <w:p>
                        <w:pPr>
                          <w:spacing w:before="0" w:after="160" w:line="259" w:lineRule="auto"/>
                          <w:ind w:left="0" w:right="0" w:firstLine="0"/>
                          <w:jc w:val="left"/>
                        </w:pPr>
                        <w:r>
                          <w:rPr>
                            <w:rFonts w:cs="Arial" w:hAnsi="Arial" w:eastAsia="Arial" w:ascii="Arial"/>
                            <w:i w:val="1"/>
                            <w:sz w:val="11"/>
                          </w:rPr>
                          <w:t xml:space="preserve">ARElement</w:t>
                        </w:r>
                      </w:p>
                    </w:txbxContent>
                  </v:textbox>
                </v:rect>
                <v:rect id="Rectangle 12427" style="position:absolute;width:17131;height:883;left:37595;top:6534;" filled="f" stroked="f">
                  <v:textbox inset="0,0,0,0">
                    <w:txbxContent>
                      <w:p>
                        <w:pPr>
                          <w:spacing w:before="0" w:after="160" w:line="259" w:lineRule="auto"/>
                          <w:ind w:left="0" w:right="0" w:firstLine="0"/>
                          <w:jc w:val="left"/>
                        </w:pPr>
                        <w:r>
                          <w:rPr>
                            <w:rFonts w:cs="Arial" w:hAnsi="Arial" w:eastAsia="Arial" w:ascii="Arial"/>
                            <w:i w:val="1"/>
                            <w:sz w:val="11"/>
                          </w:rPr>
                          <w:t xml:space="preserve">PlatformModuleEndpointConfiguration</w:t>
                        </w:r>
                      </w:p>
                    </w:txbxContent>
                  </v:textbox>
                </v:rect>
                <v:shape id="Shape 231600" style="position:absolute;width:28268;height:6377;left:22946;top:20820;" coordsize="2826867,637794" path="m0,0l2826867,0l2826867,637794l0,637794l0,0">
                  <v:stroke weight="0pt" endcap="round" joinstyle="round" on="false" color="#000000" opacity="0"/>
                  <v:fill on="true" color="#fcf2e3"/>
                </v:shape>
                <v:shape id="Shape 12429" style="position:absolute;width:28268;height:6377;left:22946;top:20820;" coordsize="2826867,637794" path="m0,637794l2826867,637794l2826867,0l0,0x">
                  <v:stroke weight="0.564797pt" endcap="round" joinstyle="round" on="true" color="#000000"/>
                  <v:fill on="false" color="#000000" opacity="0"/>
                </v:shape>
                <v:rect id="Rectangle 12430" style="position:absolute;width:21235;height:883;left:29050;top:21621;" filled="f" stroked="f">
                  <v:textbox inset="0,0,0,0">
                    <w:txbxContent>
                      <w:p>
                        <w:pPr>
                          <w:spacing w:before="0" w:after="160" w:line="259" w:lineRule="auto"/>
                          <w:ind w:left="0" w:right="0" w:firstLine="0"/>
                          <w:jc w:val="left"/>
                        </w:pPr>
                        <w:r>
                          <w:rPr>
                            <w:rFonts w:cs="Arial" w:hAnsi="Arial" w:eastAsia="Arial" w:ascii="Arial"/>
                            <w:sz w:val="11"/>
                          </w:rPr>
                          <w:t xml:space="preserve">PlatformModuleEthernetEndpointConfiguration</w:t>
                        </w:r>
                      </w:p>
                    </w:txbxContent>
                  </v:textbox>
                </v:rect>
                <v:shape id="Shape 12431" style="position:absolute;width:28200;height:0;left:22946;top:22754;" coordsize="2820010,0" path="m0,0l2820010,0">
                  <v:stroke weight="0.564797pt" endcap="round" joinstyle="round" on="true" color="#000000"/>
                  <v:fill on="false" color="#000000" opacity="0"/>
                </v:shape>
                <v:rect id="Rectangle 184271" style="position:absolute;width:2272;height:883;left:38528;top:23199;" filled="f" stroked="f">
                  <v:textbox inset="0,0,0,0">
                    <w:txbxContent>
                      <w:p>
                        <w:pPr>
                          <w:spacing w:before="0" w:after="160" w:line="259" w:lineRule="auto"/>
                          <w:ind w:left="0" w:right="0" w:firstLine="0"/>
                          <w:jc w:val="left"/>
                        </w:pPr>
                        <w:r>
                          <w:rPr>
                            <w:rFonts w:cs="Arial" w:hAnsi="Arial" w:eastAsia="Arial" w:ascii="Arial"/>
                            <w:color w:val="8b0000"/>
                            <w:sz w:val="11"/>
                          </w:rPr>
                          <w:t xml:space="preserve">[0..1]</w:t>
                        </w:r>
                      </w:p>
                    </w:txbxContent>
                  </v:textbox>
                </v:rect>
                <v:rect id="Rectangle 184273" style="position:absolute;width:19638;height:883;left:23742;top:23199;" filled="f" stroked="f">
                  <v:textbox inset="0,0,0,0">
                    <w:txbxContent>
                      <w:p>
                        <w:pPr>
                          <w:spacing w:before="0" w:after="160" w:line="259" w:lineRule="auto"/>
                          <w:ind w:left="0" w:right="0" w:firstLine="0"/>
                          <w:jc w:val="left"/>
                        </w:pPr>
                        <w:r>
                          <w:rPr>
                            <w:rFonts w:cs="Arial" w:hAnsi="Arial" w:eastAsia="Arial" w:ascii="Arial"/>
                            <w:color w:val="8b0000"/>
                            <w:sz w:val="11"/>
                          </w:rPr>
                          <w:t xml:space="preserve"> ipv4MulticastIpAddress: Ip4AddressString </w:t>
                        </w:r>
                      </w:p>
                    </w:txbxContent>
                  </v:textbox>
                </v:rect>
                <v:rect id="Rectangle 184270" style="position:absolute;width:557;height:883;left:23317;top:23199;" filled="f" stroked="f">
                  <v:textbox inset="0,0,0,0">
                    <w:txbxContent>
                      <w:p>
                        <w:pPr>
                          <w:spacing w:before="0" w:after="160" w:line="259" w:lineRule="auto"/>
                          <w:ind w:left="0" w:right="0" w:firstLine="0"/>
                          <w:jc w:val="left"/>
                        </w:pPr>
                        <w:r>
                          <w:rPr>
                            <w:rFonts w:cs="Arial" w:hAnsi="Arial" w:eastAsia="Arial" w:ascii="Arial"/>
                            <w:color w:val="8b0000"/>
                            <w:sz w:val="11"/>
                          </w:rPr>
                          <w:t xml:space="preserve">+</w:t>
                        </w:r>
                      </w:p>
                    </w:txbxContent>
                  </v:textbox>
                </v:rect>
                <v:rect id="Rectangle 184280" style="position:absolute;width:19638;height:883;left:23742;top:24131;" filled="f" stroked="f">
                  <v:textbox inset="0,0,0,0">
                    <w:txbxContent>
                      <w:p>
                        <w:pPr>
                          <w:spacing w:before="0" w:after="160" w:line="259" w:lineRule="auto"/>
                          <w:ind w:left="0" w:right="0" w:firstLine="0"/>
                          <w:jc w:val="left"/>
                        </w:pPr>
                        <w:r>
                          <w:rPr>
                            <w:rFonts w:cs="Arial" w:hAnsi="Arial" w:eastAsia="Arial" w:ascii="Arial"/>
                            <w:color w:val="8b0000"/>
                            <w:sz w:val="11"/>
                          </w:rPr>
                          <w:t xml:space="preserve"> ipv6MulticastIpAddress: Ip6AddressString </w:t>
                        </w:r>
                      </w:p>
                    </w:txbxContent>
                  </v:textbox>
                </v:rect>
                <v:rect id="Rectangle 184277" style="position:absolute;width:2272;height:883;left:38528;top:24131;" filled="f" stroked="f">
                  <v:textbox inset="0,0,0,0">
                    <w:txbxContent>
                      <w:p>
                        <w:pPr>
                          <w:spacing w:before="0" w:after="160" w:line="259" w:lineRule="auto"/>
                          <w:ind w:left="0" w:right="0" w:firstLine="0"/>
                          <w:jc w:val="left"/>
                        </w:pPr>
                        <w:r>
                          <w:rPr>
                            <w:rFonts w:cs="Arial" w:hAnsi="Arial" w:eastAsia="Arial" w:ascii="Arial"/>
                            <w:color w:val="8b0000"/>
                            <w:sz w:val="11"/>
                          </w:rPr>
                          <w:t xml:space="preserve">[0..1]</w:t>
                        </w:r>
                      </w:p>
                    </w:txbxContent>
                  </v:textbox>
                </v:rect>
                <v:rect id="Rectangle 184275" style="position:absolute;width:557;height:883;left:23317;top:24131;" filled="f" stroked="f">
                  <v:textbox inset="0,0,0,0">
                    <w:txbxContent>
                      <w:p>
                        <w:pPr>
                          <w:spacing w:before="0" w:after="160" w:line="259" w:lineRule="auto"/>
                          <w:ind w:left="0" w:right="0" w:firstLine="0"/>
                          <w:jc w:val="left"/>
                        </w:pPr>
                        <w:r>
                          <w:rPr>
                            <w:rFonts w:cs="Arial" w:hAnsi="Arial" w:eastAsia="Arial" w:ascii="Arial"/>
                            <w:color w:val="8b0000"/>
                            <w:sz w:val="11"/>
                          </w:rPr>
                          <w:t xml:space="preserve">+</w:t>
                        </w:r>
                      </w:p>
                    </w:txbxContent>
                  </v:textbox>
                </v:rect>
                <v:shape id="Shape 12434" style="position:absolute;width:0;height:10122;left:43904;top:10698;" coordsize="0,1012238" path="m0,1012238l0,0">
                  <v:stroke weight="0.564797pt" endcap="round" joinstyle="bevel" on="true" color="#000000"/>
                  <v:fill on="false" color="#000000" opacity="0"/>
                </v:shape>
                <v:shape id="Shape 12435" style="position:absolute;width:864;height:1138;left:43466;top:10698;" coordsize="86411,113843" path="m43891,0l86411,113843l0,113843l43891,0x">
                  <v:stroke weight="0pt" endcap="round" joinstyle="bevel" on="false" color="#000000" opacity="0"/>
                  <v:fill on="true" color="#fcf2e3"/>
                </v:shape>
                <v:shape id="Shape 12436" style="position:absolute;width:864;height:1138;left:43466;top:10698;" coordsize="86411,113843" path="m86411,113843l0,113843l43891,0x">
                  <v:stroke weight="0.564797pt" endcap="round" joinstyle="bevel" on="true" color="#000000"/>
                  <v:fill on="false" color="#000000" opacity="0"/>
                </v:shape>
                <v:shape id="Shape 12437" style="position:absolute;width:0;height:4457;left:29338;top:16363;" coordsize="0,445770" path="m0,0l0,445770">
                  <v:stroke weight="0.564797pt" endcap="round" joinstyle="bevel" on="true" color="#000000"/>
                  <v:fill on="false" color="#000000" opacity="0"/>
                </v:shape>
                <v:shape id="Shape 12438" style="position:absolute;width:425;height:1083;left:28913;top:19737;" coordsize="42519,108356" path="m42519,108356l0,0">
                  <v:stroke weight="0.564797pt" endcap="round" joinstyle="bevel" on="true" color="#000000"/>
                  <v:fill on="false" color="#000000" opacity="0"/>
                </v:shape>
                <v:shape id="Shape 12439" style="position:absolute;width:425;height:1083;left:29338;top:19737;" coordsize="42520,108356" path="m0,108356l42520,0">
                  <v:stroke weight="0.564797pt" endcap="round" joinstyle="bevel" on="true" color="#000000"/>
                  <v:fill on="false" color="#000000" opacity="0"/>
                </v:shape>
                <v:shape id="Shape 12440" style="position:absolute;width:7159;height:0;left:15787;top:13496;" coordsize="715975,0" path="m0,0l715975,0">
                  <v:stroke weight="0.564797pt" endcap="round" joinstyle="bevel" on="true" color="#000000"/>
                  <v:fill on="false" color="#000000" opacity="0"/>
                </v:shape>
                <v:shape id="Shape 12441" style="position:absolute;width:1138;height:864;left:21808;top:13057;" coordsize="113843,86411" path="m0,0l113843,43891l0,86411l0,0x">
                  <v:stroke weight="0pt" endcap="round" joinstyle="bevel" on="false" color="#000000" opacity="0"/>
                  <v:fill on="true" color="#fcf2e3"/>
                </v:shape>
                <v:shape id="Shape 12442" style="position:absolute;width:1138;height:864;left:21808;top:13057;" coordsize="113843,86411" path="m0,86411l0,0l113843,43891x">
                  <v:stroke weight="0.564797pt" endcap="round" joinstyle="bevel" on="true" color="#000000"/>
                  <v:fill on="false" color="#000000" opacity="0"/>
                </v:shape>
                <v:shape id="Shape 12443" style="position:absolute;width:0;height:5033;left:9326;top:5664;" coordsize="0,503377" path="m0,0l0,503377">
                  <v:stroke weight="0.564797pt" endcap="round" joinstyle="bevel" on="true" color="#000000"/>
                  <v:fill on="false" color="#000000" opacity="0"/>
                </v:shape>
                <v:shape id="Shape 12444" style="position:absolute;width:438;height:1083;left:8887;top:9614;" coordsize="43890,108356" path="m43890,108356l0,0">
                  <v:stroke weight="0.564797pt" endcap="round" joinstyle="bevel" on="true" color="#000000"/>
                  <v:fill on="false" color="#000000" opacity="0"/>
                </v:shape>
                <v:shape id="Shape 12445" style="position:absolute;width:425;height:1083;left:9326;top:9614;" coordsize="42519,108356" path="m0,108356l42519,0">
                  <v:stroke weight="0.564797pt" endcap="round" joinstyle="bevel" on="true" color="#000000"/>
                  <v:fill on="false" color="#000000" opacity="0"/>
                </v:shape>
                <v:rect id="Rectangle 184267" style="position:absolute;width:557;height:883;left:22878;top:19674;" filled="f" stroked="f">
                  <v:textbox inset="0,0,0,0">
                    <w:txbxContent>
                      <w:p>
                        <w:pPr>
                          <w:spacing w:before="0" w:after="160" w:line="259" w:lineRule="auto"/>
                          <w:ind w:left="0" w:right="0" w:firstLine="0"/>
                          <w:jc w:val="left"/>
                        </w:pPr>
                        <w:r>
                          <w:rPr>
                            <w:rFonts w:cs="Arial" w:hAnsi="Arial" w:eastAsia="Arial" w:ascii="Arial"/>
                            <w:sz w:val="11"/>
                          </w:rPr>
                          <w:t xml:space="preserve">+</w:t>
                        </w:r>
                      </w:p>
                    </w:txbxContent>
                  </v:textbox>
                </v:rect>
                <v:rect id="Rectangle 184268" style="position:absolute;width:7207;height:883;left:23317;top:19674;" filled="f" stroked="f">
                  <v:textbox inset="0,0,0,0">
                    <w:txbxContent>
                      <w:p>
                        <w:pPr>
                          <w:spacing w:before="0" w:after="160" w:line="259" w:lineRule="auto"/>
                          <w:ind w:left="0" w:right="0" w:firstLine="0"/>
                          <w:jc w:val="left"/>
                        </w:pPr>
                        <w:r>
                          <w:rPr>
                            <w:rFonts w:cs="Arial" w:hAnsi="Arial" w:eastAsia="Arial" w:ascii="Arial"/>
                            <w:sz w:val="11"/>
                          </w:rPr>
                          <w:t xml:space="preserve">networkInterface</w:t>
                        </w:r>
                      </w:p>
                    </w:txbxContent>
                  </v:textbox>
                </v:rect>
                <v:rect id="Rectangle 12449" style="position:absolute;width:1680;height:883;left:29914;top:19674;" filled="f" stroked="f">
                  <v:textbox inset="0,0,0,0">
                    <w:txbxContent>
                      <w:p>
                        <w:pPr>
                          <w:spacing w:before="0" w:after="160" w:line="259" w:lineRule="auto"/>
                          <w:ind w:left="0" w:right="0" w:firstLine="0"/>
                          <w:jc w:val="left"/>
                        </w:pPr>
                        <w:r>
                          <w:rPr>
                            <w:rFonts w:cs="Arial" w:hAnsi="Arial" w:eastAsia="Arial" w:ascii="Arial"/>
                            <w:sz w:val="11"/>
                          </w:rPr>
                          <w:t xml:space="preserve">0..1</w:t>
                        </w:r>
                      </w:p>
                    </w:txbxContent>
                  </v:textbox>
                </v:rect>
                <v:shape id="Shape 231601" style="position:absolute;width:5047;height:822;left:6816;top:7461;" coordsize="504747,82296" path="m0,0l504747,0l504747,82296l0,82296l0,0">
                  <v:stroke weight="0pt" endcap="round" joinstyle="bevel" on="false" color="#000000" opacity="0"/>
                  <v:fill on="true" color="#ffffff"/>
                </v:shape>
                <v:rect id="Rectangle 12451" style="position:absolute;width:6623;height:883;left:6816;top:7604;" filled="f" stroked="f">
                  <v:textbox inset="0,0,0,0">
                    <w:txbxContent>
                      <w:p>
                        <w:pPr>
                          <w:spacing w:before="0" w:after="160" w:line="259" w:lineRule="auto"/>
                          <w:ind w:left="0" w:right="0" w:firstLine="0"/>
                          <w:jc w:val="left"/>
                        </w:pPr>
                        <w:r>
                          <w:rPr>
                            <w:rFonts w:cs="Arial" w:hAnsi="Arial" w:eastAsia="Arial" w:ascii="Arial"/>
                            <w:sz w:val="11"/>
                          </w:rPr>
                          <w:t xml:space="preserve">«atpSplitable»</w:t>
                        </w:r>
                      </w:p>
                    </w:txbxContent>
                  </v:textbox>
                </v:rect>
                <v:rect id="Rectangle 184264" style="position:absolute;width:557;height:883;left:0;top:9551;" filled="f" stroked="f">
                  <v:textbox inset="0,0,0,0">
                    <w:txbxContent>
                      <w:p>
                        <w:pPr>
                          <w:spacing w:before="0" w:after="160" w:line="259" w:lineRule="auto"/>
                          <w:ind w:left="0" w:right="0" w:firstLine="0"/>
                          <w:jc w:val="left"/>
                        </w:pPr>
                        <w:r>
                          <w:rPr>
                            <w:rFonts w:cs="Arial" w:hAnsi="Arial" w:eastAsia="Arial" w:ascii="Arial"/>
                            <w:sz w:val="11"/>
                          </w:rPr>
                          <w:t xml:space="preserve">+</w:t>
                        </w:r>
                      </w:p>
                    </w:txbxContent>
                  </v:textbox>
                </v:rect>
                <v:rect id="Rectangle 184266" style="position:absolute;width:11020;height:883;left:425;top:9551;" filled="f" stroked="f">
                  <v:textbox inset="0,0,0,0">
                    <w:txbxContent>
                      <w:p>
                        <w:pPr>
                          <w:spacing w:before="0" w:after="160" w:line="259" w:lineRule="auto"/>
                          <w:ind w:left="0" w:right="0" w:firstLine="0"/>
                          <w:jc w:val="left"/>
                        </w:pPr>
                        <w:r>
                          <w:rPr>
                            <w:rFonts w:cs="Arial" w:hAnsi="Arial" w:eastAsia="Arial" w:ascii="Arial"/>
                            <w:sz w:val="11"/>
                          </w:rPr>
                          <w:t xml:space="preserve">idsmModuleInstantiation</w:t>
                        </w:r>
                      </w:p>
                    </w:txbxContent>
                  </v:textbox>
                </v:rect>
                <v:rect id="Rectangle 12455" style="position:absolute;width:1661;height:883;left:9902;top:9551;" filled="f" stroked="f">
                  <v:textbox inset="0,0,0,0">
                    <w:txbxContent>
                      <w:p>
                        <w:pPr>
                          <w:spacing w:before="0" w:after="160" w:line="259" w:lineRule="auto"/>
                          <w:ind w:left="0" w:right="0" w:firstLine="0"/>
                          <w:jc w:val="left"/>
                        </w:pPr>
                        <w:r>
                          <w:rPr>
                            <w:rFonts w:cs="Arial" w:hAnsi="Arial" w:eastAsia="Arial" w:ascii="Arial"/>
                            <w:sz w:val="11"/>
                          </w:rPr>
                          <w:t xml:space="preserve">0..1</w:t>
                        </w:r>
                      </w:p>
                    </w:txbxContent>
                  </v:textbox>
                </v:rect>
              </v:group>
            </w:pict>
          </mc:Fallback>
        </mc:AlternateContent>
      </w:r>
    </w:p>
    <w:p w:rsidR="00A76D8C" w:rsidRDefault="004B19E8">
      <w:pPr>
        <w:spacing w:after="919" w:line="256" w:lineRule="auto"/>
        <w:ind w:left="-5"/>
        <w:jc w:val="left"/>
      </w:pPr>
      <w:r>
        <w:rPr>
          <w:b/>
          <w:sz w:val="22"/>
        </w:rPr>
        <w:t xml:space="preserve">Figure 4.16: Modeling overview of the network configuration of an </w:t>
      </w:r>
      <w:r>
        <w:rPr>
          <w:b/>
          <w:color w:val="0000FF"/>
          <w:sz w:val="22"/>
        </w:rPr>
        <w:t xml:space="preserve">IdsmInstance </w:t>
      </w:r>
      <w:r>
        <w:rPr>
          <w:b/>
          <w:sz w:val="22"/>
        </w:rPr>
        <w:t>on Adaptive Platform</w:t>
      </w:r>
    </w:p>
    <w:p w:rsidR="00A76D8C" w:rsidRDefault="004B19E8">
      <w:pPr>
        <w:pStyle w:val="3"/>
        <w:tabs>
          <w:tab w:val="center" w:pos="3007"/>
        </w:tabs>
        <w:ind w:left="-15" w:firstLine="0"/>
        <w:jc w:val="left"/>
      </w:pPr>
      <w:bookmarkStart w:id="53" w:name="_Toc227825"/>
      <w:r>
        <w:t>4.7.4</w:t>
      </w:r>
      <w:r>
        <w:tab/>
        <w:t>Block States of an IdsM instance on CP</w:t>
      </w:r>
      <w:bookmarkEnd w:id="53"/>
    </w:p>
    <w:p w:rsidR="00A76D8C" w:rsidRDefault="004B19E8">
      <w:pPr>
        <w:ind w:left="-5"/>
      </w:pPr>
      <w:r>
        <w:rPr>
          <w:b/>
        </w:rPr>
        <w:t>[TPS_SECXT_01048]</w:t>
      </w:r>
      <w:r>
        <w:rPr>
          <w:rFonts w:ascii="Cambria" w:eastAsia="Cambria" w:hAnsi="Cambria" w:cs="Cambria"/>
        </w:rPr>
        <w:t>{</w:t>
      </w:r>
      <w:r>
        <w:t>DRAFT</w:t>
      </w:r>
      <w:r>
        <w:rPr>
          <w:rFonts w:ascii="Cambria" w:eastAsia="Cambria" w:hAnsi="Cambria" w:cs="Cambria"/>
        </w:rPr>
        <w:t xml:space="preserve">} </w:t>
      </w:r>
      <w:r>
        <w:rPr>
          <w:b/>
        </w:rPr>
        <w:t xml:space="preserve">Definition of </w:t>
      </w:r>
      <w:r>
        <w:rPr>
          <w:b/>
          <w:color w:val="0000FF"/>
        </w:rPr>
        <w:t>BlockState</w:t>
      </w:r>
      <w:r>
        <w:rPr>
          <w:b/>
        </w:rPr>
        <w:t xml:space="preserve">s on CP </w:t>
      </w:r>
      <w:r>
        <w:rPr>
          <w:rFonts w:ascii="Cambria" w:eastAsia="Cambria" w:hAnsi="Cambria" w:cs="Cambria"/>
        </w:rPr>
        <w:t>d</w:t>
      </w:r>
      <w:r>
        <w:t xml:space="preserve">On the Classic Platform, when a </w:t>
      </w:r>
      <w:r>
        <w:rPr>
          <w:color w:val="0000FF"/>
        </w:rPr>
        <w:t xml:space="preserve">SecurityEventStateFilter </w:t>
      </w:r>
      <w:r>
        <w:t xml:space="preserve">is configured as part of a </w:t>
      </w:r>
      <w:r>
        <w:rPr>
          <w:color w:val="0000FF"/>
        </w:rPr>
        <w:t>SecurityEventFilterChain</w:t>
      </w:r>
      <w:r>
        <w:t xml:space="preserve">, then the </w:t>
      </w:r>
      <w:r>
        <w:rPr>
          <w:color w:val="0000FF"/>
        </w:rPr>
        <w:t>BlockState</w:t>
      </w:r>
      <w:r>
        <w:t xml:space="preserve">s that are required to represent the state machine that controls the </w:t>
      </w:r>
      <w:r>
        <w:rPr>
          <w:color w:val="0000FF"/>
        </w:rPr>
        <w:t xml:space="preserve">SecurityEventStateFilter </w:t>
      </w:r>
      <w:r>
        <w:t>shall be defined and aggregated b</w:t>
      </w:r>
      <w:r>
        <w:t xml:space="preserve">y the </w:t>
      </w:r>
      <w:r>
        <w:rPr>
          <w:color w:val="0000FF"/>
        </w:rPr>
        <w:t xml:space="preserve">IdsmInstance </w:t>
      </w:r>
      <w:r>
        <w:t xml:space="preserve">which is mapped to the </w:t>
      </w:r>
      <w:r>
        <w:rPr>
          <w:color w:val="0000FF"/>
        </w:rPr>
        <w:t>SecurityEventFilterChain</w:t>
      </w:r>
      <w:r>
        <w:t xml:space="preserve">. The </w:t>
      </w:r>
      <w:r>
        <w:rPr>
          <w:color w:val="0000FF"/>
        </w:rPr>
        <w:t xml:space="preserve">BlockState </w:t>
      </w:r>
      <w:r>
        <w:t xml:space="preserve">shall be identified by its name defined as its </w:t>
      </w:r>
      <w:r>
        <w:rPr>
          <w:color w:val="0000FF"/>
        </w:rPr>
        <w:t>shortName</w:t>
      </w:r>
      <w:r>
        <w:t>.</w:t>
      </w:r>
      <w:r>
        <w:rPr>
          <w:rFonts w:ascii="Cambria" w:eastAsia="Cambria" w:hAnsi="Cambria" w:cs="Cambria"/>
        </w:rPr>
        <w:t xml:space="preserve">c </w:t>
      </w:r>
      <w:r>
        <w:rPr>
          <w:i/>
        </w:rPr>
        <w:t>(</w:t>
      </w:r>
      <w:r>
        <w:rPr>
          <w:i/>
          <w:color w:val="0000FF"/>
        </w:rPr>
        <w:t>RS_SECXT_00002</w:t>
      </w:r>
      <w:r>
        <w:rPr>
          <w:i/>
        </w:rPr>
        <w:t>)</w:t>
      </w:r>
    </w:p>
    <w:p w:rsidR="00A76D8C" w:rsidRDefault="004B19E8">
      <w:pPr>
        <w:ind w:left="-5"/>
      </w:pPr>
      <w:r>
        <w:t xml:space="preserve">Note: Since the </w:t>
      </w:r>
      <w:r>
        <w:rPr>
          <w:color w:val="0000FF"/>
        </w:rPr>
        <w:t>BlockState</w:t>
      </w:r>
      <w:r>
        <w:t xml:space="preserve">s are named and identified using their respective </w:t>
      </w:r>
      <w:r>
        <w:rPr>
          <w:color w:val="0000FF"/>
        </w:rPr>
        <w:t>shortName</w:t>
      </w:r>
      <w:r>
        <w:t>s, the uniqu</w:t>
      </w:r>
      <w:r>
        <w:t xml:space="preserve">eness of their naming within an </w:t>
      </w:r>
      <w:r>
        <w:rPr>
          <w:color w:val="0000FF"/>
        </w:rPr>
        <w:t xml:space="preserve">IdsmInstance </w:t>
      </w:r>
      <w:r>
        <w:t>is inherently given.</w:t>
      </w:r>
    </w:p>
    <w:p w:rsidR="00A76D8C" w:rsidRDefault="004B19E8">
      <w:pPr>
        <w:ind w:left="-5"/>
      </w:pPr>
      <w:r>
        <w:rPr>
          <w:b/>
        </w:rPr>
        <w:t>[TPS_SECXT_01044]</w:t>
      </w:r>
      <w:r>
        <w:rPr>
          <w:rFonts w:ascii="Cambria" w:eastAsia="Cambria" w:hAnsi="Cambria" w:cs="Cambria"/>
        </w:rPr>
        <w:t>{</w:t>
      </w:r>
      <w:r>
        <w:t>DRAFT</w:t>
      </w:r>
      <w:r>
        <w:rPr>
          <w:rFonts w:ascii="Cambria" w:eastAsia="Cambria" w:hAnsi="Cambria" w:cs="Cambria"/>
        </w:rPr>
        <w:t xml:space="preserve">} </w:t>
      </w:r>
      <w:r>
        <w:rPr>
          <w:b/>
        </w:rPr>
        <w:t xml:space="preserve">Semantics of </w:t>
      </w:r>
      <w:r>
        <w:rPr>
          <w:b/>
          <w:color w:val="0000FF"/>
        </w:rPr>
        <w:t xml:space="preserve">BlockState </w:t>
      </w:r>
      <w:r>
        <w:rPr>
          <w:b/>
        </w:rPr>
        <w:t xml:space="preserve">on CP </w:t>
      </w:r>
      <w:r>
        <w:rPr>
          <w:rFonts w:ascii="Cambria" w:eastAsia="Cambria" w:hAnsi="Cambria" w:cs="Cambria"/>
        </w:rPr>
        <w:t>d</w:t>
      </w:r>
      <w:r>
        <w:t xml:space="preserve">On the Classic Platform, a </w:t>
      </w:r>
      <w:r>
        <w:rPr>
          <w:color w:val="0000FF"/>
        </w:rPr>
        <w:t xml:space="preserve">BlockState </w:t>
      </w:r>
      <w:r>
        <w:t xml:space="preserve">referenced in the role </w:t>
      </w:r>
      <w:r>
        <w:rPr>
          <w:color w:val="0000FF"/>
        </w:rPr>
        <w:t xml:space="preserve">blockIfStateActiveCp </w:t>
      </w:r>
      <w:r>
        <w:t xml:space="preserve">by a </w:t>
      </w:r>
      <w:r>
        <w:rPr>
          <w:color w:val="0000FF"/>
        </w:rPr>
        <w:t xml:space="preserve">SecurityEventStateFilter </w:t>
      </w:r>
      <w:r>
        <w:t xml:space="preserve">indicates to this </w:t>
      </w:r>
      <w:r>
        <w:rPr>
          <w:color w:val="0000FF"/>
        </w:rPr>
        <w:t>Secu</w:t>
      </w:r>
      <w:r>
        <w:rPr>
          <w:color w:val="0000FF"/>
        </w:rPr>
        <w:t xml:space="preserve">rityEventStateFilter </w:t>
      </w:r>
      <w:r>
        <w:t xml:space="preserve">to discard the reported </w:t>
      </w:r>
      <w:r>
        <w:rPr>
          <w:color w:val="0000FF"/>
        </w:rPr>
        <w:t xml:space="preserve">SecurityEventDefinition </w:t>
      </w:r>
      <w:r>
        <w:t xml:space="preserve">when </w:t>
      </w:r>
      <w:r>
        <w:rPr>
          <w:color w:val="0000FF"/>
        </w:rPr>
        <w:t xml:space="preserve">BlockState </w:t>
      </w:r>
      <w:r>
        <w:t>is currently active.</w:t>
      </w:r>
      <w:r>
        <w:rPr>
          <w:rFonts w:ascii="Cambria" w:eastAsia="Cambria" w:hAnsi="Cambria" w:cs="Cambria"/>
        </w:rPr>
        <w:t>c</w:t>
      </w:r>
      <w:r>
        <w:rPr>
          <w:i/>
        </w:rPr>
        <w:t>(</w:t>
      </w:r>
      <w:r>
        <w:rPr>
          <w:i/>
          <w:color w:val="0000FF"/>
        </w:rPr>
        <w:t>RS_SECXT_00002</w:t>
      </w:r>
      <w:r>
        <w:rPr>
          <w:i/>
        </w:rPr>
        <w:t>)</w:t>
      </w:r>
    </w:p>
    <w:p w:rsidR="00A76D8C" w:rsidRDefault="004B19E8">
      <w:pPr>
        <w:ind w:left="-5"/>
      </w:pPr>
      <w:r>
        <w:rPr>
          <w:b/>
        </w:rPr>
        <w:t>[constr_5614]</w:t>
      </w:r>
      <w:r>
        <w:rPr>
          <w:rFonts w:ascii="Cambria" w:eastAsia="Cambria" w:hAnsi="Cambria" w:cs="Cambria"/>
        </w:rPr>
        <w:t>{</w:t>
      </w:r>
      <w:r>
        <w:t>DRAFT</w:t>
      </w:r>
      <w:r>
        <w:rPr>
          <w:rFonts w:ascii="Cambria" w:eastAsia="Cambria" w:hAnsi="Cambria" w:cs="Cambria"/>
        </w:rPr>
        <w:t xml:space="preserve">} </w:t>
      </w:r>
      <w:r>
        <w:rPr>
          <w:b/>
        </w:rPr>
        <w:t xml:space="preserve">Upper bound for multiplicity of </w:t>
      </w:r>
      <w:r>
        <w:rPr>
          <w:b/>
          <w:color w:val="0000FF"/>
        </w:rPr>
        <w:t>BlockState</w:t>
      </w:r>
      <w:r>
        <w:rPr>
          <w:b/>
        </w:rPr>
        <w:t xml:space="preserve">s aggregated by </w:t>
      </w:r>
      <w:r>
        <w:rPr>
          <w:b/>
          <w:color w:val="0000FF"/>
        </w:rPr>
        <w:t>IdsmInstance</w:t>
      </w:r>
      <w:r>
        <w:rPr>
          <w:rFonts w:ascii="Cambria" w:eastAsia="Cambria" w:hAnsi="Cambria" w:cs="Cambria"/>
        </w:rPr>
        <w:t>d</w:t>
      </w:r>
      <w:r>
        <w:t xml:space="preserve">For the meta-class </w:t>
      </w:r>
      <w:r>
        <w:rPr>
          <w:color w:val="0000FF"/>
        </w:rPr>
        <w:t>IdsmInstance</w:t>
      </w:r>
      <w:r>
        <w:t>, the maxi</w:t>
      </w:r>
      <w:r>
        <w:t xml:space="preserve">mum number of aggregated </w:t>
      </w:r>
      <w:r>
        <w:rPr>
          <w:color w:val="0000FF"/>
        </w:rPr>
        <w:t>BlockState</w:t>
      </w:r>
      <w:r>
        <w:t xml:space="preserve">s in the role </w:t>
      </w:r>
      <w:r>
        <w:rPr>
          <w:color w:val="0000FF"/>
        </w:rPr>
        <w:t xml:space="preserve">blockState </w:t>
      </w:r>
      <w:r>
        <w:t>shall be 16.</w:t>
      </w:r>
      <w:r>
        <w:rPr>
          <w:rFonts w:ascii="Cambria" w:eastAsia="Cambria" w:hAnsi="Cambria" w:cs="Cambria"/>
        </w:rPr>
        <w:t>c</w:t>
      </w:r>
      <w:r>
        <w:rPr>
          <w:i/>
        </w:rPr>
        <w:t>()</w:t>
      </w:r>
    </w:p>
    <w:p w:rsidR="00A76D8C" w:rsidRDefault="004B19E8">
      <w:pPr>
        <w:ind w:left="-5"/>
      </w:pPr>
      <w:r>
        <w:t xml:space="preserve">Note: The </w:t>
      </w:r>
      <w:r>
        <w:rPr>
          <w:color w:val="0000FF"/>
        </w:rPr>
        <w:t xml:space="preserve">BlockState </w:t>
      </w:r>
      <w:r>
        <w:t xml:space="preserve">that is currently active within an </w:t>
      </w:r>
      <w:r>
        <w:rPr>
          <w:color w:val="0000FF"/>
        </w:rPr>
        <w:t xml:space="preserve">IdsmInstance </w:t>
      </w:r>
      <w:r>
        <w:t xml:space="preserve">controls whether a </w:t>
      </w:r>
      <w:r>
        <w:rPr>
          <w:color w:val="0000FF"/>
        </w:rPr>
        <w:t xml:space="preserve">SecurityEventStateFilter </w:t>
      </w:r>
      <w:r>
        <w:t xml:space="preserve">passes or blocks a reported security event. The logic of the state machine that indicates the </w:t>
      </w:r>
      <w:r>
        <w:rPr>
          <w:color w:val="0000FF"/>
        </w:rPr>
        <w:t>IdsmInstance</w:t>
      </w:r>
      <w:r>
        <w:t xml:space="preserve">’s active block state needs to be implemented by the </w:t>
      </w:r>
      <w:r>
        <w:t xml:space="preserve">Basic Software Mode Manager </w:t>
      </w:r>
      <w:r>
        <w:t>(BswM) as arbitration rules according to [</w:t>
      </w:r>
      <w:r>
        <w:rPr>
          <w:color w:val="0000FF"/>
        </w:rPr>
        <w:t>8</w:t>
      </w:r>
      <w:r>
        <w:t>].</w:t>
      </w:r>
    </w:p>
    <w:p w:rsidR="00A76D8C" w:rsidRDefault="004B19E8">
      <w:pPr>
        <w:spacing w:after="10"/>
        <w:ind w:left="-5"/>
      </w:pPr>
      <w:r>
        <w:lastRenderedPageBreak/>
        <w:t>Please also refer to Ch</w:t>
      </w:r>
      <w:r>
        <w:t xml:space="preserve">. </w:t>
      </w:r>
      <w:r>
        <w:rPr>
          <w:color w:val="0000FF"/>
        </w:rPr>
        <w:t>4.4.2.1</w:t>
      </w:r>
      <w:r>
        <w:t>.</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48"/>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BlockState</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94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meta-class defines a block state that is part of the collection of block states belonging to a specific IdsmInstance. The IdsM shall discard any reported security event that is mapped to a filter chain containing a SecurityEventStateFilter that refere</w:t>
            </w:r>
            <w:r>
              <w:rPr>
                <w:sz w:val="16"/>
              </w:rPr>
              <w:t>nces the block state which is currently active in the IdsM.</w:t>
            </w:r>
          </w:p>
          <w:p w:rsidR="00A76D8C" w:rsidRDefault="004B19E8">
            <w:pPr>
              <w:spacing w:after="0" w:line="259" w:lineRule="auto"/>
              <w:ind w:left="0" w:firstLine="0"/>
              <w:jc w:val="left"/>
            </w:pPr>
            <w:r>
              <w:rPr>
                <w:b/>
                <w:sz w:val="16"/>
              </w:rPr>
              <w:t>Tags:</w:t>
            </w:r>
            <w:r>
              <w:rPr>
                <w:sz w:val="16"/>
              </w:rPr>
              <w:t>atp.Status=draft</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r>
              <w:rPr>
                <w:sz w:val="16"/>
              </w:rPr>
              <w:t xml:space="preserve">, </w:t>
            </w:r>
            <w:r>
              <w:rPr>
                <w:i/>
                <w:color w:val="0000FF"/>
                <w:sz w:val="16"/>
              </w:rPr>
              <w:t>Identifiable</w:t>
            </w:r>
            <w:r>
              <w:rPr>
                <w:sz w:val="16"/>
              </w:rPr>
              <w:t xml:space="preserve">, </w:t>
            </w:r>
            <w:r>
              <w:rPr>
                <w:i/>
                <w:sz w:val="16"/>
              </w:rPr>
              <w:t>MultilanguageReferrable</w:t>
            </w:r>
            <w:r>
              <w:rPr>
                <w:sz w:val="16"/>
              </w:rPr>
              <w:t xml:space="preserve">, </w:t>
            </w:r>
            <w:r>
              <w:rPr>
                <w:i/>
                <w:color w:val="0000FF"/>
                <w:sz w:val="16"/>
              </w:rPr>
              <w:t>Referrable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24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r>
    </w:tbl>
    <w:p w:rsidR="00A76D8C" w:rsidRDefault="004B19E8">
      <w:pPr>
        <w:spacing w:after="0" w:line="265" w:lineRule="auto"/>
        <w:ind w:right="3382"/>
        <w:jc w:val="right"/>
      </w:pPr>
      <w:r>
        <w:rPr>
          <w:b/>
          <w:sz w:val="22"/>
        </w:rPr>
        <w:t>Table 4.20: BlockState</w:t>
      </w:r>
      <w:r>
        <w:br w:type="page"/>
      </w:r>
    </w:p>
    <w:p w:rsidR="00A76D8C" w:rsidRDefault="004B19E8">
      <w:pPr>
        <w:pStyle w:val="1"/>
        <w:tabs>
          <w:tab w:val="center" w:pos="2539"/>
        </w:tabs>
        <w:spacing w:after="230"/>
        <w:ind w:left="-15" w:firstLine="0"/>
      </w:pPr>
      <w:bookmarkStart w:id="54" w:name="_Toc227826"/>
      <w:r>
        <w:lastRenderedPageBreak/>
        <w:t>A</w:t>
      </w:r>
      <w:r>
        <w:tab/>
        <w:t>Mentioned Class Tables</w:t>
      </w:r>
      <w:bookmarkEnd w:id="54"/>
    </w:p>
    <w:p w:rsidR="00A76D8C" w:rsidRDefault="004B19E8">
      <w:pPr>
        <w:spacing w:after="10"/>
        <w:ind w:left="-5"/>
      </w:pPr>
      <w:r>
        <w:t>For the sake of completeness, this chapter contains a set of class tables representing meta-classes mentioned in the context of this document but which are not contained directly in the scope of describing specific meta-model semantics.</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 xml:space="preserve">ARElement </w:t>
            </w:r>
            <w:r>
              <w:rPr>
                <w:sz w:val="16"/>
              </w:rPr>
              <w:t>(ab</w:t>
            </w:r>
            <w:r>
              <w:rPr>
                <w:sz w:val="16"/>
              </w:rPr>
              <w:t>stract)</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M2::AUTOSARTemplates::GenericStructure::GeneralTemplateClasses::ARPackage</w:t>
            </w:r>
          </w:p>
        </w:tc>
      </w:tr>
      <w:tr w:rsidR="00A76D8C">
        <w:trPr>
          <w:trHeight w:val="47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An element that can be defined stand-alone, i.e. without being part of another element (except for packages of course).</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r>
              <w:rPr>
                <w:sz w:val="16"/>
              </w:rPr>
              <w:t xml:space="preserve">, </w:t>
            </w:r>
            <w:r>
              <w:rPr>
                <w:i/>
                <w:sz w:val="16"/>
              </w:rPr>
              <w:t>CollectableElement</w:t>
            </w:r>
            <w:r>
              <w:rPr>
                <w:sz w:val="16"/>
              </w:rPr>
              <w:t xml:space="preserve">, </w:t>
            </w:r>
            <w:r>
              <w:rPr>
                <w:i/>
                <w:color w:val="0000FF"/>
                <w:sz w:val="16"/>
              </w:rPr>
              <w:t>Identifiable</w:t>
            </w:r>
            <w:r>
              <w:rPr>
                <w:sz w:val="16"/>
              </w:rPr>
              <w:t xml:space="preserve">, </w:t>
            </w:r>
            <w:r>
              <w:rPr>
                <w:i/>
                <w:sz w:val="16"/>
              </w:rPr>
              <w:t>MultilanguageReferrable</w:t>
            </w:r>
            <w:r>
              <w:rPr>
                <w:sz w:val="16"/>
              </w:rPr>
              <w:t xml:space="preserve">, </w:t>
            </w:r>
            <w:r>
              <w:rPr>
                <w:i/>
                <w:sz w:val="16"/>
              </w:rPr>
              <w:t>PackageableElement</w:t>
            </w:r>
            <w:r>
              <w:rPr>
                <w:sz w:val="16"/>
              </w:rPr>
              <w:t xml:space="preserve">, </w:t>
            </w:r>
            <w:r>
              <w:rPr>
                <w:i/>
                <w:color w:val="0000FF"/>
                <w:sz w:val="16"/>
              </w:rPr>
              <w:t>Referrable</w:t>
            </w:r>
          </w:p>
        </w:tc>
      </w:tr>
      <w:tr w:rsidR="00A76D8C">
        <w:trPr>
          <w:trHeight w:val="3688"/>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Subclasses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 xml:space="preserve">AclObjectSet, AclOperation, AclPermission, AclRole, AliasNameSet, </w:t>
            </w:r>
            <w:r>
              <w:rPr>
                <w:i/>
                <w:sz w:val="16"/>
              </w:rPr>
              <w:t>AutosarDataType</w:t>
            </w:r>
            <w:r>
              <w:rPr>
                <w:sz w:val="16"/>
              </w:rPr>
              <w:t xml:space="preserve">, </w:t>
            </w:r>
            <w:r>
              <w:rPr>
                <w:i/>
                <w:sz w:val="16"/>
              </w:rPr>
              <w:t>BaseType</w:t>
            </w:r>
            <w:r>
              <w:rPr>
                <w:sz w:val="16"/>
              </w:rPr>
              <w:t>,</w:t>
            </w:r>
          </w:p>
          <w:p w:rsidR="00A76D8C" w:rsidRDefault="004B19E8">
            <w:pPr>
              <w:spacing w:after="0" w:line="259" w:lineRule="auto"/>
              <w:ind w:left="0" w:firstLine="0"/>
              <w:jc w:val="left"/>
            </w:pPr>
            <w:r>
              <w:rPr>
                <w:sz w:val="16"/>
              </w:rPr>
              <w:t>BlueprintMappingSet, BuildActionManifest, CalibrationParameterValueSet, ClientIdD</w:t>
            </w:r>
            <w:r>
              <w:rPr>
                <w:sz w:val="16"/>
              </w:rPr>
              <w:t>efinitionSet,</w:t>
            </w:r>
          </w:p>
          <w:p w:rsidR="00A76D8C" w:rsidRDefault="004B19E8">
            <w:pPr>
              <w:spacing w:after="0" w:line="259" w:lineRule="auto"/>
              <w:ind w:left="0" w:firstLine="0"/>
              <w:jc w:val="left"/>
            </w:pPr>
            <w:r>
              <w:rPr>
                <w:sz w:val="16"/>
              </w:rPr>
              <w:t>Collection, CompuMethod, ConsistencyNeedsBlueprintSet, ConstantSpecification, ConstantSpecification</w:t>
            </w:r>
          </w:p>
          <w:p w:rsidR="00A76D8C" w:rsidRDefault="004B19E8">
            <w:pPr>
              <w:spacing w:after="0" w:line="259" w:lineRule="auto"/>
              <w:ind w:left="0" w:firstLine="0"/>
              <w:jc w:val="left"/>
            </w:pPr>
            <w:r>
              <w:rPr>
                <w:sz w:val="16"/>
              </w:rPr>
              <w:t xml:space="preserve">MappingSet, </w:t>
            </w:r>
            <w:r>
              <w:rPr>
                <w:color w:val="0000FF"/>
                <w:sz w:val="16"/>
              </w:rPr>
              <w:t>CryptoServiceKey</w:t>
            </w:r>
            <w:r>
              <w:rPr>
                <w:sz w:val="16"/>
              </w:rPr>
              <w:t xml:space="preserve">, </w:t>
            </w:r>
            <w:r>
              <w:rPr>
                <w:color w:val="0000FF"/>
                <w:sz w:val="16"/>
              </w:rPr>
              <w:t>CryptoServicePrimitive</w:t>
            </w:r>
            <w:r>
              <w:rPr>
                <w:sz w:val="16"/>
              </w:rPr>
              <w:t>, CryptoServiceQueue, DataConstr, Data</w:t>
            </w:r>
          </w:p>
          <w:p w:rsidR="00A76D8C" w:rsidRDefault="004B19E8">
            <w:pPr>
              <w:spacing w:after="0" w:line="259" w:lineRule="auto"/>
              <w:ind w:left="0" w:firstLine="0"/>
              <w:jc w:val="left"/>
            </w:pPr>
            <w:r>
              <w:rPr>
                <w:sz w:val="16"/>
              </w:rPr>
              <w:t>ExchangePoint, DataTransformationSet, DataTypeMappi</w:t>
            </w:r>
            <w:r>
              <w:rPr>
                <w:sz w:val="16"/>
              </w:rPr>
              <w:t xml:space="preserve">ngSet, </w:t>
            </w:r>
            <w:r>
              <w:rPr>
                <w:i/>
                <w:sz w:val="16"/>
              </w:rPr>
              <w:t>DiagnosticCommonElement</w:t>
            </w:r>
            <w:r>
              <w:rPr>
                <w:sz w:val="16"/>
              </w:rPr>
              <w:t>, Diagnostic</w:t>
            </w:r>
          </w:p>
          <w:p w:rsidR="00A76D8C" w:rsidRDefault="004B19E8">
            <w:pPr>
              <w:spacing w:after="0" w:line="259" w:lineRule="auto"/>
              <w:ind w:left="0" w:firstLine="0"/>
              <w:jc w:val="left"/>
            </w:pPr>
            <w:r>
              <w:rPr>
                <w:sz w:val="16"/>
              </w:rPr>
              <w:t>Connection, DiagnosticContributionSet, DltContext, DltEcu, Documentation, E2EProfileCompatibility</w:t>
            </w:r>
          </w:p>
          <w:p w:rsidR="00A76D8C" w:rsidRDefault="004B19E8">
            <w:pPr>
              <w:spacing w:after="0" w:line="259" w:lineRule="auto"/>
              <w:ind w:left="0" w:firstLine="0"/>
              <w:jc w:val="left"/>
            </w:pPr>
            <w:r>
              <w:rPr>
                <w:sz w:val="16"/>
              </w:rPr>
              <w:t>Props, EndToEndProtectionSet, EthIpProps, EthTcpIpIcmpProps, EthTcpIpProps, EvaluatedVariantSet,</w:t>
            </w:r>
          </w:p>
          <w:p w:rsidR="00A76D8C" w:rsidRDefault="004B19E8">
            <w:pPr>
              <w:spacing w:after="0" w:line="259" w:lineRule="auto"/>
              <w:ind w:left="0" w:firstLine="0"/>
              <w:jc w:val="left"/>
            </w:pPr>
            <w:r>
              <w:rPr>
                <w:sz w:val="16"/>
              </w:rPr>
              <w:t>FMFeature, FMFeatureMap, FMFeatureModel, FMFeatureSelectionSet, FunctionGroupSet, General</w:t>
            </w:r>
          </w:p>
          <w:p w:rsidR="00A76D8C" w:rsidRDefault="004B19E8">
            <w:pPr>
              <w:spacing w:after="0" w:line="259" w:lineRule="auto"/>
              <w:ind w:left="0" w:firstLine="0"/>
              <w:jc w:val="left"/>
            </w:pPr>
            <w:r>
              <w:rPr>
                <w:sz w:val="16"/>
              </w:rPr>
              <w:t xml:space="preserve">PurposeConnection, HwCategory, HwElement, HwType, IPSecConfigProps, </w:t>
            </w:r>
            <w:r>
              <w:rPr>
                <w:i/>
                <w:color w:val="0000FF"/>
                <w:sz w:val="16"/>
              </w:rPr>
              <w:t>IdsCommonElement</w:t>
            </w:r>
            <w:r>
              <w:rPr>
                <w:sz w:val="16"/>
              </w:rPr>
              <w:t xml:space="preserve">, </w:t>
            </w:r>
            <w:r>
              <w:rPr>
                <w:color w:val="0000FF"/>
                <w:sz w:val="16"/>
              </w:rPr>
              <w:t>Ids</w:t>
            </w:r>
          </w:p>
          <w:p w:rsidR="00A76D8C" w:rsidRDefault="004B19E8">
            <w:pPr>
              <w:spacing w:after="0" w:line="259" w:lineRule="auto"/>
              <w:ind w:left="0" w:firstLine="0"/>
              <w:jc w:val="left"/>
            </w:pPr>
            <w:r>
              <w:rPr>
                <w:color w:val="0000FF"/>
                <w:sz w:val="16"/>
              </w:rPr>
              <w:t>Design</w:t>
            </w:r>
            <w:r>
              <w:rPr>
                <w:sz w:val="16"/>
              </w:rPr>
              <w:t>, InterpolationRoutineMappingSet, KeywordSet, LifeCycleInfoSet, LifeCycleStateDefinitionGroup,</w:t>
            </w:r>
          </w:p>
          <w:p w:rsidR="00A76D8C" w:rsidRDefault="004B19E8">
            <w:pPr>
              <w:spacing w:after="0" w:line="259" w:lineRule="auto"/>
              <w:ind w:left="0" w:firstLine="0"/>
              <w:jc w:val="left"/>
            </w:pPr>
            <w:r>
              <w:rPr>
                <w:sz w:val="16"/>
              </w:rPr>
              <w:t>LogAndTraceMessageCollectionSet, McFunction, McGroup, ModeDeclarationGroup, ModeDeclaration</w:t>
            </w:r>
          </w:p>
          <w:p w:rsidR="00A76D8C" w:rsidRDefault="004B19E8">
            <w:pPr>
              <w:spacing w:after="0" w:line="259" w:lineRule="auto"/>
              <w:ind w:left="0" w:firstLine="0"/>
              <w:jc w:val="left"/>
            </w:pPr>
            <w:r>
              <w:rPr>
                <w:sz w:val="16"/>
              </w:rPr>
              <w:t xml:space="preserve">MappingSet, PhysicalDimension, PhysicalDimensionMappingSet, </w:t>
            </w:r>
            <w:r>
              <w:rPr>
                <w:i/>
                <w:sz w:val="16"/>
              </w:rPr>
              <w:t>PlatformM</w:t>
            </w:r>
            <w:r>
              <w:rPr>
                <w:i/>
                <w:sz w:val="16"/>
              </w:rPr>
              <w:t>oduleEndpointConfiguration</w:t>
            </w:r>
            <w:r>
              <w:rPr>
                <w:sz w:val="16"/>
              </w:rPr>
              <w:t>,</w:t>
            </w:r>
          </w:p>
          <w:p w:rsidR="00A76D8C" w:rsidRDefault="004B19E8">
            <w:pPr>
              <w:spacing w:after="0" w:line="259" w:lineRule="auto"/>
              <w:ind w:left="0" w:firstLine="0"/>
              <w:jc w:val="left"/>
            </w:pPr>
            <w:r>
              <w:rPr>
                <w:i/>
                <w:sz w:val="16"/>
              </w:rPr>
              <w:t>PortInterface</w:t>
            </w:r>
            <w:r>
              <w:rPr>
                <w:sz w:val="16"/>
              </w:rPr>
              <w:t>, PortInterfaceMappingSet, PortPrototypeBlueprint, PostBuildVariantCriterion, PostBuild</w:t>
            </w:r>
          </w:p>
          <w:p w:rsidR="00A76D8C" w:rsidRDefault="004B19E8">
            <w:pPr>
              <w:spacing w:after="0" w:line="259" w:lineRule="auto"/>
              <w:ind w:left="0" w:firstLine="0"/>
              <w:jc w:val="left"/>
            </w:pPr>
            <w:r>
              <w:rPr>
                <w:sz w:val="16"/>
              </w:rPr>
              <w:t>VariantCriterionValueSet, PredefinedVariant, RapidPrototypingScenario, SdgDef, SignalService</w:t>
            </w:r>
          </w:p>
          <w:p w:rsidR="00A76D8C" w:rsidRDefault="004B19E8">
            <w:pPr>
              <w:spacing w:after="0" w:line="259" w:lineRule="auto"/>
              <w:ind w:left="0" w:firstLine="0"/>
              <w:jc w:val="left"/>
            </w:pPr>
            <w:r>
              <w:rPr>
                <w:sz w:val="16"/>
              </w:rPr>
              <w:t>TranslationPropsSet, SoftwareClust</w:t>
            </w:r>
            <w:r>
              <w:rPr>
                <w:sz w:val="16"/>
              </w:rPr>
              <w:t>er, SomeipSdClientEventGroupTimingConfig, SomeipSdClient</w:t>
            </w:r>
          </w:p>
          <w:p w:rsidR="00A76D8C" w:rsidRDefault="004B19E8">
            <w:pPr>
              <w:spacing w:after="0" w:line="259" w:lineRule="auto"/>
              <w:ind w:left="0" w:firstLine="0"/>
              <w:jc w:val="left"/>
            </w:pPr>
            <w:r>
              <w:rPr>
                <w:sz w:val="16"/>
              </w:rPr>
              <w:t>ServiceInstanceConfig, SomeipSdServerEventGroupTimingConfig, SomeipSdServerServiceInstance</w:t>
            </w:r>
          </w:p>
          <w:p w:rsidR="00A76D8C" w:rsidRDefault="004B19E8">
            <w:pPr>
              <w:spacing w:after="1" w:line="259" w:lineRule="auto"/>
              <w:ind w:left="0" w:firstLine="0"/>
              <w:jc w:val="left"/>
            </w:pPr>
            <w:r>
              <w:rPr>
                <w:sz w:val="16"/>
              </w:rPr>
              <w:t xml:space="preserve">Config, SwAddrMethod, SwAxisType, </w:t>
            </w:r>
            <w:r>
              <w:rPr>
                <w:i/>
                <w:sz w:val="16"/>
              </w:rPr>
              <w:t>SwComponentType</w:t>
            </w:r>
            <w:r>
              <w:rPr>
                <w:sz w:val="16"/>
              </w:rPr>
              <w:t>, SwRecordLayout, SwSystemconst, Sw</w:t>
            </w:r>
          </w:p>
          <w:p w:rsidR="00A76D8C" w:rsidRDefault="004B19E8">
            <w:pPr>
              <w:spacing w:after="0" w:line="259" w:lineRule="auto"/>
              <w:ind w:left="0" w:firstLine="0"/>
              <w:jc w:val="left"/>
            </w:pPr>
            <w:r>
              <w:rPr>
                <w:sz w:val="16"/>
              </w:rPr>
              <w:t>SystemconstantValueSet,</w:t>
            </w:r>
            <w:r>
              <w:rPr>
                <w:sz w:val="16"/>
              </w:rPr>
              <w:t xml:space="preserve"> System, SystemSignal, SystemSignalGroup, </w:t>
            </w:r>
            <w:r>
              <w:rPr>
                <w:i/>
                <w:sz w:val="16"/>
              </w:rPr>
              <w:t>TimingExtension</w:t>
            </w:r>
            <w:r>
              <w:rPr>
                <w:sz w:val="16"/>
              </w:rPr>
              <w:t>, TlvDataId DefinitionSet, TransformationPropsSet, Unit, UnitGroup, ViewMapSet</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24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r>
    </w:tbl>
    <w:p w:rsidR="00A76D8C" w:rsidRDefault="004B19E8">
      <w:pPr>
        <w:spacing w:after="219" w:line="265" w:lineRule="auto"/>
        <w:jc w:val="center"/>
      </w:pPr>
      <w:r>
        <w:rPr>
          <w:b/>
          <w:sz w:val="22"/>
        </w:rPr>
        <w:t>Table A.1: ARElement</w:t>
      </w:r>
    </w:p>
    <w:tbl>
      <w:tblPr>
        <w:tblStyle w:val="TableGrid"/>
        <w:tblW w:w="9048" w:type="dxa"/>
        <w:tblInd w:w="5" w:type="dxa"/>
        <w:tblCellMar>
          <w:top w:w="63" w:type="dxa"/>
          <w:left w:w="125" w:type="dxa"/>
          <w:bottom w:w="0" w:type="dxa"/>
          <w:right w:w="115" w:type="dxa"/>
        </w:tblCellMar>
        <w:tblLook w:val="04A0" w:firstRow="1" w:lastRow="0" w:firstColumn="1" w:lastColumn="0" w:noHBand="0" w:noVBand="1"/>
      </w:tblPr>
      <w:tblGrid>
        <w:gridCol w:w="1406"/>
        <w:gridCol w:w="1964"/>
        <w:gridCol w:w="678"/>
        <w:gridCol w:w="678"/>
        <w:gridCol w:w="4322"/>
      </w:tblGrid>
      <w:tr w:rsidR="00A76D8C">
        <w:trPr>
          <w:trHeight w:val="278"/>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ARPackage</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M2::AUTOSARTemplates::GenericStructure::GeneralTemplateClasses::ARPackage</w:t>
            </w:r>
          </w:p>
        </w:tc>
      </w:tr>
      <w:tr w:rsidR="00A76D8C">
        <w:trPr>
          <w:trHeight w:val="1007"/>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74" w:line="259" w:lineRule="auto"/>
              <w:ind w:left="0" w:firstLine="0"/>
              <w:jc w:val="left"/>
            </w:pPr>
            <w:r>
              <w:rPr>
                <w:sz w:val="16"/>
              </w:rPr>
              <w:t>AUTOSAR package, allowing to create top level packages to structure the contained ARElements.</w:t>
            </w:r>
          </w:p>
          <w:p w:rsidR="00A76D8C" w:rsidRDefault="004B19E8">
            <w:pPr>
              <w:spacing w:after="95" w:line="233" w:lineRule="auto"/>
              <w:ind w:left="0" w:firstLine="0"/>
              <w:jc w:val="left"/>
            </w:pPr>
            <w:r>
              <w:rPr>
                <w:sz w:val="16"/>
              </w:rPr>
              <w:t>ARPackages are open sets. This means that in a file based description system multiple files can be used to partially describe the contents of a package.</w:t>
            </w:r>
          </w:p>
          <w:p w:rsidR="00A76D8C" w:rsidRDefault="004B19E8">
            <w:pPr>
              <w:spacing w:after="0" w:line="259" w:lineRule="auto"/>
              <w:ind w:left="0" w:firstLine="0"/>
              <w:jc w:val="left"/>
            </w:pPr>
            <w:r>
              <w:rPr>
                <w:sz w:val="16"/>
              </w:rPr>
              <w:t>This is an extended version of MSR’s SW-SYSTEM.</w:t>
            </w:r>
          </w:p>
        </w:tc>
      </w:tr>
      <w:tr w:rsidR="00A76D8C">
        <w:trPr>
          <w:trHeight w:val="438"/>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r>
              <w:rPr>
                <w:sz w:val="16"/>
              </w:rPr>
              <w:t xml:space="preserve">, </w:t>
            </w:r>
            <w:r>
              <w:rPr>
                <w:i/>
                <w:sz w:val="16"/>
              </w:rPr>
              <w:t>AtpBlueprint</w:t>
            </w:r>
            <w:r>
              <w:rPr>
                <w:sz w:val="16"/>
              </w:rPr>
              <w:t xml:space="preserve">, </w:t>
            </w:r>
            <w:r>
              <w:rPr>
                <w:i/>
                <w:sz w:val="16"/>
              </w:rPr>
              <w:t>AtpBlueprintable</w:t>
            </w:r>
            <w:r>
              <w:rPr>
                <w:sz w:val="16"/>
              </w:rPr>
              <w:t xml:space="preserve">, </w:t>
            </w:r>
            <w:r>
              <w:rPr>
                <w:i/>
                <w:sz w:val="16"/>
              </w:rPr>
              <w:t>CollectableElement</w:t>
            </w:r>
            <w:r>
              <w:rPr>
                <w:sz w:val="16"/>
              </w:rPr>
              <w:t xml:space="preserve">, </w:t>
            </w:r>
            <w:r>
              <w:rPr>
                <w:i/>
                <w:color w:val="0000FF"/>
                <w:sz w:val="16"/>
              </w:rPr>
              <w:t>Identifiable</w:t>
            </w:r>
            <w:r>
              <w:rPr>
                <w:sz w:val="16"/>
              </w:rPr>
              <w:t xml:space="preserve">, </w:t>
            </w:r>
            <w:r>
              <w:rPr>
                <w:i/>
                <w:sz w:val="16"/>
              </w:rPr>
              <w:t>MultilanguageReferrable</w:t>
            </w:r>
            <w:r>
              <w:rPr>
                <w:sz w:val="16"/>
              </w:rPr>
              <w:t>,</w:t>
            </w:r>
          </w:p>
          <w:p w:rsidR="00A76D8C" w:rsidRDefault="004B19E8">
            <w:pPr>
              <w:spacing w:after="0" w:line="259" w:lineRule="auto"/>
              <w:ind w:left="0" w:firstLine="0"/>
              <w:jc w:val="left"/>
            </w:pPr>
            <w:r>
              <w:rPr>
                <w:i/>
                <w:color w:val="0000FF"/>
                <w:sz w:val="16"/>
              </w:rPr>
              <w:t>Referrable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169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arPackage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ARPackage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111" w:line="233" w:lineRule="auto"/>
              <w:ind w:left="0" w:right="13" w:firstLine="0"/>
              <w:jc w:val="left"/>
            </w:pPr>
            <w:r>
              <w:rPr>
                <w:sz w:val="16"/>
              </w:rPr>
              <w:t>This represents a sub package within an ARPackage, thus allowing for an unlimited package hierarchy.</w:t>
            </w:r>
          </w:p>
          <w:p w:rsidR="00A76D8C" w:rsidRDefault="004B19E8">
            <w:pPr>
              <w:spacing w:after="0" w:line="239" w:lineRule="auto"/>
              <w:ind w:left="0" w:right="891" w:firstLine="0"/>
              <w:jc w:val="left"/>
            </w:pPr>
            <w:r>
              <w:rPr>
                <w:b/>
                <w:sz w:val="16"/>
              </w:rPr>
              <w:t xml:space="preserve">Stereotypes: </w:t>
            </w:r>
            <w:r>
              <w:rPr>
                <w:sz w:val="16"/>
              </w:rPr>
              <w:t xml:space="preserve">atpSplitable; atpVariation </w:t>
            </w:r>
            <w:r>
              <w:rPr>
                <w:b/>
                <w:sz w:val="16"/>
              </w:rPr>
              <w:t>Tags:</w:t>
            </w:r>
          </w:p>
          <w:p w:rsidR="00A76D8C" w:rsidRDefault="004B19E8">
            <w:pPr>
              <w:spacing w:after="0" w:line="233" w:lineRule="auto"/>
              <w:ind w:left="0" w:firstLine="0"/>
              <w:jc w:val="left"/>
            </w:pPr>
            <w:r>
              <w:rPr>
                <w:sz w:val="16"/>
              </w:rPr>
              <w:t>atp.Splitkey=arPackage.shortName, arPackage.variation Point.shortLabel</w:t>
            </w:r>
          </w:p>
          <w:p w:rsidR="00A76D8C" w:rsidRDefault="004B19E8">
            <w:pPr>
              <w:spacing w:after="0" w:line="259" w:lineRule="auto"/>
              <w:ind w:left="0" w:firstLine="0"/>
              <w:jc w:val="left"/>
            </w:pPr>
            <w:r>
              <w:rPr>
                <w:sz w:val="16"/>
              </w:rPr>
              <w:t>vh.latestBindingTime=blueprintDerivationTime xml.sequenceOffset=30</w:t>
            </w:r>
          </w:p>
        </w:tc>
      </w:tr>
    </w:tbl>
    <w:p w:rsidR="00A76D8C" w:rsidRDefault="004B19E8">
      <w:pPr>
        <w:spacing w:after="3" w:line="259" w:lineRule="auto"/>
        <w:ind w:left="172" w:right="175"/>
        <w:jc w:val="center"/>
      </w:pPr>
      <w:r>
        <w:rPr>
          <w:rFonts w:ascii="Cambria" w:eastAsia="Cambria" w:hAnsi="Cambria" w:cs="Cambria"/>
        </w:rPr>
        <w:t>5</w:t>
      </w:r>
    </w:p>
    <w:p w:rsidR="00A76D8C" w:rsidRDefault="00A76D8C">
      <w:pPr>
        <w:sectPr w:rsidR="00A76D8C">
          <w:headerReference w:type="even" r:id="rId32"/>
          <w:headerReference w:type="default" r:id="rId33"/>
          <w:footerReference w:type="even" r:id="rId34"/>
          <w:footerReference w:type="default" r:id="rId35"/>
          <w:headerReference w:type="first" r:id="rId36"/>
          <w:footerReference w:type="first" r:id="rId37"/>
          <w:pgSz w:w="11906" w:h="16838"/>
          <w:pgMar w:top="2168" w:right="1417" w:bottom="1214" w:left="1417" w:header="1176" w:footer="587" w:gutter="0"/>
          <w:cols w:space="720"/>
        </w:sectPr>
      </w:pPr>
    </w:p>
    <w:tbl>
      <w:tblPr>
        <w:tblStyle w:val="TableGrid"/>
        <w:tblW w:w="9048" w:type="dxa"/>
        <w:tblInd w:w="-3387"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78"/>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lastRenderedPageBreak/>
              <w:t>Class</w:t>
            </w:r>
          </w:p>
        </w:tc>
        <w:tc>
          <w:tcPr>
            <w:tcW w:w="1964" w:type="dxa"/>
            <w:tcBorders>
              <w:top w:val="single" w:sz="4" w:space="0" w:color="000000"/>
              <w:left w:val="single" w:sz="4" w:space="0" w:color="000000"/>
              <w:bottom w:val="single" w:sz="4" w:space="0" w:color="000000"/>
              <w:right w:val="nil"/>
            </w:tcBorders>
          </w:tcPr>
          <w:p w:rsidR="00A76D8C" w:rsidRDefault="004B19E8">
            <w:pPr>
              <w:spacing w:after="0" w:line="259" w:lineRule="auto"/>
              <w:ind w:left="0" w:firstLine="0"/>
              <w:jc w:val="left"/>
            </w:pPr>
            <w:r>
              <w:rPr>
                <w:b/>
                <w:sz w:val="16"/>
              </w:rPr>
              <w:t>ARPackage</w:t>
            </w:r>
          </w:p>
        </w:tc>
        <w:tc>
          <w:tcPr>
            <w:tcW w:w="5677" w:type="dxa"/>
            <w:gridSpan w:val="3"/>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151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element</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PackageableElement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0" w:line="259" w:lineRule="auto"/>
              <w:ind w:left="0" w:firstLine="0"/>
              <w:jc w:val="left"/>
            </w:pPr>
            <w:r>
              <w:rPr>
                <w:sz w:val="16"/>
              </w:rPr>
              <w:t>Elements that are part of this package</w:t>
            </w:r>
          </w:p>
          <w:p w:rsidR="00A76D8C" w:rsidRDefault="004B19E8">
            <w:pPr>
              <w:spacing w:after="0" w:line="239" w:lineRule="auto"/>
              <w:ind w:left="0" w:right="891" w:firstLine="0"/>
              <w:jc w:val="left"/>
            </w:pPr>
            <w:r>
              <w:rPr>
                <w:b/>
                <w:sz w:val="16"/>
              </w:rPr>
              <w:t xml:space="preserve">Stereotypes: </w:t>
            </w:r>
            <w:r>
              <w:rPr>
                <w:sz w:val="16"/>
              </w:rPr>
              <w:t xml:space="preserve">atpSplitable; atpVariation </w:t>
            </w:r>
            <w:r>
              <w:rPr>
                <w:b/>
                <w:sz w:val="16"/>
              </w:rPr>
              <w:t>Tags:</w:t>
            </w:r>
          </w:p>
          <w:p w:rsidR="00A76D8C" w:rsidRDefault="004B19E8">
            <w:pPr>
              <w:spacing w:after="0" w:line="259" w:lineRule="auto"/>
              <w:ind w:left="0" w:firstLine="0"/>
              <w:jc w:val="left"/>
            </w:pPr>
            <w:r>
              <w:rPr>
                <w:sz w:val="16"/>
              </w:rPr>
              <w:t>atp.Splitkey=element.shortName, element.definition, element.variationPoint.shortLabel vh.latestBindingTime=systemDesignTime xml.sequenceOffset=20</w:t>
            </w:r>
          </w:p>
        </w:tc>
      </w:tr>
      <w:tr w:rsidR="00A76D8C">
        <w:trPr>
          <w:trHeight w:val="170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referenceBase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ReferenceB</w:t>
            </w:r>
            <w:r>
              <w:rPr>
                <w:sz w:val="16"/>
              </w:rPr>
              <w:t>ase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110" w:line="233" w:lineRule="auto"/>
              <w:ind w:left="0" w:firstLine="0"/>
              <w:jc w:val="left"/>
            </w:pPr>
            <w:r>
              <w:rPr>
                <w:sz w:val="16"/>
              </w:rPr>
              <w:t>This denotes the reference bases for the package. This is the basis for all relative references within the package. The base needs to be selected according to the base attribute within the references.</w:t>
            </w:r>
          </w:p>
          <w:p w:rsidR="00A76D8C" w:rsidRDefault="004B19E8">
            <w:pPr>
              <w:spacing w:after="0" w:line="239" w:lineRule="auto"/>
              <w:ind w:left="0" w:right="1821" w:firstLine="0"/>
              <w:jc w:val="left"/>
            </w:pPr>
            <w:r>
              <w:rPr>
                <w:b/>
                <w:sz w:val="16"/>
              </w:rPr>
              <w:t xml:space="preserve">Stereotypes: </w:t>
            </w:r>
            <w:r>
              <w:rPr>
                <w:sz w:val="16"/>
              </w:rPr>
              <w:t xml:space="preserve">atpSplitable </w:t>
            </w:r>
            <w:r>
              <w:rPr>
                <w:b/>
                <w:sz w:val="16"/>
              </w:rPr>
              <w:t>Tags:</w:t>
            </w:r>
          </w:p>
          <w:p w:rsidR="00A76D8C" w:rsidRDefault="004B19E8">
            <w:pPr>
              <w:spacing w:after="0" w:line="259" w:lineRule="auto"/>
              <w:ind w:left="0" w:firstLine="0"/>
              <w:jc w:val="left"/>
            </w:pPr>
            <w:r>
              <w:rPr>
                <w:sz w:val="16"/>
              </w:rPr>
              <w:t>atp.Splitkey=referenceBase.shortLabel xml.sequenceOffset=10</w:t>
            </w:r>
          </w:p>
        </w:tc>
      </w:tr>
    </w:tbl>
    <w:p w:rsidR="00A76D8C" w:rsidRDefault="004B19E8">
      <w:pPr>
        <w:spacing w:after="220" w:line="256" w:lineRule="auto"/>
        <w:ind w:left="-5"/>
        <w:jc w:val="left"/>
      </w:pPr>
      <w:r>
        <w:rPr>
          <w:b/>
          <w:sz w:val="22"/>
        </w:rPr>
        <w:t>Table A.2: ARPackage</w:t>
      </w:r>
    </w:p>
    <w:tbl>
      <w:tblPr>
        <w:tblStyle w:val="TableGrid"/>
        <w:tblW w:w="9048" w:type="dxa"/>
        <w:tblInd w:w="-3387"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48"/>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AUTOSAR</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M2::AUTOSARTemplates::AutosarTopLevelStructure</w:t>
            </w:r>
          </w:p>
        </w:tc>
      </w:tr>
      <w:tr w:rsidR="00A76D8C">
        <w:trPr>
          <w:trHeight w:val="56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75" w:line="259" w:lineRule="auto"/>
              <w:ind w:left="0" w:firstLine="0"/>
              <w:jc w:val="left"/>
            </w:pPr>
            <w:r>
              <w:rPr>
                <w:sz w:val="16"/>
              </w:rPr>
              <w:t>Root element of an AUTOSAR description, also the root element in corresponding XML documents.</w:t>
            </w:r>
          </w:p>
          <w:p w:rsidR="00A76D8C" w:rsidRDefault="004B19E8">
            <w:pPr>
              <w:spacing w:after="0" w:line="259" w:lineRule="auto"/>
              <w:ind w:left="0" w:firstLine="0"/>
              <w:jc w:val="left"/>
            </w:pPr>
            <w:r>
              <w:rPr>
                <w:b/>
                <w:sz w:val="16"/>
              </w:rPr>
              <w:t>Tags:</w:t>
            </w:r>
            <w:r>
              <w:rPr>
                <w:sz w:val="16"/>
              </w:rPr>
              <w:t>xml.globalElement=true</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56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adminData</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AdminData</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75" w:line="259" w:lineRule="auto"/>
              <w:ind w:left="0" w:firstLine="0"/>
              <w:jc w:val="left"/>
            </w:pPr>
            <w:r>
              <w:rPr>
                <w:sz w:val="16"/>
              </w:rPr>
              <w:t>This represents the administrative data of an Autosar file.</w:t>
            </w:r>
          </w:p>
          <w:p w:rsidR="00A76D8C" w:rsidRDefault="004B19E8">
            <w:pPr>
              <w:spacing w:after="0" w:line="259" w:lineRule="auto"/>
              <w:ind w:left="0" w:firstLine="0"/>
              <w:jc w:val="left"/>
            </w:pPr>
            <w:r>
              <w:rPr>
                <w:b/>
                <w:sz w:val="16"/>
              </w:rPr>
              <w:t>Tags:</w:t>
            </w:r>
            <w:r>
              <w:rPr>
                <w:sz w:val="16"/>
              </w:rPr>
              <w:t>xml.sequenceOffset=10</w:t>
            </w:r>
          </w:p>
        </w:tc>
      </w:tr>
      <w:tr w:rsidR="00A76D8C">
        <w:trPr>
          <w:trHeight w:val="151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arPackage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ARPackage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0" w:line="259" w:lineRule="auto"/>
              <w:ind w:left="0" w:firstLine="0"/>
              <w:jc w:val="left"/>
            </w:pPr>
            <w:r>
              <w:rPr>
                <w:sz w:val="16"/>
              </w:rPr>
              <w:t>This is the top level package in an AUTOSAR model.</w:t>
            </w:r>
          </w:p>
          <w:p w:rsidR="00A76D8C" w:rsidRDefault="004B19E8">
            <w:pPr>
              <w:spacing w:after="0" w:line="239" w:lineRule="auto"/>
              <w:ind w:left="0" w:right="891" w:firstLine="0"/>
              <w:jc w:val="left"/>
            </w:pPr>
            <w:r>
              <w:rPr>
                <w:b/>
                <w:sz w:val="16"/>
              </w:rPr>
              <w:t xml:space="preserve">Stereotypes: </w:t>
            </w:r>
            <w:r>
              <w:rPr>
                <w:sz w:val="16"/>
              </w:rPr>
              <w:t xml:space="preserve">atpSplitable; atpVariation </w:t>
            </w:r>
            <w:r>
              <w:rPr>
                <w:b/>
                <w:sz w:val="16"/>
              </w:rPr>
              <w:t>Tags:</w:t>
            </w:r>
          </w:p>
          <w:p w:rsidR="00A76D8C" w:rsidRDefault="004B19E8">
            <w:pPr>
              <w:spacing w:after="0" w:line="233" w:lineRule="auto"/>
              <w:ind w:left="0" w:firstLine="0"/>
              <w:jc w:val="left"/>
            </w:pPr>
            <w:r>
              <w:rPr>
                <w:sz w:val="16"/>
              </w:rPr>
              <w:t>atp.Splitkey=arPackage.shortName, arPackage.variation Point.shortLabel</w:t>
            </w:r>
          </w:p>
          <w:p w:rsidR="00A76D8C" w:rsidRDefault="004B19E8">
            <w:pPr>
              <w:spacing w:after="0" w:line="259" w:lineRule="auto"/>
              <w:ind w:left="0" w:firstLine="0"/>
              <w:jc w:val="left"/>
            </w:pPr>
            <w:r>
              <w:rPr>
                <w:sz w:val="16"/>
              </w:rPr>
              <w:t>vh.latestBindingTime=blueprintDerivationTime xml.sequenceOffset=30</w:t>
            </w:r>
          </w:p>
        </w:tc>
      </w:tr>
      <w:tr w:rsidR="00A76D8C">
        <w:trPr>
          <w:trHeight w:val="1507"/>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fileInfo</w:t>
            </w:r>
          </w:p>
          <w:p w:rsidR="00A76D8C" w:rsidRDefault="004B19E8">
            <w:pPr>
              <w:spacing w:after="0" w:line="259" w:lineRule="auto"/>
              <w:ind w:left="0" w:firstLine="0"/>
              <w:jc w:val="left"/>
            </w:pPr>
            <w:r>
              <w:rPr>
                <w:sz w:val="16"/>
              </w:rPr>
              <w:t>Comment</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FileInfoComment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111" w:line="233" w:lineRule="auto"/>
              <w:ind w:left="0" w:firstLine="0"/>
              <w:jc w:val="left"/>
            </w:pPr>
            <w:r>
              <w:rPr>
                <w:sz w:val="16"/>
              </w:rPr>
              <w:t>This represents a possibility to provide a structured comment in an AUTOSAR file.</w:t>
            </w:r>
          </w:p>
          <w:p w:rsidR="00A76D8C" w:rsidRDefault="004B19E8">
            <w:pPr>
              <w:spacing w:after="0" w:line="239" w:lineRule="auto"/>
              <w:ind w:left="0" w:right="1001" w:firstLine="0"/>
              <w:jc w:val="left"/>
            </w:pPr>
            <w:r>
              <w:rPr>
                <w:b/>
                <w:sz w:val="16"/>
              </w:rPr>
              <w:t xml:space="preserve">Stereotypes: </w:t>
            </w:r>
            <w:r>
              <w:rPr>
                <w:sz w:val="16"/>
              </w:rPr>
              <w:t xml:space="preserve">atpStructuredComment </w:t>
            </w:r>
            <w:r>
              <w:rPr>
                <w:b/>
                <w:sz w:val="16"/>
              </w:rPr>
              <w:t>Tags:</w:t>
            </w:r>
          </w:p>
          <w:p w:rsidR="00A76D8C" w:rsidRDefault="004B19E8">
            <w:pPr>
              <w:spacing w:after="0" w:line="259" w:lineRule="auto"/>
              <w:ind w:left="0" w:right="837" w:firstLine="0"/>
              <w:jc w:val="left"/>
            </w:pPr>
            <w:r>
              <w:rPr>
                <w:sz w:val="16"/>
              </w:rPr>
              <w:t>xml.roleElement=true xml.sequenceOffset=-10 xml.typeElement=false</w:t>
            </w:r>
          </w:p>
        </w:tc>
      </w:tr>
      <w:tr w:rsidR="00A76D8C">
        <w:trPr>
          <w:trHeight w:val="94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introduction</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DocumentationBlock</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represents an introduction on the Autosar file. It is intended for example to represent disclaimers and legal notes.</w:t>
            </w:r>
          </w:p>
          <w:p w:rsidR="00A76D8C" w:rsidRDefault="004B19E8">
            <w:pPr>
              <w:spacing w:after="0" w:line="259" w:lineRule="auto"/>
              <w:ind w:left="0" w:firstLine="0"/>
              <w:jc w:val="left"/>
            </w:pPr>
            <w:r>
              <w:rPr>
                <w:b/>
                <w:sz w:val="16"/>
              </w:rPr>
              <w:t>Tags:</w:t>
            </w:r>
            <w:r>
              <w:rPr>
                <w:sz w:val="16"/>
              </w:rPr>
              <w:t>xml.sequenceOffset=20</w:t>
            </w:r>
          </w:p>
        </w:tc>
      </w:tr>
    </w:tbl>
    <w:p w:rsidR="00A76D8C" w:rsidRDefault="004B19E8">
      <w:pPr>
        <w:spacing w:after="220" w:line="256" w:lineRule="auto"/>
        <w:ind w:left="-5"/>
        <w:jc w:val="left"/>
      </w:pPr>
      <w:r>
        <w:rPr>
          <w:b/>
          <w:sz w:val="22"/>
        </w:rPr>
        <w:t>Table A.3: AUTOSAR</w:t>
      </w:r>
    </w:p>
    <w:tbl>
      <w:tblPr>
        <w:tblStyle w:val="TableGrid"/>
        <w:tblW w:w="9048" w:type="dxa"/>
        <w:tblInd w:w="-3387" w:type="dxa"/>
        <w:tblCellMar>
          <w:top w:w="63" w:type="dxa"/>
          <w:left w:w="125" w:type="dxa"/>
          <w:bottom w:w="0" w:type="dxa"/>
          <w:right w:w="115" w:type="dxa"/>
        </w:tblCellMar>
        <w:tblLook w:val="04A0" w:firstRow="1" w:lastRow="0" w:firstColumn="1" w:lastColumn="0" w:noHBand="0" w:noVBand="1"/>
      </w:tblPr>
      <w:tblGrid>
        <w:gridCol w:w="1407"/>
        <w:gridCol w:w="7641"/>
      </w:tblGrid>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 xml:space="preserve">CommunicationConnector </w:t>
            </w:r>
            <w:r>
              <w:rPr>
                <w:sz w:val="16"/>
              </w:rPr>
              <w:t>(abstract)</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M2::AUTOSARTemplates::SystemTemplate::Fibex::FibexCore::CoreTopology</w:t>
            </w:r>
          </w:p>
        </w:tc>
      </w:tr>
    </w:tbl>
    <w:p w:rsidR="00A76D8C" w:rsidRDefault="004B19E8">
      <w:pPr>
        <w:spacing w:after="3" w:line="259" w:lineRule="auto"/>
        <w:ind w:left="172" w:right="175"/>
        <w:jc w:val="center"/>
      </w:pPr>
      <w:r>
        <w:rPr>
          <w:rFonts w:ascii="Cambria" w:eastAsia="Cambria" w:hAnsi="Cambria" w:cs="Cambria"/>
        </w:rPr>
        <w:lastRenderedPageBreak/>
        <w:t>5</w:t>
      </w:r>
    </w:p>
    <w:tbl>
      <w:tblPr>
        <w:tblStyle w:val="TableGrid"/>
        <w:tblW w:w="9048" w:type="dxa"/>
        <w:tblInd w:w="-2614"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 xml:space="preserve">CommunicationConnector </w:t>
            </w:r>
            <w:r>
              <w:rPr>
                <w:sz w:val="16"/>
              </w:rPr>
              <w:t>(abstract)</w:t>
            </w:r>
          </w:p>
        </w:tc>
      </w:tr>
      <w:tr w:rsidR="00A76D8C">
        <w:trPr>
          <w:trHeight w:val="119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74" w:line="259" w:lineRule="auto"/>
              <w:ind w:left="0" w:firstLine="0"/>
              <w:jc w:val="left"/>
            </w:pPr>
            <w:r>
              <w:rPr>
                <w:sz w:val="16"/>
              </w:rPr>
              <w:t>The connection between the referencing ECU and the referenced channel via the referenced controller.</w:t>
            </w:r>
          </w:p>
          <w:p w:rsidR="00A76D8C" w:rsidRDefault="004B19E8">
            <w:pPr>
              <w:spacing w:after="95" w:line="233" w:lineRule="auto"/>
              <w:ind w:left="0" w:firstLine="0"/>
              <w:jc w:val="left"/>
            </w:pPr>
            <w:r>
              <w:rPr>
                <w:sz w:val="16"/>
              </w:rPr>
              <w:t>Connectors are used to describe the bus interfaces of the ECUs and to specify the sending/receiving behavior. Each CommunicationConnector has a reference to exactly one communicationController.</w:t>
            </w:r>
          </w:p>
          <w:p w:rsidR="00A76D8C" w:rsidRDefault="004B19E8">
            <w:pPr>
              <w:spacing w:after="0" w:line="259" w:lineRule="auto"/>
              <w:ind w:left="0" w:firstLine="0"/>
              <w:jc w:val="left"/>
            </w:pPr>
            <w:r>
              <w:rPr>
                <w:sz w:val="16"/>
              </w:rPr>
              <w:t>Note: Several CommunicationConnectors can be assigned to one P</w:t>
            </w:r>
            <w:r>
              <w:rPr>
                <w:sz w:val="16"/>
              </w:rPr>
              <w:t>hysicalChannel in the scope of one ECU Instance.</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r>
              <w:rPr>
                <w:sz w:val="16"/>
              </w:rPr>
              <w:t xml:space="preserve">, </w:t>
            </w:r>
            <w:r>
              <w:rPr>
                <w:i/>
                <w:color w:val="0000FF"/>
                <w:sz w:val="16"/>
              </w:rPr>
              <w:t>Identifiable</w:t>
            </w:r>
            <w:r>
              <w:rPr>
                <w:sz w:val="16"/>
              </w:rPr>
              <w:t xml:space="preserve">, </w:t>
            </w:r>
            <w:r>
              <w:rPr>
                <w:i/>
                <w:sz w:val="16"/>
              </w:rPr>
              <w:t>MultilanguageReferrable</w:t>
            </w:r>
            <w:r>
              <w:rPr>
                <w:sz w:val="16"/>
              </w:rPr>
              <w:t xml:space="preserve">, </w:t>
            </w:r>
            <w:r>
              <w:rPr>
                <w:i/>
                <w:color w:val="0000FF"/>
                <w:sz w:val="16"/>
              </w:rPr>
              <w:t>Referrable</w:t>
            </w:r>
          </w:p>
        </w:tc>
      </w:tr>
      <w:tr w:rsidR="00A76D8C">
        <w:trPr>
          <w:trHeight w:val="46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Subclasses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AbstractCanCommunicationConnector</w:t>
            </w:r>
            <w:r>
              <w:rPr>
                <w:sz w:val="16"/>
              </w:rPr>
              <w:t>, EthernetCommunicationConnector, FlexrayCommunication Connector, UserDefinedCommunicationConnector</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66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createEcu</w:t>
            </w:r>
          </w:p>
          <w:p w:rsidR="00A76D8C" w:rsidRDefault="004B19E8">
            <w:pPr>
              <w:spacing w:after="0" w:line="259" w:lineRule="auto"/>
              <w:ind w:left="0" w:firstLine="0"/>
              <w:jc w:val="left"/>
            </w:pPr>
            <w:r>
              <w:rPr>
                <w:sz w:val="16"/>
              </w:rPr>
              <w:t>WakeupSource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Boolean</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If this parameter is available and set to true then a channel wakeup source shall be created for the Physical Channel referencing this CommunicationConnector.</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pncFilterArray</w:t>
            </w:r>
          </w:p>
          <w:p w:rsidR="00A76D8C" w:rsidRDefault="004B19E8">
            <w:pPr>
              <w:spacing w:after="0" w:line="259" w:lineRule="auto"/>
              <w:ind w:left="0" w:firstLine="0"/>
              <w:jc w:val="left"/>
            </w:pPr>
            <w:r>
              <w:rPr>
                <w:sz w:val="16"/>
              </w:rPr>
              <w:t>Mask (ordered)</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PositiveInteger</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Bit mask for NM-Pdu Payload used to configure the NM filter mask for the Network Management.</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220" w:line="256" w:lineRule="auto"/>
        <w:ind w:left="-5"/>
        <w:jc w:val="left"/>
      </w:pPr>
      <w:r>
        <w:rPr>
          <w:b/>
          <w:sz w:val="22"/>
        </w:rPr>
        <w:t>Table A.4: CommunicationConnector</w:t>
      </w:r>
    </w:p>
    <w:tbl>
      <w:tblPr>
        <w:tblStyle w:val="TableGrid"/>
        <w:tblW w:w="9048" w:type="dxa"/>
        <w:tblInd w:w="-2614"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CryptoKeySlot</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M2::AUTOSARTemplates::AdaptivePlatform::PlatformModuleDeployment::CryptoDeployment</w:t>
            </w:r>
          </w:p>
        </w:tc>
      </w:tr>
      <w:tr w:rsidR="00A76D8C">
        <w:trPr>
          <w:trHeight w:val="94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74" w:line="259" w:lineRule="auto"/>
              <w:ind w:left="0" w:firstLine="0"/>
              <w:jc w:val="left"/>
            </w:pPr>
            <w:r>
              <w:rPr>
                <w:sz w:val="16"/>
              </w:rPr>
              <w:t>This meta-class represents the ability to define a concrete key to be used for a crypto operation.</w:t>
            </w:r>
          </w:p>
          <w:p w:rsidR="00A76D8C" w:rsidRDefault="004B19E8">
            <w:pPr>
              <w:spacing w:after="0" w:line="259" w:lineRule="auto"/>
              <w:ind w:left="0" w:firstLine="0"/>
              <w:jc w:val="left"/>
            </w:pPr>
            <w:r>
              <w:rPr>
                <w:b/>
                <w:sz w:val="16"/>
              </w:rPr>
              <w:t>Tags:</w:t>
            </w:r>
          </w:p>
          <w:p w:rsidR="00A76D8C" w:rsidRDefault="004B19E8">
            <w:pPr>
              <w:spacing w:after="0" w:line="259" w:lineRule="auto"/>
              <w:ind w:left="0" w:right="3799" w:firstLine="0"/>
              <w:jc w:val="left"/>
            </w:pPr>
            <w:r>
              <w:rPr>
                <w:sz w:val="16"/>
              </w:rPr>
              <w:t>atp.ManifestKind=MachineManifest atp.Status=draft</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r>
              <w:rPr>
                <w:sz w:val="16"/>
              </w:rPr>
              <w:t xml:space="preserve">, </w:t>
            </w:r>
            <w:r>
              <w:rPr>
                <w:i/>
                <w:color w:val="0000FF"/>
                <w:sz w:val="16"/>
              </w:rPr>
              <w:t>Identifiable</w:t>
            </w:r>
            <w:r>
              <w:rPr>
                <w:sz w:val="16"/>
              </w:rPr>
              <w:t xml:space="preserve">, </w:t>
            </w:r>
            <w:r>
              <w:rPr>
                <w:i/>
                <w:sz w:val="16"/>
              </w:rPr>
              <w:t>MultilanguageReferrable</w:t>
            </w:r>
            <w:r>
              <w:rPr>
                <w:sz w:val="16"/>
              </w:rPr>
              <w:t xml:space="preserve">, </w:t>
            </w:r>
            <w:r>
              <w:rPr>
                <w:i/>
                <w:color w:val="0000FF"/>
                <w:sz w:val="16"/>
              </w:rPr>
              <w:t>Referrable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94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allocateShadow Copy</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Boolean</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attribute defines whether a shadow copy of this Key Slot shall be allocated to enable rollback of a failed Key Slot update campaign (see interface BeginTransaction).</w:t>
            </w:r>
          </w:p>
          <w:p w:rsidR="00A76D8C" w:rsidRDefault="004B19E8">
            <w:pPr>
              <w:spacing w:after="0" w:line="259" w:lineRule="auto"/>
              <w:ind w:left="0" w:firstLine="0"/>
              <w:jc w:val="left"/>
            </w:pPr>
            <w:r>
              <w:rPr>
                <w:b/>
                <w:sz w:val="16"/>
              </w:rPr>
              <w:t>Tags:</w:t>
            </w:r>
            <w:r>
              <w:rPr>
                <w:sz w:val="16"/>
              </w:rPr>
              <w:t>atp.Status=draft</w:t>
            </w:r>
          </w:p>
        </w:tc>
      </w:tr>
      <w:tr w:rsidR="00A76D8C">
        <w:trPr>
          <w:trHeight w:val="274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cryptoAlgId</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String</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This attribute defines a crypto algorithm restriction (kAlgId Any means without restriction). The algorithm can be specified partially: family &amp; length, mode, padding.</w:t>
            </w:r>
          </w:p>
          <w:p w:rsidR="00A76D8C" w:rsidRDefault="004B19E8">
            <w:pPr>
              <w:spacing w:after="96" w:line="233" w:lineRule="auto"/>
              <w:ind w:left="0" w:firstLine="0"/>
              <w:jc w:val="left"/>
            </w:pPr>
            <w:r>
              <w:rPr>
                <w:sz w:val="16"/>
              </w:rPr>
              <w:t>Future Crypto Providers can support some crypto algorithms that are not well known/ stan</w:t>
            </w:r>
            <w:r>
              <w:rPr>
                <w:sz w:val="16"/>
              </w:rPr>
              <w:t xml:space="preserve">dardized today, therefore AUTOSAR doesn’t provide a concrete list of crypto algorithms’ identifiers and doesn’t suppose usage of numerical identifiers. Instead of this a provider supplier should provide string names of supported algorithms in accompanying </w:t>
            </w:r>
            <w:r>
              <w:rPr>
                <w:sz w:val="16"/>
              </w:rPr>
              <w:t>documentation. The name of a crypto algorithm shall follow the rules defined in the specification of cryptography for Adaptive Platform.</w:t>
            </w:r>
          </w:p>
          <w:p w:rsidR="00A76D8C" w:rsidRDefault="004B19E8">
            <w:pPr>
              <w:spacing w:after="0" w:line="259" w:lineRule="auto"/>
              <w:ind w:left="0" w:firstLine="0"/>
              <w:jc w:val="left"/>
            </w:pPr>
            <w:r>
              <w:rPr>
                <w:b/>
                <w:sz w:val="16"/>
              </w:rPr>
              <w:t>Tags:</w:t>
            </w:r>
            <w:r>
              <w:rPr>
                <w:sz w:val="16"/>
              </w:rPr>
              <w:t>atp.Status=draft</w:t>
            </w:r>
          </w:p>
        </w:tc>
      </w:tr>
      <w:tr w:rsidR="00A76D8C">
        <w:trPr>
          <w:trHeight w:val="94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lastRenderedPageBreak/>
              <w:t>cryptoObject Type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CryptoObjectTypeEnum</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Object type that can be stored in the slot. If this field contains "Undefined" then mSlotCapacity must be provided and larger then 0.</w:t>
            </w:r>
          </w:p>
          <w:p w:rsidR="00A76D8C" w:rsidRDefault="004B19E8">
            <w:pPr>
              <w:spacing w:after="0" w:line="259" w:lineRule="auto"/>
              <w:ind w:left="0" w:firstLine="0"/>
              <w:jc w:val="left"/>
            </w:pPr>
            <w:r>
              <w:rPr>
                <w:b/>
                <w:sz w:val="16"/>
              </w:rPr>
              <w:t>Tags:</w:t>
            </w:r>
            <w:r>
              <w:rPr>
                <w:sz w:val="16"/>
              </w:rPr>
              <w:t>atp.Status=draft</w:t>
            </w:r>
          </w:p>
        </w:tc>
      </w:tr>
      <w:tr w:rsidR="00A76D8C">
        <w:trPr>
          <w:trHeight w:val="56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keySlotAllowed Modification</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CryptoKeySlotAllowed</w:t>
            </w:r>
          </w:p>
          <w:p w:rsidR="00A76D8C" w:rsidRDefault="004B19E8">
            <w:pPr>
              <w:spacing w:after="0" w:line="259" w:lineRule="auto"/>
              <w:ind w:left="0" w:firstLine="0"/>
              <w:jc w:val="left"/>
            </w:pPr>
            <w:r>
              <w:rPr>
                <w:sz w:val="16"/>
              </w:rPr>
              <w:t>Modification</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75" w:line="259" w:lineRule="auto"/>
              <w:ind w:left="0" w:firstLine="0"/>
              <w:jc w:val="left"/>
            </w:pPr>
            <w:r>
              <w:rPr>
                <w:sz w:val="16"/>
              </w:rPr>
              <w:t>Restricts how this keySlot may be used</w:t>
            </w:r>
          </w:p>
          <w:p w:rsidR="00A76D8C" w:rsidRDefault="004B19E8">
            <w:pPr>
              <w:spacing w:after="0" w:line="259" w:lineRule="auto"/>
              <w:ind w:left="0" w:firstLine="0"/>
              <w:jc w:val="left"/>
            </w:pPr>
            <w:r>
              <w:rPr>
                <w:b/>
                <w:sz w:val="16"/>
              </w:rPr>
              <w:t>Tags:</w:t>
            </w:r>
            <w:r>
              <w:rPr>
                <w:sz w:val="16"/>
              </w:rPr>
              <w:t>atp.Status=draft</w:t>
            </w:r>
          </w:p>
        </w:tc>
      </w:tr>
      <w:tr w:rsidR="00A76D8C">
        <w:trPr>
          <w:trHeight w:val="56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keySlotContent AllowedUsage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CryptoKeySlotContent</w:t>
            </w:r>
          </w:p>
          <w:p w:rsidR="00A76D8C" w:rsidRDefault="004B19E8">
            <w:pPr>
              <w:spacing w:after="0" w:line="259" w:lineRule="auto"/>
              <w:ind w:left="0" w:firstLine="0"/>
              <w:jc w:val="left"/>
            </w:pPr>
            <w:r>
              <w:rPr>
                <w:sz w:val="16"/>
              </w:rPr>
              <w:t>AllowedUsage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75" w:line="259" w:lineRule="auto"/>
              <w:ind w:left="0" w:firstLine="0"/>
              <w:jc w:val="left"/>
            </w:pPr>
            <w:r>
              <w:rPr>
                <w:sz w:val="16"/>
              </w:rPr>
              <w:t>Restriction of allowed usage of a key stored to the slot.</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3" w:line="259" w:lineRule="auto"/>
        <w:ind w:left="172" w:right="175"/>
        <w:jc w:val="center"/>
      </w:pPr>
      <w:r>
        <w:rPr>
          <w:rFonts w:ascii="Cambria" w:eastAsia="Cambria" w:hAnsi="Cambria" w:cs="Cambria"/>
        </w:rPr>
        <w:t>5</w:t>
      </w:r>
    </w:p>
    <w:tbl>
      <w:tblPr>
        <w:tblStyle w:val="TableGrid"/>
        <w:tblW w:w="9048" w:type="dxa"/>
        <w:tblInd w:w="-3043" w:type="dxa"/>
        <w:tblCellMar>
          <w:top w:w="65"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1964" w:type="dxa"/>
            <w:tcBorders>
              <w:top w:val="single" w:sz="4" w:space="0" w:color="000000"/>
              <w:left w:val="single" w:sz="4" w:space="0" w:color="000000"/>
              <w:bottom w:val="single" w:sz="4" w:space="0" w:color="000000"/>
              <w:right w:val="nil"/>
            </w:tcBorders>
          </w:tcPr>
          <w:p w:rsidR="00A76D8C" w:rsidRDefault="004B19E8">
            <w:pPr>
              <w:spacing w:after="0" w:line="259" w:lineRule="auto"/>
              <w:ind w:left="0" w:firstLine="0"/>
              <w:jc w:val="left"/>
            </w:pPr>
            <w:r>
              <w:rPr>
                <w:b/>
                <w:sz w:val="16"/>
              </w:rPr>
              <w:t>CryptoKeySlot</w:t>
            </w:r>
          </w:p>
        </w:tc>
        <w:tc>
          <w:tcPr>
            <w:tcW w:w="5677" w:type="dxa"/>
            <w:gridSpan w:val="3"/>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151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slotCapacity</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PositiveInteger</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136" w:firstLine="0"/>
              <w:jc w:val="left"/>
            </w:pPr>
            <w:r>
              <w:rPr>
                <w:sz w:val="16"/>
              </w:rPr>
              <w:t xml:space="preserve">Capacity of the slot in bytes to be reserved by the stack vendor. One use case is to define this value in case that the cryptoObjectType is undefined and the slot size can not be deduced from cryptoObjectType and cryptoAlgId. "0" </w:t>
            </w:r>
            <w:r>
              <w:rPr>
                <w:sz w:val="16"/>
              </w:rPr>
              <w:t xml:space="preserve">means slot size can be deduced from cryptoObject Type and cryptoAlgId. </w:t>
            </w:r>
            <w:r>
              <w:rPr>
                <w:b/>
                <w:sz w:val="16"/>
              </w:rPr>
              <w:t>Tags:</w:t>
            </w:r>
            <w:r>
              <w:rPr>
                <w:sz w:val="16"/>
              </w:rPr>
              <w:t>atp.Status=draft</w:t>
            </w:r>
          </w:p>
        </w:tc>
      </w:tr>
      <w:tr w:rsidR="00A76D8C">
        <w:trPr>
          <w:trHeight w:val="94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slotType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CryptoKeySlotType</w:t>
            </w:r>
          </w:p>
          <w:p w:rsidR="00A76D8C" w:rsidRDefault="004B19E8">
            <w:pPr>
              <w:spacing w:after="0" w:line="259" w:lineRule="auto"/>
              <w:ind w:left="0" w:firstLine="0"/>
              <w:jc w:val="left"/>
            </w:pPr>
            <w:r>
              <w:rPr>
                <w:sz w:val="16"/>
              </w:rPr>
              <w:t>Enum</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attribute defines whether the keySlot is exclusively used by the Application; or whether it is used by Stack Services and managed by a Key Manager Application.</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220" w:line="256" w:lineRule="auto"/>
        <w:ind w:left="193"/>
        <w:jc w:val="left"/>
      </w:pPr>
      <w:r>
        <w:rPr>
          <w:b/>
          <w:sz w:val="22"/>
        </w:rPr>
        <w:t>Table A.5: CryptoKeySlot</w:t>
      </w:r>
    </w:p>
    <w:tbl>
      <w:tblPr>
        <w:tblStyle w:val="TableGrid"/>
        <w:tblW w:w="9048" w:type="dxa"/>
        <w:tblInd w:w="-3043"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CryptoServiceKey</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M2::AUTOSARTemplates::SystemTemplate::SecureCommunication</w:t>
            </w:r>
          </w:p>
        </w:tc>
      </w:tr>
      <w:tr w:rsidR="00A76D8C">
        <w:trPr>
          <w:trHeight w:val="56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75" w:line="259" w:lineRule="auto"/>
              <w:ind w:left="0" w:firstLine="0"/>
              <w:jc w:val="left"/>
            </w:pPr>
            <w:r>
              <w:rPr>
                <w:sz w:val="16"/>
              </w:rPr>
              <w:t>This meta-class has the ability to represent a crypto key</w:t>
            </w:r>
          </w:p>
          <w:p w:rsidR="00A76D8C" w:rsidRDefault="004B19E8">
            <w:pPr>
              <w:spacing w:after="0" w:line="259" w:lineRule="auto"/>
              <w:ind w:left="0" w:firstLine="0"/>
              <w:jc w:val="left"/>
            </w:pPr>
            <w:r>
              <w:rPr>
                <w:b/>
                <w:sz w:val="16"/>
              </w:rPr>
              <w:t>Tags:</w:t>
            </w:r>
            <w:r>
              <w:rPr>
                <w:sz w:val="16"/>
              </w:rPr>
              <w:t>atp.recommendedPackage=CryptoDevelopmentKeys</w:t>
            </w:r>
          </w:p>
        </w:tc>
      </w:tr>
      <w:tr w:rsidR="00A76D8C">
        <w:trPr>
          <w:trHeight w:val="46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color w:val="0000FF"/>
                <w:sz w:val="16"/>
              </w:rPr>
              <w:t>ARElement</w:t>
            </w:r>
            <w:r>
              <w:rPr>
                <w:sz w:val="16"/>
              </w:rPr>
              <w:t xml:space="preserve">, </w:t>
            </w:r>
            <w:r>
              <w:rPr>
                <w:i/>
                <w:sz w:val="16"/>
              </w:rPr>
              <w:t>ARObject</w:t>
            </w:r>
            <w:r>
              <w:rPr>
                <w:sz w:val="16"/>
              </w:rPr>
              <w:t xml:space="preserve">, </w:t>
            </w:r>
            <w:r>
              <w:rPr>
                <w:i/>
                <w:sz w:val="16"/>
              </w:rPr>
              <w:t>CollectableElement</w:t>
            </w:r>
            <w:r>
              <w:rPr>
                <w:sz w:val="16"/>
              </w:rPr>
              <w:t xml:space="preserve">, </w:t>
            </w:r>
            <w:r>
              <w:rPr>
                <w:i/>
                <w:color w:val="0000FF"/>
                <w:sz w:val="16"/>
              </w:rPr>
              <w:t>Identifiable</w:t>
            </w:r>
            <w:r>
              <w:rPr>
                <w:sz w:val="16"/>
              </w:rPr>
              <w:t xml:space="preserve">, </w:t>
            </w:r>
            <w:r>
              <w:rPr>
                <w:i/>
                <w:sz w:val="16"/>
              </w:rPr>
              <w:t>MultilanguageReferrable</w:t>
            </w:r>
            <w:r>
              <w:rPr>
                <w:sz w:val="16"/>
              </w:rPr>
              <w:t xml:space="preserve">, </w:t>
            </w:r>
            <w:r>
              <w:rPr>
                <w:i/>
                <w:sz w:val="16"/>
              </w:rPr>
              <w:t>Packageable Element</w:t>
            </w:r>
            <w:r>
              <w:rPr>
                <w:sz w:val="16"/>
              </w:rPr>
              <w:t xml:space="preserve">, </w:t>
            </w:r>
            <w:r>
              <w:rPr>
                <w:i/>
                <w:color w:val="0000FF"/>
                <w:sz w:val="16"/>
              </w:rPr>
              <w:t>Referrable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47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algorithmFamily</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String</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attribute represent the description of the family of the applicable crypto algorithm.</w:t>
            </w:r>
          </w:p>
        </w:tc>
      </w:tr>
      <w:tr w:rsidR="00A76D8C">
        <w:trPr>
          <w:trHeight w:val="84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development Value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ValueSpecification</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35" w:firstLine="0"/>
              <w:jc w:val="left"/>
            </w:pPr>
            <w:r>
              <w:rPr>
                <w:sz w:val="16"/>
              </w:rPr>
              <w:t>This aggregation represents the ability to assign a specific value to the crypto key as part of the system description. This value can then be taken for the development of the respective ECU.</w:t>
            </w:r>
          </w:p>
        </w:tc>
      </w:tr>
      <w:tr w:rsidR="00A76D8C">
        <w:trPr>
          <w:trHeight w:val="47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keyGeneration</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CryptoServiceKey</w:t>
            </w:r>
          </w:p>
          <w:p w:rsidR="00A76D8C" w:rsidRDefault="004B19E8">
            <w:pPr>
              <w:spacing w:after="0" w:line="259" w:lineRule="auto"/>
              <w:ind w:left="0" w:firstLine="0"/>
              <w:jc w:val="left"/>
            </w:pPr>
            <w:r>
              <w:rPr>
                <w:sz w:val="16"/>
              </w:rPr>
              <w:t>GenerationEnum</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attribute describes how a the specific cryptographic key is created.</w:t>
            </w:r>
          </w:p>
        </w:tc>
      </w:tr>
      <w:tr w:rsidR="00A76D8C">
        <w:trPr>
          <w:trHeight w:val="81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keyStorageType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String</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12" w:firstLine="0"/>
              <w:jc w:val="left"/>
            </w:pPr>
            <w:r>
              <w:rPr>
                <w:sz w:val="16"/>
              </w:rPr>
              <w:t>This attribute describes where the enclosing cryptographic key shall be stored. AUTOSAR reserves specific values for this attributes but it is possible to insert custom values as well.</w:t>
            </w:r>
          </w:p>
        </w:tc>
      </w:tr>
      <w:tr w:rsidR="00A76D8C">
        <w:trPr>
          <w:trHeight w:val="47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length</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PositiveInteger</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attribute describes the length of the cryptographic key.</w:t>
            </w:r>
          </w:p>
        </w:tc>
      </w:tr>
    </w:tbl>
    <w:p w:rsidR="00A76D8C" w:rsidRDefault="004B19E8">
      <w:pPr>
        <w:spacing w:after="220" w:line="256" w:lineRule="auto"/>
        <w:ind w:left="-5"/>
        <w:jc w:val="left"/>
      </w:pPr>
      <w:r>
        <w:rPr>
          <w:b/>
          <w:sz w:val="22"/>
        </w:rPr>
        <w:t>Table A.6: CryptoServiceKey</w:t>
      </w:r>
    </w:p>
    <w:tbl>
      <w:tblPr>
        <w:tblStyle w:val="TableGrid"/>
        <w:tblW w:w="9048" w:type="dxa"/>
        <w:tblInd w:w="-3043"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lastRenderedPageBreak/>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CryptoServicePrimitive</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M2::AUTOSARTemplates::SystemTemplate::SecureCommunication</w:t>
            </w:r>
          </w:p>
        </w:tc>
      </w:tr>
      <w:tr w:rsidR="00A76D8C">
        <w:trPr>
          <w:trHeight w:val="56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75" w:line="259" w:lineRule="auto"/>
              <w:ind w:left="0" w:firstLine="0"/>
              <w:jc w:val="left"/>
            </w:pPr>
            <w:r>
              <w:rPr>
                <w:sz w:val="16"/>
              </w:rPr>
              <w:t>This meta-class has the ability to represent a crypto primitive.</w:t>
            </w:r>
          </w:p>
          <w:p w:rsidR="00A76D8C" w:rsidRDefault="004B19E8">
            <w:pPr>
              <w:spacing w:after="0" w:line="259" w:lineRule="auto"/>
              <w:ind w:left="0" w:firstLine="0"/>
              <w:jc w:val="left"/>
            </w:pPr>
            <w:r>
              <w:rPr>
                <w:b/>
                <w:sz w:val="16"/>
              </w:rPr>
              <w:t>Tags:</w:t>
            </w:r>
            <w:r>
              <w:rPr>
                <w:sz w:val="16"/>
              </w:rPr>
              <w:t>atp.recommendedPackage=CryptoPrimitives</w:t>
            </w:r>
          </w:p>
        </w:tc>
      </w:tr>
      <w:tr w:rsidR="00A76D8C">
        <w:trPr>
          <w:trHeight w:val="46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color w:val="0000FF"/>
                <w:sz w:val="16"/>
              </w:rPr>
              <w:t>ARElement</w:t>
            </w:r>
            <w:r>
              <w:rPr>
                <w:sz w:val="16"/>
              </w:rPr>
              <w:t xml:space="preserve">, </w:t>
            </w:r>
            <w:r>
              <w:rPr>
                <w:i/>
                <w:sz w:val="16"/>
              </w:rPr>
              <w:t>ARObject</w:t>
            </w:r>
            <w:r>
              <w:rPr>
                <w:sz w:val="16"/>
              </w:rPr>
              <w:t xml:space="preserve">, </w:t>
            </w:r>
            <w:r>
              <w:rPr>
                <w:i/>
                <w:sz w:val="16"/>
              </w:rPr>
              <w:t>CollectableElement</w:t>
            </w:r>
            <w:r>
              <w:rPr>
                <w:sz w:val="16"/>
              </w:rPr>
              <w:t xml:space="preserve">, </w:t>
            </w:r>
            <w:r>
              <w:rPr>
                <w:i/>
                <w:color w:val="0000FF"/>
                <w:sz w:val="16"/>
              </w:rPr>
              <w:t>Identifiable</w:t>
            </w:r>
            <w:r>
              <w:rPr>
                <w:sz w:val="16"/>
              </w:rPr>
              <w:t xml:space="preserve">, </w:t>
            </w:r>
            <w:r>
              <w:rPr>
                <w:i/>
                <w:sz w:val="16"/>
              </w:rPr>
              <w:t>MultilanguageReferrable</w:t>
            </w:r>
            <w:r>
              <w:rPr>
                <w:sz w:val="16"/>
              </w:rPr>
              <w:t xml:space="preserve">, </w:t>
            </w:r>
            <w:r>
              <w:rPr>
                <w:i/>
                <w:sz w:val="16"/>
              </w:rPr>
              <w:t>Packageable Element</w:t>
            </w:r>
            <w:r>
              <w:rPr>
                <w:sz w:val="16"/>
              </w:rPr>
              <w:t xml:space="preserve">, </w:t>
            </w:r>
            <w:r>
              <w:rPr>
                <w:i/>
                <w:color w:val="0000FF"/>
                <w:sz w:val="16"/>
              </w:rPr>
              <w:t>Referrable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65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algorithmFamily</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String</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attribute represents a description of the family (e.g. AES) of crypto algorithm implemented by the crypto primitive.</w:t>
            </w:r>
          </w:p>
        </w:tc>
      </w:tr>
      <w:tr w:rsidR="00A76D8C">
        <w:trPr>
          <w:trHeight w:val="47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algorithmMode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String</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attribute represents a description of the mode of the crypto algorithm implemented by the crypto primitive.</w:t>
            </w:r>
          </w:p>
        </w:tc>
      </w:tr>
    </w:tbl>
    <w:p w:rsidR="00A76D8C" w:rsidRDefault="004B19E8">
      <w:pPr>
        <w:spacing w:after="3" w:line="259" w:lineRule="auto"/>
        <w:ind w:left="172" w:right="175"/>
        <w:jc w:val="center"/>
      </w:pPr>
      <w:r>
        <w:rPr>
          <w:rFonts w:ascii="Cambria" w:eastAsia="Cambria" w:hAnsi="Cambria" w:cs="Cambria"/>
        </w:rPr>
        <w:t>5</w:t>
      </w:r>
    </w:p>
    <w:tbl>
      <w:tblPr>
        <w:tblStyle w:val="TableGrid"/>
        <w:tblW w:w="9048" w:type="dxa"/>
        <w:tblInd w:w="-2779" w:type="dxa"/>
        <w:tblCellMar>
          <w:top w:w="65"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2642" w:type="dxa"/>
            <w:gridSpan w:val="2"/>
            <w:tcBorders>
              <w:top w:val="single" w:sz="4" w:space="0" w:color="000000"/>
              <w:left w:val="single" w:sz="4" w:space="0" w:color="000000"/>
              <w:bottom w:val="single" w:sz="4" w:space="0" w:color="000000"/>
              <w:right w:val="nil"/>
            </w:tcBorders>
          </w:tcPr>
          <w:p w:rsidR="00A76D8C" w:rsidRDefault="004B19E8">
            <w:pPr>
              <w:spacing w:after="0" w:line="259" w:lineRule="auto"/>
              <w:ind w:left="0" w:firstLine="0"/>
              <w:jc w:val="left"/>
            </w:pPr>
            <w:r>
              <w:rPr>
                <w:b/>
                <w:sz w:val="16"/>
              </w:rPr>
              <w:t>CryptoServicePrimitive</w:t>
            </w:r>
          </w:p>
        </w:tc>
        <w:tc>
          <w:tcPr>
            <w:tcW w:w="678" w:type="dxa"/>
            <w:tcBorders>
              <w:top w:val="single" w:sz="4" w:space="0" w:color="000000"/>
              <w:left w:val="nil"/>
              <w:bottom w:val="single" w:sz="4" w:space="0" w:color="000000"/>
              <w:right w:val="nil"/>
            </w:tcBorders>
          </w:tcPr>
          <w:p w:rsidR="00A76D8C" w:rsidRDefault="00A76D8C">
            <w:pPr>
              <w:spacing w:after="160" w:line="259" w:lineRule="auto"/>
              <w:ind w:left="0" w:firstLine="0"/>
              <w:jc w:val="left"/>
            </w:pPr>
          </w:p>
        </w:tc>
        <w:tc>
          <w:tcPr>
            <w:tcW w:w="4322" w:type="dxa"/>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1134"/>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33" w:lineRule="auto"/>
              <w:ind w:left="0" w:firstLine="0"/>
              <w:jc w:val="left"/>
            </w:pPr>
            <w:r>
              <w:rPr>
                <w:sz w:val="16"/>
              </w:rPr>
              <w:t>algorithm Secondary</w:t>
            </w:r>
          </w:p>
          <w:p w:rsidR="00A76D8C" w:rsidRDefault="004B19E8">
            <w:pPr>
              <w:spacing w:after="0" w:line="259" w:lineRule="auto"/>
              <w:ind w:left="0" w:firstLine="0"/>
              <w:jc w:val="left"/>
            </w:pPr>
            <w:r>
              <w:rPr>
                <w:sz w:val="16"/>
              </w:rPr>
              <w:t>Family</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String</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This attribute represents a further description of the secondary family of crypto algorithm implemented by the crypto primitive.</w:t>
            </w:r>
          </w:p>
          <w:p w:rsidR="00A76D8C" w:rsidRDefault="004B19E8">
            <w:pPr>
              <w:spacing w:after="0" w:line="259" w:lineRule="auto"/>
              <w:ind w:left="0" w:right="10" w:firstLine="0"/>
              <w:jc w:val="left"/>
            </w:pPr>
            <w:r>
              <w:rPr>
                <w:sz w:val="16"/>
              </w:rPr>
              <w:t>The secondary family is needed for the specification of the hash algorithm for a signature check, e.g. using RSA.</w:t>
            </w:r>
          </w:p>
        </w:tc>
      </w:tr>
    </w:tbl>
    <w:p w:rsidR="00A76D8C" w:rsidRDefault="004B19E8">
      <w:pPr>
        <w:spacing w:after="220" w:line="256" w:lineRule="auto"/>
        <w:ind w:left="-5"/>
        <w:jc w:val="left"/>
      </w:pPr>
      <w:r>
        <w:rPr>
          <w:b/>
          <w:sz w:val="22"/>
        </w:rPr>
        <w:t>Table A.7: C</w:t>
      </w:r>
      <w:r>
        <w:rPr>
          <w:b/>
          <w:sz w:val="22"/>
        </w:rPr>
        <w:t>ryptoServicePrimitive</w:t>
      </w:r>
    </w:p>
    <w:tbl>
      <w:tblPr>
        <w:tblStyle w:val="TableGrid"/>
        <w:tblW w:w="9048" w:type="dxa"/>
        <w:tblInd w:w="-2779"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48"/>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EcuInstance</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M2::AUTOSARTemplates::SystemTemplate::Fibex::FibexCore::CoreTopology</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ECUInstances are used to define the ECUs used in the topology. The type of the ECU is defined by a reference to an ECU specified with the ECU resource description.</w:t>
            </w:r>
          </w:p>
          <w:p w:rsidR="00A76D8C" w:rsidRDefault="004B19E8">
            <w:pPr>
              <w:spacing w:after="0" w:line="259" w:lineRule="auto"/>
              <w:ind w:left="0" w:firstLine="0"/>
              <w:jc w:val="left"/>
            </w:pPr>
            <w:r>
              <w:rPr>
                <w:b/>
                <w:sz w:val="16"/>
              </w:rPr>
              <w:t>Tags:</w:t>
            </w:r>
            <w:r>
              <w:rPr>
                <w:sz w:val="16"/>
              </w:rPr>
              <w:t>atp.recommendedPackage=EcuInstances</w:t>
            </w:r>
          </w:p>
        </w:tc>
      </w:tr>
      <w:tr w:rsidR="00A76D8C">
        <w:trPr>
          <w:trHeight w:val="46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r>
              <w:rPr>
                <w:sz w:val="16"/>
              </w:rPr>
              <w:t xml:space="preserve">, </w:t>
            </w:r>
            <w:r>
              <w:rPr>
                <w:i/>
                <w:sz w:val="16"/>
              </w:rPr>
              <w:t>CollectableElement</w:t>
            </w:r>
            <w:r>
              <w:rPr>
                <w:sz w:val="16"/>
              </w:rPr>
              <w:t xml:space="preserve">, </w:t>
            </w:r>
            <w:r>
              <w:rPr>
                <w:i/>
                <w:sz w:val="16"/>
              </w:rPr>
              <w:t>FibexElement</w:t>
            </w:r>
            <w:r>
              <w:rPr>
                <w:sz w:val="16"/>
              </w:rPr>
              <w:t xml:space="preserve">, </w:t>
            </w:r>
            <w:r>
              <w:rPr>
                <w:i/>
                <w:color w:val="0000FF"/>
                <w:sz w:val="16"/>
              </w:rPr>
              <w:t>I</w:t>
            </w:r>
            <w:r>
              <w:rPr>
                <w:i/>
                <w:color w:val="0000FF"/>
                <w:sz w:val="16"/>
              </w:rPr>
              <w:t>dentifiable</w:t>
            </w:r>
            <w:r>
              <w:rPr>
                <w:sz w:val="16"/>
              </w:rPr>
              <w:t xml:space="preserve">, </w:t>
            </w:r>
            <w:r>
              <w:rPr>
                <w:i/>
                <w:sz w:val="16"/>
              </w:rPr>
              <w:t>MultilanguageReferrable</w:t>
            </w:r>
            <w:r>
              <w:rPr>
                <w:sz w:val="16"/>
              </w:rPr>
              <w:t xml:space="preserve">, </w:t>
            </w:r>
            <w:r>
              <w:rPr>
                <w:i/>
                <w:sz w:val="16"/>
              </w:rPr>
              <w:t>Packageable Element</w:t>
            </w:r>
            <w:r>
              <w:rPr>
                <w:sz w:val="16"/>
              </w:rPr>
              <w:t xml:space="preserve">, </w:t>
            </w:r>
            <w:r>
              <w:rPr>
                <w:i/>
                <w:color w:val="0000FF"/>
                <w:sz w:val="16"/>
              </w:rPr>
              <w:t>Referrable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1134"/>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33" w:lineRule="auto"/>
              <w:ind w:left="0" w:firstLine="0"/>
              <w:jc w:val="left"/>
            </w:pPr>
            <w:r>
              <w:rPr>
                <w:sz w:val="16"/>
              </w:rPr>
              <w:t>associated Consumed</w:t>
            </w:r>
          </w:p>
          <w:p w:rsidR="00A76D8C" w:rsidRDefault="004B19E8">
            <w:pPr>
              <w:spacing w:after="0" w:line="259" w:lineRule="auto"/>
              <w:ind w:left="0" w:firstLine="0"/>
              <w:jc w:val="left"/>
            </w:pPr>
            <w:r>
              <w:rPr>
                <w:sz w:val="16"/>
              </w:rPr>
              <w:t>Provided</w:t>
            </w:r>
          </w:p>
          <w:p w:rsidR="00A76D8C" w:rsidRDefault="004B19E8">
            <w:pPr>
              <w:spacing w:after="0" w:line="259" w:lineRule="auto"/>
              <w:ind w:left="0" w:firstLine="0"/>
              <w:jc w:val="left"/>
            </w:pPr>
            <w:r>
              <w:rPr>
                <w:sz w:val="16"/>
              </w:rPr>
              <w:t>ServiceInstance</w:t>
            </w:r>
          </w:p>
          <w:p w:rsidR="00A76D8C" w:rsidRDefault="004B19E8">
            <w:pPr>
              <w:spacing w:after="0" w:line="259" w:lineRule="auto"/>
              <w:ind w:left="0" w:firstLine="0"/>
              <w:jc w:val="left"/>
            </w:pPr>
            <w:r>
              <w:rPr>
                <w:sz w:val="16"/>
              </w:rPr>
              <w:t>Group</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ConsumedProvided</w:t>
            </w:r>
          </w:p>
          <w:p w:rsidR="00A76D8C" w:rsidRDefault="004B19E8">
            <w:pPr>
              <w:spacing w:after="0" w:line="259" w:lineRule="auto"/>
              <w:ind w:left="0" w:firstLine="0"/>
              <w:jc w:val="left"/>
            </w:pPr>
            <w:r>
              <w:rPr>
                <w:sz w:val="16"/>
              </w:rPr>
              <w:t>ServiceInstanceGroup</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ref</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110" w:line="233" w:lineRule="auto"/>
              <w:ind w:left="0" w:right="34" w:firstLine="0"/>
              <w:jc w:val="left"/>
            </w:pPr>
            <w:r>
              <w:rPr>
                <w:sz w:val="16"/>
              </w:rPr>
              <w:t>With this reference it is possible to identify which ConsumedProvidedServiceInstanceGroups are applicable for which ECUInstance.</w:t>
            </w:r>
          </w:p>
          <w:p w:rsidR="00A76D8C" w:rsidRDefault="004B19E8">
            <w:pPr>
              <w:spacing w:after="0" w:line="259" w:lineRule="auto"/>
              <w:ind w:left="0" w:firstLine="0"/>
              <w:jc w:val="left"/>
            </w:pPr>
            <w:r>
              <w:rPr>
                <w:b/>
                <w:sz w:val="16"/>
              </w:rPr>
              <w:t xml:space="preserve">Stereotypes: </w:t>
            </w:r>
            <w:r>
              <w:rPr>
                <w:sz w:val="16"/>
              </w:rPr>
              <w:t>atpVariation</w:t>
            </w:r>
          </w:p>
          <w:p w:rsidR="00A76D8C" w:rsidRDefault="004B19E8">
            <w:pPr>
              <w:spacing w:after="0" w:line="259" w:lineRule="auto"/>
              <w:ind w:left="0" w:firstLine="0"/>
              <w:jc w:val="left"/>
            </w:pPr>
            <w:r>
              <w:rPr>
                <w:b/>
                <w:sz w:val="16"/>
              </w:rPr>
              <w:t>Tags:</w:t>
            </w:r>
            <w:r>
              <w:rPr>
                <w:sz w:val="16"/>
              </w:rPr>
              <w:t>vh.latestBindingTime=postBuild</w:t>
            </w:r>
          </w:p>
        </w:tc>
      </w:tr>
      <w:tr w:rsidR="00A76D8C">
        <w:trPr>
          <w:trHeight w:val="62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associatedPdur IPduGroup</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PdurIPduGroup</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ref</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33" w:lineRule="auto"/>
              <w:ind w:left="0" w:firstLine="0"/>
              <w:jc w:val="left"/>
            </w:pPr>
            <w:r>
              <w:rPr>
                <w:sz w:val="16"/>
              </w:rPr>
              <w:t>With this reference it is possible to identify which PduR IPdu Groups are applicable for which Communication</w:t>
            </w:r>
          </w:p>
          <w:p w:rsidR="00A76D8C" w:rsidRDefault="004B19E8">
            <w:pPr>
              <w:spacing w:after="0" w:line="259" w:lineRule="auto"/>
              <w:ind w:left="0" w:firstLine="0"/>
              <w:jc w:val="left"/>
            </w:pPr>
            <w:r>
              <w:rPr>
                <w:sz w:val="16"/>
              </w:rPr>
              <w:t>Connector/ ECU.</w:t>
            </w:r>
          </w:p>
        </w:tc>
      </w:tr>
      <w:tr w:rsidR="00A76D8C">
        <w:trPr>
          <w:trHeight w:val="818"/>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clientIdRange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ClientIdRange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Restriction of the Client Identifier for this Ecu to an allowed range of numerical values. The Client Identifier of the transaction handle is generated by the client RTE for inter-Ecu Client/Server communication.</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commController</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Communication</w:t>
            </w:r>
          </w:p>
          <w:p w:rsidR="00A76D8C" w:rsidRDefault="004B19E8">
            <w:pPr>
              <w:spacing w:after="0" w:line="259" w:lineRule="auto"/>
              <w:ind w:left="0" w:firstLine="0"/>
              <w:jc w:val="left"/>
            </w:pPr>
            <w:r>
              <w:rPr>
                <w:sz w:val="16"/>
              </w:rPr>
              <w:t>Controller</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89" w:line="259" w:lineRule="auto"/>
              <w:ind w:left="0" w:firstLine="0"/>
              <w:jc w:val="left"/>
            </w:pPr>
            <w:r>
              <w:rPr>
                <w:sz w:val="16"/>
              </w:rPr>
              <w:t>CommunicationControllers of the ECU.</w:t>
            </w:r>
          </w:p>
          <w:p w:rsidR="00A76D8C" w:rsidRDefault="004B19E8">
            <w:pPr>
              <w:spacing w:after="0" w:line="259" w:lineRule="auto"/>
              <w:ind w:left="0" w:firstLine="0"/>
              <w:jc w:val="left"/>
            </w:pPr>
            <w:r>
              <w:rPr>
                <w:b/>
                <w:sz w:val="16"/>
              </w:rPr>
              <w:t xml:space="preserve">Stereotypes: </w:t>
            </w:r>
            <w:r>
              <w:rPr>
                <w:sz w:val="16"/>
              </w:rPr>
              <w:t>atpVariation</w:t>
            </w:r>
          </w:p>
          <w:p w:rsidR="00A76D8C" w:rsidRDefault="004B19E8">
            <w:pPr>
              <w:spacing w:after="0" w:line="259" w:lineRule="auto"/>
              <w:ind w:left="0" w:firstLine="0"/>
              <w:jc w:val="left"/>
            </w:pPr>
            <w:r>
              <w:rPr>
                <w:b/>
                <w:sz w:val="16"/>
              </w:rPr>
              <w:t>Tags:</w:t>
            </w:r>
            <w:r>
              <w:rPr>
                <w:sz w:val="16"/>
              </w:rPr>
              <w:t>vh.latestBindingTime=postBuild</w:t>
            </w:r>
          </w:p>
        </w:tc>
      </w:tr>
      <w:tr w:rsidR="00A76D8C">
        <w:trPr>
          <w:trHeight w:val="75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lastRenderedPageBreak/>
              <w:t>connector</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Communication</w:t>
            </w:r>
          </w:p>
          <w:p w:rsidR="00A76D8C" w:rsidRDefault="004B19E8">
            <w:pPr>
              <w:spacing w:after="0" w:line="259" w:lineRule="auto"/>
              <w:ind w:left="0" w:firstLine="0"/>
              <w:jc w:val="left"/>
            </w:pPr>
            <w:r>
              <w:rPr>
                <w:color w:val="0000FF"/>
                <w:sz w:val="16"/>
              </w:rPr>
              <w:t>Connector</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0" w:line="259" w:lineRule="auto"/>
              <w:ind w:left="0" w:firstLine="0"/>
              <w:jc w:val="left"/>
            </w:pPr>
            <w:r>
              <w:rPr>
                <w:sz w:val="16"/>
              </w:rPr>
              <w:t>All channels controlled by a single controller.</w:t>
            </w:r>
          </w:p>
          <w:p w:rsidR="00A76D8C" w:rsidRDefault="004B19E8">
            <w:pPr>
              <w:spacing w:after="0" w:line="259" w:lineRule="auto"/>
              <w:ind w:left="0" w:firstLine="0"/>
              <w:jc w:val="left"/>
            </w:pPr>
            <w:r>
              <w:rPr>
                <w:b/>
                <w:sz w:val="16"/>
              </w:rPr>
              <w:t xml:space="preserve">Stereotypes: </w:t>
            </w:r>
            <w:r>
              <w:rPr>
                <w:sz w:val="16"/>
              </w:rPr>
              <w:t>atpVariation</w:t>
            </w:r>
          </w:p>
          <w:p w:rsidR="00A76D8C" w:rsidRDefault="004B19E8">
            <w:pPr>
              <w:spacing w:after="0" w:line="259" w:lineRule="auto"/>
              <w:ind w:left="0" w:firstLine="0"/>
              <w:jc w:val="left"/>
            </w:pPr>
            <w:r>
              <w:rPr>
                <w:b/>
                <w:sz w:val="16"/>
              </w:rPr>
              <w:t>Tags:</w:t>
            </w:r>
            <w:r>
              <w:rPr>
                <w:sz w:val="16"/>
              </w:rPr>
              <w:t>vh.latestBindingTime=postBuild</w:t>
            </w:r>
          </w:p>
        </w:tc>
      </w:tr>
      <w:tr w:rsidR="00A76D8C">
        <w:trPr>
          <w:trHeight w:val="46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pncPrepare SleepTimer</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TimeValue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Time in seconds the PNC state machine shall wait in PNC_PREPARE_SLEEP.</w:t>
            </w:r>
          </w:p>
        </w:tc>
      </w:tr>
      <w:tr w:rsidR="00A76D8C">
        <w:trPr>
          <w:trHeight w:val="85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pnc</w:t>
            </w:r>
          </w:p>
          <w:p w:rsidR="00A76D8C" w:rsidRDefault="004B19E8">
            <w:pPr>
              <w:spacing w:after="0" w:line="259" w:lineRule="auto"/>
              <w:ind w:left="0" w:firstLine="0"/>
              <w:jc w:val="left"/>
            </w:pPr>
            <w:r>
              <w:rPr>
                <w:sz w:val="16"/>
              </w:rPr>
              <w:t>Synchronous</w:t>
            </w:r>
          </w:p>
          <w:p w:rsidR="00A76D8C" w:rsidRDefault="004B19E8">
            <w:pPr>
              <w:spacing w:after="0" w:line="259" w:lineRule="auto"/>
              <w:ind w:left="0" w:firstLine="0"/>
              <w:jc w:val="left"/>
            </w:pPr>
            <w:r>
              <w:rPr>
                <w:sz w:val="16"/>
              </w:rPr>
              <w:t>Wakeup</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Boolean</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If this parameter is available and set to true then all available PNCs will be woken up as soon as a channel wakeup occurs. This is ensured by adding all PNCs to all channel wakeup sources during upstream mapping.</w:t>
            </w:r>
          </w:p>
        </w:tc>
      </w:tr>
      <w:tr w:rsidR="00A76D8C">
        <w:trPr>
          <w:trHeight w:val="627"/>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pnResetTime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TimeValue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Specifies the runtime of the reset timer in seconds. This reset time is valid for the reset of PN requests in the EIRA and in the ERA.</w:t>
            </w:r>
          </w:p>
        </w:tc>
      </w:tr>
    </w:tbl>
    <w:p w:rsidR="00A76D8C" w:rsidRDefault="004B19E8">
      <w:pPr>
        <w:spacing w:after="219" w:line="265" w:lineRule="auto"/>
        <w:jc w:val="center"/>
      </w:pPr>
      <w:r>
        <w:rPr>
          <w:b/>
          <w:sz w:val="22"/>
        </w:rPr>
        <w:t>Table A.8: EcuInstance</w:t>
      </w:r>
    </w:p>
    <w:tbl>
      <w:tblPr>
        <w:tblStyle w:val="TableGrid"/>
        <w:tblW w:w="9048" w:type="dxa"/>
        <w:tblInd w:w="-2779" w:type="dxa"/>
        <w:tblCellMar>
          <w:top w:w="63" w:type="dxa"/>
          <w:left w:w="125" w:type="dxa"/>
          <w:bottom w:w="0" w:type="dxa"/>
          <w:right w:w="115" w:type="dxa"/>
        </w:tblCellMar>
        <w:tblLook w:val="04A0" w:firstRow="1" w:lastRow="0" w:firstColumn="1" w:lastColumn="0" w:noHBand="0" w:noVBand="1"/>
      </w:tblPr>
      <w:tblGrid>
        <w:gridCol w:w="1407"/>
        <w:gridCol w:w="7641"/>
      </w:tblGrid>
      <w:tr w:rsidR="00A76D8C">
        <w:trPr>
          <w:trHeight w:val="2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GeneralPurposeIPdu</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M2::AUTOSARTemplates::SystemTemplate::Fibex::FibexCore::CoreCommunication</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element is used for AUTOSAR Pdus without attributes that are routed by the PduR. Please note that the category name of such Pdus is standardized in the AUTOSAR System Template.</w:t>
            </w:r>
          </w:p>
          <w:p w:rsidR="00A76D8C" w:rsidRDefault="004B19E8">
            <w:pPr>
              <w:spacing w:after="0" w:line="259" w:lineRule="auto"/>
              <w:ind w:left="0" w:firstLine="0"/>
              <w:jc w:val="left"/>
            </w:pPr>
            <w:r>
              <w:rPr>
                <w:b/>
                <w:sz w:val="16"/>
              </w:rPr>
              <w:t>Tags:</w:t>
            </w:r>
            <w:r>
              <w:rPr>
                <w:sz w:val="16"/>
              </w:rPr>
              <w:t>atp.recommendedPackage=Pdus</w:t>
            </w:r>
          </w:p>
        </w:tc>
      </w:tr>
    </w:tbl>
    <w:p w:rsidR="00A76D8C" w:rsidRDefault="004B19E8">
      <w:pPr>
        <w:spacing w:after="3" w:line="259" w:lineRule="auto"/>
        <w:ind w:left="172" w:right="175"/>
        <w:jc w:val="center"/>
      </w:pPr>
      <w:r>
        <w:rPr>
          <w:rFonts w:ascii="Cambria" w:eastAsia="Cambria" w:hAnsi="Cambria" w:cs="Cambria"/>
        </w:rPr>
        <w:t>5</w:t>
      </w:r>
    </w:p>
    <w:tbl>
      <w:tblPr>
        <w:tblStyle w:val="TableGrid"/>
        <w:tblpPr w:vertAnchor="page" w:horzAnchor="page" w:tblpX="1422" w:tblpY="2517"/>
        <w:tblOverlap w:val="never"/>
        <w:tblW w:w="9048" w:type="dxa"/>
        <w:tblInd w:w="0"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GeneralPurposeIPdu</w:t>
            </w:r>
          </w:p>
        </w:tc>
      </w:tr>
      <w:tr w:rsidR="00A76D8C">
        <w:trPr>
          <w:trHeight w:val="46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r>
              <w:rPr>
                <w:sz w:val="16"/>
              </w:rPr>
              <w:t xml:space="preserve">, </w:t>
            </w:r>
            <w:r>
              <w:rPr>
                <w:i/>
                <w:sz w:val="16"/>
              </w:rPr>
              <w:t>CollectableElement</w:t>
            </w:r>
            <w:r>
              <w:rPr>
                <w:sz w:val="16"/>
              </w:rPr>
              <w:t xml:space="preserve">, </w:t>
            </w:r>
            <w:r>
              <w:rPr>
                <w:i/>
                <w:sz w:val="16"/>
              </w:rPr>
              <w:t>FibexElement</w:t>
            </w:r>
            <w:r>
              <w:rPr>
                <w:sz w:val="16"/>
              </w:rPr>
              <w:t xml:space="preserve">, </w:t>
            </w:r>
            <w:r>
              <w:rPr>
                <w:i/>
                <w:sz w:val="16"/>
              </w:rPr>
              <w:t>IPdu</w:t>
            </w:r>
            <w:r>
              <w:rPr>
                <w:sz w:val="16"/>
              </w:rPr>
              <w:t xml:space="preserve">, </w:t>
            </w:r>
            <w:r>
              <w:rPr>
                <w:i/>
                <w:color w:val="0000FF"/>
                <w:sz w:val="16"/>
              </w:rPr>
              <w:t>Identifiable</w:t>
            </w:r>
            <w:r>
              <w:rPr>
                <w:sz w:val="16"/>
              </w:rPr>
              <w:t xml:space="preserve">, </w:t>
            </w:r>
            <w:r>
              <w:rPr>
                <w:i/>
                <w:sz w:val="16"/>
              </w:rPr>
              <w:t>MultilanguageReferrable</w:t>
            </w:r>
            <w:r>
              <w:rPr>
                <w:sz w:val="16"/>
              </w:rPr>
              <w:t xml:space="preserve">, </w:t>
            </w:r>
            <w:r>
              <w:rPr>
                <w:i/>
                <w:sz w:val="16"/>
              </w:rPr>
              <w:t>Packageable Element</w:t>
            </w:r>
            <w:r>
              <w:rPr>
                <w:sz w:val="16"/>
              </w:rPr>
              <w:t xml:space="preserve">, </w:t>
            </w:r>
            <w:r>
              <w:rPr>
                <w:i/>
                <w:sz w:val="16"/>
              </w:rPr>
              <w:t>Pdu</w:t>
            </w:r>
            <w:r>
              <w:rPr>
                <w:sz w:val="16"/>
              </w:rPr>
              <w:t xml:space="preserve">, </w:t>
            </w:r>
            <w:r>
              <w:rPr>
                <w:i/>
                <w:color w:val="0000FF"/>
                <w:sz w:val="16"/>
              </w:rPr>
              <w:t>Referrable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24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r>
    </w:tbl>
    <w:p w:rsidR="00A76D8C" w:rsidRDefault="004B19E8">
      <w:pPr>
        <w:spacing w:after="220" w:line="256" w:lineRule="auto"/>
        <w:ind w:left="-5"/>
        <w:jc w:val="left"/>
      </w:pPr>
      <w:r>
        <w:rPr>
          <w:b/>
          <w:sz w:val="22"/>
        </w:rPr>
        <w:t>Table A.9: GeneralPurposeIPdu</w:t>
      </w:r>
    </w:p>
    <w:tbl>
      <w:tblPr>
        <w:tblStyle w:val="TableGrid"/>
        <w:tblW w:w="9048" w:type="dxa"/>
        <w:tblInd w:w="-2902" w:type="dxa"/>
        <w:tblCellMar>
          <w:top w:w="63" w:type="dxa"/>
          <w:left w:w="125" w:type="dxa"/>
          <w:bottom w:w="0" w:type="dxa"/>
          <w:right w:w="115" w:type="dxa"/>
        </w:tblCellMar>
        <w:tblLook w:val="04A0" w:firstRow="1" w:lastRow="0" w:firstColumn="1" w:lastColumn="0" w:noHBand="0" w:noVBand="1"/>
      </w:tblPr>
      <w:tblGrid>
        <w:gridCol w:w="1406"/>
        <w:gridCol w:w="1964"/>
        <w:gridCol w:w="678"/>
        <w:gridCol w:w="678"/>
        <w:gridCol w:w="4322"/>
      </w:tblGrid>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 xml:space="preserve">Identifiable </w:t>
            </w:r>
            <w:r>
              <w:rPr>
                <w:sz w:val="16"/>
              </w:rPr>
              <w:t>(abstract)</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M2::AUTOSARTemplates::GenericStructure::GeneralTemplateClasses::Identifiable</w:t>
            </w:r>
          </w:p>
        </w:tc>
      </w:tr>
      <w:tr w:rsidR="00A76D8C">
        <w:trPr>
          <w:trHeight w:val="66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 xml:space="preserve">Instances of this class can be referred to by their identifier (within the namespace borders). In addition to this, Identifiables are objects which contribute significantly </w:t>
            </w:r>
            <w:r>
              <w:rPr>
                <w:sz w:val="16"/>
              </w:rPr>
              <w:t>to the overall structure of an AUTOSAR description. In particular, Identifiables might contain Identifiables.</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r>
              <w:rPr>
                <w:sz w:val="16"/>
              </w:rPr>
              <w:t xml:space="preserve">, </w:t>
            </w:r>
            <w:r>
              <w:rPr>
                <w:i/>
                <w:sz w:val="16"/>
              </w:rPr>
              <w:t>MultilanguageReferrable</w:t>
            </w:r>
            <w:r>
              <w:rPr>
                <w:sz w:val="16"/>
              </w:rPr>
              <w:t xml:space="preserve">, </w:t>
            </w:r>
            <w:r>
              <w:rPr>
                <w:i/>
                <w:color w:val="0000FF"/>
                <w:sz w:val="16"/>
              </w:rPr>
              <w:t>Referrable</w:t>
            </w:r>
          </w:p>
        </w:tc>
      </w:tr>
      <w:tr w:rsidR="00A76D8C">
        <w:trPr>
          <w:trHeight w:val="611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lastRenderedPageBreak/>
              <w:t>Subclasses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1" w:line="259" w:lineRule="auto"/>
              <w:ind w:left="0" w:firstLine="0"/>
              <w:jc w:val="left"/>
            </w:pPr>
            <w:r>
              <w:rPr>
                <w:color w:val="0000FF"/>
                <w:sz w:val="16"/>
              </w:rPr>
              <w:t>ARPackage</w:t>
            </w:r>
            <w:r>
              <w:rPr>
                <w:sz w:val="16"/>
              </w:rPr>
              <w:t xml:space="preserve">, </w:t>
            </w:r>
            <w:r>
              <w:rPr>
                <w:i/>
                <w:sz w:val="16"/>
              </w:rPr>
              <w:t>AbstractDoIpLogicAddressProps</w:t>
            </w:r>
            <w:r>
              <w:rPr>
                <w:sz w:val="16"/>
              </w:rPr>
              <w:t xml:space="preserve">, </w:t>
            </w:r>
            <w:r>
              <w:rPr>
                <w:i/>
                <w:sz w:val="16"/>
              </w:rPr>
              <w:t>AbstractEvent</w:t>
            </w:r>
            <w:r>
              <w:rPr>
                <w:sz w:val="16"/>
              </w:rPr>
              <w:t xml:space="preserve">, </w:t>
            </w:r>
            <w:r>
              <w:rPr>
                <w:i/>
                <w:sz w:val="16"/>
              </w:rPr>
              <w:t>AbstractImplementationDataTypeElement</w:t>
            </w:r>
            <w:r>
              <w:rPr>
                <w:sz w:val="16"/>
              </w:rPr>
              <w:t>,</w:t>
            </w:r>
          </w:p>
          <w:p w:rsidR="00A76D8C" w:rsidRDefault="004B19E8">
            <w:pPr>
              <w:spacing w:after="0" w:line="259" w:lineRule="auto"/>
              <w:ind w:left="0" w:firstLine="0"/>
              <w:jc w:val="left"/>
            </w:pPr>
            <w:r>
              <w:rPr>
                <w:i/>
                <w:color w:val="0000FF"/>
                <w:sz w:val="16"/>
              </w:rPr>
              <w:t>AbstractSecurityEventFilter</w:t>
            </w:r>
            <w:r>
              <w:rPr>
                <w:sz w:val="16"/>
              </w:rPr>
              <w:t xml:space="preserve">, </w:t>
            </w:r>
            <w:r>
              <w:rPr>
                <w:i/>
                <w:sz w:val="16"/>
              </w:rPr>
              <w:t>AbstractSecurityIdsmInstanceFilter</w:t>
            </w:r>
            <w:r>
              <w:rPr>
                <w:sz w:val="16"/>
              </w:rPr>
              <w:t xml:space="preserve">, </w:t>
            </w:r>
            <w:r>
              <w:rPr>
                <w:i/>
                <w:sz w:val="16"/>
              </w:rPr>
              <w:t>AbstractServiceInstance</w:t>
            </w:r>
            <w:r>
              <w:rPr>
                <w:sz w:val="16"/>
              </w:rPr>
              <w:t xml:space="preserve">, </w:t>
            </w:r>
            <w:r>
              <w:rPr>
                <w:i/>
                <w:sz w:val="16"/>
              </w:rPr>
              <w:t>Adaptive</w:t>
            </w:r>
          </w:p>
          <w:p w:rsidR="00A76D8C" w:rsidRDefault="004B19E8">
            <w:pPr>
              <w:spacing w:after="1" w:line="259" w:lineRule="auto"/>
              <w:ind w:left="0" w:firstLine="0"/>
              <w:jc w:val="left"/>
            </w:pPr>
            <w:r>
              <w:rPr>
                <w:i/>
                <w:sz w:val="16"/>
              </w:rPr>
              <w:t>ModuleInstantiation</w:t>
            </w:r>
            <w:r>
              <w:rPr>
                <w:sz w:val="16"/>
              </w:rPr>
              <w:t xml:space="preserve">, ApplicationEndpoint, ApplicationError, ArtifactChecksum, </w:t>
            </w:r>
            <w:r>
              <w:rPr>
                <w:i/>
                <w:sz w:val="16"/>
              </w:rPr>
              <w:t>AtpBlueprint</w:t>
            </w:r>
            <w:r>
              <w:rPr>
                <w:sz w:val="16"/>
              </w:rPr>
              <w:t xml:space="preserve">, </w:t>
            </w:r>
            <w:r>
              <w:rPr>
                <w:i/>
                <w:sz w:val="16"/>
              </w:rPr>
              <w:t>Atp</w:t>
            </w:r>
          </w:p>
          <w:p w:rsidR="00A76D8C" w:rsidRDefault="004B19E8">
            <w:pPr>
              <w:spacing w:after="0" w:line="259" w:lineRule="auto"/>
              <w:ind w:left="0" w:firstLine="0"/>
              <w:jc w:val="left"/>
            </w:pPr>
            <w:r>
              <w:rPr>
                <w:i/>
                <w:sz w:val="16"/>
              </w:rPr>
              <w:t>Blueprintable</w:t>
            </w:r>
            <w:r>
              <w:rPr>
                <w:sz w:val="16"/>
              </w:rPr>
              <w:t xml:space="preserve">, </w:t>
            </w:r>
            <w:r>
              <w:rPr>
                <w:i/>
                <w:sz w:val="16"/>
              </w:rPr>
              <w:t>AtpClas</w:t>
            </w:r>
            <w:r>
              <w:rPr>
                <w:i/>
                <w:sz w:val="16"/>
              </w:rPr>
              <w:t>sifier</w:t>
            </w:r>
            <w:r>
              <w:rPr>
                <w:sz w:val="16"/>
              </w:rPr>
              <w:t xml:space="preserve">, </w:t>
            </w:r>
            <w:r>
              <w:rPr>
                <w:i/>
                <w:sz w:val="16"/>
              </w:rPr>
              <w:t>AtpFeature</w:t>
            </w:r>
            <w:r>
              <w:rPr>
                <w:sz w:val="16"/>
              </w:rPr>
              <w:t>, AutosarOperationArgumentInstance, AutosarVariableInstance,</w:t>
            </w:r>
          </w:p>
          <w:p w:rsidR="00A76D8C" w:rsidRDefault="004B19E8">
            <w:pPr>
              <w:spacing w:after="1" w:line="259" w:lineRule="auto"/>
              <w:ind w:left="0" w:firstLine="0"/>
              <w:jc w:val="left"/>
            </w:pPr>
            <w:r>
              <w:rPr>
                <w:color w:val="0000FF"/>
                <w:sz w:val="16"/>
              </w:rPr>
              <w:t>BlockState</w:t>
            </w:r>
            <w:r>
              <w:rPr>
                <w:sz w:val="16"/>
              </w:rPr>
              <w:t xml:space="preserve">, </w:t>
            </w:r>
            <w:r>
              <w:rPr>
                <w:i/>
                <w:sz w:val="16"/>
              </w:rPr>
              <w:t>BuildActionEntity</w:t>
            </w:r>
            <w:r>
              <w:rPr>
                <w:sz w:val="16"/>
              </w:rPr>
              <w:t>, BuildActionEnvironment, Chapter, ClassContentConditional, ClientId</w:t>
            </w:r>
          </w:p>
          <w:p w:rsidR="00A76D8C" w:rsidRDefault="004B19E8">
            <w:pPr>
              <w:spacing w:after="0" w:line="259" w:lineRule="auto"/>
              <w:ind w:left="0" w:firstLine="0"/>
              <w:jc w:val="left"/>
            </w:pPr>
            <w:r>
              <w:rPr>
                <w:sz w:val="16"/>
              </w:rPr>
              <w:t xml:space="preserve">Definition, ClientServerOperation, Code, </w:t>
            </w:r>
            <w:r>
              <w:rPr>
                <w:i/>
                <w:sz w:val="16"/>
              </w:rPr>
              <w:t>CollectableElement</w:t>
            </w:r>
            <w:r>
              <w:rPr>
                <w:sz w:val="16"/>
              </w:rPr>
              <w:t>, ComManagementMappi</w:t>
            </w:r>
            <w:r>
              <w:rPr>
                <w:sz w:val="16"/>
              </w:rPr>
              <w:t xml:space="preserve">ng, </w:t>
            </w:r>
            <w:r>
              <w:rPr>
                <w:i/>
                <w:sz w:val="16"/>
              </w:rPr>
              <w:t>Comm</w:t>
            </w:r>
          </w:p>
          <w:p w:rsidR="00A76D8C" w:rsidRDefault="004B19E8">
            <w:pPr>
              <w:spacing w:after="1" w:line="259" w:lineRule="auto"/>
              <w:ind w:left="0" w:firstLine="0"/>
              <w:jc w:val="left"/>
            </w:pPr>
            <w:r>
              <w:rPr>
                <w:i/>
                <w:sz w:val="16"/>
              </w:rPr>
              <w:t>ConnectorPort</w:t>
            </w:r>
            <w:r>
              <w:rPr>
                <w:sz w:val="16"/>
              </w:rPr>
              <w:t xml:space="preserve">, </w:t>
            </w:r>
            <w:r>
              <w:rPr>
                <w:i/>
                <w:color w:val="0000FF"/>
                <w:sz w:val="16"/>
              </w:rPr>
              <w:t>CommunicationConnector</w:t>
            </w:r>
            <w:r>
              <w:rPr>
                <w:sz w:val="16"/>
              </w:rPr>
              <w:t xml:space="preserve">, </w:t>
            </w:r>
            <w:r>
              <w:rPr>
                <w:i/>
                <w:sz w:val="16"/>
              </w:rPr>
              <w:t>CommunicationController</w:t>
            </w:r>
            <w:r>
              <w:rPr>
                <w:sz w:val="16"/>
              </w:rPr>
              <w:t>, Compiler, ConsistencyNeeds,</w:t>
            </w:r>
          </w:p>
          <w:p w:rsidR="00A76D8C" w:rsidRDefault="004B19E8">
            <w:pPr>
              <w:spacing w:after="0" w:line="259" w:lineRule="auto"/>
              <w:ind w:left="0" w:firstLine="0"/>
              <w:jc w:val="left"/>
            </w:pPr>
            <w:r>
              <w:rPr>
                <w:sz w:val="16"/>
              </w:rPr>
              <w:t xml:space="preserve">ConsumedEventGroup, CouplingPort, </w:t>
            </w:r>
            <w:r>
              <w:rPr>
                <w:i/>
                <w:sz w:val="16"/>
              </w:rPr>
              <w:t>CouplingPortStructuralElement</w:t>
            </w:r>
            <w:r>
              <w:rPr>
                <w:sz w:val="16"/>
              </w:rPr>
              <w:t xml:space="preserve">, </w:t>
            </w:r>
            <w:r>
              <w:rPr>
                <w:color w:val="0000FF"/>
                <w:sz w:val="16"/>
              </w:rPr>
              <w:t>CryptoKeySlot</w:t>
            </w:r>
            <w:r>
              <w:rPr>
                <w:sz w:val="16"/>
              </w:rPr>
              <w:t xml:space="preserve">, </w:t>
            </w:r>
            <w:r>
              <w:rPr>
                <w:i/>
                <w:sz w:val="16"/>
              </w:rPr>
              <w:t>CryptoService</w:t>
            </w:r>
          </w:p>
          <w:p w:rsidR="00A76D8C" w:rsidRDefault="004B19E8">
            <w:pPr>
              <w:spacing w:after="0" w:line="259" w:lineRule="auto"/>
              <w:ind w:left="0" w:firstLine="0"/>
              <w:jc w:val="left"/>
            </w:pPr>
            <w:r>
              <w:rPr>
                <w:i/>
                <w:sz w:val="16"/>
              </w:rPr>
              <w:t>Mapping</w:t>
            </w:r>
            <w:r>
              <w:rPr>
                <w:sz w:val="16"/>
              </w:rPr>
              <w:t>, DataPrototypeGroup, DataTransformation, DependencyOn</w:t>
            </w:r>
            <w:r>
              <w:rPr>
                <w:sz w:val="16"/>
              </w:rPr>
              <w:t xml:space="preserve">Artifact, </w:t>
            </w:r>
            <w:r>
              <w:rPr>
                <w:i/>
                <w:sz w:val="16"/>
              </w:rPr>
              <w:t>DiagEventDebounce</w:t>
            </w:r>
          </w:p>
          <w:p w:rsidR="00A76D8C" w:rsidRDefault="004B19E8">
            <w:pPr>
              <w:spacing w:after="0" w:line="259" w:lineRule="auto"/>
              <w:ind w:left="0" w:firstLine="0"/>
              <w:jc w:val="left"/>
            </w:pPr>
            <w:r>
              <w:rPr>
                <w:i/>
                <w:sz w:val="16"/>
              </w:rPr>
              <w:t>Algorithm</w:t>
            </w:r>
            <w:r>
              <w:rPr>
                <w:sz w:val="16"/>
              </w:rPr>
              <w:t>, DiagnosticConnectedIndicator, DiagnosticDataElement, DiagnosticDebounceAlgorithmProps,</w:t>
            </w:r>
          </w:p>
          <w:p w:rsidR="00A76D8C" w:rsidRDefault="004B19E8">
            <w:pPr>
              <w:spacing w:after="0" w:line="259" w:lineRule="auto"/>
              <w:ind w:left="0" w:firstLine="0"/>
              <w:jc w:val="left"/>
            </w:pPr>
            <w:r>
              <w:rPr>
                <w:sz w:val="16"/>
              </w:rPr>
              <w:t xml:space="preserve">DiagnosticFunctionInhibitSource, </w:t>
            </w:r>
            <w:r>
              <w:rPr>
                <w:i/>
                <w:sz w:val="16"/>
              </w:rPr>
              <w:t>DiagnosticRoutineSubfunction</w:t>
            </w:r>
            <w:r>
              <w:rPr>
                <w:sz w:val="16"/>
              </w:rPr>
              <w:t>, DltApplication, DltArgument, Dlt</w:t>
            </w:r>
          </w:p>
          <w:p w:rsidR="00A76D8C" w:rsidRDefault="004B19E8">
            <w:pPr>
              <w:spacing w:after="0" w:line="259" w:lineRule="auto"/>
              <w:ind w:left="0" w:firstLine="0"/>
              <w:jc w:val="left"/>
            </w:pPr>
            <w:r>
              <w:rPr>
                <w:sz w:val="16"/>
              </w:rPr>
              <w:t>Message, DoIpInterface, DoIpLogicA</w:t>
            </w:r>
            <w:r>
              <w:rPr>
                <w:sz w:val="16"/>
              </w:rPr>
              <w:t>ddress, DoIpRoutingActivation, EndToEndProtection, Ethernet</w:t>
            </w:r>
          </w:p>
          <w:p w:rsidR="00A76D8C" w:rsidRDefault="004B19E8">
            <w:pPr>
              <w:spacing w:after="0" w:line="259" w:lineRule="auto"/>
              <w:ind w:left="0" w:firstLine="0"/>
              <w:jc w:val="left"/>
            </w:pPr>
            <w:r>
              <w:rPr>
                <w:sz w:val="16"/>
              </w:rPr>
              <w:t xml:space="preserve">WakeupSleepOnDatalineConfig, EventHandler, ExclusiveArea, </w:t>
            </w:r>
            <w:r>
              <w:rPr>
                <w:i/>
                <w:sz w:val="16"/>
              </w:rPr>
              <w:t>ExecutableEntity</w:t>
            </w:r>
            <w:r>
              <w:rPr>
                <w:sz w:val="16"/>
              </w:rPr>
              <w:t xml:space="preserve">, </w:t>
            </w:r>
            <w:r>
              <w:rPr>
                <w:i/>
                <w:sz w:val="16"/>
              </w:rPr>
              <w:t>ExecutionTime</w:t>
            </w:r>
            <w:r>
              <w:rPr>
                <w:sz w:val="16"/>
              </w:rPr>
              <w:t>, FM</w:t>
            </w:r>
          </w:p>
          <w:p w:rsidR="00A76D8C" w:rsidRDefault="004B19E8">
            <w:pPr>
              <w:spacing w:after="0" w:line="259" w:lineRule="auto"/>
              <w:ind w:left="0" w:firstLine="0"/>
              <w:jc w:val="left"/>
            </w:pPr>
            <w:r>
              <w:rPr>
                <w:sz w:val="16"/>
              </w:rPr>
              <w:t>AttributeDef, FMFeatureMapAssertion, FMFeatureMapCondition, FMFeatureMapElement, FMFeature</w:t>
            </w:r>
          </w:p>
          <w:p w:rsidR="00A76D8C" w:rsidRDefault="004B19E8">
            <w:pPr>
              <w:spacing w:after="1" w:line="259" w:lineRule="auto"/>
              <w:ind w:left="0" w:firstLine="0"/>
              <w:jc w:val="left"/>
            </w:pPr>
            <w:r>
              <w:rPr>
                <w:sz w:val="16"/>
              </w:rPr>
              <w:t xml:space="preserve">Relation, FMFeatureRestriction, FMFeatureSelection, FlexrayArTpNode, FlexrayTpPduPool, </w:t>
            </w:r>
            <w:r>
              <w:rPr>
                <w:i/>
                <w:sz w:val="16"/>
              </w:rPr>
              <w:t>Frame</w:t>
            </w:r>
          </w:p>
          <w:p w:rsidR="00A76D8C" w:rsidRDefault="004B19E8">
            <w:pPr>
              <w:spacing w:after="0" w:line="259" w:lineRule="auto"/>
              <w:ind w:left="0" w:firstLine="0"/>
              <w:jc w:val="left"/>
            </w:pPr>
            <w:r>
              <w:rPr>
                <w:i/>
                <w:sz w:val="16"/>
              </w:rPr>
              <w:t>Triggering</w:t>
            </w:r>
            <w:r>
              <w:rPr>
                <w:sz w:val="16"/>
              </w:rPr>
              <w:t xml:space="preserve">, GeneralParameter, GlobalTimeGateway, </w:t>
            </w:r>
            <w:r>
              <w:rPr>
                <w:i/>
                <w:sz w:val="16"/>
              </w:rPr>
              <w:t>GlobalTimeMaster</w:t>
            </w:r>
            <w:r>
              <w:rPr>
                <w:sz w:val="16"/>
              </w:rPr>
              <w:t xml:space="preserve">, </w:t>
            </w:r>
            <w:r>
              <w:rPr>
                <w:i/>
                <w:sz w:val="16"/>
              </w:rPr>
              <w:t>GlobalTimeSlave</w:t>
            </w:r>
            <w:r>
              <w:rPr>
                <w:sz w:val="16"/>
              </w:rPr>
              <w:t xml:space="preserve">, </w:t>
            </w:r>
            <w:r>
              <w:rPr>
                <w:i/>
                <w:sz w:val="16"/>
              </w:rPr>
              <w:t>HeapUsage</w:t>
            </w:r>
            <w:r>
              <w:rPr>
                <w:sz w:val="16"/>
              </w:rPr>
              <w:t>,</w:t>
            </w:r>
          </w:p>
          <w:p w:rsidR="00A76D8C" w:rsidRDefault="004B19E8">
            <w:pPr>
              <w:spacing w:after="0" w:line="259" w:lineRule="auto"/>
              <w:ind w:left="0" w:firstLine="0"/>
              <w:jc w:val="left"/>
            </w:pPr>
            <w:r>
              <w:rPr>
                <w:sz w:val="16"/>
              </w:rPr>
              <w:t>HwAttributeDef, HwAttributeLiteralDef, HwPin, HwPinGroup, IPSecRule, IPv6ExtHeaderFilterList, ISignal</w:t>
            </w:r>
          </w:p>
          <w:p w:rsidR="00A76D8C" w:rsidRDefault="004B19E8">
            <w:pPr>
              <w:spacing w:after="0" w:line="259" w:lineRule="auto"/>
              <w:ind w:left="0" w:firstLine="0"/>
              <w:jc w:val="left"/>
            </w:pPr>
            <w:r>
              <w:rPr>
                <w:sz w:val="16"/>
              </w:rPr>
              <w:t xml:space="preserve">ToIPduMapping, ISignalTriggering, </w:t>
            </w:r>
            <w:r>
              <w:rPr>
                <w:i/>
                <w:sz w:val="16"/>
              </w:rPr>
              <w:t>IdentCaption</w:t>
            </w:r>
            <w:r>
              <w:rPr>
                <w:sz w:val="16"/>
              </w:rPr>
              <w:t>, InternalTriggeringPoint, Keyword, LifeCycleState,</w:t>
            </w:r>
          </w:p>
          <w:p w:rsidR="00A76D8C" w:rsidRDefault="004B19E8">
            <w:pPr>
              <w:spacing w:after="0" w:line="259" w:lineRule="auto"/>
              <w:ind w:left="0" w:firstLine="0"/>
              <w:jc w:val="left"/>
            </w:pPr>
            <w:r>
              <w:rPr>
                <w:sz w:val="16"/>
              </w:rPr>
              <w:t>Linker, MacMulticastGroup, McDataInstance, MemorySection</w:t>
            </w:r>
            <w:r>
              <w:rPr>
                <w:sz w:val="16"/>
              </w:rPr>
              <w:t>, ModeDeclaration, ModeDeclaration</w:t>
            </w:r>
          </w:p>
          <w:p w:rsidR="00A76D8C" w:rsidRDefault="004B19E8">
            <w:pPr>
              <w:spacing w:after="0" w:line="259" w:lineRule="auto"/>
              <w:ind w:left="0" w:firstLine="0"/>
              <w:jc w:val="left"/>
            </w:pPr>
            <w:r>
              <w:rPr>
                <w:sz w:val="16"/>
              </w:rPr>
              <w:t xml:space="preserve">Mapping, ModeSwitchPoint, NetworkEndpoint, </w:t>
            </w:r>
            <w:r>
              <w:rPr>
                <w:i/>
                <w:sz w:val="16"/>
              </w:rPr>
              <w:t>NmCluster</w:t>
            </w:r>
            <w:r>
              <w:rPr>
                <w:sz w:val="16"/>
              </w:rPr>
              <w:t xml:space="preserve">, </w:t>
            </w:r>
            <w:r>
              <w:rPr>
                <w:i/>
                <w:sz w:val="16"/>
              </w:rPr>
              <w:t>NmNode</w:t>
            </w:r>
            <w:r>
              <w:rPr>
                <w:sz w:val="16"/>
              </w:rPr>
              <w:t xml:space="preserve">, </w:t>
            </w:r>
            <w:r>
              <w:rPr>
                <w:i/>
                <w:sz w:val="16"/>
              </w:rPr>
              <w:t>PackageableElement</w:t>
            </w:r>
            <w:r>
              <w:rPr>
                <w:sz w:val="16"/>
              </w:rPr>
              <w:t>, Parameter</w:t>
            </w:r>
          </w:p>
          <w:p w:rsidR="00A76D8C" w:rsidRDefault="004B19E8">
            <w:pPr>
              <w:spacing w:after="0" w:line="259" w:lineRule="auto"/>
              <w:ind w:left="0" w:firstLine="0"/>
              <w:jc w:val="left"/>
            </w:pPr>
            <w:r>
              <w:rPr>
                <w:sz w:val="16"/>
              </w:rPr>
              <w:t>Access, PduActivationRoutingGroup, PduToFrameMapping, PduTriggering, PerInstanceMemory,</w:t>
            </w:r>
          </w:p>
          <w:p w:rsidR="00A76D8C" w:rsidRDefault="004B19E8">
            <w:pPr>
              <w:spacing w:after="0" w:line="259" w:lineRule="auto"/>
              <w:ind w:left="0" w:firstLine="0"/>
              <w:jc w:val="left"/>
            </w:pPr>
            <w:r>
              <w:rPr>
                <w:i/>
                <w:sz w:val="16"/>
              </w:rPr>
              <w:t>PhysicalChannel</w:t>
            </w:r>
            <w:r>
              <w:rPr>
                <w:sz w:val="16"/>
              </w:rPr>
              <w:t xml:space="preserve">, PortGroup, </w:t>
            </w:r>
            <w:r>
              <w:rPr>
                <w:i/>
                <w:sz w:val="16"/>
              </w:rPr>
              <w:t>PortInterface</w:t>
            </w:r>
            <w:r>
              <w:rPr>
                <w:i/>
                <w:sz w:val="16"/>
              </w:rPr>
              <w:t>Mapping</w:t>
            </w:r>
            <w:r>
              <w:rPr>
                <w:sz w:val="16"/>
              </w:rPr>
              <w:t>, PossibleErrorReaction, ResourceConsumption,</w:t>
            </w:r>
          </w:p>
          <w:p w:rsidR="00A76D8C" w:rsidRDefault="004B19E8">
            <w:pPr>
              <w:spacing w:after="0" w:line="259" w:lineRule="auto"/>
              <w:ind w:left="0" w:firstLine="0"/>
              <w:jc w:val="left"/>
            </w:pPr>
            <w:r>
              <w:rPr>
                <w:sz w:val="16"/>
              </w:rPr>
              <w:t>RootSwCompositionPrototype, RptComponent, RptContainer, RptExecutableEntity, RptExecutableEntity</w:t>
            </w:r>
          </w:p>
          <w:p w:rsidR="00A76D8C" w:rsidRDefault="004B19E8">
            <w:pPr>
              <w:spacing w:after="0" w:line="259" w:lineRule="auto"/>
              <w:ind w:left="0" w:firstLine="0"/>
              <w:jc w:val="left"/>
            </w:pPr>
            <w:r>
              <w:rPr>
                <w:sz w:val="16"/>
              </w:rPr>
              <w:t xml:space="preserve">Event, RptExecutionContext, RptProfile, RptServicePoint, RunnableEntityGroup, </w:t>
            </w:r>
            <w:r>
              <w:rPr>
                <w:i/>
                <w:sz w:val="16"/>
              </w:rPr>
              <w:t>SdgAttribute</w:t>
            </w:r>
            <w:r>
              <w:rPr>
                <w:sz w:val="16"/>
              </w:rPr>
              <w:t>, SdgClass,</w:t>
            </w:r>
          </w:p>
          <w:p w:rsidR="00A76D8C" w:rsidRDefault="004B19E8">
            <w:pPr>
              <w:spacing w:after="1" w:line="259" w:lineRule="auto"/>
              <w:ind w:left="0" w:firstLine="0"/>
              <w:jc w:val="left"/>
            </w:pPr>
            <w:r>
              <w:rPr>
                <w:sz w:val="16"/>
              </w:rPr>
              <w:t>Secu</w:t>
            </w:r>
            <w:r>
              <w:rPr>
                <w:sz w:val="16"/>
              </w:rPr>
              <w:t xml:space="preserve">reCommunicationAuthenticationProps, SecureCommunicationFreshnessProps, </w:t>
            </w:r>
            <w:r>
              <w:rPr>
                <w:color w:val="0000FF"/>
                <w:sz w:val="16"/>
              </w:rPr>
              <w:t>SecurityEvent</w:t>
            </w:r>
          </w:p>
          <w:p w:rsidR="00A76D8C" w:rsidRDefault="004B19E8">
            <w:pPr>
              <w:spacing w:after="0" w:line="259" w:lineRule="auto"/>
              <w:ind w:left="0" w:firstLine="0"/>
              <w:jc w:val="left"/>
            </w:pPr>
            <w:r>
              <w:rPr>
                <w:color w:val="0000FF"/>
                <w:sz w:val="16"/>
              </w:rPr>
              <w:t>ContextProps</w:t>
            </w:r>
            <w:r>
              <w:rPr>
                <w:sz w:val="16"/>
              </w:rPr>
              <w:t xml:space="preserve">, </w:t>
            </w:r>
            <w:r>
              <w:rPr>
                <w:i/>
                <w:sz w:val="16"/>
              </w:rPr>
              <w:t>ServiceNeeds</w:t>
            </w:r>
            <w:r>
              <w:rPr>
                <w:sz w:val="16"/>
              </w:rPr>
              <w:t>, SignalServiceTranslationEventProps, SignalServiceTranslationProps,</w:t>
            </w:r>
          </w:p>
          <w:p w:rsidR="00A76D8C" w:rsidRDefault="004B19E8">
            <w:pPr>
              <w:spacing w:after="0" w:line="259" w:lineRule="auto"/>
              <w:ind w:left="0" w:firstLine="0"/>
              <w:jc w:val="left"/>
            </w:pPr>
            <w:r>
              <w:rPr>
                <w:sz w:val="16"/>
              </w:rPr>
              <w:t xml:space="preserve">SocketAddress, SomeipTpChannel, </w:t>
            </w:r>
            <w:r>
              <w:rPr>
                <w:i/>
                <w:sz w:val="16"/>
              </w:rPr>
              <w:t>SpecElementReference</w:t>
            </w:r>
            <w:r>
              <w:rPr>
                <w:sz w:val="16"/>
              </w:rPr>
              <w:t xml:space="preserve">, </w:t>
            </w:r>
            <w:r>
              <w:rPr>
                <w:i/>
                <w:sz w:val="16"/>
              </w:rPr>
              <w:t>StackUsage</w:t>
            </w:r>
            <w:r>
              <w:rPr>
                <w:sz w:val="16"/>
              </w:rPr>
              <w:t>, StaticSock</w:t>
            </w:r>
            <w:r>
              <w:rPr>
                <w:sz w:val="16"/>
              </w:rPr>
              <w:t>etConnection,</w:t>
            </w:r>
          </w:p>
          <w:p w:rsidR="00A76D8C" w:rsidRDefault="004B19E8">
            <w:pPr>
              <w:spacing w:after="0" w:line="259" w:lineRule="auto"/>
              <w:ind w:left="0" w:firstLine="0"/>
              <w:jc w:val="left"/>
            </w:pPr>
            <w:r>
              <w:rPr>
                <w:sz w:val="16"/>
              </w:rPr>
              <w:t>StructuredReq, SwGenericAxisParamType, SwServiceArg, SwcServiceDependency, SystemMapping,</w:t>
            </w:r>
          </w:p>
          <w:p w:rsidR="00A76D8C" w:rsidRDefault="004B19E8">
            <w:pPr>
              <w:spacing w:after="0" w:line="260" w:lineRule="auto"/>
              <w:ind w:left="0" w:firstLine="0"/>
              <w:jc w:val="left"/>
            </w:pPr>
            <w:r>
              <w:rPr>
                <w:i/>
                <w:sz w:val="16"/>
              </w:rPr>
              <w:t>TimeBaseResource</w:t>
            </w:r>
            <w:r>
              <w:rPr>
                <w:sz w:val="16"/>
              </w:rPr>
              <w:t xml:space="preserve">, TimingCondition, </w:t>
            </w:r>
            <w:r>
              <w:rPr>
                <w:i/>
                <w:sz w:val="16"/>
              </w:rPr>
              <w:t>TimingConstraint</w:t>
            </w:r>
            <w:r>
              <w:rPr>
                <w:sz w:val="16"/>
              </w:rPr>
              <w:t xml:space="preserve">, </w:t>
            </w:r>
            <w:r>
              <w:rPr>
                <w:i/>
                <w:sz w:val="16"/>
              </w:rPr>
              <w:t>TimingDescription</w:t>
            </w:r>
            <w:r>
              <w:rPr>
                <w:sz w:val="16"/>
              </w:rPr>
              <w:t xml:space="preserve">, TimingExtensionResource, TimingModeInstance, Topic1, TpAddress, TraceableTable, </w:t>
            </w:r>
            <w:r>
              <w:rPr>
                <w:sz w:val="16"/>
              </w:rPr>
              <w:t xml:space="preserve">TraceableText, </w:t>
            </w:r>
            <w:r>
              <w:rPr>
                <w:i/>
                <w:sz w:val="16"/>
              </w:rPr>
              <w:t>TracedFailure</w:t>
            </w:r>
            <w:r>
              <w:rPr>
                <w:sz w:val="16"/>
              </w:rPr>
              <w:t xml:space="preserve">, </w:t>
            </w:r>
            <w:r>
              <w:rPr>
                <w:i/>
                <w:sz w:val="16"/>
              </w:rPr>
              <w:t>Transformation</w:t>
            </w:r>
          </w:p>
          <w:p w:rsidR="00A76D8C" w:rsidRDefault="004B19E8">
            <w:pPr>
              <w:spacing w:after="0" w:line="259" w:lineRule="auto"/>
              <w:ind w:left="0" w:firstLine="0"/>
              <w:jc w:val="left"/>
            </w:pPr>
            <w:r>
              <w:rPr>
                <w:i/>
                <w:sz w:val="16"/>
              </w:rPr>
              <w:t>Props</w:t>
            </w:r>
            <w:r>
              <w:rPr>
                <w:sz w:val="16"/>
              </w:rPr>
              <w:t>, TransformationTechnology, Trigger, VariableAccess, VariationPointProxy, ViewMap, VlanConfig,</w:t>
            </w:r>
          </w:p>
          <w:p w:rsidR="00A76D8C" w:rsidRDefault="004B19E8">
            <w:pPr>
              <w:spacing w:after="0" w:line="259" w:lineRule="auto"/>
              <w:ind w:left="0" w:firstLine="0"/>
              <w:jc w:val="left"/>
            </w:pPr>
            <w:r>
              <w:rPr>
                <w:sz w:val="16"/>
              </w:rPr>
              <w:t>WaitPoint</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132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adminData</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AdminData</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110" w:line="233" w:lineRule="auto"/>
              <w:ind w:left="0" w:firstLine="0"/>
              <w:jc w:val="left"/>
            </w:pPr>
            <w:r>
              <w:rPr>
                <w:sz w:val="16"/>
              </w:rPr>
              <w:t>This represents the administrative data for the identifiable object.</w:t>
            </w:r>
          </w:p>
          <w:p w:rsidR="00A76D8C" w:rsidRDefault="004B19E8">
            <w:pPr>
              <w:spacing w:after="0" w:line="239" w:lineRule="auto"/>
              <w:ind w:left="0" w:right="1821" w:firstLine="0"/>
              <w:jc w:val="left"/>
            </w:pPr>
            <w:r>
              <w:rPr>
                <w:b/>
                <w:sz w:val="16"/>
              </w:rPr>
              <w:t xml:space="preserve">Stereotypes: </w:t>
            </w:r>
            <w:r>
              <w:rPr>
                <w:sz w:val="16"/>
              </w:rPr>
              <w:t xml:space="preserve">atpSplitable </w:t>
            </w:r>
            <w:r>
              <w:rPr>
                <w:b/>
                <w:sz w:val="16"/>
              </w:rPr>
              <w:t>Tags:</w:t>
            </w:r>
          </w:p>
          <w:p w:rsidR="00A76D8C" w:rsidRDefault="004B19E8">
            <w:pPr>
              <w:spacing w:after="0" w:line="259" w:lineRule="auto"/>
              <w:ind w:left="0" w:right="674" w:firstLine="0"/>
              <w:jc w:val="left"/>
            </w:pPr>
            <w:r>
              <w:rPr>
                <w:sz w:val="16"/>
              </w:rPr>
              <w:t>atp.Splitkey=adminData xml.sequenceOffset=-40</w:t>
            </w:r>
          </w:p>
        </w:tc>
      </w:tr>
      <w:tr w:rsidR="00A76D8C">
        <w:trPr>
          <w:trHeight w:val="1134"/>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annotation</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Annotation</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right="19" w:firstLine="0"/>
              <w:jc w:val="left"/>
            </w:pPr>
            <w:r>
              <w:rPr>
                <w:sz w:val="16"/>
              </w:rPr>
              <w:t>Possibility to provide additional notes while defining a model element (e.g. the ECU Configuration Parameter Values). These are not intended as documentation but are mere design notes.</w:t>
            </w:r>
          </w:p>
          <w:p w:rsidR="00A76D8C" w:rsidRDefault="004B19E8">
            <w:pPr>
              <w:spacing w:after="0" w:line="259" w:lineRule="auto"/>
              <w:ind w:left="0" w:firstLine="0"/>
              <w:jc w:val="left"/>
            </w:pPr>
            <w:r>
              <w:rPr>
                <w:b/>
                <w:sz w:val="16"/>
              </w:rPr>
              <w:t>Tags:</w:t>
            </w:r>
            <w:r>
              <w:rPr>
                <w:sz w:val="16"/>
              </w:rPr>
              <w:t>xml.sequenceOffset=-25</w:t>
            </w:r>
          </w:p>
        </w:tc>
      </w:tr>
    </w:tbl>
    <w:p w:rsidR="00A76D8C" w:rsidRDefault="004B19E8">
      <w:pPr>
        <w:spacing w:after="3" w:line="259" w:lineRule="auto"/>
        <w:ind w:left="172" w:right="175"/>
        <w:jc w:val="center"/>
      </w:pPr>
      <w:r>
        <w:rPr>
          <w:rFonts w:ascii="Cambria" w:eastAsia="Cambria" w:hAnsi="Cambria" w:cs="Cambria"/>
        </w:rPr>
        <w:t>5</w:t>
      </w:r>
    </w:p>
    <w:tbl>
      <w:tblPr>
        <w:tblStyle w:val="TableGrid"/>
        <w:tblW w:w="9048" w:type="dxa"/>
        <w:tblInd w:w="-2866" w:type="dxa"/>
        <w:tblCellMar>
          <w:top w:w="65" w:type="dxa"/>
          <w:left w:w="125" w:type="dxa"/>
          <w:bottom w:w="0" w:type="dxa"/>
          <w:right w:w="125" w:type="dxa"/>
        </w:tblCellMar>
        <w:tblLook w:val="04A0" w:firstRow="1" w:lastRow="0" w:firstColumn="1" w:lastColumn="0" w:noHBand="0" w:noVBand="1"/>
      </w:tblPr>
      <w:tblGrid>
        <w:gridCol w:w="1407"/>
        <w:gridCol w:w="1964"/>
        <w:gridCol w:w="678"/>
        <w:gridCol w:w="678"/>
        <w:gridCol w:w="4321"/>
      </w:tblGrid>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 xml:space="preserve">Identifiable </w:t>
            </w:r>
            <w:r>
              <w:rPr>
                <w:sz w:val="16"/>
              </w:rPr>
              <w:t>(abstract)</w:t>
            </w:r>
          </w:p>
        </w:tc>
      </w:tr>
      <w:tr w:rsidR="00A76D8C">
        <w:trPr>
          <w:trHeight w:val="94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category</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CategoryString</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The category is a keyword that specializes the semantics of the Identifiable. It affects the expected existence of attributes and the applicability of constraints.</w:t>
            </w:r>
          </w:p>
          <w:p w:rsidR="00A76D8C" w:rsidRDefault="004B19E8">
            <w:pPr>
              <w:spacing w:after="0" w:line="259" w:lineRule="auto"/>
              <w:ind w:left="0" w:firstLine="0"/>
              <w:jc w:val="left"/>
            </w:pPr>
            <w:r>
              <w:rPr>
                <w:b/>
                <w:sz w:val="16"/>
              </w:rPr>
              <w:t>Tags:</w:t>
            </w:r>
            <w:r>
              <w:rPr>
                <w:sz w:val="16"/>
              </w:rPr>
              <w:t>xml.sequenceOffset=-50</w:t>
            </w:r>
          </w:p>
        </w:tc>
      </w:tr>
      <w:tr w:rsidR="00A76D8C">
        <w:trPr>
          <w:trHeight w:val="1797"/>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lastRenderedPageBreak/>
              <w:t>desc</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MultiLanguageOverview</w:t>
            </w:r>
          </w:p>
          <w:p w:rsidR="00A76D8C" w:rsidRDefault="004B19E8">
            <w:pPr>
              <w:spacing w:after="0" w:line="259" w:lineRule="auto"/>
              <w:ind w:left="0" w:firstLine="0"/>
              <w:jc w:val="left"/>
            </w:pPr>
            <w:r>
              <w:rPr>
                <w:color w:val="0000FF"/>
                <w:sz w:val="16"/>
              </w:rPr>
              <w:t>Paragraph</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This represents a general but brief (one paragraph) description what the object in question is about. It is only one paragraph! Desc is intended to be collected into overview tables. This property helps a human reader to identify the object in qu</w:t>
            </w:r>
            <w:r>
              <w:rPr>
                <w:sz w:val="16"/>
              </w:rPr>
              <w:t>estion.</w:t>
            </w:r>
          </w:p>
          <w:p w:rsidR="00A76D8C" w:rsidRDefault="004B19E8">
            <w:pPr>
              <w:spacing w:after="96" w:line="233" w:lineRule="auto"/>
              <w:ind w:left="0" w:firstLine="0"/>
              <w:jc w:val="left"/>
            </w:pPr>
            <w:r>
              <w:rPr>
                <w:sz w:val="16"/>
              </w:rPr>
              <w:t>More elaborate documentation, (in particular how the object is built or used) should go to "introduction".</w:t>
            </w:r>
          </w:p>
          <w:p w:rsidR="00A76D8C" w:rsidRDefault="004B19E8">
            <w:pPr>
              <w:spacing w:after="0" w:line="259" w:lineRule="auto"/>
              <w:ind w:left="0" w:firstLine="0"/>
              <w:jc w:val="left"/>
            </w:pPr>
            <w:r>
              <w:rPr>
                <w:b/>
                <w:sz w:val="16"/>
              </w:rPr>
              <w:t>Tags:</w:t>
            </w:r>
            <w:r>
              <w:rPr>
                <w:sz w:val="16"/>
              </w:rPr>
              <w:t>xml.sequenceOffset=-60</w:t>
            </w:r>
          </w:p>
        </w:tc>
      </w:tr>
      <w:tr w:rsidR="00A76D8C">
        <w:trPr>
          <w:trHeight w:val="94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introduction</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DocumentationBlock</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represents more information about how the object in</w:t>
            </w:r>
          </w:p>
          <w:p w:rsidR="00A76D8C" w:rsidRDefault="004B19E8">
            <w:pPr>
              <w:spacing w:after="96" w:line="233" w:lineRule="auto"/>
              <w:ind w:left="0" w:firstLine="0"/>
              <w:jc w:val="left"/>
            </w:pPr>
            <w:r>
              <w:rPr>
                <w:sz w:val="16"/>
              </w:rPr>
              <w:t>question is built or is used. Therefore it is a DocumentationBlock.</w:t>
            </w:r>
          </w:p>
          <w:p w:rsidR="00A76D8C" w:rsidRDefault="004B19E8">
            <w:pPr>
              <w:spacing w:after="0" w:line="259" w:lineRule="auto"/>
              <w:ind w:left="0" w:firstLine="0"/>
              <w:jc w:val="left"/>
            </w:pPr>
            <w:r>
              <w:rPr>
                <w:b/>
                <w:sz w:val="16"/>
              </w:rPr>
              <w:t>Tags:</w:t>
            </w:r>
            <w:r>
              <w:rPr>
                <w:sz w:val="16"/>
              </w:rPr>
              <w:t>xml.sequenceOffset=-30</w:t>
            </w:r>
          </w:p>
        </w:tc>
      </w:tr>
      <w:tr w:rsidR="00A76D8C">
        <w:trPr>
          <w:trHeight w:val="416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uuid</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String</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33" w:lineRule="auto"/>
              <w:ind w:left="0" w:firstLine="0"/>
              <w:jc w:val="left"/>
            </w:pPr>
            <w:r>
              <w:rPr>
                <w:sz w:val="16"/>
              </w:rPr>
              <w:t>The purpose of this attribute is to provide a globally unique identifier for an instance of a meta-class. The values of this attribute should be globally unique strings prefixed by the type of identifier. For example, to include a DCE UUID as defined by Th</w:t>
            </w:r>
            <w:r>
              <w:rPr>
                <w:sz w:val="16"/>
              </w:rPr>
              <w:t>e Open Group, the UUID would be preceded by "DCE:". The values of this attribute may be used to support merging of different AUTOSAR models. The form of the UUID (Universally Unique Identifier) is taken from a standard defined by the Open Group (was Open S</w:t>
            </w:r>
            <w:r>
              <w:rPr>
                <w:sz w:val="16"/>
              </w:rPr>
              <w:t xml:space="preserve">oftware Foundation). This standard is widely used, including by Microsoft for COM (GUIDs) and by many companies for DCE, which is based on CORBA. The method for generating these 128-bit IDs is published in the standard and the effectiveness and uniqueness </w:t>
            </w:r>
            <w:r>
              <w:rPr>
                <w:sz w:val="16"/>
              </w:rPr>
              <w:t>of the IDs is not in practice disputed. If the id namespace is omitted, DCE is assumed. An example is</w:t>
            </w:r>
          </w:p>
          <w:p w:rsidR="00A76D8C" w:rsidRDefault="004B19E8">
            <w:pPr>
              <w:spacing w:after="96" w:line="233" w:lineRule="auto"/>
              <w:ind w:left="0" w:right="39" w:firstLine="0"/>
            </w:pPr>
            <w:r>
              <w:rPr>
                <w:sz w:val="16"/>
              </w:rPr>
              <w:t xml:space="preserve">"DCE:2fac1234-31f8-11b4-a222-08002b34c003". The uuid attribute has no semantic meaning for an AUTOSAR model and there is no requirement for AUTOSAR tools </w:t>
            </w:r>
            <w:r>
              <w:rPr>
                <w:sz w:val="16"/>
              </w:rPr>
              <w:t>to manage the timestamp.</w:t>
            </w:r>
          </w:p>
          <w:p w:rsidR="00A76D8C" w:rsidRDefault="004B19E8">
            <w:pPr>
              <w:spacing w:after="0" w:line="259" w:lineRule="auto"/>
              <w:ind w:left="0" w:firstLine="0"/>
              <w:jc w:val="left"/>
            </w:pPr>
            <w:r>
              <w:rPr>
                <w:b/>
                <w:sz w:val="16"/>
              </w:rPr>
              <w:t>Tags:</w:t>
            </w:r>
            <w:r>
              <w:rPr>
                <w:sz w:val="16"/>
              </w:rPr>
              <w:t>xml.attribute=true</w:t>
            </w:r>
          </w:p>
        </w:tc>
      </w:tr>
    </w:tbl>
    <w:p w:rsidR="00A76D8C" w:rsidRDefault="004B19E8">
      <w:pPr>
        <w:spacing w:after="219" w:line="265" w:lineRule="auto"/>
        <w:jc w:val="center"/>
      </w:pPr>
      <w:r>
        <w:rPr>
          <w:b/>
          <w:sz w:val="22"/>
        </w:rPr>
        <w:t>Table A.10: Identifiable</w:t>
      </w:r>
    </w:p>
    <w:tbl>
      <w:tblPr>
        <w:tblStyle w:val="TableGrid"/>
        <w:tblW w:w="9048" w:type="dxa"/>
        <w:tblInd w:w="-2866"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 xml:space="preserve">IdsCommonElement </w:t>
            </w:r>
            <w:r>
              <w:rPr>
                <w:sz w:val="16"/>
              </w:rPr>
              <w:t>(abstract)</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right="1" w:firstLine="0"/>
              <w:jc w:val="left"/>
            </w:pPr>
            <w:r>
              <w:rPr>
                <w:sz w:val="16"/>
              </w:rPr>
              <w:t>This meta-class represents a common base class for IDS related elements of the Security Extract. It does not contribute any specific functionality other than the ability to become the target of a reference.</w:t>
            </w:r>
          </w:p>
          <w:p w:rsidR="00A76D8C" w:rsidRDefault="004B19E8">
            <w:pPr>
              <w:spacing w:after="0" w:line="259" w:lineRule="auto"/>
              <w:ind w:left="0" w:firstLine="0"/>
              <w:jc w:val="left"/>
            </w:pPr>
            <w:r>
              <w:rPr>
                <w:b/>
                <w:sz w:val="16"/>
              </w:rPr>
              <w:t>Tags:</w:t>
            </w:r>
            <w:r>
              <w:rPr>
                <w:sz w:val="16"/>
              </w:rPr>
              <w:t>atp.Status=draft</w:t>
            </w:r>
          </w:p>
        </w:tc>
      </w:tr>
      <w:tr w:rsidR="00A76D8C">
        <w:trPr>
          <w:trHeight w:val="46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color w:val="0000FF"/>
                <w:sz w:val="16"/>
              </w:rPr>
              <w:t>ARElement</w:t>
            </w:r>
            <w:r>
              <w:rPr>
                <w:sz w:val="16"/>
              </w:rPr>
              <w:t xml:space="preserve">, </w:t>
            </w:r>
            <w:r>
              <w:rPr>
                <w:i/>
                <w:sz w:val="16"/>
              </w:rPr>
              <w:t>ARObject</w:t>
            </w:r>
            <w:r>
              <w:rPr>
                <w:sz w:val="16"/>
              </w:rPr>
              <w:t xml:space="preserve">, </w:t>
            </w:r>
            <w:r>
              <w:rPr>
                <w:i/>
                <w:sz w:val="16"/>
              </w:rPr>
              <w:t>CollectableElement</w:t>
            </w:r>
            <w:r>
              <w:rPr>
                <w:sz w:val="16"/>
              </w:rPr>
              <w:t xml:space="preserve">, </w:t>
            </w:r>
            <w:r>
              <w:rPr>
                <w:i/>
                <w:color w:val="0000FF"/>
                <w:sz w:val="16"/>
              </w:rPr>
              <w:t>Identifiable</w:t>
            </w:r>
            <w:r>
              <w:rPr>
                <w:sz w:val="16"/>
              </w:rPr>
              <w:t xml:space="preserve">, </w:t>
            </w:r>
            <w:r>
              <w:rPr>
                <w:i/>
                <w:sz w:val="16"/>
              </w:rPr>
              <w:t>MultilanguageReferrable</w:t>
            </w:r>
            <w:r>
              <w:rPr>
                <w:sz w:val="16"/>
              </w:rPr>
              <w:t xml:space="preserve">, </w:t>
            </w:r>
            <w:r>
              <w:rPr>
                <w:i/>
                <w:sz w:val="16"/>
              </w:rPr>
              <w:t>Packageable Element</w:t>
            </w:r>
            <w:r>
              <w:rPr>
                <w:sz w:val="16"/>
              </w:rPr>
              <w:t xml:space="preserve">, </w:t>
            </w:r>
            <w:r>
              <w:rPr>
                <w:i/>
                <w:color w:val="0000FF"/>
                <w:sz w:val="16"/>
              </w:rPr>
              <w:t>Referrable</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Subclasses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color w:val="0000FF"/>
                <w:sz w:val="16"/>
              </w:rPr>
              <w:t>IdsMapping</w:t>
            </w:r>
            <w:r>
              <w:rPr>
                <w:sz w:val="16"/>
              </w:rPr>
              <w:t xml:space="preserve">, </w:t>
            </w:r>
            <w:r>
              <w:rPr>
                <w:color w:val="0000FF"/>
                <w:sz w:val="16"/>
              </w:rPr>
              <w:t>IdsmInstance</w:t>
            </w:r>
            <w:r>
              <w:rPr>
                <w:sz w:val="16"/>
              </w:rPr>
              <w:t xml:space="preserve">, </w:t>
            </w:r>
            <w:r>
              <w:rPr>
                <w:color w:val="0000FF"/>
                <w:sz w:val="16"/>
              </w:rPr>
              <w:t>IdsmProperties</w:t>
            </w:r>
            <w:r>
              <w:rPr>
                <w:sz w:val="16"/>
              </w:rPr>
              <w:t xml:space="preserve">, </w:t>
            </w:r>
            <w:r>
              <w:rPr>
                <w:color w:val="0000FF"/>
                <w:sz w:val="16"/>
              </w:rPr>
              <w:t>SecurityEventDefinition</w:t>
            </w:r>
            <w:r>
              <w:rPr>
                <w:sz w:val="16"/>
              </w:rPr>
              <w:t xml:space="preserve">, </w:t>
            </w:r>
            <w:r>
              <w:rPr>
                <w:color w:val="0000FF"/>
                <w:sz w:val="16"/>
              </w:rPr>
              <w:t>SecurityEventFilterChain</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24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r>
    </w:tbl>
    <w:p w:rsidR="00A76D8C" w:rsidRDefault="004B19E8">
      <w:pPr>
        <w:spacing w:after="220" w:line="256" w:lineRule="auto"/>
        <w:ind w:left="-5"/>
        <w:jc w:val="left"/>
      </w:pPr>
      <w:r>
        <w:rPr>
          <w:b/>
          <w:sz w:val="22"/>
        </w:rPr>
        <w:t>Table A.11: IdsCommonElement</w:t>
      </w:r>
    </w:p>
    <w:p w:rsidR="00A76D8C" w:rsidRDefault="00A76D8C">
      <w:pPr>
        <w:sectPr w:rsidR="00A76D8C">
          <w:headerReference w:type="even" r:id="rId38"/>
          <w:headerReference w:type="default" r:id="rId39"/>
          <w:footerReference w:type="even" r:id="rId40"/>
          <w:footerReference w:type="default" r:id="rId41"/>
          <w:headerReference w:type="first" r:id="rId42"/>
          <w:footerReference w:type="first" r:id="rId43"/>
          <w:pgSz w:w="11906" w:h="16838"/>
          <w:pgMar w:top="2517" w:right="4325" w:bottom="1562" w:left="4325" w:header="1176" w:footer="587" w:gutter="0"/>
          <w:cols w:space="720"/>
        </w:sectPr>
      </w:pPr>
    </w:p>
    <w:tbl>
      <w:tblPr>
        <w:tblStyle w:val="TableGrid"/>
        <w:tblW w:w="9048" w:type="dxa"/>
        <w:tblInd w:w="-2636"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lastRenderedPageBreak/>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 xml:space="preserve">IdsMapping </w:t>
            </w:r>
            <w:r>
              <w:rPr>
                <w:sz w:val="16"/>
              </w:rPr>
              <w:t>(abstract)</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56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75" w:line="259" w:lineRule="auto"/>
              <w:ind w:left="0" w:firstLine="0"/>
              <w:jc w:val="left"/>
            </w:pPr>
            <w:r>
              <w:rPr>
                <w:sz w:val="16"/>
              </w:rPr>
              <w:t>This meta-class serves as abstract base class for mappings related to an IDS design.</w:t>
            </w:r>
          </w:p>
          <w:p w:rsidR="00A76D8C" w:rsidRDefault="004B19E8">
            <w:pPr>
              <w:spacing w:after="0" w:line="259" w:lineRule="auto"/>
              <w:ind w:left="0" w:firstLine="0"/>
              <w:jc w:val="left"/>
            </w:pPr>
            <w:r>
              <w:rPr>
                <w:b/>
                <w:sz w:val="16"/>
              </w:rPr>
              <w:t>Tags:</w:t>
            </w:r>
            <w:r>
              <w:rPr>
                <w:sz w:val="16"/>
              </w:rPr>
              <w:t>atp.Status=draft</w:t>
            </w:r>
          </w:p>
        </w:tc>
      </w:tr>
      <w:tr w:rsidR="00A76D8C">
        <w:trPr>
          <w:trHeight w:val="47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color w:val="0000FF"/>
                <w:sz w:val="16"/>
              </w:rPr>
              <w:t>ARElement</w:t>
            </w:r>
            <w:r>
              <w:rPr>
                <w:sz w:val="16"/>
              </w:rPr>
              <w:t xml:space="preserve">, </w:t>
            </w:r>
            <w:r>
              <w:rPr>
                <w:i/>
                <w:sz w:val="16"/>
              </w:rPr>
              <w:t>ARObject</w:t>
            </w:r>
            <w:r>
              <w:rPr>
                <w:sz w:val="16"/>
              </w:rPr>
              <w:t xml:space="preserve">, </w:t>
            </w:r>
            <w:r>
              <w:rPr>
                <w:i/>
                <w:sz w:val="16"/>
              </w:rPr>
              <w:t>CollectableElement</w:t>
            </w:r>
            <w:r>
              <w:rPr>
                <w:sz w:val="16"/>
              </w:rPr>
              <w:t xml:space="preserve">, </w:t>
            </w:r>
            <w:r>
              <w:rPr>
                <w:i/>
                <w:color w:val="0000FF"/>
                <w:sz w:val="16"/>
              </w:rPr>
              <w:t>Identifiable</w:t>
            </w:r>
            <w:r>
              <w:rPr>
                <w:sz w:val="16"/>
              </w:rPr>
              <w:t xml:space="preserve">, </w:t>
            </w:r>
            <w:r>
              <w:rPr>
                <w:i/>
                <w:color w:val="0000FF"/>
                <w:sz w:val="16"/>
              </w:rPr>
              <w:t>IdsCommonElement</w:t>
            </w:r>
            <w:r>
              <w:rPr>
                <w:sz w:val="16"/>
              </w:rPr>
              <w:t xml:space="preserve">, </w:t>
            </w:r>
            <w:r>
              <w:rPr>
                <w:i/>
                <w:sz w:val="16"/>
              </w:rPr>
              <w:t>MultilanguageReferrable</w:t>
            </w:r>
            <w:r>
              <w:rPr>
                <w:sz w:val="16"/>
              </w:rPr>
              <w:t xml:space="preserve">, </w:t>
            </w:r>
            <w:r>
              <w:rPr>
                <w:i/>
                <w:sz w:val="16"/>
              </w:rPr>
              <w:t>PackageableElement</w:t>
            </w:r>
            <w:r>
              <w:rPr>
                <w:sz w:val="16"/>
              </w:rPr>
              <w:t xml:space="preserve">, </w:t>
            </w:r>
            <w:r>
              <w:rPr>
                <w:i/>
                <w:color w:val="0000FF"/>
                <w:sz w:val="16"/>
              </w:rPr>
              <w:t>Referrable</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Subclasses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color w:val="0000FF"/>
                <w:sz w:val="16"/>
              </w:rPr>
              <w:t>SecurityEventContextMapping</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24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r>
    </w:tbl>
    <w:p w:rsidR="00A76D8C" w:rsidRDefault="004B19E8">
      <w:pPr>
        <w:spacing w:after="219" w:line="265" w:lineRule="auto"/>
        <w:jc w:val="center"/>
      </w:pPr>
      <w:r>
        <w:rPr>
          <w:b/>
          <w:sz w:val="22"/>
        </w:rPr>
        <w:t>Table A.12: IdsMapping</w:t>
      </w:r>
    </w:p>
    <w:tbl>
      <w:tblPr>
        <w:tblStyle w:val="TableGrid"/>
        <w:tblW w:w="9048" w:type="dxa"/>
        <w:tblInd w:w="-2636"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 xml:space="preserve">IdsPlatformInstantiation </w:t>
            </w:r>
            <w:r>
              <w:rPr>
                <w:sz w:val="16"/>
              </w:rPr>
              <w:t>(abstract)</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M2::AUTOSARTemplates::AdaptivePlatform::PlatformModuleDeployment::IntrusionDetectionSystem</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meta-class acts as an abstract base class for platform modules that implement the intrusion detection system.</w:t>
            </w:r>
          </w:p>
          <w:p w:rsidR="00A76D8C" w:rsidRDefault="004B19E8">
            <w:pPr>
              <w:spacing w:after="0" w:line="259" w:lineRule="auto"/>
              <w:ind w:left="0" w:firstLine="0"/>
              <w:jc w:val="left"/>
            </w:pPr>
            <w:r>
              <w:rPr>
                <w:b/>
                <w:sz w:val="16"/>
              </w:rPr>
              <w:t>Tags:</w:t>
            </w:r>
            <w:r>
              <w:rPr>
                <w:sz w:val="16"/>
              </w:rPr>
              <w:t>atp.Status=draft</w:t>
            </w:r>
          </w:p>
        </w:tc>
      </w:tr>
      <w:tr w:rsidR="00A76D8C">
        <w:trPr>
          <w:trHeight w:val="46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r>
              <w:rPr>
                <w:sz w:val="16"/>
              </w:rPr>
              <w:t xml:space="preserve">, </w:t>
            </w:r>
            <w:r>
              <w:rPr>
                <w:i/>
                <w:sz w:val="16"/>
              </w:rPr>
              <w:t>AdaptiveModuleInstantiation</w:t>
            </w:r>
            <w:r>
              <w:rPr>
                <w:sz w:val="16"/>
              </w:rPr>
              <w:t xml:space="preserve">, </w:t>
            </w:r>
            <w:r>
              <w:rPr>
                <w:i/>
                <w:color w:val="0000FF"/>
                <w:sz w:val="16"/>
              </w:rPr>
              <w:t>Identifiable</w:t>
            </w:r>
            <w:r>
              <w:rPr>
                <w:sz w:val="16"/>
              </w:rPr>
              <w:t xml:space="preserve">, </w:t>
            </w:r>
            <w:r>
              <w:rPr>
                <w:i/>
                <w:sz w:val="16"/>
              </w:rPr>
              <w:t>MultilanguageReferrable</w:t>
            </w:r>
            <w:r>
              <w:rPr>
                <w:sz w:val="16"/>
              </w:rPr>
              <w:t xml:space="preserve">, </w:t>
            </w:r>
            <w:r>
              <w:rPr>
                <w:i/>
                <w:sz w:val="16"/>
              </w:rPr>
              <w:t>NonOsModule Instantiation</w:t>
            </w:r>
            <w:r>
              <w:rPr>
                <w:sz w:val="16"/>
              </w:rPr>
              <w:t xml:space="preserve">, </w:t>
            </w:r>
            <w:r>
              <w:rPr>
                <w:i/>
                <w:color w:val="0000FF"/>
                <w:sz w:val="16"/>
              </w:rPr>
              <w:t>Referrable</w:t>
            </w:r>
          </w:p>
        </w:tc>
      </w:tr>
      <w:tr w:rsidR="00A76D8C">
        <w:trPr>
          <w:trHeight w:val="248"/>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Subclasses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IdsmModuleInstantiation</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network</w:t>
            </w:r>
          </w:p>
          <w:p w:rsidR="00A76D8C" w:rsidRDefault="004B19E8">
            <w:pPr>
              <w:spacing w:after="0" w:line="259" w:lineRule="auto"/>
              <w:ind w:left="0" w:firstLine="0"/>
              <w:jc w:val="left"/>
            </w:pPr>
            <w:r>
              <w:rPr>
                <w:sz w:val="16"/>
              </w:rPr>
              <w:t>Interface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PlatformModule</w:t>
            </w:r>
          </w:p>
          <w:p w:rsidR="00A76D8C" w:rsidRDefault="004B19E8">
            <w:pPr>
              <w:spacing w:after="0" w:line="259" w:lineRule="auto"/>
              <w:ind w:left="0" w:firstLine="0"/>
              <w:jc w:val="left"/>
            </w:pPr>
            <w:r>
              <w:rPr>
                <w:color w:val="0000FF"/>
                <w:sz w:val="16"/>
              </w:rPr>
              <w:t>EthernetEndpoint</w:t>
            </w:r>
          </w:p>
          <w:p w:rsidR="00A76D8C" w:rsidRDefault="004B19E8">
            <w:pPr>
              <w:spacing w:after="0" w:line="259" w:lineRule="auto"/>
              <w:ind w:left="0" w:firstLine="0"/>
              <w:jc w:val="left"/>
            </w:pPr>
            <w:r>
              <w:rPr>
                <w:color w:val="0000FF"/>
                <w:sz w:val="16"/>
              </w:rPr>
              <w:t>Configuration</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ref</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association contains the network configuration that shall be applied to an instance of an IDS entity.</w:t>
            </w:r>
          </w:p>
          <w:p w:rsidR="00A76D8C" w:rsidRDefault="004B19E8">
            <w:pPr>
              <w:spacing w:after="0" w:line="259" w:lineRule="auto"/>
              <w:ind w:left="0" w:firstLine="0"/>
              <w:jc w:val="left"/>
            </w:pPr>
            <w:r>
              <w:rPr>
                <w:b/>
                <w:sz w:val="16"/>
              </w:rPr>
              <w:t>Tags:</w:t>
            </w:r>
            <w:r>
              <w:rPr>
                <w:sz w:val="16"/>
              </w:rPr>
              <w:t>atp.Status=draft</w:t>
            </w:r>
          </w:p>
        </w:tc>
      </w:tr>
      <w:tr w:rsidR="00A76D8C">
        <w:trPr>
          <w:trHeight w:val="132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timeBase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TimeBaseResource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ref</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110" w:line="233" w:lineRule="auto"/>
              <w:ind w:left="0" w:firstLine="0"/>
              <w:jc w:val="left"/>
            </w:pPr>
            <w:r>
              <w:rPr>
                <w:sz w:val="16"/>
              </w:rPr>
              <w:t>This reference identifies the applicable time base resource.</w:t>
            </w:r>
          </w:p>
          <w:p w:rsidR="00A76D8C" w:rsidRDefault="004B19E8">
            <w:pPr>
              <w:spacing w:after="0" w:line="239" w:lineRule="auto"/>
              <w:ind w:left="0" w:right="1809" w:firstLine="0"/>
              <w:jc w:val="left"/>
            </w:pPr>
            <w:r>
              <w:rPr>
                <w:b/>
                <w:sz w:val="16"/>
              </w:rPr>
              <w:t xml:space="preserve">Stereotypes: </w:t>
            </w:r>
            <w:r>
              <w:rPr>
                <w:sz w:val="16"/>
              </w:rPr>
              <w:t xml:space="preserve">atpVariation </w:t>
            </w:r>
            <w:r>
              <w:rPr>
                <w:b/>
                <w:sz w:val="16"/>
              </w:rPr>
              <w:t>Tags:</w:t>
            </w:r>
          </w:p>
          <w:p w:rsidR="00A76D8C" w:rsidRDefault="004B19E8">
            <w:pPr>
              <w:spacing w:after="0" w:line="259" w:lineRule="auto"/>
              <w:ind w:left="0" w:firstLine="0"/>
              <w:jc w:val="left"/>
            </w:pPr>
            <w:r>
              <w:rPr>
                <w:sz w:val="16"/>
              </w:rPr>
              <w:t>atp.Status=draft</w:t>
            </w:r>
          </w:p>
          <w:p w:rsidR="00A76D8C" w:rsidRDefault="004B19E8">
            <w:pPr>
              <w:spacing w:after="0" w:line="259" w:lineRule="auto"/>
              <w:ind w:left="0" w:firstLine="0"/>
              <w:jc w:val="left"/>
            </w:pPr>
            <w:r>
              <w:rPr>
                <w:sz w:val="16"/>
              </w:rPr>
              <w:t>vh.latestBindingTime=systemDesignTime</w:t>
            </w:r>
          </w:p>
        </w:tc>
      </w:tr>
    </w:tbl>
    <w:p w:rsidR="00A76D8C" w:rsidRDefault="004B19E8">
      <w:pPr>
        <w:spacing w:after="220" w:line="256" w:lineRule="auto"/>
        <w:ind w:left="-5"/>
        <w:jc w:val="left"/>
      </w:pPr>
      <w:r>
        <w:rPr>
          <w:b/>
          <w:sz w:val="22"/>
        </w:rPr>
        <w:t>Table A.13: IdsPlatformInstantiation</w:t>
      </w:r>
    </w:p>
    <w:tbl>
      <w:tblPr>
        <w:tblStyle w:val="TableGrid"/>
        <w:tblW w:w="9048" w:type="dxa"/>
        <w:tblInd w:w="-2636"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48"/>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IdsmModuleInstantiation</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M2::AUTOSARTemplates::AdaptivePlatform::PlatformModuleDeployment::IntrusionDetectionSystem</w:t>
            </w:r>
          </w:p>
        </w:tc>
      </w:tr>
      <w:tr w:rsidR="00A76D8C">
        <w:trPr>
          <w:trHeight w:val="56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75" w:line="259" w:lineRule="auto"/>
              <w:ind w:left="0" w:firstLine="0"/>
              <w:jc w:val="left"/>
            </w:pPr>
            <w:r>
              <w:rPr>
                <w:sz w:val="16"/>
              </w:rPr>
              <w:t>This meta-class defines the attributes for the IdsM configuration on a specific machine.</w:t>
            </w:r>
          </w:p>
          <w:p w:rsidR="00A76D8C" w:rsidRDefault="004B19E8">
            <w:pPr>
              <w:spacing w:after="0" w:line="259" w:lineRule="auto"/>
              <w:ind w:left="0" w:firstLine="0"/>
              <w:jc w:val="left"/>
            </w:pPr>
            <w:r>
              <w:rPr>
                <w:b/>
                <w:sz w:val="16"/>
              </w:rPr>
              <w:t>Tags:</w:t>
            </w:r>
            <w:r>
              <w:rPr>
                <w:sz w:val="16"/>
              </w:rPr>
              <w:t>atp.Status=draft</w:t>
            </w:r>
          </w:p>
        </w:tc>
      </w:tr>
      <w:tr w:rsidR="00A76D8C">
        <w:trPr>
          <w:trHeight w:val="46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r>
              <w:rPr>
                <w:sz w:val="16"/>
              </w:rPr>
              <w:t xml:space="preserve">, </w:t>
            </w:r>
            <w:r>
              <w:rPr>
                <w:i/>
                <w:sz w:val="16"/>
              </w:rPr>
              <w:t>AdaptiveModuleInstantiation</w:t>
            </w:r>
            <w:r>
              <w:rPr>
                <w:sz w:val="16"/>
              </w:rPr>
              <w:t xml:space="preserve">, </w:t>
            </w:r>
            <w:r>
              <w:rPr>
                <w:i/>
                <w:color w:val="0000FF"/>
                <w:sz w:val="16"/>
              </w:rPr>
              <w:t>Identifiable</w:t>
            </w:r>
            <w:r>
              <w:rPr>
                <w:sz w:val="16"/>
              </w:rPr>
              <w:t xml:space="preserve">, </w:t>
            </w:r>
            <w:r>
              <w:rPr>
                <w:i/>
                <w:color w:val="0000FF"/>
                <w:sz w:val="16"/>
              </w:rPr>
              <w:t>IdsPlatformInstantiation</w:t>
            </w:r>
            <w:r>
              <w:rPr>
                <w:sz w:val="16"/>
              </w:rPr>
              <w:t xml:space="preserve">, </w:t>
            </w:r>
            <w:r>
              <w:rPr>
                <w:i/>
                <w:sz w:val="16"/>
              </w:rPr>
              <w:t>MultilanguageReferrable</w:t>
            </w:r>
            <w:r>
              <w:rPr>
                <w:sz w:val="16"/>
              </w:rPr>
              <w:t xml:space="preserve">, </w:t>
            </w:r>
            <w:r>
              <w:rPr>
                <w:i/>
                <w:sz w:val="16"/>
              </w:rPr>
              <w:t>NonOsModuleInstantiation</w:t>
            </w:r>
            <w:r>
              <w:rPr>
                <w:sz w:val="16"/>
              </w:rPr>
              <w:t xml:space="preserve">, </w:t>
            </w:r>
            <w:r>
              <w:rPr>
                <w:i/>
                <w:color w:val="0000FF"/>
                <w:sz w:val="16"/>
              </w:rPr>
              <w:t>Referrable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24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r>
    </w:tbl>
    <w:p w:rsidR="00A76D8C" w:rsidRDefault="004B19E8">
      <w:pPr>
        <w:spacing w:after="220" w:line="256" w:lineRule="auto"/>
        <w:ind w:left="-5"/>
        <w:jc w:val="left"/>
      </w:pPr>
      <w:r>
        <w:rPr>
          <w:b/>
          <w:sz w:val="22"/>
        </w:rPr>
        <w:t>Table A.14: IdsmModuleInstantiation</w:t>
      </w:r>
    </w:p>
    <w:tbl>
      <w:tblPr>
        <w:tblStyle w:val="TableGrid"/>
        <w:tblW w:w="9048" w:type="dxa"/>
        <w:tblInd w:w="-2636" w:type="dxa"/>
        <w:tblCellMar>
          <w:top w:w="63" w:type="dxa"/>
          <w:left w:w="125" w:type="dxa"/>
          <w:bottom w:w="0" w:type="dxa"/>
          <w:right w:w="115" w:type="dxa"/>
        </w:tblCellMar>
        <w:tblLook w:val="04A0" w:firstRow="1" w:lastRow="0" w:firstColumn="1" w:lastColumn="0" w:noHBand="0" w:noVBand="1"/>
      </w:tblPr>
      <w:tblGrid>
        <w:gridCol w:w="1407"/>
        <w:gridCol w:w="7641"/>
      </w:tblGrid>
      <w:tr w:rsidR="00A76D8C">
        <w:trPr>
          <w:trHeight w:val="2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IdsmProperties</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lastRenderedPageBreak/>
              <w:t>Package</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bl>
    <w:p w:rsidR="00A76D8C" w:rsidRDefault="004B19E8">
      <w:pPr>
        <w:spacing w:after="3" w:line="259" w:lineRule="auto"/>
        <w:ind w:left="172" w:right="175"/>
        <w:jc w:val="center"/>
      </w:pPr>
      <w:r>
        <w:rPr>
          <w:rFonts w:ascii="Cambria" w:eastAsia="Cambria" w:hAnsi="Cambria" w:cs="Cambria"/>
        </w:rPr>
        <w:t>5</w:t>
      </w:r>
    </w:p>
    <w:tbl>
      <w:tblPr>
        <w:tblStyle w:val="TableGrid"/>
        <w:tblW w:w="9048" w:type="dxa"/>
        <w:tblInd w:w="-2597"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IdsmProperties</w:t>
            </w:r>
          </w:p>
        </w:tc>
      </w:tr>
      <w:tr w:rsidR="00A76D8C">
        <w:trPr>
          <w:trHeight w:val="94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74" w:line="259" w:lineRule="auto"/>
              <w:ind w:left="0" w:firstLine="0"/>
              <w:jc w:val="left"/>
            </w:pPr>
            <w:r>
              <w:rPr>
                <w:sz w:val="16"/>
              </w:rPr>
              <w:t>This meta-class provides the ability to aggregate filters for security events.</w:t>
            </w:r>
          </w:p>
          <w:p w:rsidR="00A76D8C" w:rsidRDefault="004B19E8">
            <w:pPr>
              <w:spacing w:after="0" w:line="259" w:lineRule="auto"/>
              <w:ind w:left="0" w:firstLine="0"/>
              <w:jc w:val="left"/>
            </w:pPr>
            <w:r>
              <w:rPr>
                <w:b/>
                <w:sz w:val="16"/>
              </w:rPr>
              <w:t>Tags:</w:t>
            </w:r>
          </w:p>
          <w:p w:rsidR="00A76D8C" w:rsidRDefault="004B19E8">
            <w:pPr>
              <w:spacing w:after="0" w:line="259" w:lineRule="auto"/>
              <w:ind w:left="0" w:firstLine="0"/>
              <w:jc w:val="left"/>
            </w:pPr>
            <w:r>
              <w:rPr>
                <w:sz w:val="16"/>
              </w:rPr>
              <w:t>atp.Status=draft</w:t>
            </w:r>
          </w:p>
          <w:p w:rsidR="00A76D8C" w:rsidRDefault="004B19E8">
            <w:pPr>
              <w:spacing w:after="0" w:line="259" w:lineRule="auto"/>
              <w:ind w:left="0" w:firstLine="0"/>
              <w:jc w:val="left"/>
            </w:pPr>
            <w:r>
              <w:rPr>
                <w:sz w:val="16"/>
              </w:rPr>
              <w:t>atp.recommendedPackage=IdsMPropertiess</w:t>
            </w:r>
          </w:p>
        </w:tc>
      </w:tr>
      <w:tr w:rsidR="00A76D8C">
        <w:trPr>
          <w:trHeight w:val="47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color w:val="0000FF"/>
                <w:sz w:val="16"/>
              </w:rPr>
              <w:t>ARElement</w:t>
            </w:r>
            <w:r>
              <w:rPr>
                <w:sz w:val="16"/>
              </w:rPr>
              <w:t xml:space="preserve">, </w:t>
            </w:r>
            <w:r>
              <w:rPr>
                <w:i/>
                <w:sz w:val="16"/>
              </w:rPr>
              <w:t>ARObject</w:t>
            </w:r>
            <w:r>
              <w:rPr>
                <w:sz w:val="16"/>
              </w:rPr>
              <w:t xml:space="preserve">, </w:t>
            </w:r>
            <w:r>
              <w:rPr>
                <w:i/>
                <w:sz w:val="16"/>
              </w:rPr>
              <w:t>CollectableElement</w:t>
            </w:r>
            <w:r>
              <w:rPr>
                <w:sz w:val="16"/>
              </w:rPr>
              <w:t xml:space="preserve">, </w:t>
            </w:r>
            <w:r>
              <w:rPr>
                <w:i/>
                <w:color w:val="0000FF"/>
                <w:sz w:val="16"/>
              </w:rPr>
              <w:t>Identifiable</w:t>
            </w:r>
            <w:r>
              <w:rPr>
                <w:sz w:val="16"/>
              </w:rPr>
              <w:t xml:space="preserve">, </w:t>
            </w:r>
            <w:r>
              <w:rPr>
                <w:i/>
                <w:color w:val="0000FF"/>
                <w:sz w:val="16"/>
              </w:rPr>
              <w:t>IdsCommonElement</w:t>
            </w:r>
            <w:r>
              <w:rPr>
                <w:sz w:val="16"/>
              </w:rPr>
              <w:t xml:space="preserve">, </w:t>
            </w:r>
            <w:r>
              <w:rPr>
                <w:i/>
                <w:sz w:val="16"/>
              </w:rPr>
              <w:t>MultilanguageReferrable</w:t>
            </w:r>
            <w:r>
              <w:rPr>
                <w:sz w:val="16"/>
              </w:rPr>
              <w:t xml:space="preserve">, </w:t>
            </w:r>
            <w:r>
              <w:rPr>
                <w:i/>
                <w:sz w:val="16"/>
              </w:rPr>
              <w:t>PackageableElement</w:t>
            </w:r>
            <w:r>
              <w:rPr>
                <w:sz w:val="16"/>
              </w:rPr>
              <w:t xml:space="preserve">, </w:t>
            </w:r>
            <w:r>
              <w:rPr>
                <w:i/>
                <w:color w:val="0000FF"/>
                <w:sz w:val="16"/>
              </w:rPr>
              <w:t>Referrable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94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rateLimitation Filter</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IdsmRateLimitation</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right="1" w:firstLine="0"/>
              <w:jc w:val="left"/>
            </w:pPr>
            <w:r>
              <w:rPr>
                <w:sz w:val="16"/>
              </w:rPr>
              <w:t>This aggregation represents the collection of rate limitation filters for security events in the enclosing SecurityFilterSet.</w:t>
            </w:r>
          </w:p>
          <w:p w:rsidR="00A76D8C" w:rsidRDefault="004B19E8">
            <w:pPr>
              <w:spacing w:after="0" w:line="259" w:lineRule="auto"/>
              <w:ind w:left="0" w:firstLine="0"/>
              <w:jc w:val="left"/>
            </w:pPr>
            <w:r>
              <w:rPr>
                <w:b/>
                <w:sz w:val="16"/>
              </w:rPr>
              <w:t>Tags:</w:t>
            </w:r>
            <w:r>
              <w:rPr>
                <w:sz w:val="16"/>
              </w:rPr>
              <w:t>atp.Status=draft</w:t>
            </w:r>
          </w:p>
        </w:tc>
      </w:tr>
      <w:tr w:rsidR="00A76D8C">
        <w:trPr>
          <w:trHeight w:val="94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trafficLimitation Filter</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IdsmTrafficLimitation</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aggregation represents the collection of traffic limitation filters for security events in the enclosing SecurityFilterSet.</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219" w:line="265" w:lineRule="auto"/>
        <w:jc w:val="center"/>
      </w:pPr>
      <w:r>
        <w:rPr>
          <w:b/>
          <w:sz w:val="22"/>
        </w:rPr>
        <w:t>Table A.15: IdsmProperties</w:t>
      </w:r>
    </w:p>
    <w:tbl>
      <w:tblPr>
        <w:tblStyle w:val="TableGrid"/>
        <w:tblW w:w="9048" w:type="dxa"/>
        <w:tblInd w:w="-2597"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IdsmSignatureSupportAp</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meta-class defines, for the Adaptive Platform, the cryptographic algorithm and key to be used by the IdsM instance for providing signature information in QSEv messages.</w:t>
            </w:r>
          </w:p>
          <w:p w:rsidR="00A76D8C" w:rsidRDefault="004B19E8">
            <w:pPr>
              <w:spacing w:after="0" w:line="259" w:lineRule="auto"/>
              <w:ind w:left="0" w:firstLine="0"/>
              <w:jc w:val="left"/>
            </w:pPr>
            <w:r>
              <w:rPr>
                <w:b/>
                <w:sz w:val="16"/>
              </w:rPr>
              <w:t>Tags:</w:t>
            </w:r>
            <w:r>
              <w:rPr>
                <w:sz w:val="16"/>
              </w:rPr>
              <w:t>atp.Status=draft</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1134"/>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cryptoPrimitive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String</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right="8" w:firstLine="0"/>
              <w:jc w:val="left"/>
            </w:pPr>
            <w:r>
              <w:rPr>
                <w:sz w:val="16"/>
              </w:rPr>
              <w:t>This attribute defines the cryptographic algorithm to be used for providing authentication information in QSEv messages. The content of this attribute shall comply to the "Cryptographic Primitives Naming Convention".</w:t>
            </w:r>
          </w:p>
          <w:p w:rsidR="00A76D8C" w:rsidRDefault="004B19E8">
            <w:pPr>
              <w:spacing w:after="0" w:line="259" w:lineRule="auto"/>
              <w:ind w:left="0" w:firstLine="0"/>
              <w:jc w:val="left"/>
            </w:pPr>
            <w:r>
              <w:rPr>
                <w:b/>
                <w:sz w:val="16"/>
              </w:rPr>
              <w:t>Tags:</w:t>
            </w:r>
            <w:r>
              <w:rPr>
                <w:sz w:val="16"/>
              </w:rPr>
              <w:t>atp.Status=draft</w:t>
            </w:r>
          </w:p>
        </w:tc>
      </w:tr>
      <w:tr w:rsidR="00A76D8C">
        <w:trPr>
          <w:trHeight w:val="94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keySlot</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CryptoKe</w:t>
            </w:r>
            <w:r>
              <w:rPr>
                <w:color w:val="0000FF"/>
                <w:sz w:val="16"/>
              </w:rPr>
              <w:t>ySlot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ref</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reference denotes the cryptographic key to be used</w:t>
            </w:r>
          </w:p>
          <w:p w:rsidR="00A76D8C" w:rsidRDefault="004B19E8">
            <w:pPr>
              <w:spacing w:after="96" w:line="233" w:lineRule="auto"/>
              <w:ind w:left="0" w:right="35" w:firstLine="0"/>
              <w:jc w:val="left"/>
            </w:pPr>
            <w:r>
              <w:rPr>
                <w:sz w:val="16"/>
              </w:rPr>
              <w:t>by the cryptographic algorithm for providing authentication information in QSEv messages.</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220" w:line="256" w:lineRule="auto"/>
        <w:ind w:left="-5"/>
        <w:jc w:val="left"/>
      </w:pPr>
      <w:r>
        <w:rPr>
          <w:b/>
          <w:sz w:val="22"/>
        </w:rPr>
        <w:t>Table A.16: IdsmSignatureSupportAp</w:t>
      </w:r>
    </w:p>
    <w:tbl>
      <w:tblPr>
        <w:tblStyle w:val="TableGrid"/>
        <w:tblW w:w="9048" w:type="dxa"/>
        <w:tblInd w:w="-2597"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IdsmSignatureSupportCp</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meta-class defines, for the Classic Platform, the cryptographic algorithm and key to be used by the IdsM instance for providing signature information in QSEv messages.</w:t>
            </w:r>
          </w:p>
          <w:p w:rsidR="00A76D8C" w:rsidRDefault="004B19E8">
            <w:pPr>
              <w:spacing w:after="0" w:line="259" w:lineRule="auto"/>
              <w:ind w:left="0" w:firstLine="0"/>
              <w:jc w:val="left"/>
            </w:pPr>
            <w:r>
              <w:rPr>
                <w:b/>
                <w:sz w:val="16"/>
              </w:rPr>
              <w:t>Tags:</w:t>
            </w:r>
            <w:r>
              <w:rPr>
                <w:sz w:val="16"/>
              </w:rPr>
              <w:t>atp.Status=draft</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lastRenderedPageBreak/>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authentication</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CryptoServicePrimitive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ref</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reference dennotes the cryptographic primitives for providing authentication information in QSEv messages.</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3" w:line="259" w:lineRule="auto"/>
        <w:ind w:left="172" w:right="175"/>
        <w:jc w:val="center"/>
      </w:pPr>
      <w:r>
        <w:rPr>
          <w:rFonts w:ascii="Cambria" w:eastAsia="Cambria" w:hAnsi="Cambria" w:cs="Cambria"/>
        </w:rPr>
        <w:t>5</w:t>
      </w:r>
    </w:p>
    <w:p w:rsidR="00A76D8C" w:rsidRDefault="004B19E8">
      <w:pPr>
        <w:spacing w:after="219" w:line="265" w:lineRule="auto"/>
        <w:jc w:val="center"/>
      </w:pPr>
      <w:r>
        <w:rPr>
          <w:b/>
          <w:sz w:val="22"/>
        </w:rPr>
        <w:t>Table A.17: IdsmSignatureSupportCp</w:t>
      </w:r>
    </w:p>
    <w:tbl>
      <w:tblPr>
        <w:tblStyle w:val="TableGrid"/>
        <w:tblW w:w="9048" w:type="dxa"/>
        <w:tblInd w:w="-1466"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MultiLanguageOverviewParagraph</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M2::MSR::Documentation::TextModel::MultilanguageData</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is the content of a multilingual paragraph in an overview item.</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1507"/>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l2</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LOverviewParagraph</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74" w:line="259" w:lineRule="auto"/>
              <w:ind w:left="0" w:firstLine="0"/>
              <w:jc w:val="left"/>
            </w:pPr>
            <w:r>
              <w:rPr>
                <w:sz w:val="16"/>
              </w:rPr>
              <w:t>This represents the text in one particular language.</w:t>
            </w:r>
          </w:p>
          <w:p w:rsidR="00A76D8C" w:rsidRDefault="004B19E8">
            <w:pPr>
              <w:spacing w:after="0" w:line="259" w:lineRule="auto"/>
              <w:ind w:left="0" w:firstLine="0"/>
              <w:jc w:val="left"/>
            </w:pPr>
            <w:r>
              <w:rPr>
                <w:b/>
                <w:sz w:val="16"/>
              </w:rPr>
              <w:t>Tags:</w:t>
            </w:r>
          </w:p>
          <w:p w:rsidR="00A76D8C" w:rsidRDefault="004B19E8">
            <w:pPr>
              <w:spacing w:after="0" w:line="259" w:lineRule="auto"/>
              <w:ind w:left="0" w:right="795" w:firstLine="0"/>
              <w:jc w:val="left"/>
            </w:pPr>
            <w:r>
              <w:rPr>
                <w:sz w:val="16"/>
              </w:rPr>
              <w:t>xml.roleElement=true xml.roleWrapperElement=false xml.sequenceOffset=20 xml.typeElement=false xml.typeWrapperElement=false</w:t>
            </w:r>
          </w:p>
        </w:tc>
      </w:tr>
    </w:tbl>
    <w:tbl>
      <w:tblPr>
        <w:tblStyle w:val="TableGrid"/>
        <w:tblpPr w:vertAnchor="page" w:horzAnchor="page" w:tblpX="1422" w:tblpY="2517"/>
        <w:tblOverlap w:val="never"/>
        <w:tblW w:w="9048" w:type="dxa"/>
        <w:tblInd w:w="0" w:type="dxa"/>
        <w:tblCellMar>
          <w:top w:w="65"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2642" w:type="dxa"/>
            <w:gridSpan w:val="2"/>
            <w:tcBorders>
              <w:top w:val="single" w:sz="4" w:space="0" w:color="000000"/>
              <w:left w:val="single" w:sz="4" w:space="0" w:color="000000"/>
              <w:bottom w:val="single" w:sz="4" w:space="0" w:color="000000"/>
              <w:right w:val="nil"/>
            </w:tcBorders>
          </w:tcPr>
          <w:p w:rsidR="00A76D8C" w:rsidRDefault="004B19E8">
            <w:pPr>
              <w:spacing w:after="0" w:line="259" w:lineRule="auto"/>
              <w:ind w:left="0" w:firstLine="0"/>
              <w:jc w:val="left"/>
            </w:pPr>
            <w:r>
              <w:rPr>
                <w:b/>
                <w:sz w:val="16"/>
              </w:rPr>
              <w:t>IdsmSignatureSupportCp</w:t>
            </w:r>
          </w:p>
        </w:tc>
        <w:tc>
          <w:tcPr>
            <w:tcW w:w="678" w:type="dxa"/>
            <w:tcBorders>
              <w:top w:val="single" w:sz="4" w:space="0" w:color="000000"/>
              <w:left w:val="nil"/>
              <w:bottom w:val="single" w:sz="4" w:space="0" w:color="000000"/>
              <w:right w:val="nil"/>
            </w:tcBorders>
          </w:tcPr>
          <w:p w:rsidR="00A76D8C" w:rsidRDefault="00A76D8C">
            <w:pPr>
              <w:spacing w:after="160" w:line="259" w:lineRule="auto"/>
              <w:ind w:left="0" w:firstLine="0"/>
              <w:jc w:val="left"/>
            </w:pPr>
          </w:p>
        </w:tc>
        <w:tc>
          <w:tcPr>
            <w:tcW w:w="4322" w:type="dxa"/>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94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cryptoService Key</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CryptoServiceKey</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ref</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reference denotes the cryptographic key to be used</w:t>
            </w:r>
          </w:p>
          <w:p w:rsidR="00A76D8C" w:rsidRDefault="004B19E8">
            <w:pPr>
              <w:spacing w:after="96" w:line="233" w:lineRule="auto"/>
              <w:ind w:left="0" w:right="35" w:firstLine="0"/>
              <w:jc w:val="left"/>
            </w:pPr>
            <w:r>
              <w:rPr>
                <w:sz w:val="16"/>
              </w:rPr>
              <w:t>by the cryptographic algorithm for providing authentication information in QSEv messages.</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219" w:line="265" w:lineRule="auto"/>
        <w:jc w:val="center"/>
      </w:pPr>
      <w:r>
        <w:rPr>
          <w:b/>
          <w:sz w:val="22"/>
        </w:rPr>
        <w:t>Table A.18: MultiLanguageOverviewParagraph</w:t>
      </w:r>
    </w:p>
    <w:tbl>
      <w:tblPr>
        <w:tblStyle w:val="TableGrid"/>
        <w:tblW w:w="9048" w:type="dxa"/>
        <w:tblInd w:w="-1466"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PlatformModuleEthernetEndpointConfiguration</w:t>
            </w:r>
          </w:p>
        </w:tc>
      </w:tr>
      <w:tr w:rsidR="00A76D8C">
        <w:trPr>
          <w:trHeight w:val="47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M2::AUTOSARTemplates::AdaptivePlatform::PlatformModuleDeployment::AdaptiveModule Implementation</w:t>
            </w:r>
          </w:p>
        </w:tc>
      </w:tr>
      <w:tr w:rsidR="00A76D8C">
        <w:trPr>
          <w:trHeight w:val="1134"/>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This meta-class defines the attributes for the configuration of a port, protocol type and IP address of the communication on a VLAN.</w:t>
            </w:r>
          </w:p>
          <w:p w:rsidR="00A76D8C" w:rsidRDefault="004B19E8">
            <w:pPr>
              <w:spacing w:after="0" w:line="259" w:lineRule="auto"/>
              <w:ind w:left="0" w:firstLine="0"/>
              <w:jc w:val="left"/>
            </w:pPr>
            <w:r>
              <w:rPr>
                <w:b/>
                <w:sz w:val="16"/>
              </w:rPr>
              <w:t>Tags:</w:t>
            </w:r>
          </w:p>
          <w:p w:rsidR="00A76D8C" w:rsidRDefault="004B19E8">
            <w:pPr>
              <w:spacing w:after="0" w:line="259" w:lineRule="auto"/>
              <w:ind w:left="0" w:firstLine="0"/>
              <w:jc w:val="left"/>
            </w:pPr>
            <w:r>
              <w:rPr>
                <w:sz w:val="16"/>
              </w:rPr>
              <w:t>atp.Status=draft</w:t>
            </w:r>
          </w:p>
          <w:p w:rsidR="00A76D8C" w:rsidRDefault="004B19E8">
            <w:pPr>
              <w:spacing w:after="0" w:line="259" w:lineRule="auto"/>
              <w:ind w:left="0" w:firstLine="0"/>
              <w:jc w:val="left"/>
            </w:pPr>
            <w:r>
              <w:rPr>
                <w:sz w:val="16"/>
              </w:rPr>
              <w:t>atp.recommendedPackage=PlatformModuleEndpointConfigurations</w:t>
            </w:r>
          </w:p>
        </w:tc>
      </w:tr>
      <w:tr w:rsidR="00A76D8C">
        <w:trPr>
          <w:trHeight w:val="47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1" w:line="259" w:lineRule="auto"/>
              <w:ind w:left="0" w:firstLine="0"/>
              <w:jc w:val="left"/>
            </w:pPr>
            <w:r>
              <w:rPr>
                <w:i/>
                <w:color w:val="0000FF"/>
                <w:sz w:val="16"/>
              </w:rPr>
              <w:t>ARElement</w:t>
            </w:r>
            <w:r>
              <w:rPr>
                <w:sz w:val="16"/>
              </w:rPr>
              <w:t xml:space="preserve">, </w:t>
            </w:r>
            <w:r>
              <w:rPr>
                <w:i/>
                <w:sz w:val="16"/>
              </w:rPr>
              <w:t>ARObject</w:t>
            </w:r>
            <w:r>
              <w:rPr>
                <w:sz w:val="16"/>
              </w:rPr>
              <w:t xml:space="preserve">, </w:t>
            </w:r>
            <w:r>
              <w:rPr>
                <w:i/>
                <w:sz w:val="16"/>
              </w:rPr>
              <w:t>CollectableElement</w:t>
            </w:r>
            <w:r>
              <w:rPr>
                <w:sz w:val="16"/>
              </w:rPr>
              <w:t xml:space="preserve">, </w:t>
            </w:r>
            <w:r>
              <w:rPr>
                <w:i/>
                <w:color w:val="0000FF"/>
                <w:sz w:val="16"/>
              </w:rPr>
              <w:t>Identifiable</w:t>
            </w:r>
            <w:r>
              <w:rPr>
                <w:sz w:val="16"/>
              </w:rPr>
              <w:t xml:space="preserve">, </w:t>
            </w:r>
            <w:r>
              <w:rPr>
                <w:i/>
                <w:sz w:val="16"/>
              </w:rPr>
              <w:t>MultilanguageReferrable</w:t>
            </w:r>
            <w:r>
              <w:rPr>
                <w:sz w:val="16"/>
              </w:rPr>
              <w:t xml:space="preserve">, </w:t>
            </w:r>
            <w:r>
              <w:rPr>
                <w:i/>
                <w:sz w:val="16"/>
              </w:rPr>
              <w:t>Packageable</w:t>
            </w:r>
          </w:p>
          <w:p w:rsidR="00A76D8C" w:rsidRDefault="004B19E8">
            <w:pPr>
              <w:spacing w:after="0" w:line="259" w:lineRule="auto"/>
              <w:ind w:left="0" w:firstLine="0"/>
              <w:jc w:val="left"/>
            </w:pPr>
            <w:r>
              <w:rPr>
                <w:i/>
                <w:sz w:val="16"/>
              </w:rPr>
              <w:t>Element</w:t>
            </w:r>
            <w:r>
              <w:rPr>
                <w:sz w:val="16"/>
              </w:rPr>
              <w:t xml:space="preserve">, </w:t>
            </w:r>
            <w:r>
              <w:rPr>
                <w:i/>
                <w:sz w:val="16"/>
              </w:rPr>
              <w:t>PlatformModuleEndpointConfiguration</w:t>
            </w:r>
            <w:r>
              <w:rPr>
                <w:sz w:val="16"/>
              </w:rPr>
              <w:t xml:space="preserve">, </w:t>
            </w:r>
            <w:r>
              <w:rPr>
                <w:i/>
                <w:color w:val="0000FF"/>
                <w:sz w:val="16"/>
              </w:rPr>
              <w:t>Referrable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communication Connector</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EthernetCommunication</w:t>
            </w:r>
          </w:p>
          <w:p w:rsidR="00A76D8C" w:rsidRDefault="004B19E8">
            <w:pPr>
              <w:spacing w:after="0" w:line="259" w:lineRule="auto"/>
              <w:ind w:left="0" w:firstLine="0"/>
              <w:jc w:val="left"/>
            </w:pPr>
            <w:r>
              <w:rPr>
                <w:sz w:val="16"/>
              </w:rPr>
              <w:t>Connector</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ref</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Reference to the CommunicationConnector (VLAN) for which the network configuration is defined.</w:t>
            </w:r>
          </w:p>
          <w:p w:rsidR="00A76D8C" w:rsidRDefault="004B19E8">
            <w:pPr>
              <w:spacing w:after="0" w:line="259" w:lineRule="auto"/>
              <w:ind w:left="0" w:firstLine="0"/>
              <w:jc w:val="left"/>
            </w:pPr>
            <w:r>
              <w:rPr>
                <w:b/>
                <w:sz w:val="16"/>
              </w:rPr>
              <w:t>Tags:</w:t>
            </w:r>
            <w:r>
              <w:rPr>
                <w:sz w:val="16"/>
              </w:rPr>
              <w:t>atp.Status=draft</w:t>
            </w:r>
          </w:p>
        </w:tc>
      </w:tr>
      <w:tr w:rsidR="00A76D8C">
        <w:trPr>
          <w:trHeight w:val="75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lastRenderedPageBreak/>
              <w:t>ipv4MulticastIp Address</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Ip4AddressString</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Multicast IPv4 Address to which the message will be transmitted.</w:t>
            </w:r>
          </w:p>
          <w:p w:rsidR="00A76D8C" w:rsidRDefault="004B19E8">
            <w:pPr>
              <w:spacing w:after="0" w:line="259" w:lineRule="auto"/>
              <w:ind w:left="0" w:firstLine="0"/>
              <w:jc w:val="left"/>
            </w:pPr>
            <w:r>
              <w:rPr>
                <w:b/>
                <w:sz w:val="16"/>
              </w:rPr>
              <w:t>Tags:</w:t>
            </w:r>
            <w:r>
              <w:rPr>
                <w:sz w:val="16"/>
              </w:rPr>
              <w:t>atp.Status=draft</w:t>
            </w:r>
          </w:p>
        </w:tc>
      </w:tr>
      <w:tr w:rsidR="00A76D8C">
        <w:trPr>
          <w:trHeight w:val="75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ipv6MulticastIp Address</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Ip6AddressString</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Multicast IPv6 Address to which the message will be transmitted.</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220" w:line="256" w:lineRule="auto"/>
        <w:ind w:left="-5"/>
        <w:jc w:val="left"/>
      </w:pPr>
      <w:r>
        <w:rPr>
          <w:b/>
          <w:sz w:val="22"/>
        </w:rPr>
        <w:t>Table A.19: PlatformModuleEthernetEndpointConfiguration</w:t>
      </w:r>
    </w:p>
    <w:tbl>
      <w:tblPr>
        <w:tblStyle w:val="TableGrid"/>
        <w:tblW w:w="9048" w:type="dxa"/>
        <w:tblInd w:w="-1466" w:type="dxa"/>
        <w:tblCellMar>
          <w:top w:w="63" w:type="dxa"/>
          <w:left w:w="125" w:type="dxa"/>
          <w:bottom w:w="0" w:type="dxa"/>
          <w:right w:w="115" w:type="dxa"/>
        </w:tblCellMar>
        <w:tblLook w:val="04A0" w:firstRow="1" w:lastRow="0" w:firstColumn="1" w:lastColumn="0" w:noHBand="0" w:noVBand="1"/>
      </w:tblPr>
      <w:tblGrid>
        <w:gridCol w:w="1407"/>
        <w:gridCol w:w="7641"/>
      </w:tblGrid>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 xml:space="preserve">PortPrototype </w:t>
            </w:r>
            <w:r>
              <w:rPr>
                <w:sz w:val="16"/>
              </w:rPr>
              <w:t>(abstract)</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M2::AUTOSARTemplates::SWComponentTemplate::Components</w:t>
            </w:r>
          </w:p>
        </w:tc>
      </w:tr>
    </w:tbl>
    <w:p w:rsidR="00A76D8C" w:rsidRDefault="004B19E8">
      <w:pPr>
        <w:spacing w:after="3" w:line="259" w:lineRule="auto"/>
        <w:ind w:left="172" w:right="175"/>
        <w:jc w:val="center"/>
      </w:pPr>
      <w:r>
        <w:rPr>
          <w:rFonts w:ascii="Cambria" w:eastAsia="Cambria" w:hAnsi="Cambria" w:cs="Cambria"/>
        </w:rPr>
        <w:t>5</w:t>
      </w:r>
    </w:p>
    <w:tbl>
      <w:tblPr>
        <w:tblStyle w:val="TableGrid"/>
        <w:tblW w:w="9048" w:type="dxa"/>
        <w:tblInd w:w="-2552"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 xml:space="preserve">PortPrototype </w:t>
            </w:r>
            <w:r>
              <w:rPr>
                <w:sz w:val="16"/>
              </w:rPr>
              <w:t>(abstract)</w:t>
            </w:r>
          </w:p>
        </w:tc>
      </w:tr>
      <w:tr w:rsidR="00A76D8C">
        <w:trPr>
          <w:trHeight w:val="754"/>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74" w:line="259" w:lineRule="auto"/>
              <w:ind w:left="0" w:firstLine="0"/>
              <w:jc w:val="left"/>
            </w:pPr>
            <w:r>
              <w:rPr>
                <w:sz w:val="16"/>
              </w:rPr>
              <w:t>Base class for the ports of an AUTOSAR software component.</w:t>
            </w:r>
          </w:p>
          <w:p w:rsidR="00A76D8C" w:rsidRDefault="004B19E8">
            <w:pPr>
              <w:spacing w:after="0" w:line="259" w:lineRule="auto"/>
              <w:ind w:left="0" w:firstLine="0"/>
              <w:jc w:val="left"/>
            </w:pPr>
            <w:r>
              <w:rPr>
                <w:sz w:val="16"/>
              </w:rPr>
              <w:t>The aggregation of PortPrototypes is subject to variability with the purpose to support the conditional existence of ports.</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r>
              <w:rPr>
                <w:sz w:val="16"/>
              </w:rPr>
              <w:t xml:space="preserve">, </w:t>
            </w:r>
            <w:r>
              <w:rPr>
                <w:i/>
                <w:sz w:val="16"/>
              </w:rPr>
              <w:t>AtpBlueprintable</w:t>
            </w:r>
            <w:r>
              <w:rPr>
                <w:sz w:val="16"/>
              </w:rPr>
              <w:t xml:space="preserve">, </w:t>
            </w:r>
            <w:r>
              <w:rPr>
                <w:i/>
                <w:sz w:val="16"/>
              </w:rPr>
              <w:t>AtpFeature</w:t>
            </w:r>
            <w:r>
              <w:rPr>
                <w:sz w:val="16"/>
              </w:rPr>
              <w:t xml:space="preserve">, </w:t>
            </w:r>
            <w:r>
              <w:rPr>
                <w:i/>
                <w:sz w:val="16"/>
              </w:rPr>
              <w:t>AtpPrototype</w:t>
            </w:r>
            <w:r>
              <w:rPr>
                <w:sz w:val="16"/>
              </w:rPr>
              <w:t xml:space="preserve">, </w:t>
            </w:r>
            <w:r>
              <w:rPr>
                <w:i/>
                <w:color w:val="0000FF"/>
                <w:sz w:val="16"/>
              </w:rPr>
              <w:t>Identifiable</w:t>
            </w:r>
            <w:r>
              <w:rPr>
                <w:sz w:val="16"/>
              </w:rPr>
              <w:t xml:space="preserve">, </w:t>
            </w:r>
            <w:r>
              <w:rPr>
                <w:i/>
                <w:sz w:val="16"/>
              </w:rPr>
              <w:t>MultilanguageReferrable</w:t>
            </w:r>
            <w:r>
              <w:rPr>
                <w:sz w:val="16"/>
              </w:rPr>
              <w:t xml:space="preserve">, </w:t>
            </w:r>
            <w:r>
              <w:rPr>
                <w:i/>
                <w:color w:val="0000FF"/>
                <w:sz w:val="16"/>
              </w:rPr>
              <w:t>Referrable</w:t>
            </w:r>
          </w:p>
        </w:tc>
      </w:tr>
      <w:tr w:rsidR="00A76D8C">
        <w:trPr>
          <w:trHeight w:val="277"/>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Subclasses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AbstractProvidedPortPrototype</w:t>
            </w:r>
            <w:r>
              <w:rPr>
                <w:sz w:val="16"/>
              </w:rPr>
              <w:t xml:space="preserve">, </w:t>
            </w:r>
            <w:r>
              <w:rPr>
                <w:i/>
                <w:sz w:val="16"/>
              </w:rPr>
              <w:t>AbstractRequiredPortPrototype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33" w:lineRule="auto"/>
              <w:ind w:left="0" w:firstLine="0"/>
              <w:jc w:val="left"/>
            </w:pPr>
            <w:r>
              <w:rPr>
                <w:sz w:val="16"/>
              </w:rPr>
              <w:t>logAndTrace Message</w:t>
            </w:r>
          </w:p>
          <w:p w:rsidR="00A76D8C" w:rsidRDefault="004B19E8">
            <w:pPr>
              <w:spacing w:after="0" w:line="259" w:lineRule="auto"/>
              <w:ind w:left="0" w:firstLine="0"/>
              <w:jc w:val="left"/>
            </w:pPr>
            <w:r>
              <w:rPr>
                <w:sz w:val="16"/>
              </w:rPr>
              <w:t>CollectionSet</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LogAndTraceMessage</w:t>
            </w:r>
          </w:p>
          <w:p w:rsidR="00A76D8C" w:rsidRDefault="004B19E8">
            <w:pPr>
              <w:spacing w:after="0" w:line="259" w:lineRule="auto"/>
              <w:ind w:left="0" w:firstLine="0"/>
              <w:jc w:val="left"/>
            </w:pPr>
            <w:r>
              <w:rPr>
                <w:sz w:val="16"/>
              </w:rPr>
              <w:t>CollectionSet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0..1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ref</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Reference to a collection of Log or Trace messages that will be used by the application.</w:t>
            </w:r>
          </w:p>
          <w:p w:rsidR="00A76D8C" w:rsidRDefault="004B19E8">
            <w:pPr>
              <w:spacing w:after="0" w:line="259" w:lineRule="auto"/>
              <w:ind w:left="0" w:firstLine="0"/>
              <w:jc w:val="left"/>
            </w:pPr>
            <w:r>
              <w:rPr>
                <w:b/>
                <w:sz w:val="16"/>
              </w:rPr>
              <w:t>Tags:</w:t>
            </w:r>
            <w:r>
              <w:rPr>
                <w:sz w:val="16"/>
              </w:rPr>
              <w:t>atp.Status=draft</w:t>
            </w:r>
          </w:p>
        </w:tc>
      </w:tr>
    </w:tbl>
    <w:p w:rsidR="00A76D8C" w:rsidRDefault="004B19E8">
      <w:pPr>
        <w:spacing w:after="219" w:line="265" w:lineRule="auto"/>
        <w:jc w:val="center"/>
      </w:pPr>
      <w:r>
        <w:rPr>
          <w:b/>
          <w:sz w:val="22"/>
        </w:rPr>
        <w:t>Table A.20: PortPrototype</w:t>
      </w:r>
    </w:p>
    <w:tbl>
      <w:tblPr>
        <w:tblStyle w:val="TableGrid"/>
        <w:tblW w:w="9048" w:type="dxa"/>
        <w:tblInd w:w="-2552"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 xml:space="preserve">Referrable </w:t>
            </w:r>
            <w:r>
              <w:rPr>
                <w:sz w:val="16"/>
              </w:rPr>
              <w:t>(abstract)</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M2::AUTOSARTemplates::GenericStructure::GeneralTemplateClasses::Identifiable</w:t>
            </w:r>
          </w:p>
        </w:tc>
      </w:tr>
      <w:tr w:rsidR="00A76D8C">
        <w:trPr>
          <w:trHeight w:val="28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Instances of this class can be referred to by their identifier (while adhering to namespace borders).</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p>
        </w:tc>
      </w:tr>
      <w:tr w:rsidR="00A76D8C">
        <w:trPr>
          <w:trHeight w:val="103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Subclasses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1" w:line="259" w:lineRule="auto"/>
              <w:ind w:left="0" w:firstLine="0"/>
              <w:jc w:val="left"/>
            </w:pPr>
            <w:r>
              <w:rPr>
                <w:i/>
                <w:sz w:val="16"/>
              </w:rPr>
              <w:t>AtpDefinition</w:t>
            </w:r>
            <w:r>
              <w:rPr>
                <w:sz w:val="16"/>
              </w:rPr>
              <w:t xml:space="preserve">, BswDistinguishedPartition, </w:t>
            </w:r>
            <w:r>
              <w:rPr>
                <w:i/>
                <w:sz w:val="16"/>
              </w:rPr>
              <w:t>BswModuleCallPoint</w:t>
            </w:r>
            <w:r>
              <w:rPr>
                <w:sz w:val="16"/>
              </w:rPr>
              <w:t>, BswModuleClientServerEntry, Bsw</w:t>
            </w:r>
          </w:p>
          <w:p w:rsidR="00A76D8C" w:rsidRDefault="004B19E8">
            <w:pPr>
              <w:spacing w:after="0" w:line="259" w:lineRule="auto"/>
              <w:ind w:left="0" w:firstLine="0"/>
              <w:jc w:val="left"/>
            </w:pPr>
            <w:r>
              <w:rPr>
                <w:sz w:val="16"/>
              </w:rPr>
              <w:t xml:space="preserve">VariableAccess, CouplingPortTrafficClassAssignment, </w:t>
            </w:r>
            <w:r>
              <w:rPr>
                <w:i/>
                <w:sz w:val="16"/>
              </w:rPr>
              <w:t>DiagnosticEnvModeElement</w:t>
            </w:r>
            <w:r>
              <w:rPr>
                <w:sz w:val="16"/>
              </w:rPr>
              <w:t>, EthernetPriority</w:t>
            </w:r>
          </w:p>
          <w:p w:rsidR="00A76D8C" w:rsidRDefault="004B19E8">
            <w:pPr>
              <w:spacing w:after="1" w:line="259" w:lineRule="auto"/>
              <w:ind w:left="0" w:firstLine="0"/>
              <w:jc w:val="left"/>
            </w:pPr>
            <w:r>
              <w:rPr>
                <w:sz w:val="16"/>
              </w:rPr>
              <w:t xml:space="preserve">Regeneration, ExclusiveAreaNestingOrder, </w:t>
            </w:r>
            <w:r>
              <w:rPr>
                <w:i/>
                <w:sz w:val="16"/>
              </w:rPr>
              <w:t>HwDescriptionEntity</w:t>
            </w:r>
            <w:r>
              <w:rPr>
                <w:sz w:val="16"/>
              </w:rPr>
              <w:t xml:space="preserve">, </w:t>
            </w:r>
            <w:r>
              <w:rPr>
                <w:i/>
                <w:sz w:val="16"/>
              </w:rPr>
              <w:t>ImplementationProps</w:t>
            </w:r>
            <w:r>
              <w:rPr>
                <w:sz w:val="16"/>
              </w:rPr>
              <w:t>, ModeTransition,</w:t>
            </w:r>
          </w:p>
          <w:p w:rsidR="00A76D8C" w:rsidRDefault="004B19E8">
            <w:pPr>
              <w:spacing w:after="0" w:line="259" w:lineRule="auto"/>
              <w:ind w:left="0" w:firstLine="0"/>
              <w:jc w:val="left"/>
            </w:pPr>
            <w:r>
              <w:rPr>
                <w:i/>
                <w:sz w:val="16"/>
              </w:rPr>
              <w:t>MultilanguageReferrable</w:t>
            </w:r>
            <w:r>
              <w:rPr>
                <w:sz w:val="16"/>
              </w:rPr>
              <w:t xml:space="preserve">, PncMappingIdent, </w:t>
            </w:r>
            <w:r>
              <w:rPr>
                <w:i/>
                <w:sz w:val="16"/>
              </w:rPr>
              <w:t>SingleLanguageReferr</w:t>
            </w:r>
            <w:r>
              <w:rPr>
                <w:i/>
                <w:sz w:val="16"/>
              </w:rPr>
              <w:t>able</w:t>
            </w:r>
            <w:r>
              <w:rPr>
                <w:sz w:val="16"/>
              </w:rPr>
              <w:t>, SoConIPduIdentifier, Socket ConnectionBundle, TimeSyncServerConfiguration, TpConnectionIdent</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1511"/>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shortName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Identifier</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1</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attr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111" w:line="233" w:lineRule="auto"/>
              <w:ind w:left="0" w:firstLine="0"/>
              <w:jc w:val="left"/>
            </w:pPr>
            <w:r>
              <w:rPr>
                <w:sz w:val="16"/>
              </w:rPr>
              <w:t>This specifies an identifying shortName for the object. It needs to be unique within its context and is intended for humans but even more for technical reference.</w:t>
            </w:r>
          </w:p>
          <w:p w:rsidR="00A76D8C" w:rsidRDefault="004B19E8">
            <w:pPr>
              <w:spacing w:after="0" w:line="239" w:lineRule="auto"/>
              <w:ind w:left="0" w:right="1128" w:firstLine="0"/>
              <w:jc w:val="left"/>
            </w:pPr>
            <w:r>
              <w:rPr>
                <w:b/>
                <w:sz w:val="16"/>
              </w:rPr>
              <w:t xml:space="preserve">Stereotypes: </w:t>
            </w:r>
            <w:r>
              <w:rPr>
                <w:sz w:val="16"/>
              </w:rPr>
              <w:t xml:space="preserve">atpIdentityContributor </w:t>
            </w:r>
            <w:r>
              <w:rPr>
                <w:b/>
                <w:sz w:val="16"/>
              </w:rPr>
              <w:t>Tags:</w:t>
            </w:r>
          </w:p>
          <w:p w:rsidR="00A76D8C" w:rsidRDefault="004B19E8">
            <w:pPr>
              <w:spacing w:after="0" w:line="259" w:lineRule="auto"/>
              <w:ind w:left="0" w:right="75" w:firstLine="0"/>
              <w:jc w:val="left"/>
            </w:pPr>
            <w:r>
              <w:rPr>
                <w:sz w:val="16"/>
              </w:rPr>
              <w:t>xml.enforceMinMultiplicity=true xml.sequenceOffset=-100</w:t>
            </w:r>
          </w:p>
        </w:tc>
      </w:tr>
      <w:tr w:rsidR="00A76D8C">
        <w:trPr>
          <w:trHeight w:val="75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shortName Fragment</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ShortNameFragment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aggr</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right="10" w:firstLine="0"/>
              <w:jc w:val="left"/>
            </w:pPr>
            <w:r>
              <w:rPr>
                <w:sz w:val="16"/>
              </w:rPr>
              <w:t>This specifies how the Referrable.shortName is composed of several shortNameFragments.</w:t>
            </w:r>
          </w:p>
          <w:p w:rsidR="00A76D8C" w:rsidRDefault="004B19E8">
            <w:pPr>
              <w:spacing w:after="0" w:line="259" w:lineRule="auto"/>
              <w:ind w:left="0" w:firstLine="0"/>
              <w:jc w:val="left"/>
            </w:pPr>
            <w:r>
              <w:rPr>
                <w:b/>
                <w:sz w:val="16"/>
              </w:rPr>
              <w:t>Tags:</w:t>
            </w:r>
            <w:r>
              <w:rPr>
                <w:sz w:val="16"/>
              </w:rPr>
              <w:t>xml.sequenceOffset=-90</w:t>
            </w:r>
          </w:p>
        </w:tc>
      </w:tr>
    </w:tbl>
    <w:p w:rsidR="00A76D8C" w:rsidRDefault="004B19E8">
      <w:pPr>
        <w:spacing w:after="219" w:line="265" w:lineRule="auto"/>
        <w:jc w:val="center"/>
      </w:pPr>
      <w:r>
        <w:rPr>
          <w:b/>
          <w:sz w:val="22"/>
        </w:rPr>
        <w:lastRenderedPageBreak/>
        <w:t>Table A.21: Referrable</w:t>
      </w:r>
    </w:p>
    <w:tbl>
      <w:tblPr>
        <w:tblStyle w:val="TableGrid"/>
        <w:tblW w:w="9048" w:type="dxa"/>
        <w:tblInd w:w="-2552"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SecurityEventContextData</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M2::AUTOSARTemplates::SecurityExtractTemplate</w:t>
            </w:r>
          </w:p>
        </w:tc>
      </w:tr>
      <w:tr w:rsidR="00A76D8C">
        <w:trPr>
          <w:trHeight w:val="945"/>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6" w:line="233" w:lineRule="auto"/>
              <w:ind w:left="0" w:firstLine="0"/>
              <w:jc w:val="left"/>
            </w:pPr>
            <w:r>
              <w:rPr>
                <w:sz w:val="16"/>
              </w:rPr>
              <w:t>This meta-class represents the possibility that context data can be attached to the aggregating Security EventDefinition. If this meta-class does not exist for a SecurityEventDefinition, then no context data shall be provided for this SecurityEventDefiniti</w:t>
            </w:r>
            <w:r>
              <w:rPr>
                <w:sz w:val="16"/>
              </w:rPr>
              <w:t>on.</w:t>
            </w:r>
          </w:p>
          <w:p w:rsidR="00A76D8C" w:rsidRDefault="004B19E8">
            <w:pPr>
              <w:spacing w:after="0" w:line="259" w:lineRule="auto"/>
              <w:ind w:left="0" w:firstLine="0"/>
              <w:jc w:val="left"/>
            </w:pPr>
            <w:r>
              <w:rPr>
                <w:b/>
                <w:sz w:val="16"/>
              </w:rPr>
              <w:t>Tags:</w:t>
            </w:r>
            <w:r>
              <w:rPr>
                <w:sz w:val="16"/>
              </w:rPr>
              <w:t>atp.Status=draft</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24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r>
    </w:tbl>
    <w:p w:rsidR="00A76D8C" w:rsidRDefault="004B19E8">
      <w:pPr>
        <w:spacing w:after="220" w:line="256" w:lineRule="auto"/>
        <w:ind w:left="-5"/>
        <w:jc w:val="left"/>
      </w:pPr>
      <w:r>
        <w:rPr>
          <w:b/>
          <w:sz w:val="22"/>
        </w:rPr>
        <w:t>Table A.22: SecurityEventContextData</w:t>
      </w:r>
    </w:p>
    <w:p w:rsidR="00A76D8C" w:rsidRDefault="00A76D8C">
      <w:pPr>
        <w:sectPr w:rsidR="00A76D8C">
          <w:headerReference w:type="even" r:id="rId44"/>
          <w:headerReference w:type="default" r:id="rId45"/>
          <w:footerReference w:type="even" r:id="rId46"/>
          <w:footerReference w:type="default" r:id="rId47"/>
          <w:headerReference w:type="first" r:id="rId48"/>
          <w:footerReference w:type="first" r:id="rId49"/>
          <w:pgSz w:w="11906" w:h="16838"/>
          <w:pgMar w:top="2409" w:right="2888" w:bottom="2050" w:left="2889" w:header="1176" w:footer="587" w:gutter="0"/>
          <w:cols w:space="720"/>
          <w:titlePg/>
        </w:sectPr>
      </w:pPr>
    </w:p>
    <w:tbl>
      <w:tblPr>
        <w:tblStyle w:val="TableGrid"/>
        <w:tblW w:w="9048" w:type="dxa"/>
        <w:tblInd w:w="-3220" w:type="dxa"/>
        <w:tblCellMar>
          <w:top w:w="63" w:type="dxa"/>
          <w:left w:w="125" w:type="dxa"/>
          <w:bottom w:w="0" w:type="dxa"/>
          <w:right w:w="115" w:type="dxa"/>
        </w:tblCellMar>
        <w:tblLook w:val="04A0" w:firstRow="1" w:lastRow="0" w:firstColumn="1" w:lastColumn="0" w:noHBand="0" w:noVBand="1"/>
      </w:tblPr>
      <w:tblGrid>
        <w:gridCol w:w="1407"/>
        <w:gridCol w:w="1964"/>
        <w:gridCol w:w="678"/>
        <w:gridCol w:w="678"/>
        <w:gridCol w:w="4321"/>
      </w:tblGrid>
      <w:tr w:rsidR="00A76D8C">
        <w:trPr>
          <w:trHeight w:val="279"/>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lastRenderedPageBreak/>
              <w:t>Class</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SymbolProps</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Package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M2::AUTOSARTemplates::SWComponentTemplate::Components</w:t>
            </w:r>
          </w:p>
        </w:tc>
      </w:tr>
      <w:tr w:rsidR="00A76D8C">
        <w:trPr>
          <w:trHeight w:val="1132"/>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 xml:space="preserve">If applied to Classic Platform: This meta-class represents the ability to attach with the symbol attribute a symbolic name that is conform to C language requirements to another meta-class, e.g. AtomicSw ComponentType, that is a potential subject to a name </w:t>
            </w:r>
            <w:r>
              <w:rPr>
                <w:sz w:val="16"/>
              </w:rPr>
              <w:t>clash on the level of RTE source code.</w:t>
            </w:r>
          </w:p>
          <w:p w:rsidR="00A76D8C" w:rsidRDefault="004B19E8">
            <w:pPr>
              <w:spacing w:after="0" w:line="259" w:lineRule="auto"/>
              <w:ind w:left="0" w:firstLine="0"/>
              <w:jc w:val="left"/>
            </w:pPr>
            <w:r>
              <w:rPr>
                <w:sz w:val="16"/>
              </w:rPr>
              <w:t>If applied to Adaptive Platform: This meta-class represents the ability to contribute a part of a namespace.</w:t>
            </w:r>
          </w:p>
        </w:tc>
      </w:tr>
      <w:tr w:rsidR="00A76D8C">
        <w:trPr>
          <w:trHeight w:val="280"/>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Base</w:t>
            </w:r>
          </w:p>
        </w:tc>
        <w:tc>
          <w:tcPr>
            <w:tcW w:w="7641"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i/>
                <w:sz w:val="16"/>
              </w:rPr>
              <w:t>ARObject</w:t>
            </w:r>
            <w:r>
              <w:rPr>
                <w:sz w:val="16"/>
              </w:rPr>
              <w:t xml:space="preserve">, </w:t>
            </w:r>
            <w:r>
              <w:rPr>
                <w:i/>
                <w:sz w:val="16"/>
              </w:rPr>
              <w:t>ImplementationProps</w:t>
            </w:r>
            <w:r>
              <w:rPr>
                <w:sz w:val="16"/>
              </w:rPr>
              <w:t xml:space="preserve">, </w:t>
            </w:r>
            <w:r>
              <w:rPr>
                <w:i/>
                <w:color w:val="0000FF"/>
                <w:sz w:val="16"/>
              </w:rPr>
              <w:t>Referrable</w:t>
            </w:r>
          </w:p>
        </w:tc>
      </w:tr>
      <w:tr w:rsidR="00A76D8C">
        <w:trPr>
          <w:trHeight w:val="276"/>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Attribute</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Type</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b/>
                <w:i/>
                <w:sz w:val="16"/>
              </w:rPr>
              <w:t>Mult.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30" w:firstLine="0"/>
              <w:jc w:val="left"/>
            </w:pPr>
            <w:r>
              <w:rPr>
                <w:b/>
                <w:i/>
                <w:sz w:val="16"/>
              </w:rPr>
              <w:t>Kind</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Note</w:t>
            </w:r>
          </w:p>
        </w:tc>
      </w:tr>
      <w:tr w:rsidR="00A76D8C">
        <w:trPr>
          <w:trHeight w:val="243"/>
        </w:trPr>
        <w:tc>
          <w:tcPr>
            <w:tcW w:w="140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c>
          <w:tcPr>
            <w:tcW w:w="1964"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678"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9" w:firstLine="0"/>
              <w:jc w:val="center"/>
            </w:pPr>
            <w:r>
              <w:rPr>
                <w:sz w:val="16"/>
              </w:rPr>
              <w:t>–</w:t>
            </w:r>
          </w:p>
        </w:tc>
        <w:tc>
          <w:tcPr>
            <w:tcW w:w="432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w:t>
            </w:r>
          </w:p>
        </w:tc>
      </w:tr>
    </w:tbl>
    <w:p w:rsidR="00A76D8C" w:rsidRDefault="004B19E8">
      <w:pPr>
        <w:spacing w:after="3" w:line="256" w:lineRule="auto"/>
        <w:ind w:left="-5"/>
        <w:jc w:val="left"/>
      </w:pPr>
      <w:r>
        <w:rPr>
          <w:b/>
          <w:sz w:val="22"/>
        </w:rPr>
        <w:t>Table A.23: SymbolProps</w:t>
      </w:r>
      <w:r>
        <w:br w:type="page"/>
      </w:r>
    </w:p>
    <w:p w:rsidR="00A76D8C" w:rsidRDefault="004B19E8">
      <w:pPr>
        <w:pStyle w:val="1"/>
        <w:tabs>
          <w:tab w:val="center" w:pos="2142"/>
        </w:tabs>
        <w:spacing w:after="327"/>
        <w:ind w:left="-15" w:firstLine="0"/>
      </w:pPr>
      <w:bookmarkStart w:id="55" w:name="_Toc227827"/>
      <w:r>
        <w:lastRenderedPageBreak/>
        <w:t>B</w:t>
      </w:r>
      <w:r>
        <w:tab/>
        <w:t>Upstream Mapping</w:t>
      </w:r>
      <w:bookmarkEnd w:id="55"/>
    </w:p>
    <w:p w:rsidR="00A76D8C" w:rsidRDefault="004B19E8">
      <w:pPr>
        <w:pStyle w:val="2"/>
        <w:tabs>
          <w:tab w:val="center" w:pos="1567"/>
        </w:tabs>
        <w:spacing w:after="202"/>
        <w:ind w:left="-15" w:firstLine="0"/>
      </w:pPr>
      <w:bookmarkStart w:id="56" w:name="_Toc227828"/>
      <w:r>
        <w:t>B.1</w:t>
      </w:r>
      <w:r>
        <w:tab/>
        <w:t>Introduction</w:t>
      </w:r>
      <w:bookmarkEnd w:id="56"/>
    </w:p>
    <w:p w:rsidR="00A76D8C" w:rsidRDefault="004B19E8">
      <w:pPr>
        <w:spacing w:after="148"/>
        <w:ind w:left="-5"/>
      </w:pPr>
      <w:r>
        <w:t>This chapter describes the mapping of the ECU Configuration parameters (M1 model) onto the meta-classes and attributes of the AUTOSAR upstream templates (System Template, SW Component Template, E</w:t>
      </w:r>
      <w:r>
        <w:t>CU Resource Template, Diagnostic Extract Template and Security Extract Template).</w:t>
      </w:r>
    </w:p>
    <w:p w:rsidR="00A76D8C" w:rsidRDefault="004B19E8">
      <w:pPr>
        <w:ind w:left="-5"/>
      </w:pPr>
      <w:r>
        <w:t>The relationships between upstream templates and ECU Configuration are described in order to answer typical questions like:</w:t>
      </w:r>
    </w:p>
    <w:p w:rsidR="00A76D8C" w:rsidRDefault="004B19E8">
      <w:pPr>
        <w:numPr>
          <w:ilvl w:val="0"/>
          <w:numId w:val="11"/>
        </w:numPr>
        <w:ind w:left="586" w:hanging="237"/>
      </w:pPr>
      <w:r>
        <w:t>How shall a supplier use the information in a Syst</w:t>
      </w:r>
      <w:r>
        <w:t>em Description in order to fulfill the needs defined by the systems engineer?</w:t>
      </w:r>
    </w:p>
    <w:p w:rsidR="00A76D8C" w:rsidRDefault="004B19E8">
      <w:pPr>
        <w:numPr>
          <w:ilvl w:val="0"/>
          <w:numId w:val="11"/>
        </w:numPr>
        <w:spacing w:after="146"/>
        <w:ind w:left="586" w:hanging="237"/>
      </w:pPr>
      <w:r>
        <w:t>How is a tool vendor supposed to generate an ECU Configuration Description out of ECU Extract of System Description?</w:t>
      </w:r>
    </w:p>
    <w:p w:rsidR="00A76D8C" w:rsidRDefault="004B19E8">
      <w:pPr>
        <w:ind w:left="-5"/>
      </w:pPr>
      <w:r>
        <w:t>Please note that the tables contain the following columns:</w:t>
      </w:r>
    </w:p>
    <w:p w:rsidR="00A76D8C" w:rsidRDefault="004B19E8">
      <w:pPr>
        <w:ind w:left="-5"/>
      </w:pPr>
      <w:r>
        <w:rPr>
          <w:b/>
        </w:rPr>
        <w:t xml:space="preserve">bsw module: </w:t>
      </w:r>
      <w:r>
        <w:t>Name of BSW module</w:t>
      </w:r>
    </w:p>
    <w:p w:rsidR="00A76D8C" w:rsidRDefault="004B19E8">
      <w:pPr>
        <w:spacing w:after="0" w:line="394" w:lineRule="auto"/>
        <w:ind w:left="-5" w:right="3927"/>
        <w:jc w:val="left"/>
      </w:pPr>
      <w:r>
        <w:rPr>
          <w:b/>
        </w:rPr>
        <w:t xml:space="preserve">bsw context: </w:t>
      </w:r>
      <w:r>
        <w:t xml:space="preserve">Reference to parameter container </w:t>
      </w:r>
      <w:r>
        <w:rPr>
          <w:b/>
        </w:rPr>
        <w:t xml:space="preserve">bsw type: </w:t>
      </w:r>
      <w:r>
        <w:t xml:space="preserve">Type of parameter </w:t>
      </w:r>
      <w:r>
        <w:rPr>
          <w:b/>
        </w:rPr>
        <w:t xml:space="preserve">bsw param: </w:t>
      </w:r>
      <w:r>
        <w:t>Name of the BSW parameter</w:t>
      </w:r>
    </w:p>
    <w:p w:rsidR="00A76D8C" w:rsidRDefault="004B19E8">
      <w:pPr>
        <w:spacing w:after="0" w:line="394" w:lineRule="auto"/>
        <w:ind w:left="-5" w:right="-15"/>
        <w:jc w:val="left"/>
      </w:pPr>
      <w:r>
        <w:rPr>
          <w:b/>
        </w:rPr>
        <w:t xml:space="preserve">bsw desc: </w:t>
      </w:r>
      <w:r>
        <w:t xml:space="preserve">Description from the configuration document </w:t>
      </w:r>
      <w:r>
        <w:rPr>
          <w:b/>
        </w:rPr>
        <w:t xml:space="preserve">m2 template: </w:t>
      </w:r>
      <w:r>
        <w:t>System Template, SW Component Template, ECU Res</w:t>
      </w:r>
      <w:r>
        <w:t xml:space="preserve">ource Template </w:t>
      </w:r>
      <w:r>
        <w:rPr>
          <w:b/>
        </w:rPr>
        <w:t xml:space="preserve">m2 param: </w:t>
      </w:r>
      <w:r>
        <w:t>Name of the upstream template parameter</w:t>
      </w:r>
    </w:p>
    <w:p w:rsidR="00A76D8C" w:rsidRDefault="004B19E8">
      <w:pPr>
        <w:ind w:left="-5"/>
      </w:pPr>
      <w:r>
        <w:rPr>
          <w:b/>
        </w:rPr>
        <w:t xml:space="preserve">m2 description: </w:t>
      </w:r>
      <w:r>
        <w:t>Description from the upstream template definition</w:t>
      </w:r>
    </w:p>
    <w:p w:rsidR="00A76D8C" w:rsidRDefault="004B19E8">
      <w:pPr>
        <w:spacing w:after="146"/>
        <w:ind w:left="570" w:hanging="585"/>
      </w:pPr>
      <w:r>
        <w:rPr>
          <w:b/>
        </w:rPr>
        <w:t xml:space="preserve">mapping rule: </w:t>
      </w:r>
      <w:r>
        <w:t>Textual description on how to transform between M2 and BSW domains</w:t>
      </w:r>
    </w:p>
    <w:p w:rsidR="00A76D8C" w:rsidRDefault="004B19E8">
      <w:pPr>
        <w:spacing w:after="147" w:line="270" w:lineRule="auto"/>
        <w:ind w:left="-5"/>
      </w:pPr>
      <w:r>
        <w:rPr>
          <w:b/>
        </w:rPr>
        <w:t>mapping type:</w:t>
      </w:r>
    </w:p>
    <w:p w:rsidR="00A76D8C" w:rsidRDefault="004B19E8">
      <w:pPr>
        <w:numPr>
          <w:ilvl w:val="0"/>
          <w:numId w:val="12"/>
        </w:numPr>
        <w:ind w:left="1101" w:hanging="237"/>
      </w:pPr>
      <w:r>
        <w:t>local: no mapping needed since</w:t>
      </w:r>
      <w:r>
        <w:t xml:space="preserve"> parameter local to BSW</w:t>
      </w:r>
    </w:p>
    <w:p w:rsidR="00A76D8C" w:rsidRDefault="004B19E8">
      <w:pPr>
        <w:numPr>
          <w:ilvl w:val="0"/>
          <w:numId w:val="12"/>
        </w:numPr>
        <w:ind w:left="1101" w:hanging="237"/>
      </w:pPr>
      <w:r>
        <w:t>partial: some data can be automatically mapped but not all</w:t>
      </w:r>
    </w:p>
    <w:p w:rsidR="00A76D8C" w:rsidRDefault="004B19E8">
      <w:pPr>
        <w:numPr>
          <w:ilvl w:val="0"/>
          <w:numId w:val="12"/>
        </w:numPr>
        <w:ind w:left="1101" w:hanging="237"/>
      </w:pPr>
      <w:r>
        <w:t>full: all data can be automatically mapped</w:t>
      </w:r>
    </w:p>
    <w:p w:rsidR="00A76D8C" w:rsidRDefault="004B19E8">
      <w:pPr>
        <w:pStyle w:val="2"/>
        <w:tabs>
          <w:tab w:val="center" w:pos="1060"/>
        </w:tabs>
        <w:spacing w:after="266"/>
        <w:ind w:left="-15" w:firstLine="0"/>
      </w:pPr>
      <w:bookmarkStart w:id="57" w:name="_Toc227829"/>
      <w:r>
        <w:t>B.2</w:t>
      </w:r>
      <w:r>
        <w:tab/>
        <w:t>IdsM</w:t>
      </w:r>
      <w:bookmarkEnd w:id="57"/>
    </w:p>
    <w:tbl>
      <w:tblPr>
        <w:tblStyle w:val="TableGrid"/>
        <w:tblW w:w="9057" w:type="dxa"/>
        <w:tblInd w:w="6" w:type="dxa"/>
        <w:tblCellMar>
          <w:top w:w="62" w:type="dxa"/>
          <w:left w:w="123" w:type="dxa"/>
          <w:bottom w:w="0" w:type="dxa"/>
          <w:right w:w="115" w:type="dxa"/>
        </w:tblCellMar>
        <w:tblLook w:val="04A0" w:firstRow="1" w:lastRow="0" w:firstColumn="1" w:lastColumn="0" w:noHBand="0" w:noVBand="1"/>
      </w:tblPr>
      <w:tblGrid>
        <w:gridCol w:w="1860"/>
        <w:gridCol w:w="2668"/>
        <w:gridCol w:w="2668"/>
        <w:gridCol w:w="1861"/>
      </w:tblGrid>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lastRenderedPageBreak/>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IdsM/IdsMConfiguration</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IdsMBlockState</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ECUC-PARAM-CONF-CONTAINER-DEF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474"/>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Configuration of an IdsM blocking state used in the IdsMStateBlockFilter to suspend the collection of security events. The active state is reported by the BswM via IdsM_BswM_StateChanged().</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661"/>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meta-class defines a block state that is part of the collection of block states belonging to a specific IdsmInstance. The IdsM shall discard any reported security event that is mapped to a filter chain containing a SecurityEventStateFilter that refere</w:t>
            </w:r>
            <w:r>
              <w:rPr>
                <w:sz w:val="16"/>
              </w:rPr>
              <w:t>nces the block state which is currently active in the IdsM.</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w:t>
            </w:r>
            <w:r>
              <w:rPr>
                <w:color w:val="0000FF"/>
                <w:sz w:val="16"/>
              </w:rPr>
              <w:t>BlockState</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66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The (M2) BlockState is identified by its EventName (shortName or eventSymbolName) which is unique within the enclosing (M2) IdsmInstance and shall be directly mapped to an IdsMBlockState identified by its IdsMBlockStateID.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[ECUC_IdsM_00020]</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IdsM/IdsMConfiguration/IdsMBufferConfiguration</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IdsMContextDataBuffer</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ECUC-PARAM-CONF-CONTAINER-DEF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569"/>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74" w:line="259" w:lineRule="auto"/>
              <w:ind w:left="0" w:firstLine="0"/>
              <w:jc w:val="left"/>
            </w:pPr>
            <w:r>
              <w:rPr>
                <w:sz w:val="16"/>
              </w:rPr>
              <w:t>Buffer that is reserved to store the context data of SEvs.</w:t>
            </w:r>
          </w:p>
          <w:p w:rsidR="00A76D8C" w:rsidRDefault="004B19E8">
            <w:pPr>
              <w:spacing w:after="0" w:line="259" w:lineRule="auto"/>
              <w:ind w:left="0" w:firstLine="0"/>
              <w:jc w:val="left"/>
            </w:pPr>
            <w:r>
              <w:rPr>
                <w:sz w:val="16"/>
              </w:rPr>
              <w:t>Depending on the type of SEv that is processed, there can be significant differences in sizes of the context data.</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630"/>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33" w:lineRule="auto"/>
              <w:ind w:left="0" w:firstLine="0"/>
              <w:jc w:val="left"/>
            </w:pPr>
            <w:r>
              <w:rPr>
                <w:sz w:val="16"/>
              </w:rPr>
              <w:t>This meta-class represents the possibility that context data can be attached to the aggregating SecurityEventDefinition. If this meta-class does not exist for a SecurityEventDefinition, then no context data shall be provided for this SecurityEvent</w:t>
            </w:r>
          </w:p>
          <w:p w:rsidR="00A76D8C" w:rsidRDefault="004B19E8">
            <w:pPr>
              <w:spacing w:after="0" w:line="259" w:lineRule="auto"/>
              <w:ind w:left="0" w:firstLine="0"/>
              <w:jc w:val="left"/>
            </w:pPr>
            <w:r>
              <w:rPr>
                <w:sz w:val="16"/>
              </w:rPr>
              <w:t>Definiti</w:t>
            </w:r>
            <w:r>
              <w:rPr>
                <w:sz w:val="16"/>
              </w:rPr>
              <w:t>on.</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w:t>
            </w:r>
            <w:r>
              <w:rPr>
                <w:color w:val="0000FF"/>
                <w:sz w:val="16"/>
              </w:rPr>
              <w:t>SecurityEventContextData</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1040"/>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 xml:space="preserve">In the SECXT, the context data availability is defined per SecurityEventContextProps while in the EcuC of IdsM, the context data buffers are configured "globally"(i.e. IdsM-wide). Therefore, the correct context data buffer configuration for the IdsM needs </w:t>
            </w:r>
            <w:r>
              <w:rPr>
                <w:sz w:val="16"/>
              </w:rPr>
              <w:t>to be derived from all (M2) Security EventContextProps that are mapped to the (M2) IdsmInstance and which aggregate a (M2) SecurityEventContextData.</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partial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[ECUC_IdsM_00046]</w:t>
            </w:r>
          </w:p>
        </w:tc>
      </w:tr>
    </w:tbl>
    <w:p w:rsidR="00A76D8C" w:rsidRDefault="00A76D8C">
      <w:pPr>
        <w:spacing w:after="0" w:line="259" w:lineRule="auto"/>
        <w:ind w:left="-1424" w:right="1444" w:firstLine="0"/>
        <w:jc w:val="left"/>
      </w:pPr>
    </w:p>
    <w:tbl>
      <w:tblPr>
        <w:tblStyle w:val="TableGrid"/>
        <w:tblW w:w="9057" w:type="dxa"/>
        <w:tblInd w:w="0" w:type="dxa"/>
        <w:tblCellMar>
          <w:top w:w="62" w:type="dxa"/>
          <w:left w:w="123" w:type="dxa"/>
          <w:bottom w:w="0" w:type="dxa"/>
          <w:right w:w="69" w:type="dxa"/>
        </w:tblCellMar>
        <w:tblLook w:val="04A0" w:firstRow="1" w:lastRow="0" w:firstColumn="1" w:lastColumn="0" w:noHBand="0" w:noVBand="1"/>
      </w:tblPr>
      <w:tblGrid>
        <w:gridCol w:w="1860"/>
        <w:gridCol w:w="2668"/>
        <w:gridCol w:w="2668"/>
        <w:gridCol w:w="1861"/>
      </w:tblGrid>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IdsM/IdsMConfiguration/IdsMBufferConfiguration/IdsMContextDataBuffer</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lastRenderedPageBreak/>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IdsMContextDataBufferSize</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ECUC-INTEGER-PARAM-DEF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474"/>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Size of the context data buffer in bytes. It is recommended to configure buffers with an appropriate size depending on the configured SEvs.</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630"/>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meta-class represents the possibility that context data can be attached to the aggregati</w:t>
            </w:r>
            <w:r>
              <w:rPr>
                <w:sz w:val="16"/>
              </w:rPr>
              <w:t>ng SecurityEventDefinition. If this</w:t>
            </w:r>
          </w:p>
          <w:p w:rsidR="00A76D8C" w:rsidRDefault="004B19E8">
            <w:pPr>
              <w:spacing w:after="0" w:line="259" w:lineRule="auto"/>
              <w:ind w:left="0" w:firstLine="0"/>
              <w:jc w:val="left"/>
            </w:pPr>
            <w:r>
              <w:rPr>
                <w:sz w:val="16"/>
              </w:rPr>
              <w:t>meta-class does not exist for a SecurityEventDefinition, then no context data shall be provided for this SecurityEvent</w:t>
            </w:r>
          </w:p>
          <w:p w:rsidR="00A76D8C" w:rsidRDefault="004B19E8">
            <w:pPr>
              <w:spacing w:after="0" w:line="259" w:lineRule="auto"/>
              <w:ind w:left="0" w:firstLine="0"/>
              <w:jc w:val="left"/>
            </w:pPr>
            <w:r>
              <w:rPr>
                <w:sz w:val="16"/>
              </w:rPr>
              <w:t>Definition.</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w:t>
            </w:r>
            <w:r>
              <w:rPr>
                <w:color w:val="0000FF"/>
                <w:sz w:val="16"/>
              </w:rPr>
              <w:t>SecurityEventContextData</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1040"/>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In the SECXT, the context data availability is defined per SecurityEventContextProps while in the EcuC of IdsM, the context data buffers are configured "globally"(i.e. IdsM-wide). Therefore, the correct context data buffer configuration for t</w:t>
            </w:r>
            <w:r>
              <w:rPr>
                <w:sz w:val="16"/>
              </w:rPr>
              <w:t>he IdsM needs to be derived from all (M2) Security EventContextProps that are mapped to the (M2) IdsmInstance and which aggregate a (M2) SecurityEventContextData.</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partial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[ECUC_IdsM_00047]</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IdsM/IdsMConfiguration/IdsMBufferConfiguration/IdsMContextDataBuffer</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IdsMNumberOfContextDataBuffers</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ECUC-INTEGER-PARAM-DEF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474"/>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right="13" w:firstLine="0"/>
              <w:jc w:val="left"/>
            </w:pPr>
            <w:r>
              <w:rPr>
                <w:sz w:val="16"/>
              </w:rPr>
              <w:t>The number of buffers with the configured buffer size specified in IdsMContextDataBufferSize. It is recommended to configure an appropriate number of buffers depending on the configured SEvs.</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630"/>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meta-class represents the possibility that context data can be attached to the aggregating SecurityEventDefinition. If this</w:t>
            </w:r>
          </w:p>
          <w:p w:rsidR="00A76D8C" w:rsidRDefault="004B19E8">
            <w:pPr>
              <w:spacing w:after="0" w:line="259" w:lineRule="auto"/>
              <w:ind w:left="0" w:firstLine="0"/>
              <w:jc w:val="left"/>
            </w:pPr>
            <w:r>
              <w:rPr>
                <w:sz w:val="16"/>
              </w:rPr>
              <w:t>meta-class does not exist for a SecurityEventDefinition, then no context data shall be provided for this SecurityEvent</w:t>
            </w:r>
          </w:p>
          <w:p w:rsidR="00A76D8C" w:rsidRDefault="004B19E8">
            <w:pPr>
              <w:spacing w:after="0" w:line="259" w:lineRule="auto"/>
              <w:ind w:left="0" w:firstLine="0"/>
              <w:jc w:val="left"/>
            </w:pPr>
            <w:r>
              <w:rPr>
                <w:sz w:val="16"/>
              </w:rPr>
              <w:t>Definiti</w:t>
            </w:r>
            <w:r>
              <w:rPr>
                <w:sz w:val="16"/>
              </w:rPr>
              <w:t>on.</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w:t>
            </w:r>
            <w:r>
              <w:rPr>
                <w:color w:val="0000FF"/>
                <w:sz w:val="16"/>
              </w:rPr>
              <w:t>SecurityEventContextData</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1040"/>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 xml:space="preserve">In the SECXT, the context data availability is defined per SecurityEventContextProps while in the EcuC of IdsM, the context data buffers are configured "globally"(i.e. IdsM-wide). Therefore, the correct context data buffer configuration for the IdsM needs </w:t>
            </w:r>
            <w:r>
              <w:rPr>
                <w:sz w:val="16"/>
              </w:rPr>
              <w:t>to be derived from all (M2) Security EventContextProps that are mapped to the (M2) IdsmInstance and which aggregate a (M2) SecurityEventContextData.</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partial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[ECUC_IdsM_00048]</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IdsM/IdsMConfiguration</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lastRenderedPageBreak/>
              <w:t>IdsMEvent</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ECUC-PARAM-CONF-CONTAINER-DEF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Configuration of the IdsM Event unit which is reported by a sensor and its parameters.</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meta-class defines a security-related event as part of the intrusion detection system.</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w:t>
            </w:r>
            <w:r>
              <w:rPr>
                <w:color w:val="0000FF"/>
                <w:sz w:val="16"/>
              </w:rPr>
              <w:t>SecurityEventDefinition</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[ECUC_IdsM_00017]</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IdsM/IdsMConfiguration/IdsMEvent</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IdsMExternalEventId</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ECUC-INTEGER-PARAM-DEF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1672"/>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The external security event ID which is reported to the sink. There are two different value ranges depending on the referencing module:</w:t>
            </w:r>
          </w:p>
          <w:p w:rsidR="00A76D8C" w:rsidRDefault="004B19E8">
            <w:pPr>
              <w:spacing w:after="0" w:line="259" w:lineRule="auto"/>
              <w:ind w:left="0" w:firstLine="0"/>
              <w:jc w:val="left"/>
            </w:pPr>
            <w:r>
              <w:rPr>
                <w:sz w:val="16"/>
              </w:rPr>
              <w:t>Standarized SEv ID is defined by the AUTOSAR specification. This ID is usually derived from the SecXT. Standard ID range</w:t>
            </w:r>
            <w:r>
              <w:rPr>
                <w:sz w:val="16"/>
              </w:rPr>
              <w:t>:</w:t>
            </w:r>
          </w:p>
          <w:p w:rsidR="00A76D8C" w:rsidRDefault="004B19E8">
            <w:pPr>
              <w:spacing w:after="74" w:line="259" w:lineRule="auto"/>
              <w:ind w:left="0" w:firstLine="0"/>
              <w:jc w:val="left"/>
            </w:pPr>
            <w:r>
              <w:rPr>
                <w:sz w:val="16"/>
              </w:rPr>
              <w:t>0x0000 - 0x8000</w:t>
            </w:r>
          </w:p>
          <w:p w:rsidR="00A76D8C" w:rsidRDefault="004B19E8">
            <w:pPr>
              <w:spacing w:after="95" w:line="233" w:lineRule="auto"/>
              <w:ind w:left="0" w:right="4" w:firstLine="0"/>
              <w:jc w:val="left"/>
            </w:pPr>
            <w:r>
              <w:rPr>
                <w:sz w:val="16"/>
              </w:rPr>
              <w:t>Generic User Event ID is defined by the user. Used when a SW-C / Application references the SEv. Generic ID range: 0x8000 - 0xFFFE.</w:t>
            </w:r>
          </w:p>
          <w:p w:rsidR="00A76D8C" w:rsidRDefault="004B19E8">
            <w:pPr>
              <w:spacing w:after="0" w:line="259" w:lineRule="auto"/>
              <w:ind w:left="0" w:firstLine="0"/>
              <w:jc w:val="left"/>
            </w:pPr>
            <w:r>
              <w:rPr>
                <w:sz w:val="16"/>
              </w:rPr>
              <w:t>0xFFFF is considered an invalid ID</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472"/>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attribute represents the numerical identification of the defined security event. The identification shall be unique within the scope of the IDS.</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SecurityExtractTemplate::SecurityEventDefinition.</w:t>
            </w:r>
            <w:r>
              <w:rPr>
                <w:color w:val="0000FF"/>
                <w:sz w:val="16"/>
              </w:rPr>
              <w:t>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[ECUC_IdsM_00032]</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2668" w:type="dxa"/>
            <w:tcBorders>
              <w:top w:val="single" w:sz="4" w:space="0" w:color="000000"/>
              <w:left w:val="single" w:sz="4" w:space="0" w:color="000000"/>
              <w:bottom w:val="single" w:sz="4" w:space="0" w:color="000000"/>
              <w:right w:val="nil"/>
            </w:tcBorders>
            <w:shd w:val="clear" w:color="auto" w:fill="E5E5E5"/>
          </w:tcPr>
          <w:p w:rsidR="00A76D8C" w:rsidRDefault="004B19E8">
            <w:pPr>
              <w:spacing w:after="0" w:line="259" w:lineRule="auto"/>
              <w:ind w:left="1" w:firstLine="0"/>
              <w:jc w:val="left"/>
            </w:pPr>
            <w:r>
              <w:rPr>
                <w:b/>
                <w:sz w:val="16"/>
              </w:rPr>
              <w:t>BSW Context</w:t>
            </w:r>
          </w:p>
        </w:tc>
        <w:tc>
          <w:tcPr>
            <w:tcW w:w="4528" w:type="dxa"/>
            <w:gridSpan w:val="2"/>
            <w:tcBorders>
              <w:top w:val="single" w:sz="4" w:space="0" w:color="000000"/>
              <w:left w:val="nil"/>
              <w:bottom w:val="single" w:sz="4" w:space="0" w:color="000000"/>
              <w:right w:val="single" w:sz="4" w:space="0" w:color="000000"/>
            </w:tcBorders>
            <w:shd w:val="clear" w:color="auto" w:fill="E5E5E5"/>
          </w:tcPr>
          <w:p w:rsidR="00A76D8C" w:rsidRDefault="00A76D8C">
            <w:pPr>
              <w:spacing w:after="160" w:line="259" w:lineRule="auto"/>
              <w:ind w:left="0" w:firstLine="0"/>
              <w:jc w:val="left"/>
            </w:pP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2668" w:type="dxa"/>
            <w:tcBorders>
              <w:top w:val="single" w:sz="4" w:space="0" w:color="000000"/>
              <w:left w:val="single" w:sz="4" w:space="0" w:color="000000"/>
              <w:bottom w:val="single" w:sz="4" w:space="0" w:color="000000"/>
              <w:right w:val="nil"/>
            </w:tcBorders>
          </w:tcPr>
          <w:p w:rsidR="00A76D8C" w:rsidRDefault="004B19E8">
            <w:pPr>
              <w:spacing w:after="0" w:line="259" w:lineRule="auto"/>
              <w:ind w:left="1" w:firstLine="0"/>
              <w:jc w:val="left"/>
            </w:pPr>
            <w:r>
              <w:rPr>
                <w:sz w:val="16"/>
              </w:rPr>
              <w:t>IdsM/IdsMConfiguration/IdsMEvent</w:t>
            </w:r>
          </w:p>
        </w:tc>
        <w:tc>
          <w:tcPr>
            <w:tcW w:w="4528" w:type="dxa"/>
            <w:gridSpan w:val="2"/>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76"/>
        </w:trPr>
        <w:tc>
          <w:tcPr>
            <w:tcW w:w="1860" w:type="dxa"/>
            <w:tcBorders>
              <w:top w:val="single" w:sz="4" w:space="0" w:color="000000"/>
              <w:left w:val="single" w:sz="4" w:space="0" w:color="000000"/>
              <w:bottom w:val="single" w:sz="4" w:space="0" w:color="000000"/>
              <w:right w:val="nil"/>
            </w:tcBorders>
            <w:shd w:val="clear" w:color="auto" w:fill="E5E5E5"/>
          </w:tcPr>
          <w:p w:rsidR="00A76D8C" w:rsidRDefault="004B19E8">
            <w:pPr>
              <w:spacing w:after="0" w:line="259" w:lineRule="auto"/>
              <w:ind w:left="0" w:firstLine="0"/>
              <w:jc w:val="left"/>
            </w:pPr>
            <w:r>
              <w:rPr>
                <w:b/>
                <w:sz w:val="16"/>
              </w:rPr>
              <w:t>BSW Parameter</w:t>
            </w:r>
          </w:p>
        </w:tc>
        <w:tc>
          <w:tcPr>
            <w:tcW w:w="2668" w:type="dxa"/>
            <w:tcBorders>
              <w:top w:val="single" w:sz="4" w:space="0" w:color="000000"/>
              <w:left w:val="nil"/>
              <w:bottom w:val="single" w:sz="4" w:space="0" w:color="000000"/>
              <w:right w:val="single" w:sz="4" w:space="0" w:color="000000"/>
            </w:tcBorders>
            <w:shd w:val="clear" w:color="auto" w:fill="E5E5E5"/>
          </w:tcPr>
          <w:p w:rsidR="00A76D8C" w:rsidRDefault="00A76D8C">
            <w:pPr>
              <w:spacing w:after="160" w:line="259" w:lineRule="auto"/>
              <w:ind w:left="0" w:firstLine="0"/>
              <w:jc w:val="left"/>
            </w:pP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1860" w:type="dxa"/>
            <w:tcBorders>
              <w:top w:val="single" w:sz="4" w:space="0" w:color="000000"/>
              <w:left w:val="single" w:sz="4" w:space="0" w:color="000000"/>
              <w:bottom w:val="single" w:sz="4" w:space="0" w:color="000000"/>
              <w:right w:val="nil"/>
            </w:tcBorders>
          </w:tcPr>
          <w:p w:rsidR="00A76D8C" w:rsidRDefault="004B19E8">
            <w:pPr>
              <w:spacing w:after="0" w:line="259" w:lineRule="auto"/>
              <w:ind w:left="0" w:firstLine="0"/>
              <w:jc w:val="left"/>
            </w:pPr>
            <w:r>
              <w:rPr>
                <w:sz w:val="16"/>
              </w:rPr>
              <w:t>IdsMFilterChainRef</w:t>
            </w:r>
          </w:p>
        </w:tc>
        <w:tc>
          <w:tcPr>
            <w:tcW w:w="2668" w:type="dxa"/>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ECUC-REFERENCE-DEF</w:t>
            </w:r>
          </w:p>
        </w:tc>
      </w:tr>
      <w:tr w:rsidR="00A76D8C">
        <w:trPr>
          <w:trHeight w:val="276"/>
        </w:trPr>
        <w:tc>
          <w:tcPr>
            <w:tcW w:w="1860" w:type="dxa"/>
            <w:tcBorders>
              <w:top w:val="single" w:sz="4" w:space="0" w:color="000000"/>
              <w:left w:val="single" w:sz="4" w:space="0" w:color="000000"/>
              <w:bottom w:val="single" w:sz="4" w:space="0" w:color="000000"/>
              <w:right w:val="nil"/>
            </w:tcBorders>
            <w:shd w:val="clear" w:color="auto" w:fill="E5E5E5"/>
          </w:tcPr>
          <w:p w:rsidR="00A76D8C" w:rsidRDefault="004B19E8">
            <w:pPr>
              <w:spacing w:after="0" w:line="259" w:lineRule="auto"/>
              <w:ind w:left="0" w:firstLine="0"/>
              <w:jc w:val="left"/>
            </w:pPr>
            <w:r>
              <w:rPr>
                <w:b/>
                <w:sz w:val="16"/>
              </w:rPr>
              <w:lastRenderedPageBreak/>
              <w:t>BSW Description</w:t>
            </w:r>
          </w:p>
        </w:tc>
        <w:tc>
          <w:tcPr>
            <w:tcW w:w="2668" w:type="dxa"/>
            <w:tcBorders>
              <w:top w:val="single" w:sz="4" w:space="0" w:color="000000"/>
              <w:left w:val="nil"/>
              <w:bottom w:val="single" w:sz="4" w:space="0" w:color="000000"/>
              <w:right w:val="nil"/>
            </w:tcBorders>
            <w:shd w:val="clear" w:color="auto" w:fill="E5E5E5"/>
          </w:tcPr>
          <w:p w:rsidR="00A76D8C" w:rsidRDefault="00A76D8C">
            <w:pPr>
              <w:spacing w:after="160" w:line="259" w:lineRule="auto"/>
              <w:ind w:left="0" w:firstLine="0"/>
              <w:jc w:val="left"/>
            </w:pPr>
          </w:p>
        </w:tc>
        <w:tc>
          <w:tcPr>
            <w:tcW w:w="4528" w:type="dxa"/>
            <w:gridSpan w:val="2"/>
            <w:tcBorders>
              <w:top w:val="single" w:sz="4" w:space="0" w:color="000000"/>
              <w:left w:val="nil"/>
              <w:bottom w:val="single" w:sz="4" w:space="0" w:color="000000"/>
              <w:right w:val="single" w:sz="4" w:space="0" w:color="000000"/>
            </w:tcBorders>
            <w:shd w:val="clear" w:color="auto" w:fill="E5E5E5"/>
          </w:tcPr>
          <w:p w:rsidR="00A76D8C" w:rsidRDefault="00A76D8C">
            <w:pPr>
              <w:spacing w:after="160" w:line="259" w:lineRule="auto"/>
              <w:ind w:left="0" w:firstLine="0"/>
              <w:jc w:val="left"/>
            </w:pPr>
          </w:p>
        </w:tc>
      </w:tr>
    </w:tbl>
    <w:p w:rsidR="00A76D8C" w:rsidRDefault="004B19E8">
      <w:pPr>
        <w:spacing w:after="3" w:line="259" w:lineRule="auto"/>
        <w:ind w:left="-5" w:right="-15"/>
        <w:jc w:val="left"/>
      </w:pPr>
      <w:r>
        <w:rPr>
          <w:rFonts w:ascii="Cambria" w:eastAsia="Cambria" w:hAnsi="Cambria" w:cs="Cambria"/>
        </w:rPr>
        <w:t>5</w:t>
      </w:r>
    </w:p>
    <w:p w:rsidR="00A76D8C" w:rsidRDefault="00A76D8C">
      <w:pPr>
        <w:sectPr w:rsidR="00A76D8C">
          <w:headerReference w:type="even" r:id="rId50"/>
          <w:headerReference w:type="default" r:id="rId51"/>
          <w:footerReference w:type="even" r:id="rId52"/>
          <w:footerReference w:type="default" r:id="rId53"/>
          <w:headerReference w:type="first" r:id="rId54"/>
          <w:footerReference w:type="first" r:id="rId55"/>
          <w:pgSz w:w="11906" w:h="16838"/>
          <w:pgMar w:top="2177" w:right="1417" w:bottom="1738" w:left="1417" w:header="1176" w:footer="587" w:gutter="0"/>
          <w:cols w:space="720"/>
        </w:sectPr>
      </w:pPr>
    </w:p>
    <w:tbl>
      <w:tblPr>
        <w:tblStyle w:val="TableGrid"/>
        <w:tblW w:w="9057" w:type="dxa"/>
        <w:tblInd w:w="-4422" w:type="dxa"/>
        <w:tblCellMar>
          <w:top w:w="62" w:type="dxa"/>
          <w:left w:w="123" w:type="dxa"/>
          <w:bottom w:w="0" w:type="dxa"/>
          <w:right w:w="115" w:type="dxa"/>
        </w:tblCellMar>
        <w:tblLook w:val="04A0" w:firstRow="1" w:lastRow="0" w:firstColumn="1" w:lastColumn="0" w:noHBand="0" w:noVBand="1"/>
      </w:tblPr>
      <w:tblGrid>
        <w:gridCol w:w="1860"/>
        <w:gridCol w:w="2668"/>
        <w:gridCol w:w="2668"/>
        <w:gridCol w:w="1861"/>
      </w:tblGrid>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lastRenderedPageBreak/>
              <w:t>Reference to a configured IdsM filter chain.</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472"/>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meta-class represents the ability to create an association between a collection of security events, an IdsM instance which handles the security events and the filter chains applicable to the security events.</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w:t>
            </w:r>
            <w:r>
              <w:rPr>
                <w:color w:val="0000FF"/>
                <w:sz w:val="16"/>
              </w:rPr>
              <w:t>SecurityEventContextMapping</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853"/>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The (M2) SecurityEventDefinition (corresponding to the IdsMEvent enclosing this reference) that is referenced by (M2) SecurityEventContextProps which in turn is aggregated by (abstract M2) SecurityEventContextMapping references the (M2) SecurityEventFilter</w:t>
            </w:r>
            <w:r>
              <w:rPr>
                <w:sz w:val="16"/>
              </w:rPr>
              <w:t>Chain whose corresponding IdsMFilterChain shall be the target of this reference.</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[ECUC_IdsM_00030]</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IdsM/IdsMConfiguration/IdsMEvent</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81"/>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IdsMReportingModeFilter</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ECUC-ENUMERATION-PARAM-DEF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113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111" w:line="233" w:lineRule="auto"/>
              <w:ind w:left="0" w:firstLine="0"/>
              <w:jc w:val="left"/>
            </w:pPr>
            <w:r>
              <w:rPr>
                <w:sz w:val="16"/>
              </w:rPr>
              <w:t>The reporting mode filter defines the level of detail of the reporting. Whether SEv should be dropped, forwarded with context data or forwarded without context data. The parameter determines if the SEv is either:</w:t>
            </w:r>
          </w:p>
          <w:p w:rsidR="00A76D8C" w:rsidRDefault="004B19E8">
            <w:pPr>
              <w:spacing w:after="0" w:line="259" w:lineRule="auto"/>
              <w:ind w:left="0" w:firstLine="0"/>
              <w:jc w:val="left"/>
            </w:pPr>
            <w:r>
              <w:rPr>
                <w:sz w:val="16"/>
              </w:rPr>
              <w:t>- dropped (OFF) - sent without context data</w:t>
            </w:r>
            <w:r>
              <w:rPr>
                <w:sz w:val="16"/>
              </w:rPr>
              <w:t xml:space="preserve"> (BRIEF) - sent with context data (DETAILED) - sent without context data, ignoring the rest of the filter chain (BRIEF_BYPASSING_FILTERS) - sent with context data ignoring the rest of the filter chain (DETAILED_BYPASSING_FILTERS)</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w:t>
            </w:r>
            <w:r>
              <w:rPr>
                <w:sz w:val="16"/>
              </w:rPr>
              <w:t>s attribute defines the default reporting mode for the referenced security event.</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SecurityExtractTemplate::SecurityEventContextProps.</w:t>
            </w:r>
            <w:r>
              <w:rPr>
                <w:color w:val="0000FF"/>
                <w:sz w:val="16"/>
              </w:rPr>
              <w:t>defaultReportingMode</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[ECUC_IdsM_00036]</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IdsM/IdsMConfiguration/IdsMEvent/IdsMReportingModeFilter</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BRIEF</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ECUC-ENUMERATION-LITERAL-DEF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132"/>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Only the main security event properties such as its ID are processed. Any additional context data (if existing) is discarded.</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lastRenderedPageBreak/>
              <w:t>M2 Parameter</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SecurityExtractTemplate::SecurityEventReportingModeEnum.</w:t>
            </w:r>
            <w:r>
              <w:rPr>
                <w:color w:val="0000FF"/>
                <w:sz w:val="16"/>
              </w:rPr>
              <w:t>brief</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0"/>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bl>
    <w:p w:rsidR="00A76D8C" w:rsidRDefault="004B19E8">
      <w:pPr>
        <w:spacing w:after="3" w:line="259" w:lineRule="auto"/>
        <w:ind w:left="-5" w:right="-15"/>
        <w:jc w:val="left"/>
      </w:pPr>
      <w:r>
        <w:rPr>
          <w:rFonts w:ascii="Cambria" w:eastAsia="Cambria" w:hAnsi="Cambria" w:cs="Cambria"/>
        </w:rPr>
        <w:t>5</w:t>
      </w:r>
    </w:p>
    <w:tbl>
      <w:tblPr>
        <w:tblStyle w:val="TableGrid"/>
        <w:tblW w:w="9057" w:type="dxa"/>
        <w:tblInd w:w="-4422" w:type="dxa"/>
        <w:tblCellMar>
          <w:top w:w="62" w:type="dxa"/>
          <w:left w:w="123" w:type="dxa"/>
          <w:bottom w:w="0" w:type="dxa"/>
          <w:right w:w="115" w:type="dxa"/>
        </w:tblCellMar>
        <w:tblLook w:val="04A0" w:firstRow="1" w:lastRow="0" w:firstColumn="1" w:lastColumn="0" w:noHBand="0" w:noVBand="1"/>
      </w:tblPr>
      <w:tblGrid>
        <w:gridCol w:w="1860"/>
        <w:gridCol w:w="2668"/>
        <w:gridCol w:w="2668"/>
        <w:gridCol w:w="1861"/>
      </w:tblGrid>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46"/>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IdsM/IdsMConfiguration/IdsMEvent/IdsMReportingModeFilter</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68"/>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BRIEF_BYPASSING_FILTERS</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ECUC-ENUMERATION-LITERAL-DEF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132"/>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The reported security event without its context data (if existing) is processed further but the filter chain is bypassed.</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SecurityExtractTemplate::SecurityEventReportingModeEnum.</w:t>
            </w:r>
            <w:r>
              <w:rPr>
                <w:color w:val="0000FF"/>
                <w:sz w:val="16"/>
              </w:rPr>
              <w:t>briefBypassingFilters</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46"/>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IdsM/IdsMConfiguration/IdsMEvent/IdsMReportingModeFilter</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DETAILED</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ECUC-ENUMERATION-LITERAL-DEF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132"/>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The main properties and the context data (if existing) of the reported security event are processed further.</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SecurityExtractTemplate::SecurityEventReportingModeEnum.</w:t>
            </w:r>
            <w:r>
              <w:rPr>
                <w:color w:val="0000FF"/>
                <w:sz w:val="16"/>
              </w:rPr>
              <w:t>detailed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46"/>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lastRenderedPageBreak/>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IdsM/IdsMConfiguration/IdsMEvent/IdsMReportingModeFilter</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68"/>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DETAILED_BYPASSING_FILTERS</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ECUC-ENUMERATION-LITERAL-DEF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132"/>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The reported security event including its context data (if existing) is processed further but the filter chain is bypassed.</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SecurityExtractTemplate::SecurityEventReportingModeEnum.</w:t>
            </w:r>
            <w:r>
              <w:rPr>
                <w:color w:val="0000FF"/>
                <w:sz w:val="16"/>
              </w:rPr>
              <w:t>detailedBypassingFilters</w:t>
            </w:r>
          </w:p>
        </w:tc>
      </w:tr>
    </w:tbl>
    <w:p w:rsidR="00A76D8C" w:rsidRDefault="004B19E8">
      <w:pPr>
        <w:spacing w:after="3" w:line="259" w:lineRule="auto"/>
        <w:ind w:left="-5" w:right="-15"/>
        <w:jc w:val="left"/>
      </w:pPr>
      <w:r>
        <w:rPr>
          <w:rFonts w:ascii="Cambria" w:eastAsia="Cambria" w:hAnsi="Cambria" w:cs="Cambria"/>
        </w:rPr>
        <w:t>5</w:t>
      </w:r>
    </w:p>
    <w:tbl>
      <w:tblPr>
        <w:tblStyle w:val="TableGrid"/>
        <w:tblW w:w="9057" w:type="dxa"/>
        <w:tblInd w:w="-4422" w:type="dxa"/>
        <w:tblCellMar>
          <w:top w:w="62" w:type="dxa"/>
          <w:left w:w="123" w:type="dxa"/>
          <w:bottom w:w="0" w:type="dxa"/>
          <w:right w:w="115" w:type="dxa"/>
        </w:tblCellMar>
        <w:tblLook w:val="04A0" w:firstRow="1" w:lastRow="0" w:firstColumn="1" w:lastColumn="0" w:noHBand="0" w:noVBand="1"/>
      </w:tblPr>
      <w:tblGrid>
        <w:gridCol w:w="1860"/>
        <w:gridCol w:w="2668"/>
        <w:gridCol w:w="2668"/>
        <w:gridCol w:w="1861"/>
      </w:tblGrid>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46"/>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IdsM/IdsMConfiguration/IdsMEvent/IdsMReportingModeFilter</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OFF</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ECUC-ENUMERATION-LITERAL-DEF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132"/>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The reported security event is not further processed by the IdsM and therefore discarded.</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SecurityExtractTemplate::SecurityEventReportingModeEnum.</w:t>
            </w:r>
            <w:r>
              <w:rPr>
                <w:color w:val="0000FF"/>
                <w:sz w:val="16"/>
              </w:rPr>
              <w:t>off</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46"/>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5336" w:type="dxa"/>
            <w:gridSpan w:val="2"/>
            <w:tcBorders>
              <w:top w:val="single" w:sz="4" w:space="0" w:color="000000"/>
              <w:left w:val="single" w:sz="4" w:space="0" w:color="000000"/>
              <w:bottom w:val="single" w:sz="4" w:space="0" w:color="000000"/>
              <w:right w:val="nil"/>
            </w:tcBorders>
            <w:shd w:val="clear" w:color="auto" w:fill="E5E5E5"/>
          </w:tcPr>
          <w:p w:rsidR="00A76D8C" w:rsidRDefault="004B19E8">
            <w:pPr>
              <w:spacing w:after="0" w:line="259" w:lineRule="auto"/>
              <w:ind w:left="1" w:firstLine="0"/>
              <w:jc w:val="left"/>
            </w:pPr>
            <w:r>
              <w:rPr>
                <w:b/>
                <w:sz w:val="16"/>
              </w:rPr>
              <w:t>BSW Context</w:t>
            </w:r>
          </w:p>
        </w:tc>
        <w:tc>
          <w:tcPr>
            <w:tcW w:w="1860" w:type="dxa"/>
            <w:tcBorders>
              <w:top w:val="single" w:sz="4" w:space="0" w:color="000000"/>
              <w:left w:val="nil"/>
              <w:bottom w:val="single" w:sz="4" w:space="0" w:color="000000"/>
              <w:right w:val="single" w:sz="4" w:space="0" w:color="000000"/>
            </w:tcBorders>
            <w:shd w:val="clear" w:color="auto" w:fill="E5E5E5"/>
          </w:tcPr>
          <w:p w:rsidR="00A76D8C" w:rsidRDefault="00A76D8C">
            <w:pPr>
              <w:spacing w:after="160" w:line="259" w:lineRule="auto"/>
              <w:ind w:left="0" w:firstLine="0"/>
              <w:jc w:val="left"/>
            </w:pP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5336" w:type="dxa"/>
            <w:gridSpan w:val="2"/>
            <w:tcBorders>
              <w:top w:val="single" w:sz="4" w:space="0" w:color="000000"/>
              <w:left w:val="single" w:sz="4" w:space="0" w:color="000000"/>
              <w:bottom w:val="single" w:sz="4" w:space="0" w:color="000000"/>
              <w:right w:val="nil"/>
            </w:tcBorders>
          </w:tcPr>
          <w:p w:rsidR="00A76D8C" w:rsidRDefault="004B19E8">
            <w:pPr>
              <w:spacing w:after="0" w:line="259" w:lineRule="auto"/>
              <w:ind w:left="1" w:firstLine="0"/>
              <w:jc w:val="left"/>
            </w:pPr>
            <w:r>
              <w:rPr>
                <w:sz w:val="16"/>
              </w:rPr>
              <w:t>IdsM/IdsMConfiguration/IdsMEvent</w:t>
            </w:r>
          </w:p>
        </w:tc>
        <w:tc>
          <w:tcPr>
            <w:tcW w:w="1860" w:type="dxa"/>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lastRenderedPageBreak/>
              <w:t>BSW Parameter</w:t>
            </w:r>
          </w:p>
        </w:tc>
        <w:tc>
          <w:tcPr>
            <w:tcW w:w="2668" w:type="dxa"/>
            <w:tcBorders>
              <w:top w:val="single" w:sz="4" w:space="0" w:color="000000"/>
              <w:left w:val="single" w:sz="4" w:space="0" w:color="000000"/>
              <w:bottom w:val="single" w:sz="4" w:space="0" w:color="000000"/>
              <w:right w:val="nil"/>
            </w:tcBorders>
            <w:shd w:val="clear" w:color="auto" w:fill="E5E5E5"/>
          </w:tcPr>
          <w:p w:rsidR="00A76D8C" w:rsidRDefault="004B19E8">
            <w:pPr>
              <w:spacing w:after="0" w:line="259" w:lineRule="auto"/>
              <w:ind w:left="1" w:firstLine="0"/>
              <w:jc w:val="left"/>
            </w:pPr>
            <w:r>
              <w:rPr>
                <w:b/>
                <w:sz w:val="16"/>
              </w:rPr>
              <w:t>BSW Type</w:t>
            </w:r>
          </w:p>
        </w:tc>
        <w:tc>
          <w:tcPr>
            <w:tcW w:w="1860" w:type="dxa"/>
            <w:tcBorders>
              <w:top w:val="single" w:sz="4" w:space="0" w:color="000000"/>
              <w:left w:val="nil"/>
              <w:bottom w:val="single" w:sz="4" w:space="0" w:color="000000"/>
              <w:right w:val="single" w:sz="4" w:space="0" w:color="000000"/>
            </w:tcBorders>
            <w:shd w:val="clear" w:color="auto" w:fill="E5E5E5"/>
          </w:tcPr>
          <w:p w:rsidR="00A76D8C" w:rsidRDefault="00A76D8C">
            <w:pPr>
              <w:spacing w:after="160" w:line="259" w:lineRule="auto"/>
              <w:ind w:left="0" w:firstLine="0"/>
              <w:jc w:val="left"/>
            </w:pPr>
          </w:p>
        </w:tc>
      </w:tr>
      <w:tr w:rsidR="00A76D8C">
        <w:trPr>
          <w:trHeight w:val="25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IdsMSensorInstanceId</w:t>
            </w:r>
          </w:p>
        </w:tc>
        <w:tc>
          <w:tcPr>
            <w:tcW w:w="2668" w:type="dxa"/>
            <w:tcBorders>
              <w:top w:val="single" w:sz="4" w:space="0" w:color="000000"/>
              <w:left w:val="single" w:sz="4" w:space="0" w:color="000000"/>
              <w:bottom w:val="single" w:sz="4" w:space="0" w:color="000000"/>
              <w:right w:val="nil"/>
            </w:tcBorders>
          </w:tcPr>
          <w:p w:rsidR="00A76D8C" w:rsidRDefault="004B19E8">
            <w:pPr>
              <w:spacing w:after="0" w:line="259" w:lineRule="auto"/>
              <w:ind w:left="1" w:firstLine="0"/>
              <w:jc w:val="left"/>
            </w:pPr>
            <w:r>
              <w:rPr>
                <w:sz w:val="16"/>
              </w:rPr>
              <w:t>ECUC-INTEGER-PARAM-DEF</w:t>
            </w:r>
          </w:p>
        </w:tc>
        <w:tc>
          <w:tcPr>
            <w:tcW w:w="1860" w:type="dxa"/>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76"/>
        </w:trPr>
        <w:tc>
          <w:tcPr>
            <w:tcW w:w="7196" w:type="dxa"/>
            <w:gridSpan w:val="3"/>
            <w:tcBorders>
              <w:top w:val="single" w:sz="4" w:space="0" w:color="000000"/>
              <w:left w:val="single" w:sz="4" w:space="0" w:color="000000"/>
              <w:bottom w:val="single" w:sz="4" w:space="0" w:color="000000"/>
              <w:right w:val="nil"/>
            </w:tcBorders>
            <w:shd w:val="clear" w:color="auto" w:fill="E5E5E5"/>
          </w:tcPr>
          <w:p w:rsidR="00A76D8C" w:rsidRDefault="004B19E8">
            <w:pPr>
              <w:spacing w:after="0" w:line="259" w:lineRule="auto"/>
              <w:ind w:left="0" w:firstLine="0"/>
              <w:jc w:val="left"/>
            </w:pPr>
            <w:r>
              <w:rPr>
                <w:b/>
                <w:sz w:val="16"/>
              </w:rPr>
              <w:t>BSW Description</w:t>
            </w:r>
          </w:p>
        </w:tc>
        <w:tc>
          <w:tcPr>
            <w:tcW w:w="1860" w:type="dxa"/>
            <w:tcBorders>
              <w:top w:val="single" w:sz="4" w:space="0" w:color="000000"/>
              <w:left w:val="nil"/>
              <w:bottom w:val="single" w:sz="4" w:space="0" w:color="000000"/>
              <w:right w:val="single" w:sz="4" w:space="0" w:color="000000"/>
            </w:tcBorders>
            <w:shd w:val="clear" w:color="auto" w:fill="E5E5E5"/>
          </w:tcPr>
          <w:p w:rsidR="00A76D8C" w:rsidRDefault="00A76D8C">
            <w:pPr>
              <w:spacing w:after="160" w:line="259" w:lineRule="auto"/>
              <w:ind w:left="0" w:firstLine="0"/>
              <w:jc w:val="left"/>
            </w:pPr>
          </w:p>
        </w:tc>
      </w:tr>
      <w:tr w:rsidR="00A76D8C">
        <w:trPr>
          <w:trHeight w:val="567"/>
        </w:trPr>
        <w:tc>
          <w:tcPr>
            <w:tcW w:w="7196" w:type="dxa"/>
            <w:gridSpan w:val="3"/>
            <w:tcBorders>
              <w:top w:val="single" w:sz="4" w:space="0" w:color="000000"/>
              <w:left w:val="single" w:sz="4" w:space="0" w:color="000000"/>
              <w:bottom w:val="single" w:sz="4" w:space="0" w:color="000000"/>
              <w:right w:val="nil"/>
            </w:tcBorders>
          </w:tcPr>
          <w:p w:rsidR="00A76D8C" w:rsidRDefault="004B19E8">
            <w:pPr>
              <w:spacing w:after="74" w:line="259" w:lineRule="auto"/>
              <w:ind w:left="0" w:firstLine="0"/>
              <w:jc w:val="left"/>
            </w:pPr>
            <w:r>
              <w:rPr>
                <w:sz w:val="16"/>
              </w:rPr>
              <w:t>The instance ID of the sensor which reports security events to the IdsM.</w:t>
            </w:r>
          </w:p>
          <w:p w:rsidR="00A76D8C" w:rsidRDefault="004B19E8">
            <w:pPr>
              <w:spacing w:after="0" w:line="259" w:lineRule="auto"/>
              <w:ind w:left="0" w:firstLine="0"/>
              <w:jc w:val="left"/>
            </w:pPr>
            <w:r>
              <w:rPr>
                <w:sz w:val="16"/>
              </w:rPr>
              <w:t>If there is only one instance of a sensor, the default ID is 0.</w:t>
            </w:r>
          </w:p>
        </w:tc>
        <w:tc>
          <w:tcPr>
            <w:tcW w:w="1860" w:type="dxa"/>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76"/>
        </w:trPr>
        <w:tc>
          <w:tcPr>
            <w:tcW w:w="7196" w:type="dxa"/>
            <w:gridSpan w:val="3"/>
            <w:tcBorders>
              <w:top w:val="single" w:sz="4" w:space="0" w:color="000000"/>
              <w:left w:val="single" w:sz="4" w:space="0" w:color="000000"/>
              <w:bottom w:val="single" w:sz="4" w:space="0" w:color="000000"/>
              <w:right w:val="nil"/>
            </w:tcBorders>
            <w:shd w:val="clear" w:color="auto" w:fill="E5E5E5"/>
          </w:tcPr>
          <w:p w:rsidR="00A76D8C" w:rsidRDefault="004B19E8">
            <w:pPr>
              <w:spacing w:after="0" w:line="259" w:lineRule="auto"/>
              <w:ind w:left="0" w:firstLine="0"/>
              <w:jc w:val="left"/>
            </w:pPr>
            <w:r>
              <w:rPr>
                <w:b/>
                <w:sz w:val="16"/>
              </w:rPr>
              <w:t>Template Description</w:t>
            </w:r>
          </w:p>
        </w:tc>
        <w:tc>
          <w:tcPr>
            <w:tcW w:w="1860" w:type="dxa"/>
            <w:tcBorders>
              <w:top w:val="single" w:sz="4" w:space="0" w:color="000000"/>
              <w:left w:val="nil"/>
              <w:bottom w:val="single" w:sz="4" w:space="0" w:color="000000"/>
              <w:right w:val="single" w:sz="4" w:space="0" w:color="000000"/>
            </w:tcBorders>
            <w:shd w:val="clear" w:color="auto" w:fill="E5E5E5"/>
          </w:tcPr>
          <w:p w:rsidR="00A76D8C" w:rsidRDefault="00A76D8C">
            <w:pPr>
              <w:spacing w:after="160" w:line="259" w:lineRule="auto"/>
              <w:ind w:left="0" w:firstLine="0"/>
              <w:jc w:val="left"/>
            </w:pPr>
          </w:p>
        </w:tc>
      </w:tr>
      <w:tr w:rsidR="00A76D8C">
        <w:trPr>
          <w:trHeight w:val="283"/>
        </w:trPr>
        <w:tc>
          <w:tcPr>
            <w:tcW w:w="7196" w:type="dxa"/>
            <w:gridSpan w:val="3"/>
            <w:tcBorders>
              <w:top w:val="single" w:sz="4" w:space="0" w:color="000000"/>
              <w:left w:val="single" w:sz="4" w:space="0" w:color="000000"/>
              <w:bottom w:val="single" w:sz="4" w:space="0" w:color="000000"/>
              <w:right w:val="nil"/>
            </w:tcBorders>
          </w:tcPr>
          <w:p w:rsidR="00A76D8C" w:rsidRDefault="004B19E8">
            <w:pPr>
              <w:spacing w:after="0" w:line="259" w:lineRule="auto"/>
              <w:ind w:left="0" w:firstLine="0"/>
              <w:jc w:val="left"/>
            </w:pPr>
            <w:r>
              <w:rPr>
                <w:sz w:val="16"/>
              </w:rPr>
              <w:t>This attribute defines the ID of the security sensor that detects the referenced security event.</w:t>
            </w:r>
          </w:p>
        </w:tc>
        <w:tc>
          <w:tcPr>
            <w:tcW w:w="1860" w:type="dxa"/>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43"/>
        </w:trPr>
        <w:tc>
          <w:tcPr>
            <w:tcW w:w="7196" w:type="dxa"/>
            <w:gridSpan w:val="3"/>
            <w:tcBorders>
              <w:top w:val="single" w:sz="4" w:space="0" w:color="000000"/>
              <w:left w:val="single" w:sz="4" w:space="0" w:color="000000"/>
              <w:bottom w:val="single" w:sz="4" w:space="0" w:color="000000"/>
              <w:right w:val="nil"/>
            </w:tcBorders>
            <w:shd w:val="clear" w:color="auto" w:fill="E5E5E5"/>
          </w:tcPr>
          <w:p w:rsidR="00A76D8C" w:rsidRDefault="004B19E8">
            <w:pPr>
              <w:spacing w:after="0" w:line="259" w:lineRule="auto"/>
              <w:ind w:left="0" w:firstLine="0"/>
              <w:jc w:val="left"/>
            </w:pPr>
            <w:r>
              <w:rPr>
                <w:b/>
                <w:sz w:val="16"/>
              </w:rPr>
              <w:t>M2 Parameter</w:t>
            </w:r>
          </w:p>
        </w:tc>
        <w:tc>
          <w:tcPr>
            <w:tcW w:w="1860" w:type="dxa"/>
            <w:tcBorders>
              <w:top w:val="single" w:sz="4" w:space="0" w:color="000000"/>
              <w:left w:val="nil"/>
              <w:bottom w:val="single" w:sz="4" w:space="0" w:color="000000"/>
              <w:right w:val="single" w:sz="4" w:space="0" w:color="000000"/>
            </w:tcBorders>
            <w:shd w:val="clear" w:color="auto" w:fill="E5E5E5"/>
          </w:tcPr>
          <w:p w:rsidR="00A76D8C" w:rsidRDefault="00A76D8C">
            <w:pPr>
              <w:spacing w:after="160" w:line="259" w:lineRule="auto"/>
              <w:ind w:left="0" w:firstLine="0"/>
              <w:jc w:val="left"/>
            </w:pPr>
          </w:p>
        </w:tc>
      </w:tr>
      <w:tr w:rsidR="00A76D8C">
        <w:trPr>
          <w:trHeight w:val="283"/>
        </w:trPr>
        <w:tc>
          <w:tcPr>
            <w:tcW w:w="7196" w:type="dxa"/>
            <w:gridSpan w:val="3"/>
            <w:tcBorders>
              <w:top w:val="single" w:sz="4" w:space="0" w:color="000000"/>
              <w:left w:val="single" w:sz="4" w:space="0" w:color="000000"/>
              <w:bottom w:val="single" w:sz="4" w:space="0" w:color="000000"/>
              <w:right w:val="nil"/>
            </w:tcBorders>
          </w:tcPr>
          <w:p w:rsidR="00A76D8C" w:rsidRDefault="004B19E8">
            <w:pPr>
              <w:spacing w:after="0" w:line="259" w:lineRule="auto"/>
              <w:ind w:left="0" w:firstLine="0"/>
              <w:jc w:val="left"/>
            </w:pPr>
            <w:r>
              <w:rPr>
                <w:sz w:val="16"/>
              </w:rPr>
              <w:t>SecurityExtractTemplate::SecurityEventContextProps.</w:t>
            </w:r>
            <w:r>
              <w:rPr>
                <w:color w:val="0000FF"/>
                <w:sz w:val="16"/>
              </w:rPr>
              <w:t>sensorInstanceId</w:t>
            </w:r>
          </w:p>
        </w:tc>
        <w:tc>
          <w:tcPr>
            <w:tcW w:w="1860" w:type="dxa"/>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[ECUC_IdsM_00031]</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2668" w:type="dxa"/>
            <w:tcBorders>
              <w:top w:val="single" w:sz="4" w:space="0" w:color="000000"/>
              <w:left w:val="single" w:sz="4" w:space="0" w:color="000000"/>
              <w:bottom w:val="single" w:sz="4" w:space="0" w:color="000000"/>
              <w:right w:val="nil"/>
            </w:tcBorders>
            <w:shd w:val="clear" w:color="auto" w:fill="E5E5E5"/>
          </w:tcPr>
          <w:p w:rsidR="00A76D8C" w:rsidRDefault="004B19E8">
            <w:pPr>
              <w:spacing w:after="0" w:line="259" w:lineRule="auto"/>
              <w:ind w:left="1" w:firstLine="0"/>
              <w:jc w:val="left"/>
            </w:pPr>
            <w:r>
              <w:rPr>
                <w:b/>
                <w:sz w:val="16"/>
              </w:rPr>
              <w:t>BSW Context</w:t>
            </w:r>
          </w:p>
        </w:tc>
        <w:tc>
          <w:tcPr>
            <w:tcW w:w="4528" w:type="dxa"/>
            <w:gridSpan w:val="2"/>
            <w:tcBorders>
              <w:top w:val="single" w:sz="4" w:space="0" w:color="000000"/>
              <w:left w:val="nil"/>
              <w:bottom w:val="single" w:sz="4" w:space="0" w:color="000000"/>
              <w:right w:val="single" w:sz="4" w:space="0" w:color="000000"/>
            </w:tcBorders>
            <w:shd w:val="clear" w:color="auto" w:fill="E5E5E5"/>
          </w:tcPr>
          <w:p w:rsidR="00A76D8C" w:rsidRDefault="00A76D8C">
            <w:pPr>
              <w:spacing w:after="160" w:line="259" w:lineRule="auto"/>
              <w:ind w:left="0" w:firstLine="0"/>
              <w:jc w:val="left"/>
            </w:pP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2668" w:type="dxa"/>
            <w:tcBorders>
              <w:top w:val="single" w:sz="4" w:space="0" w:color="000000"/>
              <w:left w:val="single" w:sz="4" w:space="0" w:color="000000"/>
              <w:bottom w:val="single" w:sz="4" w:space="0" w:color="000000"/>
              <w:right w:val="nil"/>
            </w:tcBorders>
          </w:tcPr>
          <w:p w:rsidR="00A76D8C" w:rsidRDefault="004B19E8">
            <w:pPr>
              <w:spacing w:after="0" w:line="259" w:lineRule="auto"/>
              <w:ind w:left="1" w:firstLine="0"/>
              <w:jc w:val="left"/>
            </w:pPr>
            <w:r>
              <w:rPr>
                <w:sz w:val="16"/>
              </w:rPr>
              <w:t>IdsM/IdsMConfiguration</w:t>
            </w:r>
          </w:p>
        </w:tc>
        <w:tc>
          <w:tcPr>
            <w:tcW w:w="4528" w:type="dxa"/>
            <w:gridSpan w:val="2"/>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76"/>
        </w:trPr>
        <w:tc>
          <w:tcPr>
            <w:tcW w:w="1860" w:type="dxa"/>
            <w:tcBorders>
              <w:top w:val="single" w:sz="4" w:space="0" w:color="000000"/>
              <w:left w:val="single" w:sz="4" w:space="0" w:color="000000"/>
              <w:bottom w:val="single" w:sz="4" w:space="0" w:color="000000"/>
              <w:right w:val="nil"/>
            </w:tcBorders>
            <w:shd w:val="clear" w:color="auto" w:fill="E5E5E5"/>
          </w:tcPr>
          <w:p w:rsidR="00A76D8C" w:rsidRDefault="004B19E8">
            <w:pPr>
              <w:spacing w:after="0" w:line="259" w:lineRule="auto"/>
              <w:ind w:left="0" w:firstLine="0"/>
              <w:jc w:val="left"/>
            </w:pPr>
            <w:r>
              <w:rPr>
                <w:b/>
                <w:sz w:val="16"/>
              </w:rPr>
              <w:t>BSW Parameter</w:t>
            </w:r>
          </w:p>
        </w:tc>
        <w:tc>
          <w:tcPr>
            <w:tcW w:w="2668" w:type="dxa"/>
            <w:tcBorders>
              <w:top w:val="single" w:sz="4" w:space="0" w:color="000000"/>
              <w:left w:val="nil"/>
              <w:bottom w:val="single" w:sz="4" w:space="0" w:color="000000"/>
              <w:right w:val="single" w:sz="4" w:space="0" w:color="000000"/>
            </w:tcBorders>
            <w:shd w:val="clear" w:color="auto" w:fill="E5E5E5"/>
          </w:tcPr>
          <w:p w:rsidR="00A76D8C" w:rsidRDefault="00A76D8C">
            <w:pPr>
              <w:spacing w:after="160" w:line="259" w:lineRule="auto"/>
              <w:ind w:left="0" w:firstLine="0"/>
              <w:jc w:val="left"/>
            </w:pP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1860" w:type="dxa"/>
            <w:tcBorders>
              <w:top w:val="single" w:sz="4" w:space="0" w:color="000000"/>
              <w:left w:val="single" w:sz="4" w:space="0" w:color="000000"/>
              <w:bottom w:val="single" w:sz="4" w:space="0" w:color="000000"/>
              <w:right w:val="nil"/>
            </w:tcBorders>
          </w:tcPr>
          <w:p w:rsidR="00A76D8C" w:rsidRDefault="004B19E8">
            <w:pPr>
              <w:spacing w:after="0" w:line="259" w:lineRule="auto"/>
              <w:ind w:left="0" w:firstLine="0"/>
              <w:jc w:val="left"/>
            </w:pPr>
            <w:r>
              <w:rPr>
                <w:sz w:val="16"/>
              </w:rPr>
              <w:t>IdsMFilterChain</w:t>
            </w:r>
          </w:p>
        </w:tc>
        <w:tc>
          <w:tcPr>
            <w:tcW w:w="2668" w:type="dxa"/>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ECUC-PARAM-CONF-CONTAINER-DEF</w:t>
            </w:r>
          </w:p>
        </w:tc>
      </w:tr>
      <w:tr w:rsidR="00A76D8C">
        <w:trPr>
          <w:trHeight w:val="276"/>
        </w:trPr>
        <w:tc>
          <w:tcPr>
            <w:tcW w:w="1860" w:type="dxa"/>
            <w:tcBorders>
              <w:top w:val="single" w:sz="4" w:space="0" w:color="000000"/>
              <w:left w:val="single" w:sz="4" w:space="0" w:color="000000"/>
              <w:bottom w:val="single" w:sz="4" w:space="0" w:color="000000"/>
              <w:right w:val="nil"/>
            </w:tcBorders>
            <w:shd w:val="clear" w:color="auto" w:fill="E5E5E5"/>
          </w:tcPr>
          <w:p w:rsidR="00A76D8C" w:rsidRDefault="004B19E8">
            <w:pPr>
              <w:spacing w:after="0" w:line="259" w:lineRule="auto"/>
              <w:ind w:left="0" w:firstLine="0"/>
              <w:jc w:val="left"/>
            </w:pPr>
            <w:r>
              <w:rPr>
                <w:b/>
                <w:sz w:val="16"/>
              </w:rPr>
              <w:t>BSW Description</w:t>
            </w:r>
          </w:p>
        </w:tc>
        <w:tc>
          <w:tcPr>
            <w:tcW w:w="2668" w:type="dxa"/>
            <w:tcBorders>
              <w:top w:val="single" w:sz="4" w:space="0" w:color="000000"/>
              <w:left w:val="nil"/>
              <w:bottom w:val="single" w:sz="4" w:space="0" w:color="000000"/>
              <w:right w:val="nil"/>
            </w:tcBorders>
            <w:shd w:val="clear" w:color="auto" w:fill="E5E5E5"/>
          </w:tcPr>
          <w:p w:rsidR="00A76D8C" w:rsidRDefault="00A76D8C">
            <w:pPr>
              <w:spacing w:after="160" w:line="259" w:lineRule="auto"/>
              <w:ind w:left="0" w:firstLine="0"/>
              <w:jc w:val="left"/>
            </w:pPr>
          </w:p>
        </w:tc>
        <w:tc>
          <w:tcPr>
            <w:tcW w:w="4528" w:type="dxa"/>
            <w:gridSpan w:val="2"/>
            <w:tcBorders>
              <w:top w:val="single" w:sz="4" w:space="0" w:color="000000"/>
              <w:left w:val="nil"/>
              <w:bottom w:val="single" w:sz="4" w:space="0" w:color="000000"/>
              <w:right w:val="single" w:sz="4" w:space="0" w:color="000000"/>
            </w:tcBorders>
            <w:shd w:val="clear" w:color="auto" w:fill="E5E5E5"/>
          </w:tcPr>
          <w:p w:rsidR="00A76D8C" w:rsidRDefault="00A76D8C">
            <w:pPr>
              <w:spacing w:after="160" w:line="259" w:lineRule="auto"/>
              <w:ind w:left="0" w:firstLine="0"/>
              <w:jc w:val="left"/>
            </w:pPr>
          </w:p>
        </w:tc>
      </w:tr>
    </w:tbl>
    <w:p w:rsidR="00A76D8C" w:rsidRDefault="004B19E8">
      <w:pPr>
        <w:spacing w:after="3" w:line="259" w:lineRule="auto"/>
        <w:ind w:left="-5" w:right="-15"/>
        <w:jc w:val="left"/>
      </w:pPr>
      <w:r>
        <w:rPr>
          <w:rFonts w:ascii="Cambria" w:eastAsia="Cambria" w:hAnsi="Cambria" w:cs="Cambria"/>
        </w:rPr>
        <w:t>5</w:t>
      </w:r>
    </w:p>
    <w:tbl>
      <w:tblPr>
        <w:tblStyle w:val="TableGrid"/>
        <w:tblW w:w="9057" w:type="dxa"/>
        <w:tblInd w:w="-4422" w:type="dxa"/>
        <w:tblCellMar>
          <w:top w:w="62" w:type="dxa"/>
          <w:left w:w="123" w:type="dxa"/>
          <w:bottom w:w="0" w:type="dxa"/>
          <w:right w:w="115" w:type="dxa"/>
        </w:tblCellMar>
        <w:tblLook w:val="04A0" w:firstRow="1" w:lastRow="0" w:firstColumn="1" w:lastColumn="0" w:noHBand="0" w:noVBand="1"/>
      </w:tblPr>
      <w:tblGrid>
        <w:gridCol w:w="1860"/>
        <w:gridCol w:w="2668"/>
        <w:gridCol w:w="2668"/>
        <w:gridCol w:w="1861"/>
      </w:tblGrid>
      <w:tr w:rsidR="00A76D8C">
        <w:trPr>
          <w:trHeight w:val="1228"/>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74" w:line="259" w:lineRule="auto"/>
              <w:ind w:left="0" w:firstLine="0"/>
              <w:jc w:val="left"/>
            </w:pPr>
            <w:r>
              <w:rPr>
                <w:sz w:val="16"/>
              </w:rPr>
              <w:t>A filter chain is a combination of filters that affects one or more SEvs.</w:t>
            </w:r>
          </w:p>
          <w:p w:rsidR="00A76D8C" w:rsidRDefault="004B19E8">
            <w:pPr>
              <w:spacing w:after="74" w:line="259" w:lineRule="auto"/>
              <w:ind w:left="0" w:firstLine="0"/>
              <w:jc w:val="left"/>
            </w:pPr>
            <w:r>
              <w:rPr>
                <w:sz w:val="16"/>
              </w:rPr>
              <w:t>A filter receives a SEv, checks condition(s) and, e.g. - forwards SEv immediately/later - drops SEv - stores SEv - modifies SEv</w:t>
            </w:r>
          </w:p>
          <w:p w:rsidR="00A76D8C" w:rsidRDefault="004B19E8">
            <w:pPr>
              <w:spacing w:after="0" w:line="259" w:lineRule="auto"/>
              <w:ind w:left="0" w:firstLine="0"/>
              <w:jc w:val="left"/>
            </w:pPr>
            <w:r>
              <w:rPr>
                <w:sz w:val="16"/>
              </w:rPr>
              <w:t>Consider that the filter order is defined as follows: - Reporting Mode Level (per SEv ID) - Block State (per SEv ID) - Forward</w:t>
            </w:r>
          </w:p>
          <w:p w:rsidR="00A76D8C" w:rsidRDefault="004B19E8">
            <w:pPr>
              <w:spacing w:after="0" w:line="259" w:lineRule="auto"/>
              <w:ind w:left="0" w:firstLine="0"/>
              <w:jc w:val="left"/>
            </w:pPr>
            <w:r>
              <w:rPr>
                <w:sz w:val="16"/>
              </w:rPr>
              <w:t>Every nth (per SEv ID) - Event Aggregation (per SEv ID) - Event Threshold (per SEv ID) - Event Rate Limitation (per IdsM Instance) - Traffic Limitation (per IdsM Instance)</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661"/>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meta-class represents a configurable chain of filters us</w:t>
            </w:r>
            <w:r>
              <w:rPr>
                <w:sz w:val="16"/>
              </w:rPr>
              <w:t>ed to qualify security events. The different filters of this filter chain are applied in the follow order: SecurityEventStateFilter, SecurityEventOneEveryNFilter, SecurityEventAggregationFilter, SecurityEventThresholdFilter.</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w:t>
            </w:r>
            <w:r>
              <w:rPr>
                <w:color w:val="0000FF"/>
                <w:sz w:val="16"/>
              </w:rPr>
              <w:t>SecurityEventFilterChain</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lastRenderedPageBreak/>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[ECUC_IdsM_00016]</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IdsM/IdsMConfiguration/IdsMFilterChain</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IdsMBlockStateFilter</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ECUC-PARAM-CONF-CONTAINER-DEF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state filter drops SEvs if the current State reported by the BswM is in this state filter list.</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661"/>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meta-class represents the configuration of a state filter for security events. The referenced states represent a block list,</w:t>
            </w:r>
          </w:p>
          <w:p w:rsidR="00A76D8C" w:rsidRDefault="004B19E8">
            <w:pPr>
              <w:spacing w:after="0" w:line="259" w:lineRule="auto"/>
              <w:ind w:left="0" w:firstLine="0"/>
              <w:jc w:val="left"/>
            </w:pPr>
            <w:r>
              <w:rPr>
                <w:sz w:val="16"/>
              </w:rPr>
              <w:t xml:space="preserve">i.e. the security events are dropped if the referenced state is the active state in the relevant state machine (which depends </w:t>
            </w:r>
            <w:r>
              <w:rPr>
                <w:sz w:val="16"/>
              </w:rPr>
              <w:t>on whether the IdsM instance runs on the Classic or the Adaptive Platform).</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w:t>
            </w:r>
            <w:r>
              <w:rPr>
                <w:color w:val="0000FF"/>
                <w:sz w:val="16"/>
              </w:rPr>
              <w:t>SecurityEventStateFilter</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[ECUC_IdsM_00021]</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IdsM/IdsMConfiguration/IdsMFilterChain/IdsMBlockStateFilter</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IdsMBlockStateReference</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ECUC-REFERENCE-DEF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The collection of SEvs during this state will be suspended.</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661"/>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For the CP, this reference defines the states of the block list. That means, if a security event (mapped to the filter chain to which the SecurityEventStateFilter belongs to) is reported when the currently active block state in the IdsM is one of the refer</w:t>
            </w:r>
            <w:r>
              <w:rPr>
                <w:sz w:val="16"/>
              </w:rPr>
              <w:t>enced block listed states, the IdsM shall discard the reported security event.</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2"/>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SecurityExtractTemplate::SecurityEventStateFilter.</w:t>
            </w:r>
            <w:r>
              <w:rPr>
                <w:color w:val="0000FF"/>
                <w:sz w:val="16"/>
              </w:rPr>
              <w:t>blockIfStateActiveCp</w:t>
            </w:r>
          </w:p>
        </w:tc>
      </w:tr>
    </w:tbl>
    <w:p w:rsidR="00A76D8C" w:rsidRDefault="004B19E8">
      <w:pPr>
        <w:spacing w:after="3" w:line="259" w:lineRule="auto"/>
        <w:ind w:left="-5" w:right="-15"/>
        <w:jc w:val="left"/>
      </w:pPr>
      <w:r>
        <w:rPr>
          <w:rFonts w:ascii="Cambria" w:eastAsia="Cambria" w:hAnsi="Cambria" w:cs="Cambria"/>
        </w:rPr>
        <w:t>5</w:t>
      </w:r>
    </w:p>
    <w:tbl>
      <w:tblPr>
        <w:tblStyle w:val="TableGrid"/>
        <w:tblW w:w="9057" w:type="dxa"/>
        <w:tblInd w:w="-4422" w:type="dxa"/>
        <w:tblCellMar>
          <w:top w:w="62" w:type="dxa"/>
          <w:left w:w="123" w:type="dxa"/>
          <w:bottom w:w="0" w:type="dxa"/>
          <w:right w:w="115" w:type="dxa"/>
        </w:tblCellMar>
        <w:tblLook w:val="04A0" w:firstRow="1" w:lastRow="0" w:firstColumn="1" w:lastColumn="0" w:noHBand="0" w:noVBand="1"/>
      </w:tblPr>
      <w:tblGrid>
        <w:gridCol w:w="1860"/>
        <w:gridCol w:w="2668"/>
        <w:gridCol w:w="2668"/>
        <w:gridCol w:w="1861"/>
      </w:tblGrid>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65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33" w:lineRule="auto"/>
              <w:ind w:left="0" w:firstLine="0"/>
              <w:jc w:val="left"/>
            </w:pPr>
            <w:r>
              <w:rPr>
                <w:sz w:val="16"/>
              </w:rPr>
              <w:t>The (M2) reference blockIfStateActiveCp referencing a (M2) BlockState shall be mapped to an Ids MBlockStateReference that references the IdsMBlockState which corresponds to the (M2) Block</w:t>
            </w:r>
          </w:p>
          <w:p w:rsidR="00A76D8C" w:rsidRDefault="004B19E8">
            <w:pPr>
              <w:spacing w:after="0" w:line="259" w:lineRule="auto"/>
              <w:ind w:left="0" w:firstLine="0"/>
              <w:jc w:val="left"/>
            </w:pPr>
            <w:r>
              <w:rPr>
                <w:sz w:val="16"/>
              </w:rPr>
              <w:t>State,.</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[ECUC_IdsM_00051]</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IdsM/IdsMConfiguration/IdsMFilterChain</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81"/>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lastRenderedPageBreak/>
              <w:t>IdsMEventAggregationFilter</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ECUC-PARAM-CONF-CONTAINER-DEF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1894"/>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All received events of a certain event ID that are received by this filter during a single aggregation time interval are not forwarded immediately.</w:t>
            </w:r>
          </w:p>
          <w:p w:rsidR="00A76D8C" w:rsidRDefault="004B19E8">
            <w:pPr>
              <w:spacing w:after="95" w:line="233" w:lineRule="auto"/>
              <w:ind w:left="0" w:firstLine="0"/>
              <w:jc w:val="left"/>
            </w:pPr>
            <w:r>
              <w:rPr>
                <w:sz w:val="16"/>
              </w:rPr>
              <w:t>Instead, only the last or the first received SEv is stored in an aggregation buffer, depending on the config</w:t>
            </w:r>
            <w:r>
              <w:rPr>
                <w:sz w:val="16"/>
              </w:rPr>
              <w:t>uration of "Ids MContextDataSourceSelector".</w:t>
            </w:r>
          </w:p>
          <w:p w:rsidR="00A76D8C" w:rsidRDefault="004B19E8">
            <w:pPr>
              <w:spacing w:after="95" w:line="233" w:lineRule="auto"/>
              <w:ind w:left="0" w:right="16" w:firstLine="0"/>
              <w:jc w:val="left"/>
            </w:pPr>
            <w:r>
              <w:rPr>
                <w:sz w:val="16"/>
              </w:rPr>
              <w:t>The counter field of the SEv is modified so that it contains the sum of the counter fields of all incoming SEvs during the current aggregation time interval. At the end of the aggregation time interval, the buffered SEv is sent out and the aggregation buff</w:t>
            </w:r>
            <w:r>
              <w:rPr>
                <w:sz w:val="16"/>
              </w:rPr>
              <w:t>er is cleared.</w:t>
            </w:r>
          </w:p>
          <w:p w:rsidR="00A76D8C" w:rsidRDefault="004B19E8">
            <w:pPr>
              <w:spacing w:after="0" w:line="259" w:lineRule="auto"/>
              <w:ind w:left="0" w:firstLine="0"/>
              <w:jc w:val="left"/>
            </w:pPr>
            <w:r>
              <w:rPr>
                <w:sz w:val="16"/>
              </w:rPr>
              <w:t>If there was no incoming SEv until the end of the aggregation time interval, no message will be sent.</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472"/>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 xml:space="preserve">This meta-class represents the aggregation filter that aggregates all security events occurring within a configured </w:t>
            </w:r>
            <w:r>
              <w:rPr>
                <w:sz w:val="16"/>
              </w:rPr>
              <w:t>time frame into one (i.e. the last reported) security event.</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w:t>
            </w:r>
            <w:r>
              <w:rPr>
                <w:color w:val="0000FF"/>
                <w:sz w:val="16"/>
              </w:rPr>
              <w:t>SecurityEventAggregationFilter</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[ECUC_IdsM_00024]</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IdsM/IdsMConfiguration/IdsMFilterChain/IdsMEventAggregationFilter</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IdsMContextDataSourceSelector</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ECUC-ENUMERATION-PARAM-DEF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85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74" w:line="259" w:lineRule="auto"/>
              <w:ind w:left="0" w:firstLine="0"/>
              <w:jc w:val="left"/>
            </w:pPr>
            <w:r>
              <w:rPr>
                <w:sz w:val="16"/>
              </w:rPr>
              <w:t>The resulting SEv from the aggregation filter contains the context data from one of the following two sources:</w:t>
            </w:r>
          </w:p>
          <w:p w:rsidR="00A76D8C" w:rsidRDefault="004B19E8">
            <w:pPr>
              <w:spacing w:after="74" w:line="259" w:lineRule="auto"/>
              <w:ind w:left="0" w:firstLine="0"/>
              <w:jc w:val="left"/>
            </w:pPr>
            <w:r>
              <w:rPr>
                <w:sz w:val="16"/>
              </w:rPr>
              <w:t>IDSM_FILTERS_CTX_USE_FIRST = ContextData of first received SEv is used for resulting QSEv.</w:t>
            </w:r>
          </w:p>
          <w:p w:rsidR="00A76D8C" w:rsidRDefault="004B19E8">
            <w:pPr>
              <w:spacing w:after="0" w:line="259" w:lineRule="auto"/>
              <w:ind w:left="0" w:firstLine="0"/>
              <w:jc w:val="left"/>
            </w:pPr>
            <w:r>
              <w:rPr>
                <w:sz w:val="16"/>
              </w:rPr>
              <w:t>IDSM_FILTERS_CTX_USE_LAST = ContextData of last receiv</w:t>
            </w:r>
            <w:r>
              <w:rPr>
                <w:sz w:val="16"/>
              </w:rPr>
              <w:t>ed SEv is used for resulting QSEv.</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474"/>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attributes defines whether the context data of the first or last time-aggregated security event shall be used for the resulting qualified security event.</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SecurityExtractTemplate::SecurityEventAggregationFilter.</w:t>
            </w:r>
            <w:r>
              <w:rPr>
                <w:color w:val="0000FF"/>
                <w:sz w:val="16"/>
              </w:rPr>
              <w:t>contextDataSource</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bl>
    <w:p w:rsidR="00A76D8C" w:rsidRDefault="004B19E8">
      <w:pPr>
        <w:spacing w:after="3" w:line="259" w:lineRule="auto"/>
        <w:ind w:left="-5" w:right="-15"/>
        <w:jc w:val="left"/>
      </w:pPr>
      <w:r>
        <w:rPr>
          <w:rFonts w:ascii="Cambria" w:eastAsia="Cambria" w:hAnsi="Cambria" w:cs="Cambria"/>
        </w:rPr>
        <w:t>5</w:t>
      </w:r>
    </w:p>
    <w:tbl>
      <w:tblPr>
        <w:tblStyle w:val="TableGrid"/>
        <w:tblW w:w="9057" w:type="dxa"/>
        <w:tblInd w:w="-4422" w:type="dxa"/>
        <w:tblCellMar>
          <w:top w:w="62" w:type="dxa"/>
          <w:left w:w="123" w:type="dxa"/>
          <w:bottom w:w="0" w:type="dxa"/>
          <w:right w:w="115" w:type="dxa"/>
        </w:tblCellMar>
        <w:tblLook w:val="04A0" w:firstRow="1" w:lastRow="0" w:firstColumn="1" w:lastColumn="0" w:noHBand="0" w:noVBand="1"/>
      </w:tblPr>
      <w:tblGrid>
        <w:gridCol w:w="1860"/>
        <w:gridCol w:w="2668"/>
        <w:gridCol w:w="2668"/>
        <w:gridCol w:w="1861"/>
      </w:tblGrid>
      <w:tr w:rsidR="00A76D8C">
        <w:trPr>
          <w:trHeight w:val="280"/>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[ECUC_IdsM_00026]</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IdsM/IdsMConfiguration/IdsMFilterChain/IdsMEventAggregationFilter</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81"/>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lastRenderedPageBreak/>
              <w:t>IdsMEventAggregationTimeInterval</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ECUC-FLOAT-PARAM-DEF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569"/>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74" w:line="259" w:lineRule="auto"/>
              <w:ind w:left="0" w:firstLine="0"/>
              <w:jc w:val="left"/>
            </w:pPr>
            <w:r>
              <w:rPr>
                <w:sz w:val="16"/>
              </w:rPr>
              <w:t>Length of the aggregation time interval (as float in seconds).</w:t>
            </w:r>
          </w:p>
          <w:p w:rsidR="00A76D8C" w:rsidRDefault="004B19E8">
            <w:pPr>
              <w:spacing w:after="0" w:line="259" w:lineRule="auto"/>
              <w:ind w:left="0" w:firstLine="0"/>
              <w:jc w:val="left"/>
            </w:pPr>
            <w:r>
              <w:rPr>
                <w:sz w:val="16"/>
              </w:rPr>
              <w:t>Note: Shall be configured as a multiple of the IdsM main function period.</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attribute represents the configuration of the minimum time window in seconds for the aggregation filter.</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SecurityExtractTemplate::SecurityEventAggregationFilter.</w:t>
            </w:r>
            <w:r>
              <w:rPr>
                <w:color w:val="0000FF"/>
                <w:sz w:val="16"/>
              </w:rPr>
              <w:t>minimumIntervalLength</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[ECUC_IdsM_00025]</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IdsM/IdsMConfiguration/IdsMFilterChain</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IdsMEventThresholdFilter</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ECUC-PARAM-CONF-CONTAINER-DEF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474"/>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During each time interval "IdsMEventThresholdTimeInterval", the filter drops the first "IdsMEventThresholdNumber - 1" SEvs and forwards all other incoming SEvs immediately until the end of the time interval.</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630"/>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meta-class represent</w:t>
            </w:r>
            <w:r>
              <w:rPr>
                <w:sz w:val="16"/>
              </w:rPr>
              <w:t>s the threshold filter that drops (repeatedly at each beginning of a configurable time interval) a configurable number of security events . All subsequently arriving security events (within the configured time interval) pass the filter.</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w:t>
            </w:r>
            <w:r>
              <w:rPr>
                <w:color w:val="0000FF"/>
                <w:sz w:val="16"/>
              </w:rPr>
              <w:t>SecurityEventThresholdFilter</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[ECUC_IdsM_00027]</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IdsM/IdsMConfiguration/IdsMFilterChain/IdsMEventThresholdFilter</w:t>
            </w:r>
          </w:p>
        </w:tc>
      </w:tr>
      <w:tr w:rsidR="00A76D8C">
        <w:trPr>
          <w:trHeight w:val="276"/>
        </w:trPr>
        <w:tc>
          <w:tcPr>
            <w:tcW w:w="1860" w:type="dxa"/>
            <w:tcBorders>
              <w:top w:val="single" w:sz="4" w:space="0" w:color="000000"/>
              <w:left w:val="single" w:sz="4" w:space="0" w:color="000000"/>
              <w:bottom w:val="single" w:sz="4" w:space="0" w:color="000000"/>
              <w:right w:val="nil"/>
            </w:tcBorders>
            <w:shd w:val="clear" w:color="auto" w:fill="E5E5E5"/>
          </w:tcPr>
          <w:p w:rsidR="00A76D8C" w:rsidRDefault="004B19E8">
            <w:pPr>
              <w:spacing w:after="0" w:line="259" w:lineRule="auto"/>
              <w:ind w:left="0" w:firstLine="0"/>
              <w:jc w:val="left"/>
            </w:pPr>
            <w:r>
              <w:rPr>
                <w:b/>
                <w:sz w:val="16"/>
              </w:rPr>
              <w:t>BSW Parameter</w:t>
            </w:r>
          </w:p>
        </w:tc>
        <w:tc>
          <w:tcPr>
            <w:tcW w:w="2668" w:type="dxa"/>
            <w:tcBorders>
              <w:top w:val="single" w:sz="4" w:space="0" w:color="000000"/>
              <w:left w:val="nil"/>
              <w:bottom w:val="single" w:sz="4" w:space="0" w:color="000000"/>
              <w:right w:val="single" w:sz="4" w:space="0" w:color="000000"/>
            </w:tcBorders>
            <w:shd w:val="clear" w:color="auto" w:fill="E5E5E5"/>
          </w:tcPr>
          <w:p w:rsidR="00A76D8C" w:rsidRDefault="00A76D8C">
            <w:pPr>
              <w:spacing w:after="160" w:line="259" w:lineRule="auto"/>
              <w:ind w:left="0" w:firstLine="0"/>
              <w:jc w:val="left"/>
            </w:pP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bl>
    <w:p w:rsidR="00A76D8C" w:rsidRDefault="004B19E8">
      <w:pPr>
        <w:spacing w:after="3" w:line="259" w:lineRule="auto"/>
        <w:ind w:left="-5" w:right="-15"/>
        <w:jc w:val="left"/>
      </w:pPr>
      <w:r>
        <w:rPr>
          <w:rFonts w:ascii="Cambria" w:eastAsia="Cambria" w:hAnsi="Cambria" w:cs="Cambria"/>
        </w:rPr>
        <w:t>5</w:t>
      </w:r>
    </w:p>
    <w:tbl>
      <w:tblPr>
        <w:tblStyle w:val="TableGrid"/>
        <w:tblW w:w="9057" w:type="dxa"/>
        <w:tblInd w:w="-4422" w:type="dxa"/>
        <w:tblCellMar>
          <w:top w:w="62" w:type="dxa"/>
          <w:left w:w="123" w:type="dxa"/>
          <w:bottom w:w="0" w:type="dxa"/>
          <w:right w:w="115" w:type="dxa"/>
        </w:tblCellMar>
        <w:tblLook w:val="04A0" w:firstRow="1" w:lastRow="0" w:firstColumn="1" w:lastColumn="0" w:noHBand="0" w:noVBand="1"/>
      </w:tblPr>
      <w:tblGrid>
        <w:gridCol w:w="1860"/>
        <w:gridCol w:w="2668"/>
        <w:gridCol w:w="2668"/>
        <w:gridCol w:w="1861"/>
      </w:tblGrid>
      <w:tr w:rsidR="00A76D8C">
        <w:trPr>
          <w:trHeight w:val="251"/>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IdsMEventThresholdNumber</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ECUC-INTEGER-PARAM-DEF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474"/>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parameter assigns the threshold ’p’ for each SEv ID affected by this threshold filter. All SEvs ’ p-1’ are dropped, SEvs equal or greater than ’p’ are forwarded.</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472"/>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lastRenderedPageBreak/>
              <w:t>This attribute configures the threshold number, i.e. how many security events in the configured time frame are dropped before subsequent events start to pass the filter.</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SecurityExtractTemplate::SecurityEventThresholdFilter.</w:t>
            </w:r>
            <w:r>
              <w:rPr>
                <w:color w:val="0000FF"/>
                <w:sz w:val="16"/>
              </w:rPr>
              <w:t>thresholdNumber</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[ECUC_IdsM_00029]</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5336" w:type="dxa"/>
            <w:gridSpan w:val="2"/>
            <w:tcBorders>
              <w:top w:val="single" w:sz="4" w:space="0" w:color="000000"/>
              <w:left w:val="single" w:sz="4" w:space="0" w:color="000000"/>
              <w:bottom w:val="single" w:sz="4" w:space="0" w:color="000000"/>
              <w:right w:val="nil"/>
            </w:tcBorders>
            <w:shd w:val="clear" w:color="auto" w:fill="E5E5E5"/>
          </w:tcPr>
          <w:p w:rsidR="00A76D8C" w:rsidRDefault="004B19E8">
            <w:pPr>
              <w:spacing w:after="0" w:line="259" w:lineRule="auto"/>
              <w:ind w:left="1" w:firstLine="0"/>
              <w:jc w:val="left"/>
            </w:pPr>
            <w:r>
              <w:rPr>
                <w:b/>
                <w:sz w:val="16"/>
              </w:rPr>
              <w:t>BSW Context</w:t>
            </w:r>
          </w:p>
        </w:tc>
        <w:tc>
          <w:tcPr>
            <w:tcW w:w="1860" w:type="dxa"/>
            <w:tcBorders>
              <w:top w:val="single" w:sz="4" w:space="0" w:color="000000"/>
              <w:left w:val="nil"/>
              <w:bottom w:val="single" w:sz="4" w:space="0" w:color="000000"/>
              <w:right w:val="single" w:sz="4" w:space="0" w:color="000000"/>
            </w:tcBorders>
            <w:shd w:val="clear" w:color="auto" w:fill="E5E5E5"/>
          </w:tcPr>
          <w:p w:rsidR="00A76D8C" w:rsidRDefault="00A76D8C">
            <w:pPr>
              <w:spacing w:after="160" w:line="259" w:lineRule="auto"/>
              <w:ind w:left="0" w:firstLine="0"/>
              <w:jc w:val="left"/>
            </w:pP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5336" w:type="dxa"/>
            <w:gridSpan w:val="2"/>
            <w:tcBorders>
              <w:top w:val="single" w:sz="4" w:space="0" w:color="000000"/>
              <w:left w:val="single" w:sz="4" w:space="0" w:color="000000"/>
              <w:bottom w:val="single" w:sz="4" w:space="0" w:color="000000"/>
              <w:right w:val="nil"/>
            </w:tcBorders>
          </w:tcPr>
          <w:p w:rsidR="00A76D8C" w:rsidRDefault="004B19E8">
            <w:pPr>
              <w:spacing w:after="0" w:line="259" w:lineRule="auto"/>
              <w:ind w:left="1" w:firstLine="0"/>
              <w:jc w:val="left"/>
            </w:pPr>
            <w:r>
              <w:rPr>
                <w:sz w:val="16"/>
              </w:rPr>
              <w:t>IdsM/IdsMConfiguration/IdsMFilterChain/IdsMEventThresholdFilter</w:t>
            </w:r>
          </w:p>
        </w:tc>
        <w:tc>
          <w:tcPr>
            <w:tcW w:w="1860" w:type="dxa"/>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2668" w:type="dxa"/>
            <w:tcBorders>
              <w:top w:val="single" w:sz="4" w:space="0" w:color="000000"/>
              <w:left w:val="single" w:sz="4" w:space="0" w:color="000000"/>
              <w:bottom w:val="single" w:sz="4" w:space="0" w:color="000000"/>
              <w:right w:val="nil"/>
            </w:tcBorders>
            <w:shd w:val="clear" w:color="auto" w:fill="E5E5E5"/>
          </w:tcPr>
          <w:p w:rsidR="00A76D8C" w:rsidRDefault="004B19E8">
            <w:pPr>
              <w:spacing w:after="0" w:line="259" w:lineRule="auto"/>
              <w:ind w:left="1" w:firstLine="0"/>
              <w:jc w:val="left"/>
            </w:pPr>
            <w:r>
              <w:rPr>
                <w:b/>
                <w:sz w:val="16"/>
              </w:rPr>
              <w:t>BSW Type</w:t>
            </w:r>
          </w:p>
        </w:tc>
        <w:tc>
          <w:tcPr>
            <w:tcW w:w="1860" w:type="dxa"/>
            <w:tcBorders>
              <w:top w:val="single" w:sz="4" w:space="0" w:color="000000"/>
              <w:left w:val="nil"/>
              <w:bottom w:val="single" w:sz="4" w:space="0" w:color="000000"/>
              <w:right w:val="single" w:sz="4" w:space="0" w:color="000000"/>
            </w:tcBorders>
            <w:shd w:val="clear" w:color="auto" w:fill="E5E5E5"/>
          </w:tcPr>
          <w:p w:rsidR="00A76D8C" w:rsidRDefault="00A76D8C">
            <w:pPr>
              <w:spacing w:after="160" w:line="259" w:lineRule="auto"/>
              <w:ind w:left="0" w:firstLine="0"/>
              <w:jc w:val="left"/>
            </w:pPr>
          </w:p>
        </w:tc>
      </w:tr>
      <w:tr w:rsidR="00A76D8C">
        <w:trPr>
          <w:trHeight w:val="25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IdsMEventThresholdTimeInterval</w:t>
            </w:r>
          </w:p>
        </w:tc>
        <w:tc>
          <w:tcPr>
            <w:tcW w:w="2668" w:type="dxa"/>
            <w:tcBorders>
              <w:top w:val="single" w:sz="4" w:space="0" w:color="000000"/>
              <w:left w:val="single" w:sz="4" w:space="0" w:color="000000"/>
              <w:bottom w:val="single" w:sz="4" w:space="0" w:color="000000"/>
              <w:right w:val="nil"/>
            </w:tcBorders>
          </w:tcPr>
          <w:p w:rsidR="00A76D8C" w:rsidRDefault="004B19E8">
            <w:pPr>
              <w:spacing w:after="0" w:line="259" w:lineRule="auto"/>
              <w:ind w:left="1" w:firstLine="0"/>
              <w:jc w:val="left"/>
            </w:pPr>
            <w:r>
              <w:rPr>
                <w:sz w:val="16"/>
              </w:rPr>
              <w:t>ECUC-FLOAT-PARAM-DEF</w:t>
            </w:r>
          </w:p>
        </w:tc>
        <w:tc>
          <w:tcPr>
            <w:tcW w:w="1860" w:type="dxa"/>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76"/>
        </w:trPr>
        <w:tc>
          <w:tcPr>
            <w:tcW w:w="7196" w:type="dxa"/>
            <w:gridSpan w:val="3"/>
            <w:tcBorders>
              <w:top w:val="single" w:sz="4" w:space="0" w:color="000000"/>
              <w:left w:val="single" w:sz="4" w:space="0" w:color="000000"/>
              <w:bottom w:val="single" w:sz="4" w:space="0" w:color="000000"/>
              <w:right w:val="nil"/>
            </w:tcBorders>
            <w:shd w:val="clear" w:color="auto" w:fill="E5E5E5"/>
          </w:tcPr>
          <w:p w:rsidR="00A76D8C" w:rsidRDefault="004B19E8">
            <w:pPr>
              <w:spacing w:after="0" w:line="259" w:lineRule="auto"/>
              <w:ind w:left="0" w:firstLine="0"/>
              <w:jc w:val="left"/>
            </w:pPr>
            <w:r>
              <w:rPr>
                <w:b/>
                <w:sz w:val="16"/>
              </w:rPr>
              <w:t>BSW Description</w:t>
            </w:r>
          </w:p>
        </w:tc>
        <w:tc>
          <w:tcPr>
            <w:tcW w:w="1860" w:type="dxa"/>
            <w:tcBorders>
              <w:top w:val="single" w:sz="4" w:space="0" w:color="000000"/>
              <w:left w:val="nil"/>
              <w:bottom w:val="single" w:sz="4" w:space="0" w:color="000000"/>
              <w:right w:val="single" w:sz="4" w:space="0" w:color="000000"/>
            </w:tcBorders>
            <w:shd w:val="clear" w:color="auto" w:fill="E5E5E5"/>
          </w:tcPr>
          <w:p w:rsidR="00A76D8C" w:rsidRDefault="00A76D8C">
            <w:pPr>
              <w:spacing w:after="160" w:line="259" w:lineRule="auto"/>
              <w:ind w:left="0" w:firstLine="0"/>
              <w:jc w:val="left"/>
            </w:pPr>
          </w:p>
        </w:tc>
      </w:tr>
      <w:tr w:rsidR="00A76D8C">
        <w:trPr>
          <w:trHeight w:val="569"/>
        </w:trPr>
        <w:tc>
          <w:tcPr>
            <w:tcW w:w="7196" w:type="dxa"/>
            <w:gridSpan w:val="3"/>
            <w:tcBorders>
              <w:top w:val="single" w:sz="4" w:space="0" w:color="000000"/>
              <w:left w:val="single" w:sz="4" w:space="0" w:color="000000"/>
              <w:bottom w:val="single" w:sz="4" w:space="0" w:color="000000"/>
              <w:right w:val="nil"/>
            </w:tcBorders>
          </w:tcPr>
          <w:p w:rsidR="00A76D8C" w:rsidRDefault="004B19E8">
            <w:pPr>
              <w:spacing w:after="74" w:line="259" w:lineRule="auto"/>
              <w:ind w:left="0" w:firstLine="0"/>
              <w:jc w:val="left"/>
            </w:pPr>
            <w:r>
              <w:rPr>
                <w:sz w:val="16"/>
              </w:rPr>
              <w:t>Length of the threshold time interval (as float in seconds).</w:t>
            </w:r>
          </w:p>
          <w:p w:rsidR="00A76D8C" w:rsidRDefault="004B19E8">
            <w:pPr>
              <w:spacing w:after="0" w:line="259" w:lineRule="auto"/>
              <w:ind w:left="0" w:firstLine="0"/>
              <w:jc w:val="left"/>
            </w:pPr>
            <w:r>
              <w:rPr>
                <w:sz w:val="16"/>
              </w:rPr>
              <w:t>Note: Shall be configured as a multiple of the IdsM main function period.</w:t>
            </w:r>
          </w:p>
        </w:tc>
        <w:tc>
          <w:tcPr>
            <w:tcW w:w="1860" w:type="dxa"/>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76"/>
        </w:trPr>
        <w:tc>
          <w:tcPr>
            <w:tcW w:w="7196" w:type="dxa"/>
            <w:gridSpan w:val="3"/>
            <w:tcBorders>
              <w:top w:val="single" w:sz="4" w:space="0" w:color="000000"/>
              <w:left w:val="single" w:sz="4" w:space="0" w:color="000000"/>
              <w:bottom w:val="single" w:sz="4" w:space="0" w:color="000000"/>
              <w:right w:val="nil"/>
            </w:tcBorders>
            <w:shd w:val="clear" w:color="auto" w:fill="E5E5E5"/>
          </w:tcPr>
          <w:p w:rsidR="00A76D8C" w:rsidRDefault="004B19E8">
            <w:pPr>
              <w:spacing w:after="0" w:line="259" w:lineRule="auto"/>
              <w:ind w:left="0" w:firstLine="0"/>
              <w:jc w:val="left"/>
            </w:pPr>
            <w:r>
              <w:rPr>
                <w:b/>
                <w:sz w:val="16"/>
              </w:rPr>
              <w:t>Template Description</w:t>
            </w:r>
          </w:p>
        </w:tc>
        <w:tc>
          <w:tcPr>
            <w:tcW w:w="1860" w:type="dxa"/>
            <w:tcBorders>
              <w:top w:val="single" w:sz="4" w:space="0" w:color="000000"/>
              <w:left w:val="nil"/>
              <w:bottom w:val="single" w:sz="4" w:space="0" w:color="000000"/>
              <w:right w:val="single" w:sz="4" w:space="0" w:color="000000"/>
            </w:tcBorders>
            <w:shd w:val="clear" w:color="auto" w:fill="E5E5E5"/>
          </w:tcPr>
          <w:p w:rsidR="00A76D8C" w:rsidRDefault="00A76D8C">
            <w:pPr>
              <w:spacing w:after="160" w:line="259" w:lineRule="auto"/>
              <w:ind w:left="0" w:firstLine="0"/>
              <w:jc w:val="left"/>
            </w:pPr>
          </w:p>
        </w:tc>
      </w:tr>
      <w:tr w:rsidR="00A76D8C">
        <w:trPr>
          <w:trHeight w:val="285"/>
        </w:trPr>
        <w:tc>
          <w:tcPr>
            <w:tcW w:w="7196" w:type="dxa"/>
            <w:gridSpan w:val="3"/>
            <w:tcBorders>
              <w:top w:val="single" w:sz="4" w:space="0" w:color="000000"/>
              <w:left w:val="single" w:sz="4" w:space="0" w:color="000000"/>
              <w:bottom w:val="single" w:sz="4" w:space="0" w:color="000000"/>
              <w:right w:val="nil"/>
            </w:tcBorders>
          </w:tcPr>
          <w:p w:rsidR="00A76D8C" w:rsidRDefault="004B19E8">
            <w:pPr>
              <w:spacing w:after="0" w:line="259" w:lineRule="auto"/>
              <w:ind w:left="0" w:firstLine="0"/>
              <w:jc w:val="left"/>
            </w:pPr>
            <w:r>
              <w:rPr>
                <w:sz w:val="16"/>
              </w:rPr>
              <w:t>This attribute configures the time interval in seconds for one threshold filter operation.</w:t>
            </w:r>
          </w:p>
        </w:tc>
        <w:tc>
          <w:tcPr>
            <w:tcW w:w="1860" w:type="dxa"/>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43"/>
        </w:trPr>
        <w:tc>
          <w:tcPr>
            <w:tcW w:w="7196" w:type="dxa"/>
            <w:gridSpan w:val="3"/>
            <w:tcBorders>
              <w:top w:val="single" w:sz="4" w:space="0" w:color="000000"/>
              <w:left w:val="single" w:sz="4" w:space="0" w:color="000000"/>
              <w:bottom w:val="single" w:sz="4" w:space="0" w:color="000000"/>
              <w:right w:val="nil"/>
            </w:tcBorders>
            <w:shd w:val="clear" w:color="auto" w:fill="E5E5E5"/>
          </w:tcPr>
          <w:p w:rsidR="00A76D8C" w:rsidRDefault="004B19E8">
            <w:pPr>
              <w:spacing w:after="0" w:line="259" w:lineRule="auto"/>
              <w:ind w:left="0" w:firstLine="0"/>
              <w:jc w:val="left"/>
            </w:pPr>
            <w:r>
              <w:rPr>
                <w:b/>
                <w:sz w:val="16"/>
              </w:rPr>
              <w:t>M2 Parameter</w:t>
            </w:r>
          </w:p>
        </w:tc>
        <w:tc>
          <w:tcPr>
            <w:tcW w:w="1860" w:type="dxa"/>
            <w:tcBorders>
              <w:top w:val="single" w:sz="4" w:space="0" w:color="000000"/>
              <w:left w:val="nil"/>
              <w:bottom w:val="single" w:sz="4" w:space="0" w:color="000000"/>
              <w:right w:val="single" w:sz="4" w:space="0" w:color="000000"/>
            </w:tcBorders>
            <w:shd w:val="clear" w:color="auto" w:fill="E5E5E5"/>
          </w:tcPr>
          <w:p w:rsidR="00A76D8C" w:rsidRDefault="00A76D8C">
            <w:pPr>
              <w:spacing w:after="160" w:line="259" w:lineRule="auto"/>
              <w:ind w:left="0" w:firstLine="0"/>
              <w:jc w:val="left"/>
            </w:pPr>
          </w:p>
        </w:tc>
      </w:tr>
      <w:tr w:rsidR="00A76D8C">
        <w:trPr>
          <w:trHeight w:val="283"/>
        </w:trPr>
        <w:tc>
          <w:tcPr>
            <w:tcW w:w="7196" w:type="dxa"/>
            <w:gridSpan w:val="3"/>
            <w:tcBorders>
              <w:top w:val="single" w:sz="4" w:space="0" w:color="000000"/>
              <w:left w:val="single" w:sz="4" w:space="0" w:color="000000"/>
              <w:bottom w:val="single" w:sz="4" w:space="0" w:color="000000"/>
              <w:right w:val="nil"/>
            </w:tcBorders>
          </w:tcPr>
          <w:p w:rsidR="00A76D8C" w:rsidRDefault="004B19E8">
            <w:pPr>
              <w:spacing w:after="0" w:line="259" w:lineRule="auto"/>
              <w:ind w:left="0" w:firstLine="0"/>
              <w:jc w:val="left"/>
            </w:pPr>
            <w:r>
              <w:rPr>
                <w:sz w:val="16"/>
              </w:rPr>
              <w:t>SecurityExtractTemplate::SecurityEventThresholdFilter.</w:t>
            </w:r>
            <w:r>
              <w:rPr>
                <w:color w:val="0000FF"/>
                <w:sz w:val="16"/>
              </w:rPr>
              <w:t>intervalLength</w:t>
            </w:r>
          </w:p>
        </w:tc>
        <w:tc>
          <w:tcPr>
            <w:tcW w:w="1860" w:type="dxa"/>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[ECUC_IdsM_00028]</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IdsM/IdsMConfiguration/IdsMFilterChain</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79"/>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IdsMForwardEveryNthFilter</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ECUC-PARAM-CONF-CONTAINER-DEF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Out of all incoming SEVs, drop all but every nth. Those will be forwarded without modification.</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meta-class represents the configuration of a sampling (i.e. every n-th event is sampled) filter for security events.</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lastRenderedPageBreak/>
              <w:t>SecurityExtractTemplate::</w:t>
            </w:r>
            <w:r>
              <w:rPr>
                <w:color w:val="0000FF"/>
                <w:sz w:val="16"/>
              </w:rPr>
              <w:t>SecurityEventOneEveryNFilter</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bl>
    <w:p w:rsidR="00A76D8C" w:rsidRDefault="004B19E8">
      <w:pPr>
        <w:spacing w:after="3" w:line="259" w:lineRule="auto"/>
        <w:ind w:left="-5" w:right="-15"/>
        <w:jc w:val="left"/>
      </w:pPr>
      <w:r>
        <w:rPr>
          <w:rFonts w:ascii="Cambria" w:eastAsia="Cambria" w:hAnsi="Cambria" w:cs="Cambria"/>
        </w:rPr>
        <w:t>5</w:t>
      </w:r>
    </w:p>
    <w:tbl>
      <w:tblPr>
        <w:tblStyle w:val="TableGrid"/>
        <w:tblW w:w="9059" w:type="dxa"/>
        <w:tblInd w:w="-4423" w:type="dxa"/>
        <w:tblCellMar>
          <w:top w:w="62" w:type="dxa"/>
          <w:left w:w="123" w:type="dxa"/>
          <w:bottom w:w="0" w:type="dxa"/>
          <w:right w:w="115" w:type="dxa"/>
        </w:tblCellMar>
        <w:tblLook w:val="04A0" w:firstRow="1" w:lastRow="0" w:firstColumn="1" w:lastColumn="0" w:noHBand="0" w:noVBand="1"/>
      </w:tblPr>
      <w:tblGrid>
        <w:gridCol w:w="1861"/>
        <w:gridCol w:w="2668"/>
        <w:gridCol w:w="2668"/>
        <w:gridCol w:w="1862"/>
      </w:tblGrid>
      <w:tr w:rsidR="00A76D8C">
        <w:trPr>
          <w:trHeight w:val="278"/>
        </w:trPr>
        <w:tc>
          <w:tcPr>
            <w:tcW w:w="7198"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[ECUC_IdsM_00022]</w:t>
            </w:r>
          </w:p>
        </w:tc>
      </w:tr>
      <w:tr w:rsidR="00A76D8C">
        <w:trPr>
          <w:trHeight w:val="245"/>
        </w:trPr>
        <w:tc>
          <w:tcPr>
            <w:tcW w:w="1862"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8"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8"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IdsM/IdsMConfiguration/IdsMFilterChain/IdsMForwardEveryNthFilter</w:t>
            </w:r>
          </w:p>
        </w:tc>
      </w:tr>
      <w:tr w:rsidR="00A76D8C">
        <w:trPr>
          <w:trHeight w:val="276"/>
        </w:trPr>
        <w:tc>
          <w:tcPr>
            <w:tcW w:w="4530"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30"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4530"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IdsMNthParameter</w:t>
            </w:r>
          </w:p>
        </w:tc>
        <w:tc>
          <w:tcPr>
            <w:tcW w:w="4530"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ECUC-INTEGER-PARAM-DEF</w:t>
            </w:r>
          </w:p>
        </w:tc>
      </w:tr>
      <w:tr w:rsidR="00A76D8C">
        <w:trPr>
          <w:trHeight w:val="276"/>
        </w:trPr>
        <w:tc>
          <w:tcPr>
            <w:tcW w:w="9059"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440"/>
        </w:trPr>
        <w:tc>
          <w:tcPr>
            <w:tcW w:w="9059"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For each SEv ID for which this filter is configured, this parameter assigns the appropriate n. Only 1 from n SEvs will be forwarded.</w:t>
            </w:r>
          </w:p>
        </w:tc>
      </w:tr>
      <w:tr w:rsidR="00A76D8C">
        <w:trPr>
          <w:trHeight w:val="276"/>
        </w:trPr>
        <w:tc>
          <w:tcPr>
            <w:tcW w:w="9059"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472"/>
        </w:trPr>
        <w:tc>
          <w:tcPr>
            <w:tcW w:w="9059"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attribute represents the configuration of the sampling filter, i.e. it configures the parameter "n" that controls how many events (n-1) shall be dropped after a sampled event until a new sample is created.</w:t>
            </w:r>
          </w:p>
        </w:tc>
      </w:tr>
      <w:tr w:rsidR="00A76D8C">
        <w:trPr>
          <w:trHeight w:val="243"/>
        </w:trPr>
        <w:tc>
          <w:tcPr>
            <w:tcW w:w="9059"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9"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SecurityExtractTemplate::SecurityEventOneEveryNFilter.</w:t>
            </w:r>
            <w:r>
              <w:rPr>
                <w:color w:val="0000FF"/>
                <w:sz w:val="16"/>
              </w:rPr>
              <w:t>n</w:t>
            </w:r>
          </w:p>
        </w:tc>
      </w:tr>
      <w:tr w:rsidR="00A76D8C">
        <w:trPr>
          <w:trHeight w:val="279"/>
        </w:trPr>
        <w:tc>
          <w:tcPr>
            <w:tcW w:w="7198"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2"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8"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8"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2"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8"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[ECUC_IdsM_00023]</w:t>
            </w:r>
          </w:p>
        </w:tc>
      </w:tr>
      <w:tr w:rsidR="00A76D8C">
        <w:trPr>
          <w:trHeight w:val="245"/>
        </w:trPr>
        <w:tc>
          <w:tcPr>
            <w:tcW w:w="1862"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8"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53"/>
        </w:trPr>
        <w:tc>
          <w:tcPr>
            <w:tcW w:w="186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8"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IdsM/IdsMGeneral</w:t>
            </w:r>
          </w:p>
        </w:tc>
      </w:tr>
      <w:tr w:rsidR="00A76D8C">
        <w:trPr>
          <w:trHeight w:val="276"/>
        </w:trPr>
        <w:tc>
          <w:tcPr>
            <w:tcW w:w="4530"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30"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4530"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IdsMGlobalRateLimitationFilters</w:t>
            </w:r>
          </w:p>
        </w:tc>
        <w:tc>
          <w:tcPr>
            <w:tcW w:w="4530"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ECUC-PARAM-CONF-CONTAINER-DEF</w:t>
            </w:r>
          </w:p>
        </w:tc>
      </w:tr>
      <w:tr w:rsidR="00A76D8C">
        <w:trPr>
          <w:trHeight w:val="276"/>
        </w:trPr>
        <w:tc>
          <w:tcPr>
            <w:tcW w:w="9059"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253"/>
        </w:trPr>
        <w:tc>
          <w:tcPr>
            <w:tcW w:w="9059"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Global rate limitation filters for all SEvs.</w:t>
            </w:r>
          </w:p>
        </w:tc>
      </w:tr>
      <w:tr w:rsidR="00A76D8C">
        <w:trPr>
          <w:trHeight w:val="276"/>
        </w:trPr>
        <w:tc>
          <w:tcPr>
            <w:tcW w:w="9059"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285"/>
        </w:trPr>
        <w:tc>
          <w:tcPr>
            <w:tcW w:w="9059"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meta-class provides the ability to aggregate filters for security events.</w:t>
            </w:r>
          </w:p>
        </w:tc>
      </w:tr>
      <w:tr w:rsidR="00A76D8C">
        <w:trPr>
          <w:trHeight w:val="243"/>
        </w:trPr>
        <w:tc>
          <w:tcPr>
            <w:tcW w:w="9059"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9"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w:t>
            </w:r>
            <w:r>
              <w:rPr>
                <w:color w:val="0000FF"/>
                <w:sz w:val="16"/>
              </w:rPr>
              <w:t>IdsmProperties</w:t>
            </w:r>
          </w:p>
        </w:tc>
      </w:tr>
      <w:tr w:rsidR="00A76D8C">
        <w:trPr>
          <w:trHeight w:val="279"/>
        </w:trPr>
        <w:tc>
          <w:tcPr>
            <w:tcW w:w="7198"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2"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8"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8"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2"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8"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[ECUC_IdsM_00008]</w:t>
            </w:r>
          </w:p>
        </w:tc>
      </w:tr>
      <w:tr w:rsidR="00A76D8C">
        <w:trPr>
          <w:trHeight w:val="245"/>
        </w:trPr>
        <w:tc>
          <w:tcPr>
            <w:tcW w:w="1862"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8"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53"/>
        </w:trPr>
        <w:tc>
          <w:tcPr>
            <w:tcW w:w="186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8"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IdsM/IdsMGeneral/IdsMGlobalRateLimitationFilters</w:t>
            </w:r>
          </w:p>
        </w:tc>
      </w:tr>
      <w:tr w:rsidR="00A76D8C">
        <w:trPr>
          <w:trHeight w:val="276"/>
        </w:trPr>
        <w:tc>
          <w:tcPr>
            <w:tcW w:w="4530"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lastRenderedPageBreak/>
              <w:t>BSW Parameter</w:t>
            </w:r>
          </w:p>
        </w:tc>
        <w:tc>
          <w:tcPr>
            <w:tcW w:w="4530"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2"/>
        </w:trPr>
        <w:tc>
          <w:tcPr>
            <w:tcW w:w="4530"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IdsMFilterEventRateLimitation</w:t>
            </w:r>
          </w:p>
        </w:tc>
        <w:tc>
          <w:tcPr>
            <w:tcW w:w="4530"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ECUC-PARAM-CONF-CONTAINER-DEF</w:t>
            </w:r>
          </w:p>
        </w:tc>
      </w:tr>
      <w:tr w:rsidR="00A76D8C">
        <w:trPr>
          <w:trHeight w:val="276"/>
        </w:trPr>
        <w:tc>
          <w:tcPr>
            <w:tcW w:w="9059"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bl>
    <w:p w:rsidR="00A76D8C" w:rsidRDefault="004B19E8">
      <w:pPr>
        <w:spacing w:after="3" w:line="259" w:lineRule="auto"/>
        <w:ind w:left="-5" w:right="-15"/>
        <w:jc w:val="left"/>
      </w:pPr>
      <w:r>
        <w:rPr>
          <w:rFonts w:ascii="Cambria" w:eastAsia="Cambria" w:hAnsi="Cambria" w:cs="Cambria"/>
        </w:rPr>
        <w:t>5</w:t>
      </w:r>
    </w:p>
    <w:tbl>
      <w:tblPr>
        <w:tblStyle w:val="TableGrid"/>
        <w:tblW w:w="9057" w:type="dxa"/>
        <w:tblInd w:w="-4422" w:type="dxa"/>
        <w:tblCellMar>
          <w:top w:w="62" w:type="dxa"/>
          <w:left w:w="123" w:type="dxa"/>
          <w:bottom w:w="0" w:type="dxa"/>
          <w:right w:w="115" w:type="dxa"/>
        </w:tblCellMar>
        <w:tblLook w:val="04A0" w:firstRow="1" w:lastRow="0" w:firstColumn="1" w:lastColumn="0" w:noHBand="0" w:noVBand="1"/>
      </w:tblPr>
      <w:tblGrid>
        <w:gridCol w:w="1860"/>
        <w:gridCol w:w="2668"/>
        <w:gridCol w:w="2668"/>
        <w:gridCol w:w="1861"/>
      </w:tblGrid>
      <w:tr w:rsidR="00A76D8C">
        <w:trPr>
          <w:trHeight w:val="170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For configurable time intervals of length "IdsMRateLimitationTimeInterval" this filter forwards all the SEvs until reaching the limit "IdsMRateLimitationMaximumEvents".</w:t>
            </w:r>
          </w:p>
          <w:p w:rsidR="00A76D8C" w:rsidRDefault="004B19E8">
            <w:pPr>
              <w:spacing w:after="74" w:line="259" w:lineRule="auto"/>
              <w:ind w:left="0" w:firstLine="0"/>
              <w:jc w:val="left"/>
            </w:pPr>
            <w:r>
              <w:rPr>
                <w:sz w:val="16"/>
              </w:rPr>
              <w:t>The limit is measured in number of incoming SEvs.</w:t>
            </w:r>
          </w:p>
          <w:p w:rsidR="00A76D8C" w:rsidRDefault="004B19E8">
            <w:pPr>
              <w:spacing w:after="95" w:line="233" w:lineRule="auto"/>
              <w:ind w:left="0" w:firstLine="0"/>
              <w:jc w:val="left"/>
            </w:pPr>
            <w:r>
              <w:rPr>
                <w:sz w:val="16"/>
              </w:rPr>
              <w:t>Until the end of the time interval, all subsequent SEvs are dropped. This is helpful to cap the load that the IdsM generates unto information sinks like the IdsR. This filter is not specific to a single SEv</w:t>
            </w:r>
            <w:r>
              <w:rPr>
                <w:sz w:val="16"/>
              </w:rPr>
              <w:t xml:space="preserve"> but it applies to all SEvs handled by the current IdsM instance.</w:t>
            </w:r>
          </w:p>
          <w:p w:rsidR="00A76D8C" w:rsidRDefault="004B19E8">
            <w:pPr>
              <w:spacing w:after="0" w:line="259" w:lineRule="auto"/>
              <w:ind w:left="0" w:firstLine="0"/>
              <w:jc w:val="left"/>
            </w:pPr>
            <w:r>
              <w:rPr>
                <w:sz w:val="16"/>
              </w:rPr>
              <w:t>Note: Each possible SEv counts as a single one, regardless of its counter value.</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630"/>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meta-class represents the configuration of a rate limitation filter for security events. This means that security events are dropped if the number of events (of any type) processed within a configurable time window is greater than a configurable thres</w:t>
            </w:r>
            <w:r>
              <w:rPr>
                <w:sz w:val="16"/>
              </w:rPr>
              <w:t>hold.</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w:t>
            </w:r>
            <w:r>
              <w:rPr>
                <w:color w:val="0000FF"/>
                <w:sz w:val="16"/>
              </w:rPr>
              <w:t>IdsmRateLimitation</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[ECUC_IdsM_00053]</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53"/>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IdsM/IdsMGeneral/IdsMGlobalRateLimitationFilters/IdsMFilterEventRateLimitation</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IdsMRateLimitationMaximumEvents</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ECUC-INTEGER-PARAM-DEF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The maximum number of SEvs which are passed on by this filter in a single rate limitation time interval.</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472"/>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 xml:space="preserve">This attribute configures the threshold for dropping security events if the number of all processed security events exceeds the </w:t>
            </w:r>
            <w:r>
              <w:rPr>
                <w:sz w:val="16"/>
              </w:rPr>
              <w:t>threshold in the respective time interval.</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SecurityExtractTemplate::IdsmRateLimitation.</w:t>
            </w:r>
            <w:r>
              <w:rPr>
                <w:color w:val="0000FF"/>
                <w:sz w:val="16"/>
              </w:rPr>
              <w:t>maxEventsInInterval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[ECUC_IdsM_00055]</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53"/>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IdsM/IdsMGeneral/IdsMGlobalRateLimitationFilters/IdsMFilterEventRateLimitation</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IdsMRateLimitationTimeInterval</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ECUC-FLOAT-PARAM-DEF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lastRenderedPageBreak/>
              <w:t>BSW Description</w:t>
            </w:r>
          </w:p>
        </w:tc>
      </w:tr>
      <w:tr w:rsidR="00A76D8C">
        <w:trPr>
          <w:trHeight w:val="569"/>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74" w:line="259" w:lineRule="auto"/>
              <w:ind w:left="0" w:firstLine="0"/>
              <w:jc w:val="left"/>
            </w:pPr>
            <w:r>
              <w:rPr>
                <w:sz w:val="16"/>
              </w:rPr>
              <w:t>Time interval length of the event rate limitation filter (as float in seconds).</w:t>
            </w:r>
          </w:p>
          <w:p w:rsidR="00A76D8C" w:rsidRDefault="004B19E8">
            <w:pPr>
              <w:spacing w:after="0" w:line="259" w:lineRule="auto"/>
              <w:ind w:left="0" w:firstLine="0"/>
              <w:jc w:val="left"/>
            </w:pPr>
            <w:r>
              <w:rPr>
                <w:sz w:val="16"/>
              </w:rPr>
              <w:t>Note: Shall be configured as a multiple of the IdsM main function period.</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47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attribute configures the length of the time interval in seconds for dropping security events if the number of all processed security events exceeds the configurable threshold within the respective time interval.</w:t>
            </w:r>
          </w:p>
        </w:tc>
      </w:tr>
    </w:tbl>
    <w:p w:rsidR="00A76D8C" w:rsidRDefault="004B19E8">
      <w:pPr>
        <w:spacing w:after="3" w:line="259" w:lineRule="auto"/>
        <w:ind w:left="-5" w:right="-15"/>
        <w:jc w:val="left"/>
      </w:pPr>
      <w:r>
        <w:rPr>
          <w:rFonts w:ascii="Cambria" w:eastAsia="Cambria" w:hAnsi="Cambria" w:cs="Cambria"/>
        </w:rPr>
        <w:t>5</w:t>
      </w:r>
    </w:p>
    <w:p w:rsidR="00A76D8C" w:rsidRDefault="00A76D8C">
      <w:pPr>
        <w:spacing w:after="0" w:line="259" w:lineRule="auto"/>
        <w:ind w:left="-1424" w:right="1444" w:firstLine="0"/>
        <w:jc w:val="left"/>
      </w:pPr>
    </w:p>
    <w:tbl>
      <w:tblPr>
        <w:tblStyle w:val="TableGrid"/>
        <w:tblW w:w="9057" w:type="dxa"/>
        <w:tblInd w:w="0" w:type="dxa"/>
        <w:tblCellMar>
          <w:top w:w="62" w:type="dxa"/>
          <w:left w:w="123" w:type="dxa"/>
          <w:bottom w:w="0" w:type="dxa"/>
          <w:right w:w="115" w:type="dxa"/>
        </w:tblCellMar>
        <w:tblLook w:val="04A0" w:firstRow="1" w:lastRow="0" w:firstColumn="1" w:lastColumn="0" w:noHBand="0" w:noVBand="1"/>
      </w:tblPr>
      <w:tblGrid>
        <w:gridCol w:w="1860"/>
        <w:gridCol w:w="2668"/>
        <w:gridCol w:w="2668"/>
        <w:gridCol w:w="1861"/>
      </w:tblGrid>
      <w:tr w:rsidR="00A76D8C">
        <w:trPr>
          <w:trHeight w:val="243"/>
        </w:trPr>
        <w:tc>
          <w:tcPr>
            <w:tcW w:w="7196" w:type="dxa"/>
            <w:gridSpan w:val="3"/>
            <w:tcBorders>
              <w:top w:val="single" w:sz="4" w:space="0" w:color="000000"/>
              <w:left w:val="single" w:sz="4" w:space="0" w:color="000000"/>
              <w:bottom w:val="single" w:sz="4" w:space="0" w:color="000000"/>
              <w:right w:val="nil"/>
            </w:tcBorders>
            <w:shd w:val="clear" w:color="auto" w:fill="E5E5E5"/>
          </w:tcPr>
          <w:p w:rsidR="00A76D8C" w:rsidRDefault="004B19E8">
            <w:pPr>
              <w:spacing w:after="0" w:line="259" w:lineRule="auto"/>
              <w:ind w:left="0" w:firstLine="0"/>
              <w:jc w:val="left"/>
            </w:pPr>
            <w:r>
              <w:rPr>
                <w:b/>
                <w:sz w:val="16"/>
              </w:rPr>
              <w:t>M2 Parameter</w:t>
            </w:r>
          </w:p>
        </w:tc>
        <w:tc>
          <w:tcPr>
            <w:tcW w:w="1860" w:type="dxa"/>
            <w:tcBorders>
              <w:top w:val="single" w:sz="4" w:space="0" w:color="000000"/>
              <w:left w:val="nil"/>
              <w:bottom w:val="single" w:sz="4" w:space="0" w:color="000000"/>
              <w:right w:val="single" w:sz="4" w:space="0" w:color="000000"/>
            </w:tcBorders>
            <w:shd w:val="clear" w:color="auto" w:fill="E5E5E5"/>
          </w:tcPr>
          <w:p w:rsidR="00A76D8C" w:rsidRDefault="00A76D8C">
            <w:pPr>
              <w:spacing w:after="160" w:line="259" w:lineRule="auto"/>
              <w:ind w:left="0" w:firstLine="0"/>
              <w:jc w:val="left"/>
            </w:pPr>
          </w:p>
        </w:tc>
      </w:tr>
      <w:tr w:rsidR="00A76D8C">
        <w:trPr>
          <w:trHeight w:val="283"/>
        </w:trPr>
        <w:tc>
          <w:tcPr>
            <w:tcW w:w="7196" w:type="dxa"/>
            <w:gridSpan w:val="3"/>
            <w:tcBorders>
              <w:top w:val="single" w:sz="4" w:space="0" w:color="000000"/>
              <w:left w:val="single" w:sz="4" w:space="0" w:color="000000"/>
              <w:bottom w:val="single" w:sz="4" w:space="0" w:color="000000"/>
              <w:right w:val="nil"/>
            </w:tcBorders>
          </w:tcPr>
          <w:p w:rsidR="00A76D8C" w:rsidRDefault="004B19E8">
            <w:pPr>
              <w:spacing w:after="0" w:line="259" w:lineRule="auto"/>
              <w:ind w:left="0" w:firstLine="0"/>
              <w:jc w:val="left"/>
            </w:pPr>
            <w:r>
              <w:rPr>
                <w:sz w:val="16"/>
              </w:rPr>
              <w:t>SecurityExtractTemplate::IdsmRateLimitation.</w:t>
            </w:r>
            <w:r>
              <w:rPr>
                <w:color w:val="0000FF"/>
                <w:sz w:val="16"/>
              </w:rPr>
              <w:t>timeInterval</w:t>
            </w:r>
          </w:p>
        </w:tc>
        <w:tc>
          <w:tcPr>
            <w:tcW w:w="1860" w:type="dxa"/>
            <w:tcBorders>
              <w:top w:val="single" w:sz="4" w:space="0" w:color="000000"/>
              <w:left w:val="nil"/>
              <w:bottom w:val="single" w:sz="4" w:space="0" w:color="000000"/>
              <w:right w:val="single" w:sz="4" w:space="0" w:color="000000"/>
            </w:tcBorders>
          </w:tcPr>
          <w:p w:rsidR="00A76D8C" w:rsidRDefault="00A76D8C">
            <w:pPr>
              <w:spacing w:after="160" w:line="259" w:lineRule="auto"/>
              <w:ind w:left="0" w:firstLine="0"/>
              <w:jc w:val="left"/>
            </w:pP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[ECUC_IdsM_00054]</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53"/>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IdsM/IdsMGeneral/IdsMGlobalRateLimitationFilters</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IdsMFilterTrafficLimitation</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ECUC-PARAM-CONF-CONTAINER-DEF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151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74" w:line="259" w:lineRule="auto"/>
              <w:ind w:left="0" w:firstLine="0"/>
              <w:jc w:val="left"/>
            </w:pPr>
            <w:r>
              <w:rPr>
                <w:sz w:val="16"/>
              </w:rPr>
              <w:t>The traffic limitation filter forwards all the incoming SEvs until reaching the limit "IdsMTrafficLimitationMaximumBytes".</w:t>
            </w:r>
          </w:p>
          <w:p w:rsidR="00A76D8C" w:rsidRDefault="004B19E8">
            <w:pPr>
              <w:spacing w:after="74" w:line="259" w:lineRule="auto"/>
              <w:ind w:left="0" w:firstLine="0"/>
              <w:jc w:val="left"/>
            </w:pPr>
            <w:r>
              <w:rPr>
                <w:sz w:val="16"/>
              </w:rPr>
              <w:t>The limit is measured in incoming amount of bytes.</w:t>
            </w:r>
          </w:p>
          <w:p w:rsidR="00A76D8C" w:rsidRDefault="004B19E8">
            <w:pPr>
              <w:spacing w:after="95" w:line="233" w:lineRule="auto"/>
              <w:ind w:left="0" w:firstLine="0"/>
              <w:jc w:val="left"/>
            </w:pPr>
            <w:r>
              <w:rPr>
                <w:sz w:val="16"/>
              </w:rPr>
              <w:t>This filter forwards SEvs only, if the accumulated sizes of all incoming SEvs in the current traffic limitation time interval up until the current SEv is smaller or equal than a configurable maximum number</w:t>
            </w:r>
            <w:r>
              <w:rPr>
                <w:sz w:val="16"/>
              </w:rPr>
              <w:t xml:space="preserve"> of bytes "IdsMTrafficLimitationMaximumBytes". The length of the traffic limitation time interval is configurable in "IdsMTrafficLimitationTimeInterval".</w:t>
            </w:r>
          </w:p>
          <w:p w:rsidR="00A76D8C" w:rsidRDefault="004B19E8">
            <w:pPr>
              <w:spacing w:after="0" w:line="259" w:lineRule="auto"/>
              <w:ind w:left="0" w:firstLine="0"/>
              <w:jc w:val="left"/>
            </w:pPr>
            <w:r>
              <w:rPr>
                <w:sz w:val="16"/>
              </w:rPr>
              <w:t>This filter is not specific to a single SEv but it applies to all SEvs handled by the current IdsM ins</w:t>
            </w:r>
            <w:r>
              <w:rPr>
                <w:sz w:val="16"/>
              </w:rPr>
              <w:t>tance.</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66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meta-class represents the configuration of a traffic limitation filter for Security Events. This means that security events are dropped if the size (in terms of bandwidth) of security events (of any type) processed within a configurable time window is</w:t>
            </w:r>
            <w:r>
              <w:rPr>
                <w:sz w:val="16"/>
              </w:rPr>
              <w:t xml:space="preserve"> greater than a configurable threshold.</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w:t>
            </w:r>
            <w:r>
              <w:rPr>
                <w:color w:val="0000FF"/>
                <w:sz w:val="16"/>
              </w:rPr>
              <w:t>IdsmTrafficLimitation</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[ECUC_IdsM_00056]</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53"/>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IdsM/IdsMGeneral/IdsMGlobalRateLimitationFilters/IdsMFilterTrafficLimitation</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8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IdsMTrafficLimitationMaximumBytes</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ECUC-INTEGER-PARAM-DEF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lastRenderedPageBreak/>
              <w:t>BSW Description</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The maximum number of bytes to be sent out by the IdsM in a single traffic limitation time interval.</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472"/>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attribute configures the threshold for dropping security events if the size of all processed security events exceeds the threshold in the respective time interval.</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SecurityExtractTemplate::IdsmTrafficLimitation.</w:t>
            </w:r>
            <w:r>
              <w:rPr>
                <w:color w:val="0000FF"/>
                <w:sz w:val="16"/>
              </w:rPr>
              <w:t>maxBytesInInterval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[ECUC_IdsM_00058]</w:t>
            </w:r>
          </w:p>
        </w:tc>
      </w:tr>
    </w:tbl>
    <w:p w:rsidR="00A76D8C" w:rsidRDefault="00A76D8C">
      <w:pPr>
        <w:sectPr w:rsidR="00A76D8C">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440" w:header="1176" w:footer="587" w:gutter="0"/>
          <w:cols w:space="720"/>
        </w:sectPr>
      </w:pPr>
    </w:p>
    <w:tbl>
      <w:tblPr>
        <w:tblStyle w:val="TableGrid"/>
        <w:tblW w:w="9057" w:type="dxa"/>
        <w:tblInd w:w="-4422" w:type="dxa"/>
        <w:tblCellMar>
          <w:top w:w="62" w:type="dxa"/>
          <w:left w:w="123" w:type="dxa"/>
          <w:bottom w:w="0" w:type="dxa"/>
          <w:right w:w="115" w:type="dxa"/>
        </w:tblCellMar>
        <w:tblLook w:val="04A0" w:firstRow="1" w:lastRow="0" w:firstColumn="1" w:lastColumn="0" w:noHBand="0" w:noVBand="1"/>
      </w:tblPr>
      <w:tblGrid>
        <w:gridCol w:w="1860"/>
        <w:gridCol w:w="2668"/>
        <w:gridCol w:w="2668"/>
        <w:gridCol w:w="1861"/>
      </w:tblGrid>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lastRenderedPageBreak/>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53"/>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IdsM/IdsMGeneral/IdsMGlobalRateLimitationFilters/IdsMFilterTrafficLimitation</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IdsMTrafficLimitationTimeInterval</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ECUC-FLOAT-PARAM-DEF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569"/>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74" w:line="259" w:lineRule="auto"/>
              <w:ind w:left="0" w:firstLine="0"/>
              <w:jc w:val="left"/>
            </w:pPr>
            <w:r>
              <w:rPr>
                <w:sz w:val="16"/>
              </w:rPr>
              <w:t>Length of the traffic limitation time interval (as float in seconds).</w:t>
            </w:r>
          </w:p>
          <w:p w:rsidR="00A76D8C" w:rsidRDefault="004B19E8">
            <w:pPr>
              <w:spacing w:after="0" w:line="259" w:lineRule="auto"/>
              <w:ind w:left="0" w:firstLine="0"/>
              <w:jc w:val="left"/>
            </w:pPr>
            <w:r>
              <w:rPr>
                <w:sz w:val="16"/>
              </w:rPr>
              <w:t>Note: Shall be configured as a multiple of the IdsM main function period.</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474"/>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attribute configures the length of the time interval in seconds for dropping security events if the size of all processed security events exceeds the configurable threshold within the respective time interval.</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SecurityExtractTemplate::IdsmTrafficLimitation.</w:t>
            </w:r>
            <w:r>
              <w:rPr>
                <w:color w:val="0000FF"/>
                <w:sz w:val="16"/>
              </w:rPr>
              <w:t>timeInterval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[ECUC_IdsM_00057]</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53"/>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IdsM/IdsMGeneral</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5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IdsMInstanceId</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ECUC-INTEGER-PARAM-DEF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756"/>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The unique identifier of the sending IdsM instance. This ID helps identifying the origin of a SEv, together with the SEv configuration parameters: ExternalEventId and the IdsMSensorInstanceId.</w:t>
            </w:r>
          </w:p>
          <w:p w:rsidR="00A76D8C" w:rsidRDefault="004B19E8">
            <w:pPr>
              <w:spacing w:after="0" w:line="259" w:lineRule="auto"/>
              <w:ind w:left="0" w:firstLine="0"/>
              <w:jc w:val="left"/>
            </w:pPr>
            <w:r>
              <w:rPr>
                <w:sz w:val="16"/>
              </w:rPr>
              <w:t>Note: There is only one IdsM (from the AUTOSAR Classic Platform) instance per ECU.</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attribute is used to provide a source identification in the context of reporting security events..</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SecurityExtractTemplate::IdsmInstance.</w:t>
            </w:r>
            <w:r>
              <w:rPr>
                <w:color w:val="0000FF"/>
                <w:sz w:val="16"/>
              </w:rPr>
              <w:t>idsmInstanceId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28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1:1 mapping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[ECUC_IdsM_00007]</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53"/>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IdsM/IdsMGeneral</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85"/>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IdsMSignature</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ECUC-PARAM-CONF-CONTAINER-DEF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If this container exists all qualified security events are signed by the crypto service.</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bl>
    <w:p w:rsidR="00A76D8C" w:rsidRDefault="004B19E8">
      <w:pPr>
        <w:spacing w:after="3" w:line="259" w:lineRule="auto"/>
        <w:ind w:left="-5" w:right="-15"/>
        <w:jc w:val="left"/>
      </w:pPr>
      <w:r>
        <w:rPr>
          <w:rFonts w:ascii="Cambria" w:eastAsia="Cambria" w:hAnsi="Cambria" w:cs="Cambria"/>
        </w:rPr>
        <w:t>5</w:t>
      </w:r>
    </w:p>
    <w:tbl>
      <w:tblPr>
        <w:tblStyle w:val="TableGrid"/>
        <w:tblW w:w="9057" w:type="dxa"/>
        <w:tblInd w:w="-4422" w:type="dxa"/>
        <w:tblCellMar>
          <w:top w:w="62" w:type="dxa"/>
          <w:left w:w="123" w:type="dxa"/>
          <w:bottom w:w="0" w:type="dxa"/>
          <w:right w:w="115" w:type="dxa"/>
        </w:tblCellMar>
        <w:tblLook w:val="04A0" w:firstRow="1" w:lastRow="0" w:firstColumn="1" w:lastColumn="0" w:noHBand="0" w:noVBand="1"/>
      </w:tblPr>
      <w:tblGrid>
        <w:gridCol w:w="1860"/>
        <w:gridCol w:w="2668"/>
        <w:gridCol w:w="2668"/>
        <w:gridCol w:w="1861"/>
      </w:tblGrid>
      <w:tr w:rsidR="00A76D8C">
        <w:trPr>
          <w:trHeight w:val="47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lastRenderedPageBreak/>
              <w:t>This meta-class defines, for the Classic Platform, the cryptographic algorithm and key to be used by the IdsM instance for providing signature information in QSEv messages.</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w:t>
            </w:r>
            <w:r>
              <w:rPr>
                <w:color w:val="0000FF"/>
                <w:sz w:val="16"/>
              </w:rPr>
              <w:t>IdsmSignatureSupportCp</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474"/>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If the aggregation in the role (M2) signatureSupportCp exists, then the (M1) subcontainer Ids MSignature shall be instantiated to hold the respective signature configuration.</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[ECUC_IdsM_00059]</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5"/>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IdsM/IdsMGeneral/IdsMSignature</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85"/>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IdsMSignatureLength</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ECUC-INTEGER-PARAM-DEF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parameter defines the length of the signature in bytes calculated by the crypto service.</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944"/>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sz w:val="16"/>
              </w:rPr>
              <w:t>CryptoServicePrimitive:</w:t>
            </w:r>
          </w:p>
          <w:p w:rsidR="00A76D8C" w:rsidRDefault="004B19E8">
            <w:pPr>
              <w:spacing w:after="74" w:line="259" w:lineRule="auto"/>
              <w:ind w:left="0" w:firstLine="0"/>
              <w:jc w:val="left"/>
            </w:pPr>
            <w:r>
              <w:rPr>
                <w:sz w:val="16"/>
              </w:rPr>
              <w:t>This meta-class has the ability to represent a crypto primitive.</w:t>
            </w:r>
          </w:p>
          <w:p w:rsidR="00A76D8C" w:rsidRDefault="004B19E8">
            <w:pPr>
              <w:spacing w:after="0" w:line="259" w:lineRule="auto"/>
              <w:ind w:left="0" w:firstLine="0"/>
              <w:jc w:val="left"/>
            </w:pPr>
            <w:r>
              <w:rPr>
                <w:b/>
                <w:sz w:val="16"/>
              </w:rPr>
              <w:t>CryptoServiceKey:</w:t>
            </w:r>
          </w:p>
          <w:p w:rsidR="00A76D8C" w:rsidRDefault="004B19E8">
            <w:pPr>
              <w:spacing w:after="0" w:line="259" w:lineRule="auto"/>
              <w:ind w:left="0" w:firstLine="0"/>
              <w:jc w:val="left"/>
            </w:pPr>
            <w:r>
              <w:rPr>
                <w:sz w:val="16"/>
              </w:rPr>
              <w:t>This meta-class has the ability to represent a crypto key</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46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SystemTemplate::SecureCommunication::</w:t>
            </w:r>
            <w:r>
              <w:rPr>
                <w:color w:val="0000FF"/>
                <w:sz w:val="16"/>
              </w:rPr>
              <w:t>CryptoServicePrimitive</w:t>
            </w:r>
            <w:r>
              <w:rPr>
                <w:sz w:val="16"/>
              </w:rPr>
              <w:t>, SystemTemplate::SecureCommunication::</w:t>
            </w:r>
          </w:p>
          <w:p w:rsidR="00A76D8C" w:rsidRDefault="004B19E8">
            <w:pPr>
              <w:spacing w:after="0" w:line="259" w:lineRule="auto"/>
              <w:ind w:left="0" w:firstLine="0"/>
              <w:jc w:val="left"/>
            </w:pPr>
            <w:r>
              <w:rPr>
                <w:color w:val="0000FF"/>
                <w:sz w:val="16"/>
              </w:rPr>
              <w:t>CryptoServiceKey</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474"/>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The (M1) IdsMSignatureLength needs to be deduced from the configured (M2) CryptoService Primitive and the configured (M2) CryptoServiceKey (if existing).</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[ECUC_IdsM_00011]</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53"/>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IdsM/IdsMGeneral</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85"/>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IdsMSignatureSupport</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ECUC-BOOLEAN-PARAM-DEF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472"/>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parameter enables/disables the functionality of sending messages to the network with a signature of encryption calculated by the crypto services.</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661"/>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The existence of this aggregation specifies that the IdsM shall add a signature to the QSEv messages it sends onto the network. The cryptographic algorithm and key to be used for this signature is further specified by the aggregated meta-class specifically</w:t>
            </w:r>
            <w:r>
              <w:rPr>
                <w:sz w:val="16"/>
              </w:rPr>
              <w:t xml:space="preserve"> for the Classic Platform.</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SecurityExtractTemplate::IdsmInstance.</w:t>
            </w:r>
            <w:r>
              <w:rPr>
                <w:color w:val="0000FF"/>
                <w:sz w:val="16"/>
              </w:rPr>
              <w:t>signatureSupportCp</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lastRenderedPageBreak/>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bl>
    <w:p w:rsidR="00A76D8C" w:rsidRDefault="004B19E8">
      <w:pPr>
        <w:spacing w:after="3" w:line="259" w:lineRule="auto"/>
        <w:ind w:left="-5" w:right="-15"/>
        <w:jc w:val="left"/>
      </w:pPr>
      <w:r>
        <w:rPr>
          <w:rFonts w:ascii="Cambria" w:eastAsia="Cambria" w:hAnsi="Cambria" w:cs="Cambria"/>
        </w:rPr>
        <w:t>5</w:t>
      </w:r>
    </w:p>
    <w:tbl>
      <w:tblPr>
        <w:tblStyle w:val="TableGrid"/>
        <w:tblW w:w="9057" w:type="dxa"/>
        <w:tblInd w:w="-4422" w:type="dxa"/>
        <w:tblCellMar>
          <w:top w:w="62" w:type="dxa"/>
          <w:left w:w="123" w:type="dxa"/>
          <w:bottom w:w="0" w:type="dxa"/>
          <w:right w:w="115" w:type="dxa"/>
        </w:tblCellMar>
        <w:tblLook w:val="04A0" w:firstRow="1" w:lastRow="0" w:firstColumn="1" w:lastColumn="0" w:noHBand="0" w:noVBand="1"/>
      </w:tblPr>
      <w:tblGrid>
        <w:gridCol w:w="1860"/>
        <w:gridCol w:w="2668"/>
        <w:gridCol w:w="2668"/>
        <w:gridCol w:w="1861"/>
      </w:tblGrid>
      <w:tr w:rsidR="00A76D8C">
        <w:trPr>
          <w:trHeight w:val="473"/>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If the aggregation in the role (M2) signatureSupportCp exists, then IdsMSignatureSupport = TRUE. Otherwise, IdsMSignatureSupport = FALSE.</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[ECUC_IdsM_00009]</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53"/>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IdsM/IdsMGeneral</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79"/>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IdsMTimestamp</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ECUC-PARAM-CONF-CONTAINER-DEF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If this container exists a timestamp field is added to all qualified security events.</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1576"/>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The existence of this attribute specifies that the IdsM shall add a timestamp to the QSEv messages it sends onto the network. I.e., if this attribute does not exist, no timestamp shall be added to the QSEv messages.</w:t>
            </w:r>
          </w:p>
          <w:p w:rsidR="00A76D8C" w:rsidRDefault="004B19E8">
            <w:pPr>
              <w:spacing w:after="95" w:line="233" w:lineRule="auto"/>
              <w:ind w:left="0" w:firstLine="0"/>
              <w:jc w:val="left"/>
            </w:pPr>
            <w:r>
              <w:rPr>
                <w:sz w:val="16"/>
              </w:rPr>
              <w:t>The content of this attribute further sp</w:t>
            </w:r>
            <w:r>
              <w:rPr>
                <w:sz w:val="16"/>
              </w:rPr>
              <w:t>ecifies the timestamp format as follows: - "AUTOSAR" defines AUTOSAR standardized timestamp format according to the Synchronized Time-Base Manager - Any other string defines a proprietary timestamp format.</w:t>
            </w:r>
          </w:p>
          <w:p w:rsidR="00A76D8C" w:rsidRDefault="004B19E8">
            <w:pPr>
              <w:spacing w:after="0" w:line="259" w:lineRule="auto"/>
              <w:ind w:left="0" w:firstLine="0"/>
              <w:jc w:val="left"/>
            </w:pPr>
            <w:r>
              <w:rPr>
                <w:sz w:val="16"/>
              </w:rPr>
              <w:t>Note: A string defining a proprietary timestamp fo</w:t>
            </w:r>
            <w:r>
              <w:rPr>
                <w:sz w:val="16"/>
              </w:rPr>
              <w:t>rmat shall be prefixed by a company-specific name fragment to avoid collisions.</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SecurityExtractTemplate::IdsmInstance.</w:t>
            </w:r>
            <w:r>
              <w:rPr>
                <w:color w:val="0000FF"/>
                <w:sz w:val="16"/>
              </w:rPr>
              <w:t>timestampFormat</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474"/>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If the (M2) attribute timestampFormat exists, then the (M1) subcontainer IdsMTimestamp shall be instantiated to hold the respective timestamp configuration.</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[ECUC_IdsM_00060]</w:t>
            </w:r>
          </w:p>
        </w:tc>
      </w:tr>
      <w:tr w:rsidR="00A76D8C">
        <w:trPr>
          <w:trHeight w:val="245"/>
        </w:trPr>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Module</w:t>
            </w:r>
          </w:p>
        </w:tc>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Context</w:t>
            </w:r>
          </w:p>
        </w:tc>
      </w:tr>
      <w:tr w:rsidR="00A76D8C">
        <w:trPr>
          <w:trHeight w:val="283"/>
        </w:trPr>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w:t>
            </w:r>
          </w:p>
        </w:tc>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IdsM/IdsMGeneral/IdsMTimestamp</w:t>
            </w:r>
          </w:p>
        </w:tc>
      </w:tr>
      <w:tr w:rsidR="00A76D8C">
        <w:trPr>
          <w:trHeight w:val="276"/>
        </w:trPr>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Parameter</w:t>
            </w:r>
          </w:p>
        </w:tc>
        <w:tc>
          <w:tcPr>
            <w:tcW w:w="4528" w:type="dxa"/>
            <w:gridSpan w:val="2"/>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BSW Type</w:t>
            </w:r>
          </w:p>
        </w:tc>
      </w:tr>
      <w:tr w:rsidR="00A76D8C">
        <w:trPr>
          <w:trHeight w:val="283"/>
        </w:trPr>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IdsMTimestampOption</w:t>
            </w:r>
          </w:p>
        </w:tc>
        <w:tc>
          <w:tcPr>
            <w:tcW w:w="4528" w:type="dxa"/>
            <w:gridSpan w:val="2"/>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ECUC-ENUMERATION-PARAM-DEF</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BSW Description</w:t>
            </w:r>
          </w:p>
        </w:tc>
      </w:tr>
      <w:tr w:rsidR="00A76D8C">
        <w:trPr>
          <w:trHeight w:val="285"/>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This parameter speciies if the origin of the timestamp is from the AUTOSAR stack or from the application (custom timestamp).</w:t>
            </w:r>
          </w:p>
        </w:tc>
      </w:tr>
      <w:tr w:rsidR="00A76D8C">
        <w:trPr>
          <w:trHeight w:val="276"/>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Template Description</w:t>
            </w:r>
          </w:p>
        </w:tc>
      </w:tr>
      <w:tr w:rsidR="00A76D8C">
        <w:trPr>
          <w:trHeight w:val="1576"/>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95" w:line="233" w:lineRule="auto"/>
              <w:ind w:left="0" w:firstLine="0"/>
              <w:jc w:val="left"/>
            </w:pPr>
            <w:r>
              <w:rPr>
                <w:sz w:val="16"/>
              </w:rPr>
              <w:t>The existence of this attribute specifies that the IdsM shall add a timestamp to the QSEv messages it sends onto the network. I.e., if this attribute does not exist, no timestamp shall be added to the QSEv messages.</w:t>
            </w:r>
          </w:p>
          <w:p w:rsidR="00A76D8C" w:rsidRDefault="004B19E8">
            <w:pPr>
              <w:spacing w:after="95" w:line="233" w:lineRule="auto"/>
              <w:ind w:left="0" w:firstLine="0"/>
              <w:jc w:val="left"/>
            </w:pPr>
            <w:r>
              <w:rPr>
                <w:sz w:val="16"/>
              </w:rPr>
              <w:t>The content of thi</w:t>
            </w:r>
            <w:r>
              <w:rPr>
                <w:sz w:val="16"/>
              </w:rPr>
              <w:t>s attribute further specifies the timestamp format as follows: - "AUTOSAR" defines AUTOSAR standardized timestamp format according to the Synchronized Time-Base Manager - Any other string defines a proprietary timestamp format.</w:t>
            </w:r>
          </w:p>
          <w:p w:rsidR="00A76D8C" w:rsidRDefault="004B19E8">
            <w:pPr>
              <w:spacing w:after="0" w:line="259" w:lineRule="auto"/>
              <w:ind w:left="0" w:firstLine="0"/>
              <w:jc w:val="left"/>
            </w:pPr>
            <w:r>
              <w:rPr>
                <w:sz w:val="16"/>
              </w:rPr>
              <w:t>Note: A string defining a pr</w:t>
            </w:r>
            <w:r>
              <w:rPr>
                <w:sz w:val="16"/>
              </w:rPr>
              <w:t>oprietary timestamp format shall be prefixed by a company-specific name fragment to avoid collisions.</w:t>
            </w:r>
          </w:p>
        </w:tc>
      </w:tr>
      <w:tr w:rsidR="00A76D8C">
        <w:trPr>
          <w:trHeight w:val="243"/>
        </w:trPr>
        <w:tc>
          <w:tcPr>
            <w:tcW w:w="9057" w:type="dxa"/>
            <w:gridSpan w:val="4"/>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M2 Parameter</w:t>
            </w:r>
          </w:p>
        </w:tc>
      </w:tr>
      <w:tr w:rsidR="00A76D8C">
        <w:trPr>
          <w:trHeight w:val="283"/>
        </w:trPr>
        <w:tc>
          <w:tcPr>
            <w:tcW w:w="9057" w:type="dxa"/>
            <w:gridSpan w:val="4"/>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lastRenderedPageBreak/>
              <w:t>SecurityExtractTemplate::IdsmInstance.</w:t>
            </w:r>
            <w:r>
              <w:rPr>
                <w:color w:val="0000FF"/>
                <w:sz w:val="16"/>
              </w:rPr>
              <w:t>timestampFormat</w:t>
            </w:r>
          </w:p>
        </w:tc>
      </w:tr>
      <w:tr w:rsidR="00A76D8C">
        <w:trPr>
          <w:trHeight w:val="279"/>
        </w:trPr>
        <w:tc>
          <w:tcPr>
            <w:tcW w:w="7196" w:type="dxa"/>
            <w:gridSpan w:val="3"/>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Rule</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Mapping Type</w:t>
            </w:r>
          </w:p>
        </w:tc>
      </w:tr>
      <w:tr w:rsidR="00A76D8C">
        <w:trPr>
          <w:trHeight w:val="471"/>
        </w:trPr>
        <w:tc>
          <w:tcPr>
            <w:tcW w:w="7196" w:type="dxa"/>
            <w:gridSpan w:val="3"/>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If (M2) timestampFormat is "AUTOSAR", then IdsMTimeStampOption = "AUTOSAR". Otherwise, IdsMTimeStampOption = "Custom"</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full</w:t>
            </w:r>
          </w:p>
        </w:tc>
      </w:tr>
    </w:tbl>
    <w:p w:rsidR="00A76D8C" w:rsidRDefault="004B19E8">
      <w:pPr>
        <w:spacing w:after="3" w:line="259" w:lineRule="auto"/>
        <w:ind w:left="-5" w:right="-15"/>
        <w:jc w:val="left"/>
      </w:pPr>
      <w:r>
        <w:rPr>
          <w:rFonts w:ascii="Cambria" w:eastAsia="Cambria" w:hAnsi="Cambria" w:cs="Cambria"/>
        </w:rPr>
        <w:t>5</w:t>
      </w:r>
    </w:p>
    <w:p w:rsidR="00A76D8C" w:rsidRDefault="00A76D8C">
      <w:pPr>
        <w:spacing w:after="0" w:line="259" w:lineRule="auto"/>
        <w:ind w:left="-1424" w:right="1444" w:firstLine="0"/>
        <w:jc w:val="left"/>
      </w:pPr>
    </w:p>
    <w:tbl>
      <w:tblPr>
        <w:tblStyle w:val="TableGrid"/>
        <w:tblW w:w="9057" w:type="dxa"/>
        <w:tblInd w:w="0" w:type="dxa"/>
        <w:tblCellMar>
          <w:top w:w="65" w:type="dxa"/>
          <w:left w:w="123" w:type="dxa"/>
          <w:bottom w:w="0" w:type="dxa"/>
          <w:right w:w="115" w:type="dxa"/>
        </w:tblCellMar>
        <w:tblLook w:val="04A0" w:firstRow="1" w:lastRow="0" w:firstColumn="1" w:lastColumn="0" w:noHBand="0" w:noVBand="1"/>
      </w:tblPr>
      <w:tblGrid>
        <w:gridCol w:w="7197"/>
        <w:gridCol w:w="1860"/>
      </w:tblGrid>
      <w:tr w:rsidR="00A76D8C">
        <w:trPr>
          <w:trHeight w:val="279"/>
        </w:trPr>
        <w:tc>
          <w:tcPr>
            <w:tcW w:w="7196"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0" w:firstLine="0"/>
              <w:jc w:val="left"/>
            </w:pPr>
            <w:r>
              <w:rPr>
                <w:b/>
                <w:sz w:val="16"/>
              </w:rPr>
              <w:t>Mapping Status</w:t>
            </w:r>
          </w:p>
        </w:tc>
        <w:tc>
          <w:tcPr>
            <w:tcW w:w="1860" w:type="dxa"/>
            <w:tcBorders>
              <w:top w:val="single" w:sz="4" w:space="0" w:color="000000"/>
              <w:left w:val="single" w:sz="4" w:space="0" w:color="000000"/>
              <w:bottom w:val="single" w:sz="4" w:space="0" w:color="000000"/>
              <w:right w:val="single" w:sz="4" w:space="0" w:color="000000"/>
            </w:tcBorders>
            <w:shd w:val="clear" w:color="auto" w:fill="E5E5E5"/>
          </w:tcPr>
          <w:p w:rsidR="00A76D8C" w:rsidRDefault="004B19E8">
            <w:pPr>
              <w:spacing w:after="0" w:line="259" w:lineRule="auto"/>
              <w:ind w:left="1" w:firstLine="0"/>
              <w:jc w:val="left"/>
            </w:pPr>
            <w:r>
              <w:rPr>
                <w:b/>
                <w:sz w:val="16"/>
              </w:rPr>
              <w:t>ECUC Parameter ID</w:t>
            </w:r>
          </w:p>
        </w:tc>
      </w:tr>
      <w:tr w:rsidR="00A76D8C">
        <w:trPr>
          <w:trHeight w:val="279"/>
        </w:trPr>
        <w:tc>
          <w:tcPr>
            <w:tcW w:w="719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valid</w:t>
            </w:r>
          </w:p>
        </w:tc>
        <w:tc>
          <w:tcPr>
            <w:tcW w:w="1860"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1" w:firstLine="0"/>
              <w:jc w:val="left"/>
            </w:pPr>
            <w:r>
              <w:rPr>
                <w:sz w:val="16"/>
              </w:rPr>
              <w:t>[ECUC_IdsM_00012]</w:t>
            </w:r>
          </w:p>
        </w:tc>
      </w:tr>
    </w:tbl>
    <w:p w:rsidR="00A76D8C" w:rsidRDefault="00A76D8C">
      <w:pPr>
        <w:sectPr w:rsidR="00A76D8C">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1176" w:footer="587" w:gutter="0"/>
          <w:cols w:space="720"/>
          <w:titlePg/>
        </w:sectPr>
      </w:pPr>
    </w:p>
    <w:p w:rsidR="00A76D8C" w:rsidRDefault="004B19E8">
      <w:pPr>
        <w:pStyle w:val="1"/>
        <w:tabs>
          <w:tab w:val="center" w:pos="4647"/>
        </w:tabs>
        <w:ind w:left="-15" w:firstLine="0"/>
      </w:pPr>
      <w:bookmarkStart w:id="58" w:name="_Toc227830"/>
      <w:r>
        <w:lastRenderedPageBreak/>
        <w:t>C</w:t>
      </w:r>
      <w:r>
        <w:tab/>
        <w:t>Splitable Elements in the Scope of th</w:t>
      </w:r>
      <w:r>
        <w:t>is Document</w:t>
      </w:r>
      <w:bookmarkEnd w:id="58"/>
    </w:p>
    <w:p w:rsidR="00A76D8C" w:rsidRDefault="004B19E8">
      <w:pPr>
        <w:ind w:left="-5"/>
      </w:pPr>
      <w:r>
        <w:t xml:space="preserve">This chapter contains a table of all model elements stereotyped </w:t>
      </w:r>
      <w:r>
        <w:t>atpSplitable</w:t>
      </w:r>
      <w:r>
        <w:rPr>
          <w:rFonts w:ascii="Cambria" w:eastAsia="Cambria" w:hAnsi="Cambria" w:cs="Cambria"/>
        </w:rPr>
        <w:t xml:space="preserve"> </w:t>
      </w:r>
      <w:r>
        <w:t>in the scope of this document.</w:t>
      </w:r>
    </w:p>
    <w:p w:rsidR="00A76D8C" w:rsidRDefault="004B19E8">
      <w:pPr>
        <w:ind w:left="-5"/>
      </w:pPr>
      <w:r>
        <w:t xml:space="preserve">Each entry in Table </w:t>
      </w:r>
      <w:r>
        <w:rPr>
          <w:color w:val="0000FF"/>
        </w:rPr>
        <w:t xml:space="preserve">C.1 </w:t>
      </w:r>
      <w:r>
        <w:t xml:space="preserve">consists of the identification of the specific model element itself and the applicable value of the tagged value </w:t>
      </w:r>
      <w:r>
        <w:t>atp.Splitkey</w:t>
      </w:r>
      <w:r>
        <w:t>.</w:t>
      </w:r>
    </w:p>
    <w:p w:rsidR="00A76D8C" w:rsidRDefault="004B19E8">
      <w:pPr>
        <w:spacing w:after="10"/>
        <w:ind w:left="-5"/>
      </w:pPr>
      <w:r>
        <w:t>For more information about the concept of splitable model elements and how these shall be treated please refer to [</w:t>
      </w:r>
      <w:r>
        <w:rPr>
          <w:color w:val="0000FF"/>
        </w:rPr>
        <w:t>9</w:t>
      </w:r>
      <w:r>
        <w:t>].</w:t>
      </w:r>
    </w:p>
    <w:tbl>
      <w:tblPr>
        <w:tblStyle w:val="TableGrid"/>
        <w:tblW w:w="9054" w:type="dxa"/>
        <w:tblInd w:w="5" w:type="dxa"/>
        <w:tblCellMar>
          <w:top w:w="65" w:type="dxa"/>
          <w:left w:w="125" w:type="dxa"/>
          <w:bottom w:w="0" w:type="dxa"/>
          <w:right w:w="115" w:type="dxa"/>
        </w:tblCellMar>
        <w:tblLook w:val="04A0" w:firstRow="1" w:lastRow="0" w:firstColumn="1" w:lastColumn="0" w:noHBand="0" w:noVBand="1"/>
      </w:tblPr>
      <w:tblGrid>
        <w:gridCol w:w="5098"/>
        <w:gridCol w:w="3956"/>
      </w:tblGrid>
      <w:tr w:rsidR="00A76D8C">
        <w:trPr>
          <w:trHeight w:val="279"/>
        </w:trPr>
        <w:tc>
          <w:tcPr>
            <w:tcW w:w="509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Name of sp</w:t>
            </w:r>
            <w:r>
              <w:rPr>
                <w:b/>
                <w:i/>
                <w:sz w:val="16"/>
              </w:rPr>
              <w:t>litable element</w:t>
            </w:r>
          </w:p>
        </w:tc>
        <w:tc>
          <w:tcPr>
            <w:tcW w:w="395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Splitkey</w:t>
            </w:r>
          </w:p>
        </w:tc>
      </w:tr>
      <w:tr w:rsidR="00A76D8C">
        <w:trPr>
          <w:trHeight w:val="438"/>
        </w:trPr>
        <w:tc>
          <w:tcPr>
            <w:tcW w:w="509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IdsDesign</w:t>
            </w:r>
            <w:r>
              <w:rPr>
                <w:sz w:val="16"/>
              </w:rPr>
              <w:t>.</w:t>
            </w:r>
            <w:r>
              <w:rPr>
                <w:color w:val="0000FF"/>
                <w:sz w:val="16"/>
              </w:rPr>
              <w:t>element</w:t>
            </w:r>
          </w:p>
        </w:tc>
        <w:tc>
          <w:tcPr>
            <w:tcW w:w="395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element.idsCommonElement, element.variation Point.shortLabel</w:t>
            </w:r>
          </w:p>
        </w:tc>
      </w:tr>
      <w:tr w:rsidR="00A76D8C">
        <w:trPr>
          <w:trHeight w:val="245"/>
        </w:trPr>
        <w:tc>
          <w:tcPr>
            <w:tcW w:w="509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IdsmInstance</w:t>
            </w:r>
            <w:r>
              <w:rPr>
                <w:sz w:val="16"/>
              </w:rPr>
              <w:t>.</w:t>
            </w:r>
            <w:r>
              <w:rPr>
                <w:color w:val="0000FF"/>
                <w:sz w:val="16"/>
              </w:rPr>
              <w:t>idsmModuleInstantiation</w:t>
            </w:r>
          </w:p>
        </w:tc>
        <w:tc>
          <w:tcPr>
            <w:tcW w:w="395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idsmModuleInstantiation</w:t>
            </w:r>
          </w:p>
        </w:tc>
      </w:tr>
      <w:tr w:rsidR="00A76D8C">
        <w:trPr>
          <w:trHeight w:val="282"/>
        </w:trPr>
        <w:tc>
          <w:tcPr>
            <w:tcW w:w="509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IdsmInstance</w:t>
            </w:r>
            <w:r>
              <w:rPr>
                <w:sz w:val="16"/>
              </w:rPr>
              <w:t>.</w:t>
            </w:r>
            <w:r>
              <w:rPr>
                <w:color w:val="0000FF"/>
                <w:sz w:val="16"/>
              </w:rPr>
              <w:t>signatureSupportAp</w:t>
            </w:r>
          </w:p>
        </w:tc>
        <w:tc>
          <w:tcPr>
            <w:tcW w:w="395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signatureSupportAp</w:t>
            </w:r>
          </w:p>
        </w:tc>
      </w:tr>
      <w:tr w:rsidR="00A76D8C">
        <w:trPr>
          <w:trHeight w:val="282"/>
        </w:trPr>
        <w:tc>
          <w:tcPr>
            <w:tcW w:w="509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IdsmInstance</w:t>
            </w:r>
            <w:r>
              <w:rPr>
                <w:sz w:val="16"/>
              </w:rPr>
              <w:t>.</w:t>
            </w:r>
            <w:r>
              <w:rPr>
                <w:color w:val="0000FF"/>
                <w:sz w:val="16"/>
              </w:rPr>
              <w:t>signatureSupportCp</w:t>
            </w:r>
          </w:p>
        </w:tc>
        <w:tc>
          <w:tcPr>
            <w:tcW w:w="395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signatureSupportCp</w:t>
            </w:r>
          </w:p>
        </w:tc>
      </w:tr>
      <w:tr w:rsidR="00A76D8C">
        <w:trPr>
          <w:trHeight w:val="438"/>
        </w:trPr>
        <w:tc>
          <w:tcPr>
            <w:tcW w:w="509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SecurityEventContextMapping</w:t>
            </w:r>
            <w:r>
              <w:rPr>
                <w:sz w:val="16"/>
              </w:rPr>
              <w:t>.</w:t>
            </w:r>
            <w:r>
              <w:rPr>
                <w:color w:val="0000FF"/>
                <w:sz w:val="16"/>
              </w:rPr>
              <w:t>mappedSecurityEvent</w:t>
            </w:r>
          </w:p>
        </w:tc>
        <w:tc>
          <w:tcPr>
            <w:tcW w:w="395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mappedSecurityEvent.shortName, mappedSecurity Event.variationPoint.shortLabel</w:t>
            </w:r>
          </w:p>
        </w:tc>
      </w:tr>
      <w:tr w:rsidR="00A76D8C">
        <w:trPr>
          <w:trHeight w:val="280"/>
        </w:trPr>
        <w:tc>
          <w:tcPr>
            <w:tcW w:w="5097"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SecurityEventDefinition</w:t>
            </w:r>
            <w:r>
              <w:rPr>
                <w:sz w:val="16"/>
              </w:rPr>
              <w:t>.</w:t>
            </w:r>
            <w:r>
              <w:rPr>
                <w:color w:val="0000FF"/>
                <w:sz w:val="16"/>
              </w:rPr>
              <w:t>eventSymbolName</w:t>
            </w:r>
          </w:p>
        </w:tc>
        <w:tc>
          <w:tcPr>
            <w:tcW w:w="395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eventSymbolName.shortName</w:t>
            </w:r>
          </w:p>
        </w:tc>
      </w:tr>
    </w:tbl>
    <w:p w:rsidR="00A76D8C" w:rsidRDefault="004B19E8">
      <w:pPr>
        <w:spacing w:after="219" w:line="265" w:lineRule="auto"/>
        <w:jc w:val="center"/>
      </w:pPr>
      <w:r>
        <w:rPr>
          <w:b/>
          <w:sz w:val="22"/>
        </w:rPr>
        <w:t>Table C.1: Usage of splitable elements</w:t>
      </w:r>
      <w:r>
        <w:br w:type="page"/>
      </w:r>
    </w:p>
    <w:p w:rsidR="00A76D8C" w:rsidRDefault="004B19E8">
      <w:pPr>
        <w:pStyle w:val="1"/>
        <w:tabs>
          <w:tab w:val="center" w:pos="4412"/>
        </w:tabs>
        <w:ind w:left="-15" w:firstLine="0"/>
      </w:pPr>
      <w:bookmarkStart w:id="59" w:name="_Toc227831"/>
      <w:r>
        <w:lastRenderedPageBreak/>
        <w:t>D</w:t>
      </w:r>
      <w:r>
        <w:tab/>
        <w:t>Variation Points in the Scope of this Document</w:t>
      </w:r>
      <w:bookmarkEnd w:id="59"/>
    </w:p>
    <w:p w:rsidR="00A76D8C" w:rsidRDefault="004B19E8">
      <w:pPr>
        <w:ind w:left="-5"/>
      </w:pPr>
      <w:r>
        <w:t xml:space="preserve">This chapter contains a table of all model elements stereotyped </w:t>
      </w:r>
      <w:r>
        <w:t>atpVariation</w:t>
      </w:r>
      <w:r>
        <w:rPr>
          <w:rFonts w:ascii="Cambria" w:eastAsia="Cambria" w:hAnsi="Cambria" w:cs="Cambria"/>
        </w:rPr>
        <w:t xml:space="preserve"> </w:t>
      </w:r>
      <w:r>
        <w:t>in the scope of this document.</w:t>
      </w:r>
    </w:p>
    <w:p w:rsidR="00A76D8C" w:rsidRDefault="004B19E8">
      <w:pPr>
        <w:ind w:left="-5"/>
      </w:pPr>
      <w:r>
        <w:t xml:space="preserve">Each entry in Table </w:t>
      </w:r>
      <w:r>
        <w:rPr>
          <w:color w:val="0000FF"/>
        </w:rPr>
        <w:t xml:space="preserve">D.1 </w:t>
      </w:r>
      <w:r>
        <w:t xml:space="preserve">consists of the identification of the model element itself and the applicable value of the tagged value </w:t>
      </w:r>
      <w:r>
        <w:t>vh.latestBindingTime</w:t>
      </w:r>
      <w:r>
        <w:t>.</w:t>
      </w:r>
    </w:p>
    <w:p w:rsidR="00A76D8C" w:rsidRDefault="004B19E8">
      <w:pPr>
        <w:spacing w:after="10"/>
        <w:ind w:left="-5"/>
      </w:pPr>
      <w:r>
        <w:t>For more information about the concept of variation points and how model elements that contain variation points shall be treated p</w:t>
      </w:r>
      <w:r>
        <w:t>lease refer to [</w:t>
      </w:r>
      <w:r>
        <w:rPr>
          <w:color w:val="0000FF"/>
        </w:rPr>
        <w:t>9</w:t>
      </w:r>
      <w:r>
        <w:t>].</w:t>
      </w:r>
    </w:p>
    <w:tbl>
      <w:tblPr>
        <w:tblStyle w:val="TableGrid"/>
        <w:tblW w:w="9058" w:type="dxa"/>
        <w:tblInd w:w="5" w:type="dxa"/>
        <w:tblCellMar>
          <w:top w:w="65" w:type="dxa"/>
          <w:left w:w="125" w:type="dxa"/>
          <w:bottom w:w="0" w:type="dxa"/>
          <w:right w:w="115" w:type="dxa"/>
        </w:tblCellMar>
        <w:tblLook w:val="04A0" w:firstRow="1" w:lastRow="0" w:firstColumn="1" w:lastColumn="0" w:noHBand="0" w:noVBand="1"/>
      </w:tblPr>
      <w:tblGrid>
        <w:gridCol w:w="6526"/>
        <w:gridCol w:w="2532"/>
      </w:tblGrid>
      <w:tr w:rsidR="00A76D8C">
        <w:trPr>
          <w:trHeight w:val="281"/>
        </w:trPr>
        <w:tc>
          <w:tcPr>
            <w:tcW w:w="652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Variation Point</w:t>
            </w:r>
          </w:p>
        </w:tc>
        <w:tc>
          <w:tcPr>
            <w:tcW w:w="253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b/>
                <w:i/>
                <w:sz w:val="16"/>
              </w:rPr>
              <w:t>Latest Binding Time</w:t>
            </w:r>
          </w:p>
        </w:tc>
      </w:tr>
      <w:tr w:rsidR="00A76D8C">
        <w:trPr>
          <w:trHeight w:val="279"/>
        </w:trPr>
        <w:tc>
          <w:tcPr>
            <w:tcW w:w="652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IdsDesign</w:t>
            </w:r>
            <w:r>
              <w:rPr>
                <w:sz w:val="16"/>
              </w:rPr>
              <w:t>.</w:t>
            </w:r>
            <w:r>
              <w:rPr>
                <w:color w:val="0000FF"/>
                <w:sz w:val="16"/>
              </w:rPr>
              <w:t>element</w:t>
            </w:r>
          </w:p>
        </w:tc>
        <w:tc>
          <w:tcPr>
            <w:tcW w:w="253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systemDesignTime</w:t>
            </w:r>
          </w:p>
        </w:tc>
      </w:tr>
      <w:tr w:rsidR="00A76D8C">
        <w:trPr>
          <w:trHeight w:val="279"/>
        </w:trPr>
        <w:tc>
          <w:tcPr>
            <w:tcW w:w="652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IdsmInstance</w:t>
            </w:r>
            <w:r>
              <w:rPr>
                <w:sz w:val="16"/>
              </w:rPr>
              <w:t>.</w:t>
            </w:r>
            <w:r>
              <w:rPr>
                <w:color w:val="0000FF"/>
                <w:sz w:val="16"/>
              </w:rPr>
              <w:t>ecuInstance</w:t>
            </w:r>
          </w:p>
        </w:tc>
        <w:tc>
          <w:tcPr>
            <w:tcW w:w="253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systemDesignTime</w:t>
            </w:r>
          </w:p>
        </w:tc>
      </w:tr>
      <w:tr w:rsidR="00A76D8C">
        <w:trPr>
          <w:trHeight w:val="280"/>
        </w:trPr>
        <w:tc>
          <w:tcPr>
            <w:tcW w:w="652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IdsmInstance</w:t>
            </w:r>
            <w:r>
              <w:rPr>
                <w:sz w:val="16"/>
              </w:rPr>
              <w:t>.</w:t>
            </w:r>
            <w:r>
              <w:rPr>
                <w:color w:val="0000FF"/>
                <w:sz w:val="16"/>
              </w:rPr>
              <w:t>rateLimitationFilter</w:t>
            </w:r>
          </w:p>
        </w:tc>
        <w:tc>
          <w:tcPr>
            <w:tcW w:w="253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preCompileTime</w:t>
            </w:r>
          </w:p>
        </w:tc>
      </w:tr>
      <w:tr w:rsidR="00A76D8C">
        <w:trPr>
          <w:trHeight w:val="280"/>
        </w:trPr>
        <w:tc>
          <w:tcPr>
            <w:tcW w:w="652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IdsmInstance</w:t>
            </w:r>
            <w:r>
              <w:rPr>
                <w:sz w:val="16"/>
              </w:rPr>
              <w:t>.</w:t>
            </w:r>
            <w:r>
              <w:rPr>
                <w:color w:val="0000FF"/>
                <w:sz w:val="16"/>
              </w:rPr>
              <w:t>trafficLimitationFilter</w:t>
            </w:r>
          </w:p>
        </w:tc>
        <w:tc>
          <w:tcPr>
            <w:tcW w:w="253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preCompileTime</w:t>
            </w:r>
          </w:p>
        </w:tc>
      </w:tr>
      <w:tr w:rsidR="00A76D8C">
        <w:trPr>
          <w:trHeight w:val="282"/>
        </w:trPr>
        <w:tc>
          <w:tcPr>
            <w:tcW w:w="652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SecurityEventContextMapping</w:t>
            </w:r>
            <w:r>
              <w:rPr>
                <w:sz w:val="16"/>
              </w:rPr>
              <w:t>.</w:t>
            </w:r>
            <w:r>
              <w:rPr>
                <w:color w:val="0000FF"/>
                <w:sz w:val="16"/>
              </w:rPr>
              <w:t>filterChain</w:t>
            </w:r>
          </w:p>
        </w:tc>
        <w:tc>
          <w:tcPr>
            <w:tcW w:w="253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preCompileTime</w:t>
            </w:r>
          </w:p>
        </w:tc>
      </w:tr>
      <w:tr w:rsidR="00A76D8C">
        <w:trPr>
          <w:trHeight w:val="282"/>
        </w:trPr>
        <w:tc>
          <w:tcPr>
            <w:tcW w:w="652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SecurityEventContextMapping</w:t>
            </w:r>
            <w:r>
              <w:rPr>
                <w:sz w:val="16"/>
              </w:rPr>
              <w:t>.</w:t>
            </w:r>
            <w:r>
              <w:rPr>
                <w:color w:val="0000FF"/>
                <w:sz w:val="16"/>
              </w:rPr>
              <w:t>idsmInstance</w:t>
            </w:r>
          </w:p>
        </w:tc>
        <w:tc>
          <w:tcPr>
            <w:tcW w:w="253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systemDesignTime</w:t>
            </w:r>
          </w:p>
        </w:tc>
      </w:tr>
      <w:tr w:rsidR="00A76D8C">
        <w:trPr>
          <w:trHeight w:val="282"/>
        </w:trPr>
        <w:tc>
          <w:tcPr>
            <w:tcW w:w="652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SecurityEventContextMapping</w:t>
            </w:r>
            <w:r>
              <w:rPr>
                <w:sz w:val="16"/>
              </w:rPr>
              <w:t>.</w:t>
            </w:r>
            <w:r>
              <w:rPr>
                <w:color w:val="0000FF"/>
                <w:sz w:val="16"/>
              </w:rPr>
              <w:t>mappedSecurityEvent</w:t>
            </w:r>
          </w:p>
        </w:tc>
        <w:tc>
          <w:tcPr>
            <w:tcW w:w="253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preCompileTime</w:t>
            </w:r>
          </w:p>
        </w:tc>
      </w:tr>
      <w:tr w:rsidR="00A76D8C">
        <w:trPr>
          <w:trHeight w:val="282"/>
        </w:trPr>
        <w:tc>
          <w:tcPr>
            <w:tcW w:w="652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SecurityEventContextMappingCommConnector</w:t>
            </w:r>
            <w:r>
              <w:rPr>
                <w:sz w:val="16"/>
              </w:rPr>
              <w:t>.</w:t>
            </w:r>
            <w:r>
              <w:rPr>
                <w:color w:val="0000FF"/>
                <w:sz w:val="16"/>
              </w:rPr>
              <w:t>commConnector</w:t>
            </w:r>
          </w:p>
        </w:tc>
        <w:tc>
          <w:tcPr>
            <w:tcW w:w="253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preCompileTime</w:t>
            </w:r>
          </w:p>
        </w:tc>
      </w:tr>
      <w:tr w:rsidR="00A76D8C">
        <w:trPr>
          <w:trHeight w:val="280"/>
        </w:trPr>
        <w:tc>
          <w:tcPr>
            <w:tcW w:w="652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SecurityEventContextProps</w:t>
            </w:r>
            <w:r>
              <w:rPr>
                <w:sz w:val="16"/>
              </w:rPr>
              <w:t>.</w:t>
            </w:r>
            <w:r>
              <w:rPr>
                <w:color w:val="0000FF"/>
                <w:sz w:val="16"/>
              </w:rPr>
              <w:t>contextData</w:t>
            </w:r>
          </w:p>
        </w:tc>
        <w:tc>
          <w:tcPr>
            <w:tcW w:w="253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systemDesignTime</w:t>
            </w:r>
          </w:p>
        </w:tc>
      </w:tr>
      <w:tr w:rsidR="00A76D8C">
        <w:trPr>
          <w:trHeight w:val="280"/>
        </w:trPr>
        <w:tc>
          <w:tcPr>
            <w:tcW w:w="6526"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color w:val="0000FF"/>
                <w:sz w:val="16"/>
              </w:rPr>
              <w:t>SecurityEventContextProps</w:t>
            </w:r>
            <w:r>
              <w:rPr>
                <w:sz w:val="16"/>
              </w:rPr>
              <w:t>.</w:t>
            </w:r>
            <w:r>
              <w:rPr>
                <w:color w:val="0000FF"/>
                <w:sz w:val="16"/>
              </w:rPr>
              <w:t>securityEvent</w:t>
            </w:r>
          </w:p>
        </w:tc>
        <w:tc>
          <w:tcPr>
            <w:tcW w:w="2532" w:type="dxa"/>
            <w:tcBorders>
              <w:top w:val="single" w:sz="4" w:space="0" w:color="000000"/>
              <w:left w:val="single" w:sz="4" w:space="0" w:color="000000"/>
              <w:bottom w:val="single" w:sz="4" w:space="0" w:color="000000"/>
              <w:right w:val="single" w:sz="4" w:space="0" w:color="000000"/>
            </w:tcBorders>
          </w:tcPr>
          <w:p w:rsidR="00A76D8C" w:rsidRDefault="004B19E8">
            <w:pPr>
              <w:spacing w:after="0" w:line="259" w:lineRule="auto"/>
              <w:ind w:left="0" w:firstLine="0"/>
              <w:jc w:val="left"/>
            </w:pPr>
            <w:r>
              <w:rPr>
                <w:sz w:val="16"/>
              </w:rPr>
              <w:t>systemDesignTime</w:t>
            </w:r>
          </w:p>
        </w:tc>
      </w:tr>
    </w:tbl>
    <w:p w:rsidR="00A76D8C" w:rsidRDefault="004B19E8">
      <w:pPr>
        <w:spacing w:after="219" w:line="265" w:lineRule="auto"/>
        <w:jc w:val="center"/>
      </w:pPr>
      <w:r>
        <w:rPr>
          <w:b/>
          <w:sz w:val="22"/>
        </w:rPr>
        <w:t>Table D.1: Usage of variation points</w:t>
      </w:r>
    </w:p>
    <w:p w:rsidR="00A76D8C" w:rsidRDefault="004B19E8">
      <w:pPr>
        <w:pStyle w:val="1"/>
        <w:tabs>
          <w:tab w:val="center" w:pos="4354"/>
        </w:tabs>
        <w:spacing w:after="230"/>
        <w:ind w:left="-15" w:firstLine="0"/>
      </w:pPr>
      <w:bookmarkStart w:id="60" w:name="_Toc227832"/>
      <w:r>
        <w:t>E</w:t>
      </w:r>
      <w:r>
        <w:tab/>
        <w:t>History of Constraints and Specification Items</w:t>
      </w:r>
      <w:bookmarkEnd w:id="60"/>
    </w:p>
    <w:p w:rsidR="00A76D8C" w:rsidRDefault="004B19E8">
      <w:pPr>
        <w:spacing w:after="723"/>
        <w:ind w:left="-5"/>
      </w:pPr>
      <w:r>
        <w:t>Please note that the lists in this chapter also include constraints and specification items that have been removed from the specification in a later version. These constraints and specification items do not appear as hyperlinks in the document.</w:t>
      </w:r>
    </w:p>
    <w:p w:rsidR="00A76D8C" w:rsidRDefault="004B19E8">
      <w:pPr>
        <w:pStyle w:val="2"/>
        <w:spacing w:after="260"/>
        <w:ind w:left="703" w:hanging="718"/>
      </w:pPr>
      <w:bookmarkStart w:id="61" w:name="_Toc227833"/>
      <w:r>
        <w:t>E.1 Constra</w:t>
      </w:r>
      <w:r>
        <w:t>int and Specification Item History of this document</w:t>
      </w:r>
      <w:bookmarkEnd w:id="61"/>
    </w:p>
    <w:p w:rsidR="00A76D8C" w:rsidRDefault="004B19E8">
      <w:pPr>
        <w:pStyle w:val="4"/>
        <w:spacing w:after="260"/>
        <w:ind w:left="703" w:hanging="718"/>
      </w:pPr>
      <w:bookmarkStart w:id="62" w:name="_Toc227834"/>
      <w:r>
        <w:t>according to AUTOSAR Release R20-11</w:t>
      </w:r>
      <w:bookmarkEnd w:id="62"/>
    </w:p>
    <w:p w:rsidR="00A76D8C" w:rsidRDefault="004B19E8">
      <w:pPr>
        <w:pStyle w:val="3"/>
        <w:tabs>
          <w:tab w:val="center" w:pos="2380"/>
        </w:tabs>
        <w:spacing w:after="304"/>
        <w:ind w:left="-15" w:firstLine="0"/>
        <w:jc w:val="left"/>
      </w:pPr>
      <w:bookmarkStart w:id="63" w:name="_Toc227835"/>
      <w:r>
        <w:t>E.1.1</w:t>
      </w:r>
      <w:r>
        <w:tab/>
        <w:t>Added Traceables in R20-11</w:t>
      </w:r>
      <w:bookmarkEnd w:id="63"/>
    </w:p>
    <w:tbl>
      <w:tblPr>
        <w:tblStyle w:val="TableGrid"/>
        <w:tblW w:w="9223" w:type="dxa"/>
        <w:tblInd w:w="5" w:type="dxa"/>
        <w:tblCellMar>
          <w:top w:w="62" w:type="dxa"/>
          <w:left w:w="125" w:type="dxa"/>
          <w:bottom w:w="0" w:type="dxa"/>
          <w:right w:w="115" w:type="dxa"/>
        </w:tblCellMar>
        <w:tblLook w:val="04A0" w:firstRow="1" w:lastRow="0" w:firstColumn="1" w:lastColumn="0" w:noHBand="0" w:noVBand="1"/>
      </w:tblPr>
      <w:tblGrid>
        <w:gridCol w:w="2230"/>
        <w:gridCol w:w="6993"/>
      </w:tblGrid>
      <w:tr w:rsidR="00A76D8C">
        <w:trPr>
          <w:trHeight w:val="319"/>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20"/>
              </w:rPr>
              <w:t>Number</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b/>
                <w:sz w:val="20"/>
              </w:rPr>
              <w:t>Heading</w:t>
            </w:r>
          </w:p>
        </w:tc>
      </w:tr>
      <w:tr w:rsidR="00A76D8C">
        <w:trPr>
          <w:trHeight w:val="556"/>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[TPS_SECXT_-</w:t>
            </w:r>
          </w:p>
          <w:p w:rsidR="00A76D8C" w:rsidRDefault="004B19E8">
            <w:pPr>
              <w:spacing w:after="0" w:line="259" w:lineRule="auto"/>
              <w:ind w:left="0" w:firstLine="0"/>
              <w:jc w:val="left"/>
            </w:pPr>
            <w:r>
              <w:rPr>
                <w:sz w:val="20"/>
              </w:rPr>
              <w:t>001043]</w:t>
            </w:r>
          </w:p>
        </w:tc>
        <w:tc>
          <w:tcPr>
            <w:tcW w:w="6993" w:type="dxa"/>
            <w:tcBorders>
              <w:top w:val="single" w:sz="4" w:space="0" w:color="000000"/>
              <w:left w:val="single" w:sz="5" w:space="0" w:color="000000"/>
              <w:bottom w:val="single" w:sz="4" w:space="0" w:color="000000"/>
              <w:right w:val="single" w:sz="4" w:space="0" w:color="000000"/>
            </w:tcBorders>
            <w:vAlign w:val="center"/>
          </w:tcPr>
          <w:p w:rsidR="00A76D8C" w:rsidRDefault="004B19E8">
            <w:pPr>
              <w:spacing w:after="0" w:line="259" w:lineRule="auto"/>
              <w:ind w:left="1" w:firstLine="0"/>
              <w:jc w:val="left"/>
            </w:pPr>
            <w:r>
              <w:rPr>
                <w:sz w:val="20"/>
              </w:rPr>
              <w:t xml:space="preserve">Semantics of </w:t>
            </w:r>
            <w:r>
              <w:rPr>
                <w:color w:val="0000FF"/>
                <w:sz w:val="20"/>
              </w:rPr>
              <w:t>IdsDesign</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TPS_SECXT_01000</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w:t>
            </w:r>
            <w:r>
              <w:rPr>
                <w:sz w:val="20"/>
              </w:rPr>
              <w:t>SecurityEventSet</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TPS_SECXT_01001</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w:t>
            </w:r>
            <w:r>
              <w:rPr>
                <w:color w:val="0000FF"/>
                <w:sz w:val="20"/>
              </w:rPr>
              <w:t>SecurityEventDefinition</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lastRenderedPageBreak/>
              <w:t>[</w:t>
            </w:r>
            <w:r>
              <w:rPr>
                <w:color w:val="0000FF"/>
                <w:sz w:val="20"/>
              </w:rPr>
              <w:t>TPS_SECXT_01002</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EventName of </w:t>
            </w:r>
            <w:r>
              <w:rPr>
                <w:color w:val="0000FF"/>
                <w:sz w:val="20"/>
              </w:rPr>
              <w:t>SecurityEventDefinition</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TPS_SECXT_01003</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attribute </w:t>
            </w:r>
            <w:r>
              <w:rPr>
                <w:color w:val="0000FF"/>
                <w:sz w:val="20"/>
              </w:rPr>
              <w:t>SecurityEventDefinition</w:t>
            </w:r>
            <w:r>
              <w:rPr>
                <w:sz w:val="20"/>
              </w:rPr>
              <w:t>.</w:t>
            </w:r>
            <w:r>
              <w:rPr>
                <w:color w:val="0000FF"/>
                <w:sz w:val="20"/>
              </w:rPr>
              <w:t>id</w:t>
            </w:r>
          </w:p>
        </w:tc>
      </w:tr>
      <w:tr w:rsidR="00A76D8C">
        <w:trPr>
          <w:trHeight w:val="320"/>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TPS_SECXT_01004</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Textual description of </w:t>
            </w:r>
            <w:r>
              <w:rPr>
                <w:color w:val="0000FF"/>
                <w:sz w:val="20"/>
              </w:rPr>
              <w:t>SecurityEventDefinition</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TPS_SECXT_01005</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w:t>
            </w:r>
            <w:r>
              <w:rPr>
                <w:color w:val="0000FF"/>
                <w:sz w:val="20"/>
              </w:rPr>
              <w:t>SecurityEventContextData</w:t>
            </w:r>
          </w:p>
        </w:tc>
      </w:tr>
      <w:tr w:rsidR="00A76D8C">
        <w:trPr>
          <w:trHeight w:val="322"/>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TPS_SECXT_01006</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Filtering Semantics of </w:t>
            </w:r>
            <w:r>
              <w:rPr>
                <w:color w:val="0000FF"/>
                <w:sz w:val="20"/>
              </w:rPr>
              <w:t>SecurityEventFilterChain</w:t>
            </w:r>
          </w:p>
        </w:tc>
      </w:tr>
      <w:tr w:rsidR="00A76D8C">
        <w:trPr>
          <w:trHeight w:val="520"/>
        </w:trPr>
        <w:tc>
          <w:tcPr>
            <w:tcW w:w="2230" w:type="dxa"/>
            <w:tcBorders>
              <w:top w:val="single" w:sz="4" w:space="0" w:color="000000"/>
              <w:left w:val="single" w:sz="4" w:space="0" w:color="000000"/>
              <w:bottom w:val="single" w:sz="4" w:space="0" w:color="000000"/>
              <w:right w:val="single" w:sz="5" w:space="0" w:color="000000"/>
            </w:tcBorders>
            <w:vAlign w:val="center"/>
          </w:tcPr>
          <w:p w:rsidR="00A76D8C" w:rsidRDefault="004B19E8">
            <w:pPr>
              <w:spacing w:after="0" w:line="259" w:lineRule="auto"/>
              <w:ind w:left="0" w:firstLine="0"/>
              <w:jc w:val="left"/>
            </w:pPr>
            <w:r>
              <w:rPr>
                <w:sz w:val="20"/>
              </w:rPr>
              <w:t>[</w:t>
            </w:r>
            <w:r>
              <w:rPr>
                <w:color w:val="0000FF"/>
                <w:sz w:val="20"/>
              </w:rPr>
              <w:t>TPS_SECXT_01007</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8" w:line="259" w:lineRule="auto"/>
              <w:ind w:left="1" w:firstLine="0"/>
              <w:jc w:val="left"/>
            </w:pPr>
            <w:r>
              <w:rPr>
                <w:sz w:val="20"/>
              </w:rPr>
              <w:t xml:space="preserve">Applicability of </w:t>
            </w:r>
            <w:r>
              <w:rPr>
                <w:color w:val="0000FF"/>
                <w:sz w:val="20"/>
              </w:rPr>
              <w:t xml:space="preserve">SecurityEventFilterChain </w:t>
            </w:r>
            <w:r>
              <w:rPr>
                <w:sz w:val="20"/>
              </w:rPr>
              <w:t xml:space="preserve">towards </w:t>
            </w:r>
            <w:r>
              <w:rPr>
                <w:color w:val="0000FF"/>
                <w:sz w:val="20"/>
              </w:rPr>
              <w:t>SecurityEvent-</w:t>
            </w:r>
          </w:p>
          <w:p w:rsidR="00A76D8C" w:rsidRDefault="004B19E8">
            <w:pPr>
              <w:spacing w:after="0" w:line="259" w:lineRule="auto"/>
              <w:ind w:left="1" w:firstLine="0"/>
              <w:jc w:val="left"/>
            </w:pPr>
            <w:r>
              <w:rPr>
                <w:color w:val="0000FF"/>
                <w:sz w:val="20"/>
              </w:rPr>
              <w:t>Definition</w:t>
            </w:r>
            <w:r>
              <w:rPr>
                <w:sz w:val="20"/>
              </w:rPr>
              <w:t>s</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TPS_SECXT_01008</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w:t>
            </w:r>
            <w:r>
              <w:rPr>
                <w:color w:val="0000FF"/>
                <w:sz w:val="20"/>
              </w:rPr>
              <w:t>SecurityEventStateFilter</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TPS_SECXT_01009</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w:t>
            </w:r>
            <w:r>
              <w:rPr>
                <w:color w:val="0000FF"/>
                <w:sz w:val="20"/>
              </w:rPr>
              <w:t>SecurityEventOneEveryNFilter</w:t>
            </w:r>
          </w:p>
        </w:tc>
      </w:tr>
      <w:tr w:rsidR="00A76D8C">
        <w:trPr>
          <w:trHeight w:val="318"/>
        </w:trPr>
        <w:tc>
          <w:tcPr>
            <w:tcW w:w="2230" w:type="dxa"/>
            <w:tcBorders>
              <w:top w:val="single" w:sz="4" w:space="0" w:color="000000"/>
              <w:left w:val="single" w:sz="4" w:space="0" w:color="000000"/>
              <w:bottom w:val="single" w:sz="5"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TPS_SECXT_01010</w:t>
            </w:r>
            <w:r>
              <w:rPr>
                <w:sz w:val="20"/>
              </w:rPr>
              <w:t>]</w:t>
            </w:r>
          </w:p>
        </w:tc>
        <w:tc>
          <w:tcPr>
            <w:tcW w:w="6993" w:type="dxa"/>
            <w:tcBorders>
              <w:top w:val="single" w:sz="4" w:space="0" w:color="000000"/>
              <w:left w:val="single" w:sz="5" w:space="0" w:color="000000"/>
              <w:bottom w:val="single" w:sz="5" w:space="0" w:color="000000"/>
              <w:right w:val="single" w:sz="4" w:space="0" w:color="000000"/>
            </w:tcBorders>
          </w:tcPr>
          <w:p w:rsidR="00A76D8C" w:rsidRDefault="004B19E8">
            <w:pPr>
              <w:spacing w:after="0" w:line="259" w:lineRule="auto"/>
              <w:ind w:left="1" w:firstLine="0"/>
              <w:jc w:val="left"/>
            </w:pPr>
            <w:r>
              <w:rPr>
                <w:sz w:val="20"/>
              </w:rPr>
              <w:t xml:space="preserve">Semantics of </w:t>
            </w:r>
            <w:r>
              <w:rPr>
                <w:color w:val="0000FF"/>
                <w:sz w:val="20"/>
              </w:rPr>
              <w:t>SecurityEventAggregationFilter</w:t>
            </w:r>
          </w:p>
        </w:tc>
      </w:tr>
      <w:tr w:rsidR="00A76D8C">
        <w:trPr>
          <w:trHeight w:val="519"/>
        </w:trPr>
        <w:tc>
          <w:tcPr>
            <w:tcW w:w="2230" w:type="dxa"/>
            <w:tcBorders>
              <w:top w:val="single" w:sz="5" w:space="0" w:color="000000"/>
              <w:left w:val="single" w:sz="4" w:space="0" w:color="000000"/>
              <w:bottom w:val="single" w:sz="4" w:space="0" w:color="000000"/>
              <w:right w:val="single" w:sz="5" w:space="0" w:color="000000"/>
            </w:tcBorders>
            <w:vAlign w:val="center"/>
          </w:tcPr>
          <w:p w:rsidR="00A76D8C" w:rsidRDefault="004B19E8">
            <w:pPr>
              <w:spacing w:after="0" w:line="259" w:lineRule="auto"/>
              <w:ind w:left="0" w:firstLine="0"/>
              <w:jc w:val="left"/>
            </w:pPr>
            <w:r>
              <w:rPr>
                <w:sz w:val="20"/>
              </w:rPr>
              <w:t>[</w:t>
            </w:r>
            <w:r>
              <w:rPr>
                <w:color w:val="0000FF"/>
                <w:sz w:val="20"/>
              </w:rPr>
              <w:t>TPS_SECXT_01011</w:t>
            </w:r>
            <w:r>
              <w:rPr>
                <w:sz w:val="20"/>
              </w:rPr>
              <w:t>]</w:t>
            </w:r>
          </w:p>
        </w:tc>
        <w:tc>
          <w:tcPr>
            <w:tcW w:w="6993" w:type="dxa"/>
            <w:tcBorders>
              <w:top w:val="single" w:sz="5"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attribute </w:t>
            </w:r>
            <w:r>
              <w:rPr>
                <w:color w:val="0000FF"/>
                <w:sz w:val="20"/>
              </w:rPr>
              <w:t>SecurityEventAggregationFilter</w:t>
            </w:r>
            <w:r>
              <w:rPr>
                <w:sz w:val="20"/>
              </w:rPr>
              <w:t>.</w:t>
            </w:r>
            <w:r>
              <w:rPr>
                <w:color w:val="0000FF"/>
                <w:sz w:val="20"/>
              </w:rPr>
              <w:t>context-</w:t>
            </w:r>
          </w:p>
          <w:p w:rsidR="00A76D8C" w:rsidRDefault="004B19E8">
            <w:pPr>
              <w:spacing w:after="0" w:line="259" w:lineRule="auto"/>
              <w:ind w:left="1" w:firstLine="0"/>
              <w:jc w:val="left"/>
            </w:pPr>
            <w:r>
              <w:rPr>
                <w:color w:val="0000FF"/>
                <w:sz w:val="20"/>
              </w:rPr>
              <w:t>DataSource</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TPS_SECXT_01012</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w:t>
            </w:r>
            <w:r>
              <w:rPr>
                <w:color w:val="0000FF"/>
                <w:sz w:val="20"/>
              </w:rPr>
              <w:t>SecurityEventThresholdFilter</w:t>
            </w:r>
          </w:p>
        </w:tc>
      </w:tr>
      <w:tr w:rsidR="00A76D8C">
        <w:trPr>
          <w:trHeight w:val="318"/>
        </w:trPr>
        <w:tc>
          <w:tcPr>
            <w:tcW w:w="2230" w:type="dxa"/>
            <w:tcBorders>
              <w:top w:val="single" w:sz="4" w:space="0" w:color="000000"/>
              <w:left w:val="single" w:sz="4" w:space="0" w:color="000000"/>
              <w:bottom w:val="single" w:sz="5"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TPS_SECXT_01013</w:t>
            </w:r>
            <w:r>
              <w:rPr>
                <w:sz w:val="20"/>
              </w:rPr>
              <w:t>]</w:t>
            </w:r>
          </w:p>
        </w:tc>
        <w:tc>
          <w:tcPr>
            <w:tcW w:w="6993" w:type="dxa"/>
            <w:tcBorders>
              <w:top w:val="single" w:sz="4" w:space="0" w:color="000000"/>
              <w:left w:val="single" w:sz="5" w:space="0" w:color="000000"/>
              <w:bottom w:val="single" w:sz="5" w:space="0" w:color="000000"/>
              <w:right w:val="single" w:sz="4" w:space="0" w:color="000000"/>
            </w:tcBorders>
          </w:tcPr>
          <w:p w:rsidR="00A76D8C" w:rsidRDefault="004B19E8">
            <w:pPr>
              <w:spacing w:after="0" w:line="259" w:lineRule="auto"/>
              <w:ind w:left="1" w:firstLine="0"/>
              <w:jc w:val="left"/>
            </w:pPr>
            <w:r>
              <w:rPr>
                <w:sz w:val="20"/>
              </w:rPr>
              <w:t xml:space="preserve">Final Qualification of a </w:t>
            </w:r>
            <w:r>
              <w:rPr>
                <w:color w:val="0000FF"/>
                <w:sz w:val="20"/>
              </w:rPr>
              <w:t>SecurityEventDefinition</w:t>
            </w:r>
          </w:p>
        </w:tc>
      </w:tr>
      <w:tr w:rsidR="00A76D8C">
        <w:trPr>
          <w:trHeight w:val="316"/>
        </w:trPr>
        <w:tc>
          <w:tcPr>
            <w:tcW w:w="2230" w:type="dxa"/>
            <w:tcBorders>
              <w:top w:val="single" w:sz="5"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TPS_SECXT_01014</w:t>
            </w:r>
            <w:r>
              <w:rPr>
                <w:sz w:val="20"/>
              </w:rPr>
              <w:t>]</w:t>
            </w:r>
          </w:p>
        </w:tc>
        <w:tc>
          <w:tcPr>
            <w:tcW w:w="6993" w:type="dxa"/>
            <w:tcBorders>
              <w:top w:val="single" w:sz="5"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w:t>
            </w:r>
            <w:r>
              <w:rPr>
                <w:color w:val="0000FF"/>
                <w:sz w:val="20"/>
              </w:rPr>
              <w:t>IdsmRateLimitation</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TPS_SECXT_01015</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w:t>
            </w:r>
            <w:r>
              <w:rPr>
                <w:color w:val="0000FF"/>
                <w:sz w:val="20"/>
              </w:rPr>
              <w:t>IdsmTrafficLimitation</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TPS_SECXT_01016</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w:t>
            </w:r>
            <w:r>
              <w:rPr>
                <w:sz w:val="20"/>
              </w:rPr>
              <w:t>SecurityEventMapping</w:t>
            </w:r>
          </w:p>
        </w:tc>
      </w:tr>
      <w:tr w:rsidR="00A76D8C">
        <w:trPr>
          <w:trHeight w:val="520"/>
        </w:trPr>
        <w:tc>
          <w:tcPr>
            <w:tcW w:w="2230" w:type="dxa"/>
            <w:tcBorders>
              <w:top w:val="single" w:sz="4" w:space="0" w:color="000000"/>
              <w:left w:val="single" w:sz="4" w:space="0" w:color="000000"/>
              <w:bottom w:val="single" w:sz="4" w:space="0" w:color="000000"/>
              <w:right w:val="single" w:sz="5" w:space="0" w:color="000000"/>
            </w:tcBorders>
            <w:vAlign w:val="center"/>
          </w:tcPr>
          <w:p w:rsidR="00A76D8C" w:rsidRDefault="004B19E8">
            <w:pPr>
              <w:spacing w:after="0" w:line="259" w:lineRule="auto"/>
              <w:ind w:left="0" w:firstLine="0"/>
              <w:jc w:val="left"/>
            </w:pPr>
            <w:r>
              <w:rPr>
                <w:sz w:val="20"/>
              </w:rPr>
              <w:t>[</w:t>
            </w:r>
            <w:r>
              <w:rPr>
                <w:color w:val="0000FF"/>
                <w:sz w:val="20"/>
              </w:rPr>
              <w:t>TPS_SECXT_01017</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tabs>
                <w:tab w:val="center" w:pos="1159"/>
                <w:tab w:val="right" w:pos="6753"/>
              </w:tabs>
              <w:spacing w:after="0" w:line="259" w:lineRule="auto"/>
              <w:ind w:left="0" w:firstLine="0"/>
              <w:jc w:val="left"/>
            </w:pPr>
            <w:r>
              <w:rPr>
                <w:sz w:val="20"/>
              </w:rPr>
              <w:t>Semantics</w:t>
            </w:r>
            <w:r>
              <w:rPr>
                <w:sz w:val="20"/>
              </w:rPr>
              <w:tab/>
              <w:t>of</w:t>
            </w:r>
            <w:r>
              <w:rPr>
                <w:sz w:val="20"/>
              </w:rPr>
              <w:tab/>
              <w:t xml:space="preserve">attribute </w:t>
            </w:r>
            <w:r>
              <w:rPr>
                <w:sz w:val="20"/>
              </w:rPr>
              <w:t>SecurityEventMapping</w:t>
            </w:r>
            <w:r>
              <w:rPr>
                <w:sz w:val="20"/>
              </w:rPr>
              <w:t>.</w:t>
            </w:r>
            <w:r>
              <w:rPr>
                <w:sz w:val="20"/>
              </w:rPr>
              <w:t>defaultReporting-</w:t>
            </w:r>
          </w:p>
          <w:p w:rsidR="00A76D8C" w:rsidRDefault="004B19E8">
            <w:pPr>
              <w:spacing w:after="0" w:line="259" w:lineRule="auto"/>
              <w:ind w:left="1" w:firstLine="0"/>
              <w:jc w:val="left"/>
            </w:pPr>
            <w:r>
              <w:rPr>
                <w:sz w:val="20"/>
              </w:rPr>
              <w:t>Mode</w:t>
            </w:r>
          </w:p>
        </w:tc>
      </w:tr>
      <w:tr w:rsidR="00A76D8C">
        <w:trPr>
          <w:trHeight w:val="318"/>
        </w:trPr>
        <w:tc>
          <w:tcPr>
            <w:tcW w:w="2230" w:type="dxa"/>
            <w:tcBorders>
              <w:top w:val="single" w:sz="4" w:space="0" w:color="000000"/>
              <w:left w:val="single" w:sz="4" w:space="0" w:color="000000"/>
              <w:bottom w:val="single" w:sz="5"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TPS_SECXT_01018</w:t>
            </w:r>
            <w:r>
              <w:rPr>
                <w:sz w:val="20"/>
              </w:rPr>
              <w:t>]</w:t>
            </w:r>
          </w:p>
        </w:tc>
        <w:tc>
          <w:tcPr>
            <w:tcW w:w="6993" w:type="dxa"/>
            <w:tcBorders>
              <w:top w:val="single" w:sz="4" w:space="0" w:color="000000"/>
              <w:left w:val="single" w:sz="5" w:space="0" w:color="000000"/>
              <w:bottom w:val="single" w:sz="5" w:space="0" w:color="000000"/>
              <w:right w:val="single" w:sz="4" w:space="0" w:color="000000"/>
            </w:tcBorders>
          </w:tcPr>
          <w:p w:rsidR="00A76D8C" w:rsidRDefault="004B19E8">
            <w:pPr>
              <w:spacing w:after="0" w:line="259" w:lineRule="auto"/>
              <w:ind w:left="1" w:firstLine="0"/>
              <w:jc w:val="left"/>
            </w:pPr>
            <w:r>
              <w:rPr>
                <w:sz w:val="20"/>
              </w:rPr>
              <w:t xml:space="preserve">Semantics of </w:t>
            </w:r>
            <w:r>
              <w:rPr>
                <w:sz w:val="20"/>
              </w:rPr>
              <w:t>SecurityEventMappingContextBswModule</w:t>
            </w:r>
          </w:p>
        </w:tc>
      </w:tr>
      <w:tr w:rsidR="00A76D8C">
        <w:trPr>
          <w:trHeight w:val="519"/>
        </w:trPr>
        <w:tc>
          <w:tcPr>
            <w:tcW w:w="2230" w:type="dxa"/>
            <w:tcBorders>
              <w:top w:val="single" w:sz="5" w:space="0" w:color="000000"/>
              <w:left w:val="single" w:sz="4" w:space="0" w:color="000000"/>
              <w:bottom w:val="single" w:sz="4" w:space="0" w:color="000000"/>
              <w:right w:val="single" w:sz="5" w:space="0" w:color="000000"/>
            </w:tcBorders>
            <w:vAlign w:val="center"/>
          </w:tcPr>
          <w:p w:rsidR="00A76D8C" w:rsidRDefault="004B19E8">
            <w:pPr>
              <w:spacing w:after="0" w:line="259" w:lineRule="auto"/>
              <w:ind w:left="0" w:firstLine="0"/>
              <w:jc w:val="left"/>
            </w:pPr>
            <w:r>
              <w:rPr>
                <w:sz w:val="20"/>
              </w:rPr>
              <w:t>[</w:t>
            </w:r>
            <w:r>
              <w:rPr>
                <w:color w:val="0000FF"/>
                <w:sz w:val="20"/>
              </w:rPr>
              <w:t>TPS_SECXT_01019</w:t>
            </w:r>
            <w:r>
              <w:rPr>
                <w:sz w:val="20"/>
              </w:rPr>
              <w:t>]</w:t>
            </w:r>
          </w:p>
        </w:tc>
        <w:tc>
          <w:tcPr>
            <w:tcW w:w="6993" w:type="dxa"/>
            <w:tcBorders>
              <w:top w:val="single" w:sz="5"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Mapping of Security Events to Filter Chain by </w:t>
            </w:r>
            <w:r>
              <w:rPr>
                <w:sz w:val="20"/>
              </w:rPr>
              <w:t>SecurityEventMapping-</w:t>
            </w:r>
          </w:p>
          <w:p w:rsidR="00A76D8C" w:rsidRDefault="004B19E8">
            <w:pPr>
              <w:spacing w:after="0" w:line="259" w:lineRule="auto"/>
              <w:ind w:left="1" w:firstLine="0"/>
              <w:jc w:val="left"/>
            </w:pPr>
            <w:r>
              <w:rPr>
                <w:sz w:val="20"/>
              </w:rPr>
              <w:t>ContextBswModule</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TPS_SECXT_01020</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w:t>
            </w:r>
            <w:r>
              <w:rPr>
                <w:sz w:val="20"/>
              </w:rPr>
              <w:t>SecurityEventMappingContextFunctionalCluster</w:t>
            </w:r>
          </w:p>
        </w:tc>
      </w:tr>
      <w:tr w:rsidR="00A76D8C">
        <w:trPr>
          <w:trHeight w:val="520"/>
        </w:trPr>
        <w:tc>
          <w:tcPr>
            <w:tcW w:w="2230" w:type="dxa"/>
            <w:tcBorders>
              <w:top w:val="single" w:sz="4" w:space="0" w:color="000000"/>
              <w:left w:val="single" w:sz="4" w:space="0" w:color="000000"/>
              <w:bottom w:val="single" w:sz="4" w:space="0" w:color="000000"/>
              <w:right w:val="single" w:sz="5" w:space="0" w:color="000000"/>
            </w:tcBorders>
            <w:vAlign w:val="center"/>
          </w:tcPr>
          <w:p w:rsidR="00A76D8C" w:rsidRDefault="004B19E8">
            <w:pPr>
              <w:spacing w:after="0" w:line="259" w:lineRule="auto"/>
              <w:ind w:left="0" w:firstLine="0"/>
              <w:jc w:val="left"/>
            </w:pPr>
            <w:r>
              <w:rPr>
                <w:sz w:val="20"/>
              </w:rPr>
              <w:t>[</w:t>
            </w:r>
            <w:r>
              <w:rPr>
                <w:color w:val="0000FF"/>
                <w:sz w:val="20"/>
              </w:rPr>
              <w:t>TPS_SECXT_01021</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Mapping of Security Events to Filter Chain by </w:t>
            </w:r>
            <w:r>
              <w:rPr>
                <w:sz w:val="20"/>
              </w:rPr>
              <w:t>SecurityEventMapping-</w:t>
            </w:r>
          </w:p>
          <w:p w:rsidR="00A76D8C" w:rsidRDefault="004B19E8">
            <w:pPr>
              <w:spacing w:after="0" w:line="259" w:lineRule="auto"/>
              <w:ind w:left="1" w:firstLine="0"/>
              <w:jc w:val="left"/>
            </w:pPr>
            <w:r>
              <w:rPr>
                <w:sz w:val="20"/>
              </w:rPr>
              <w:t>ContextFunctionalCluster</w:t>
            </w:r>
          </w:p>
        </w:tc>
      </w:tr>
    </w:tbl>
    <w:p w:rsidR="00A76D8C" w:rsidRDefault="004B19E8">
      <w:pPr>
        <w:spacing w:after="3" w:line="259" w:lineRule="auto"/>
        <w:ind w:left="172"/>
        <w:jc w:val="center"/>
      </w:pPr>
      <w:r>
        <w:rPr>
          <w:rFonts w:ascii="Cambria" w:eastAsia="Cambria" w:hAnsi="Cambria" w:cs="Cambria"/>
        </w:rPr>
        <w:t>5</w:t>
      </w:r>
    </w:p>
    <w:p w:rsidR="00A76D8C" w:rsidRDefault="004B19E8">
      <w:pPr>
        <w:spacing w:after="3" w:line="259" w:lineRule="auto"/>
        <w:ind w:left="2639"/>
        <w:jc w:val="center"/>
      </w:pPr>
      <w:r>
        <w:rPr>
          <w:rFonts w:ascii="Cambria" w:eastAsia="Cambria" w:hAnsi="Cambria" w:cs="Cambria"/>
        </w:rPr>
        <w:t>4</w:t>
      </w:r>
    </w:p>
    <w:tbl>
      <w:tblPr>
        <w:tblStyle w:val="TableGrid"/>
        <w:tblW w:w="9223" w:type="dxa"/>
        <w:tblInd w:w="5" w:type="dxa"/>
        <w:tblCellMar>
          <w:top w:w="62" w:type="dxa"/>
          <w:left w:w="125" w:type="dxa"/>
          <w:bottom w:w="0" w:type="dxa"/>
          <w:right w:w="128" w:type="dxa"/>
        </w:tblCellMar>
        <w:tblLook w:val="04A0" w:firstRow="1" w:lastRow="0" w:firstColumn="1" w:lastColumn="0" w:noHBand="0" w:noVBand="1"/>
      </w:tblPr>
      <w:tblGrid>
        <w:gridCol w:w="2230"/>
        <w:gridCol w:w="6993"/>
      </w:tblGrid>
      <w:tr w:rsidR="00A76D8C">
        <w:trPr>
          <w:trHeight w:val="319"/>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20"/>
              </w:rPr>
              <w:t>Number</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b/>
                <w:sz w:val="20"/>
              </w:rPr>
              <w:t>Heading</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TPS_SECXT_01022</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w:t>
            </w:r>
            <w:r>
              <w:rPr>
                <w:sz w:val="20"/>
              </w:rPr>
              <w:t>SecurityEventMappingContextCommConnector</w:t>
            </w:r>
          </w:p>
        </w:tc>
      </w:tr>
      <w:tr w:rsidR="00A76D8C">
        <w:trPr>
          <w:trHeight w:val="521"/>
        </w:trPr>
        <w:tc>
          <w:tcPr>
            <w:tcW w:w="2230" w:type="dxa"/>
            <w:tcBorders>
              <w:top w:val="single" w:sz="4" w:space="0" w:color="000000"/>
              <w:left w:val="single" w:sz="4" w:space="0" w:color="000000"/>
              <w:bottom w:val="single" w:sz="5" w:space="0" w:color="000000"/>
              <w:right w:val="single" w:sz="5" w:space="0" w:color="000000"/>
            </w:tcBorders>
            <w:vAlign w:val="center"/>
          </w:tcPr>
          <w:p w:rsidR="00A76D8C" w:rsidRDefault="004B19E8">
            <w:pPr>
              <w:spacing w:after="0" w:line="259" w:lineRule="auto"/>
              <w:ind w:left="0" w:firstLine="0"/>
              <w:jc w:val="left"/>
            </w:pPr>
            <w:r>
              <w:rPr>
                <w:sz w:val="20"/>
              </w:rPr>
              <w:t>[</w:t>
            </w:r>
            <w:r>
              <w:rPr>
                <w:color w:val="0000FF"/>
                <w:sz w:val="20"/>
              </w:rPr>
              <w:t>TPS_SECXT_01023</w:t>
            </w:r>
            <w:r>
              <w:rPr>
                <w:sz w:val="20"/>
              </w:rPr>
              <w:t>]</w:t>
            </w:r>
          </w:p>
        </w:tc>
        <w:tc>
          <w:tcPr>
            <w:tcW w:w="6993" w:type="dxa"/>
            <w:tcBorders>
              <w:top w:val="single" w:sz="4" w:space="0" w:color="000000"/>
              <w:left w:val="single" w:sz="5" w:space="0" w:color="000000"/>
              <w:bottom w:val="single" w:sz="5" w:space="0" w:color="000000"/>
              <w:right w:val="single" w:sz="4" w:space="0" w:color="000000"/>
            </w:tcBorders>
          </w:tcPr>
          <w:p w:rsidR="00A76D8C" w:rsidRDefault="004B19E8">
            <w:pPr>
              <w:spacing w:after="0" w:line="259" w:lineRule="auto"/>
              <w:ind w:left="1" w:firstLine="0"/>
              <w:jc w:val="left"/>
            </w:pPr>
            <w:r>
              <w:rPr>
                <w:sz w:val="20"/>
              </w:rPr>
              <w:t xml:space="preserve">Mapping of Security Events to Filter Chain by </w:t>
            </w:r>
            <w:r>
              <w:rPr>
                <w:sz w:val="20"/>
              </w:rPr>
              <w:t>SecurityEventMapping-</w:t>
            </w:r>
          </w:p>
          <w:p w:rsidR="00A76D8C" w:rsidRDefault="004B19E8">
            <w:pPr>
              <w:spacing w:after="0" w:line="259" w:lineRule="auto"/>
              <w:ind w:left="1" w:firstLine="0"/>
              <w:jc w:val="left"/>
            </w:pPr>
            <w:r>
              <w:rPr>
                <w:sz w:val="20"/>
              </w:rPr>
              <w:t>ContextCommConnector</w:t>
            </w:r>
          </w:p>
        </w:tc>
      </w:tr>
      <w:tr w:rsidR="00A76D8C">
        <w:trPr>
          <w:trHeight w:val="316"/>
        </w:trPr>
        <w:tc>
          <w:tcPr>
            <w:tcW w:w="2230" w:type="dxa"/>
            <w:tcBorders>
              <w:top w:val="single" w:sz="5"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TPS_SECXT_01024</w:t>
            </w:r>
            <w:r>
              <w:rPr>
                <w:sz w:val="20"/>
              </w:rPr>
              <w:t>]</w:t>
            </w:r>
          </w:p>
        </w:tc>
        <w:tc>
          <w:tcPr>
            <w:tcW w:w="6993" w:type="dxa"/>
            <w:tcBorders>
              <w:top w:val="single" w:sz="5"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w:t>
            </w:r>
            <w:r>
              <w:rPr>
                <w:sz w:val="20"/>
              </w:rPr>
              <w:t>SecurityEventMappingContextApplication</w:t>
            </w:r>
          </w:p>
        </w:tc>
      </w:tr>
      <w:tr w:rsidR="00A76D8C">
        <w:trPr>
          <w:trHeight w:val="548"/>
        </w:trPr>
        <w:tc>
          <w:tcPr>
            <w:tcW w:w="2230" w:type="dxa"/>
            <w:tcBorders>
              <w:top w:val="single" w:sz="4" w:space="0" w:color="000000"/>
              <w:left w:val="single" w:sz="4" w:space="0" w:color="000000"/>
              <w:bottom w:val="single" w:sz="4" w:space="0" w:color="000000"/>
              <w:right w:val="single" w:sz="5" w:space="0" w:color="000000"/>
            </w:tcBorders>
            <w:vAlign w:val="center"/>
          </w:tcPr>
          <w:p w:rsidR="00A76D8C" w:rsidRDefault="004B19E8">
            <w:pPr>
              <w:spacing w:after="0" w:line="259" w:lineRule="auto"/>
              <w:ind w:left="0" w:firstLine="0"/>
              <w:jc w:val="left"/>
            </w:pPr>
            <w:r>
              <w:rPr>
                <w:sz w:val="20"/>
              </w:rPr>
              <w:t>[</w:t>
            </w:r>
            <w:r>
              <w:rPr>
                <w:color w:val="0000FF"/>
                <w:sz w:val="20"/>
              </w:rPr>
              <w:t>TPS_SECXT_01025</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Mapping of Security Events to Filter Chain by </w:t>
            </w:r>
            <w:r>
              <w:rPr>
                <w:sz w:val="20"/>
              </w:rPr>
              <w:t>SecurityEventMapping-</w:t>
            </w:r>
          </w:p>
          <w:p w:rsidR="00A76D8C" w:rsidRDefault="004B19E8">
            <w:pPr>
              <w:spacing w:after="0" w:line="259" w:lineRule="auto"/>
              <w:ind w:left="1" w:firstLine="0"/>
              <w:jc w:val="left"/>
            </w:pPr>
            <w:r>
              <w:rPr>
                <w:sz w:val="20"/>
              </w:rPr>
              <w:t>ContextApplication</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TPS_SECXT_01026</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w:t>
            </w:r>
            <w:r>
              <w:rPr>
                <w:color w:val="0000FF"/>
                <w:sz w:val="20"/>
              </w:rPr>
              <w:t xml:space="preserve">IdsmInstance </w:t>
            </w:r>
            <w:r>
              <w:rPr>
                <w:sz w:val="20"/>
              </w:rPr>
              <w:t>on CP</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TPS_SECXT_01027</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w:t>
            </w:r>
            <w:r>
              <w:rPr>
                <w:color w:val="0000FF"/>
                <w:sz w:val="20"/>
              </w:rPr>
              <w:t xml:space="preserve">IdsmInstance </w:t>
            </w:r>
            <w:r>
              <w:rPr>
                <w:sz w:val="20"/>
              </w:rPr>
              <w:t>on AP</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TPS_SECXT_01028</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attribute </w:t>
            </w:r>
            <w:r>
              <w:rPr>
                <w:color w:val="0000FF"/>
                <w:sz w:val="20"/>
              </w:rPr>
              <w:t>IdsmInstance</w:t>
            </w:r>
            <w:r>
              <w:rPr>
                <w:sz w:val="20"/>
              </w:rPr>
              <w:t>.</w:t>
            </w:r>
            <w:r>
              <w:rPr>
                <w:color w:val="0000FF"/>
                <w:sz w:val="20"/>
              </w:rPr>
              <w:t>idsmInstanceId</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lastRenderedPageBreak/>
              <w:t>[</w:t>
            </w:r>
            <w:r>
              <w:rPr>
                <w:color w:val="0000FF"/>
                <w:sz w:val="20"/>
              </w:rPr>
              <w:t>TPS_SECXT_01029</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attribute </w:t>
            </w:r>
            <w:r>
              <w:rPr>
                <w:color w:val="0000FF"/>
                <w:sz w:val="20"/>
              </w:rPr>
              <w:t>IdsmInstance</w:t>
            </w:r>
            <w:r>
              <w:rPr>
                <w:sz w:val="20"/>
              </w:rPr>
              <w:t>.</w:t>
            </w:r>
            <w:r>
              <w:rPr>
                <w:sz w:val="20"/>
              </w:rPr>
              <w:t>timestampSupport</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TPS_SECXT_01030</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attribute </w:t>
            </w:r>
            <w:r>
              <w:rPr>
                <w:color w:val="0000FF"/>
                <w:sz w:val="20"/>
              </w:rPr>
              <w:t>IdsmInstance</w:t>
            </w:r>
            <w:r>
              <w:rPr>
                <w:sz w:val="20"/>
              </w:rPr>
              <w:t>.</w:t>
            </w:r>
            <w:r>
              <w:rPr>
                <w:color w:val="0000FF"/>
                <w:sz w:val="20"/>
              </w:rPr>
              <w:t>timestampFormat</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TPS_SECXT_01031</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attribute </w:t>
            </w:r>
            <w:r>
              <w:rPr>
                <w:color w:val="0000FF"/>
                <w:sz w:val="20"/>
              </w:rPr>
              <w:t>IdsmInstance</w:t>
            </w:r>
            <w:r>
              <w:rPr>
                <w:sz w:val="20"/>
              </w:rPr>
              <w:t>.</w:t>
            </w:r>
            <w:r>
              <w:rPr>
                <w:sz w:val="20"/>
              </w:rPr>
              <w:t>signatureSupport</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TPS_SECXT_01032</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w:t>
            </w:r>
            <w:r>
              <w:rPr>
                <w:color w:val="0000FF"/>
                <w:sz w:val="20"/>
              </w:rPr>
              <w:t>IdsmSignatureSupportCp</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TPS_SECXT_01033</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w:t>
            </w:r>
            <w:r>
              <w:rPr>
                <w:color w:val="0000FF"/>
                <w:sz w:val="20"/>
              </w:rPr>
              <w:t>IdsmSignatureSupportAp</w:t>
            </w:r>
          </w:p>
        </w:tc>
      </w:tr>
      <w:tr w:rsidR="00A76D8C">
        <w:trPr>
          <w:trHeight w:val="561"/>
        </w:trPr>
        <w:tc>
          <w:tcPr>
            <w:tcW w:w="2230" w:type="dxa"/>
            <w:tcBorders>
              <w:top w:val="single" w:sz="4" w:space="0" w:color="000000"/>
              <w:left w:val="single" w:sz="4" w:space="0" w:color="000000"/>
              <w:bottom w:val="single" w:sz="4" w:space="0" w:color="000000"/>
              <w:right w:val="single" w:sz="5" w:space="0" w:color="000000"/>
            </w:tcBorders>
            <w:vAlign w:val="center"/>
          </w:tcPr>
          <w:p w:rsidR="00A76D8C" w:rsidRDefault="004B19E8">
            <w:pPr>
              <w:spacing w:after="0" w:line="259" w:lineRule="auto"/>
              <w:ind w:left="0" w:firstLine="0"/>
              <w:jc w:val="left"/>
            </w:pPr>
            <w:r>
              <w:rPr>
                <w:sz w:val="20"/>
              </w:rPr>
              <w:t>[</w:t>
            </w:r>
            <w:r>
              <w:rPr>
                <w:color w:val="0000FF"/>
                <w:sz w:val="20"/>
              </w:rPr>
              <w:t>TPS_SECXT_01034</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pPr>
            <w:r>
              <w:rPr>
                <w:sz w:val="20"/>
              </w:rPr>
              <w:t xml:space="preserve">Association of </w:t>
            </w:r>
            <w:r>
              <w:rPr>
                <w:color w:val="0000FF"/>
                <w:sz w:val="20"/>
              </w:rPr>
              <w:t>SecurityEventDefinition</w:t>
            </w:r>
            <w:r>
              <w:rPr>
                <w:sz w:val="20"/>
              </w:rPr>
              <w:t xml:space="preserve">s with an </w:t>
            </w:r>
            <w:r>
              <w:rPr>
                <w:color w:val="0000FF"/>
                <w:sz w:val="20"/>
              </w:rPr>
              <w:t xml:space="preserve">IdsmInstance </w:t>
            </w:r>
            <w:r>
              <w:rPr>
                <w:sz w:val="20"/>
              </w:rPr>
              <w:t xml:space="preserve">through </w:t>
            </w:r>
            <w:r>
              <w:rPr>
                <w:sz w:val="20"/>
              </w:rPr>
              <w:t xml:space="preserve">SecurityEventMappingContextBswModule </w:t>
            </w:r>
            <w:r>
              <w:rPr>
                <w:sz w:val="20"/>
              </w:rPr>
              <w:t>on CP</w:t>
            </w:r>
          </w:p>
        </w:tc>
      </w:tr>
      <w:tr w:rsidR="00A76D8C">
        <w:trPr>
          <w:trHeight w:val="562"/>
        </w:trPr>
        <w:tc>
          <w:tcPr>
            <w:tcW w:w="2230" w:type="dxa"/>
            <w:tcBorders>
              <w:top w:val="single" w:sz="4" w:space="0" w:color="000000"/>
              <w:left w:val="single" w:sz="4" w:space="0" w:color="000000"/>
              <w:bottom w:val="single" w:sz="4" w:space="0" w:color="000000"/>
              <w:right w:val="single" w:sz="5" w:space="0" w:color="000000"/>
            </w:tcBorders>
            <w:vAlign w:val="center"/>
          </w:tcPr>
          <w:p w:rsidR="00A76D8C" w:rsidRDefault="004B19E8">
            <w:pPr>
              <w:spacing w:after="0" w:line="259" w:lineRule="auto"/>
              <w:ind w:left="0" w:firstLine="0"/>
              <w:jc w:val="left"/>
            </w:pPr>
            <w:r>
              <w:rPr>
                <w:sz w:val="20"/>
              </w:rPr>
              <w:t>[</w:t>
            </w:r>
            <w:r>
              <w:rPr>
                <w:color w:val="0000FF"/>
                <w:sz w:val="20"/>
              </w:rPr>
              <w:t>TPS_SECXT_01035</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pPr>
            <w:r>
              <w:rPr>
                <w:sz w:val="20"/>
              </w:rPr>
              <w:t xml:space="preserve">Association of </w:t>
            </w:r>
            <w:r>
              <w:rPr>
                <w:color w:val="0000FF"/>
                <w:sz w:val="20"/>
              </w:rPr>
              <w:t>SecurityEventDefinition</w:t>
            </w:r>
            <w:r>
              <w:rPr>
                <w:sz w:val="20"/>
              </w:rPr>
              <w:t xml:space="preserve">s with an </w:t>
            </w:r>
            <w:r>
              <w:rPr>
                <w:color w:val="0000FF"/>
                <w:sz w:val="20"/>
              </w:rPr>
              <w:t xml:space="preserve">IdsmInstance </w:t>
            </w:r>
            <w:r>
              <w:rPr>
                <w:sz w:val="20"/>
              </w:rPr>
              <w:t xml:space="preserve">through </w:t>
            </w:r>
            <w:r>
              <w:rPr>
                <w:sz w:val="20"/>
              </w:rPr>
              <w:t xml:space="preserve">SecurityEventMappingContextFunctionalCluster </w:t>
            </w:r>
            <w:r>
              <w:rPr>
                <w:sz w:val="20"/>
              </w:rPr>
              <w:t>on AP</w:t>
            </w:r>
          </w:p>
        </w:tc>
      </w:tr>
      <w:tr w:rsidR="00A76D8C">
        <w:trPr>
          <w:trHeight w:val="561"/>
        </w:trPr>
        <w:tc>
          <w:tcPr>
            <w:tcW w:w="2230" w:type="dxa"/>
            <w:tcBorders>
              <w:top w:val="single" w:sz="4" w:space="0" w:color="000000"/>
              <w:left w:val="single" w:sz="4" w:space="0" w:color="000000"/>
              <w:bottom w:val="single" w:sz="4" w:space="0" w:color="000000"/>
              <w:right w:val="single" w:sz="5" w:space="0" w:color="000000"/>
            </w:tcBorders>
            <w:vAlign w:val="center"/>
          </w:tcPr>
          <w:p w:rsidR="00A76D8C" w:rsidRDefault="004B19E8">
            <w:pPr>
              <w:spacing w:after="0" w:line="259" w:lineRule="auto"/>
              <w:ind w:left="0" w:firstLine="0"/>
              <w:jc w:val="left"/>
            </w:pPr>
            <w:r>
              <w:rPr>
                <w:sz w:val="20"/>
              </w:rPr>
              <w:t>[</w:t>
            </w:r>
            <w:r>
              <w:rPr>
                <w:color w:val="0000FF"/>
                <w:sz w:val="20"/>
              </w:rPr>
              <w:t>TPS_SECXT_01036</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pPr>
            <w:r>
              <w:rPr>
                <w:sz w:val="20"/>
              </w:rPr>
              <w:t xml:space="preserve">Association of </w:t>
            </w:r>
            <w:r>
              <w:rPr>
                <w:color w:val="0000FF"/>
                <w:sz w:val="20"/>
              </w:rPr>
              <w:t>SecurityEventDefinition</w:t>
            </w:r>
            <w:r>
              <w:rPr>
                <w:sz w:val="20"/>
              </w:rPr>
              <w:t xml:space="preserve">s with an </w:t>
            </w:r>
            <w:r>
              <w:rPr>
                <w:color w:val="0000FF"/>
                <w:sz w:val="20"/>
              </w:rPr>
              <w:t xml:space="preserve">IdsmInstance </w:t>
            </w:r>
            <w:r>
              <w:rPr>
                <w:sz w:val="20"/>
              </w:rPr>
              <w:t xml:space="preserve">through </w:t>
            </w:r>
            <w:r>
              <w:rPr>
                <w:sz w:val="20"/>
              </w:rPr>
              <w:t>SecurityEventMappingContextCommConnector</w:t>
            </w:r>
          </w:p>
        </w:tc>
      </w:tr>
      <w:tr w:rsidR="00A76D8C">
        <w:trPr>
          <w:trHeight w:val="561"/>
        </w:trPr>
        <w:tc>
          <w:tcPr>
            <w:tcW w:w="2230" w:type="dxa"/>
            <w:tcBorders>
              <w:top w:val="single" w:sz="4" w:space="0" w:color="000000"/>
              <w:left w:val="single" w:sz="4" w:space="0" w:color="000000"/>
              <w:bottom w:val="single" w:sz="4" w:space="0" w:color="000000"/>
              <w:right w:val="single" w:sz="5" w:space="0" w:color="000000"/>
            </w:tcBorders>
            <w:vAlign w:val="center"/>
          </w:tcPr>
          <w:p w:rsidR="00A76D8C" w:rsidRDefault="004B19E8">
            <w:pPr>
              <w:spacing w:after="0" w:line="259" w:lineRule="auto"/>
              <w:ind w:left="0" w:firstLine="0"/>
              <w:jc w:val="left"/>
            </w:pPr>
            <w:r>
              <w:rPr>
                <w:sz w:val="20"/>
              </w:rPr>
              <w:t>[</w:t>
            </w:r>
            <w:r>
              <w:rPr>
                <w:color w:val="0000FF"/>
                <w:sz w:val="20"/>
              </w:rPr>
              <w:t>TPS_SECXT_01037</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pPr>
            <w:r>
              <w:rPr>
                <w:sz w:val="20"/>
              </w:rPr>
              <w:t xml:space="preserve">Association of </w:t>
            </w:r>
            <w:r>
              <w:rPr>
                <w:color w:val="0000FF"/>
                <w:sz w:val="20"/>
              </w:rPr>
              <w:t>SecurityEventDefinition</w:t>
            </w:r>
            <w:r>
              <w:rPr>
                <w:sz w:val="20"/>
              </w:rPr>
              <w:t xml:space="preserve">s with an </w:t>
            </w:r>
            <w:r>
              <w:rPr>
                <w:color w:val="0000FF"/>
                <w:sz w:val="20"/>
              </w:rPr>
              <w:t xml:space="preserve">IdsmInstance </w:t>
            </w:r>
            <w:r>
              <w:rPr>
                <w:sz w:val="20"/>
              </w:rPr>
              <w:t xml:space="preserve">through </w:t>
            </w:r>
            <w:r>
              <w:rPr>
                <w:sz w:val="20"/>
              </w:rPr>
              <w:t>SecurityEventMappingContextApplication</w:t>
            </w:r>
          </w:p>
        </w:tc>
      </w:tr>
      <w:tr w:rsidR="00A76D8C">
        <w:trPr>
          <w:trHeight w:val="322"/>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TPS_SECXT_01038</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Network configuration of an </w:t>
            </w:r>
            <w:r>
              <w:rPr>
                <w:color w:val="0000FF"/>
                <w:sz w:val="20"/>
              </w:rPr>
              <w:t xml:space="preserve">IdsmInstance </w:t>
            </w:r>
            <w:r>
              <w:rPr>
                <w:sz w:val="20"/>
              </w:rPr>
              <w:t>on CP</w:t>
            </w:r>
          </w:p>
        </w:tc>
      </w:tr>
      <w:tr w:rsidR="00A76D8C">
        <w:trPr>
          <w:trHeight w:val="322"/>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TPS_SECXT_01039</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Network configuration of an </w:t>
            </w:r>
            <w:r>
              <w:rPr>
                <w:color w:val="0000FF"/>
                <w:sz w:val="20"/>
              </w:rPr>
              <w:t xml:space="preserve">IdsmInstance </w:t>
            </w:r>
            <w:r>
              <w:rPr>
                <w:sz w:val="20"/>
              </w:rPr>
              <w:t>on AP</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TPS_SECXT_01040</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w:t>
            </w:r>
            <w:r>
              <w:rPr>
                <w:sz w:val="20"/>
              </w:rPr>
              <w:t>SecurityEventMappingProps</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TPS_SECXT_01041</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attribute </w:t>
            </w:r>
            <w:r>
              <w:rPr>
                <w:sz w:val="20"/>
              </w:rPr>
              <w:t>SecurityEventMapping</w:t>
            </w:r>
            <w:r>
              <w:rPr>
                <w:sz w:val="20"/>
              </w:rPr>
              <w:t>.</w:t>
            </w:r>
            <w:r>
              <w:rPr>
                <w:sz w:val="20"/>
              </w:rPr>
              <w:t>persistentStorage</w:t>
            </w:r>
          </w:p>
        </w:tc>
      </w:tr>
      <w:tr w:rsidR="00A76D8C">
        <w:trPr>
          <w:trHeight w:val="317"/>
        </w:trPr>
        <w:tc>
          <w:tcPr>
            <w:tcW w:w="2230"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TPS_SECXT_01042</w:t>
            </w:r>
            <w:r>
              <w:rPr>
                <w:sz w:val="20"/>
              </w:rPr>
              <w:t>]</w:t>
            </w:r>
          </w:p>
        </w:tc>
        <w:tc>
          <w:tcPr>
            <w:tcW w:w="6993"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Semantics of attribute </w:t>
            </w:r>
            <w:r>
              <w:rPr>
                <w:sz w:val="20"/>
              </w:rPr>
              <w:t>SecurityEventMappingProps</w:t>
            </w:r>
            <w:r>
              <w:rPr>
                <w:sz w:val="20"/>
              </w:rPr>
              <w:t>.</w:t>
            </w:r>
            <w:r>
              <w:rPr>
                <w:sz w:val="20"/>
              </w:rPr>
              <w:t>severity</w:t>
            </w:r>
          </w:p>
        </w:tc>
      </w:tr>
    </w:tbl>
    <w:p w:rsidR="00A76D8C" w:rsidRDefault="004B19E8">
      <w:pPr>
        <w:spacing w:after="498" w:line="265" w:lineRule="auto"/>
        <w:ind w:right="-15"/>
        <w:jc w:val="right"/>
      </w:pPr>
      <w:r>
        <w:rPr>
          <w:b/>
          <w:sz w:val="22"/>
        </w:rPr>
        <w:t>Table E.1: Added Traceables in R20-11</w:t>
      </w:r>
    </w:p>
    <w:p w:rsidR="00A76D8C" w:rsidRDefault="004B19E8">
      <w:pPr>
        <w:pStyle w:val="3"/>
        <w:tabs>
          <w:tab w:val="center" w:pos="2522"/>
        </w:tabs>
        <w:spacing w:after="375" w:line="472" w:lineRule="auto"/>
        <w:ind w:left="-15" w:firstLine="0"/>
        <w:jc w:val="left"/>
      </w:pPr>
      <w:bookmarkStart w:id="64" w:name="_Toc227836"/>
      <w:r>
        <w:t>E.1.2</w:t>
      </w:r>
      <w:r>
        <w:tab/>
        <w:t>Changed Traceables in R20-11</w:t>
      </w:r>
      <w:bookmarkEnd w:id="64"/>
    </w:p>
    <w:p w:rsidR="00A76D8C" w:rsidRDefault="004B19E8">
      <w:pPr>
        <w:spacing w:after="375" w:line="472" w:lineRule="auto"/>
        <w:ind w:left="-5" w:right="1825"/>
      </w:pPr>
      <w:r>
        <w:t>none</w:t>
      </w:r>
    </w:p>
    <w:p w:rsidR="00A76D8C" w:rsidRDefault="004B19E8">
      <w:pPr>
        <w:pStyle w:val="3"/>
        <w:tabs>
          <w:tab w:val="center" w:pos="2441"/>
        </w:tabs>
        <w:spacing w:line="472" w:lineRule="auto"/>
        <w:ind w:left="-15" w:firstLine="0"/>
        <w:jc w:val="left"/>
      </w:pPr>
      <w:bookmarkStart w:id="65" w:name="_Toc227837"/>
      <w:r>
        <w:t>E.1.3</w:t>
      </w:r>
      <w:r>
        <w:tab/>
        <w:t>Deleted Traceables in R20-11</w:t>
      </w:r>
      <w:bookmarkEnd w:id="65"/>
    </w:p>
    <w:p w:rsidR="00A76D8C" w:rsidRDefault="004B19E8">
      <w:pPr>
        <w:spacing w:after="278" w:line="472" w:lineRule="auto"/>
        <w:ind w:left="-5" w:right="1987"/>
      </w:pPr>
      <w:r>
        <w:t>none</w:t>
      </w:r>
    </w:p>
    <w:p w:rsidR="00A76D8C" w:rsidRDefault="004B19E8">
      <w:pPr>
        <w:pStyle w:val="3"/>
        <w:tabs>
          <w:tab w:val="center" w:pos="2430"/>
        </w:tabs>
        <w:spacing w:after="304"/>
        <w:ind w:left="-15" w:firstLine="0"/>
        <w:jc w:val="left"/>
      </w:pPr>
      <w:bookmarkStart w:id="66" w:name="_Toc227838"/>
      <w:r>
        <w:t>E.1.4</w:t>
      </w:r>
      <w:r>
        <w:tab/>
        <w:t>Added Constraints in R20-11</w:t>
      </w:r>
      <w:bookmarkEnd w:id="66"/>
    </w:p>
    <w:tbl>
      <w:tblPr>
        <w:tblStyle w:val="TableGrid"/>
        <w:tblW w:w="9223" w:type="dxa"/>
        <w:tblInd w:w="5" w:type="dxa"/>
        <w:tblCellMar>
          <w:top w:w="62" w:type="dxa"/>
          <w:left w:w="125" w:type="dxa"/>
          <w:bottom w:w="0" w:type="dxa"/>
          <w:right w:w="130" w:type="dxa"/>
        </w:tblCellMar>
        <w:tblLook w:val="04A0" w:firstRow="1" w:lastRow="0" w:firstColumn="1" w:lastColumn="0" w:noHBand="0" w:noVBand="1"/>
      </w:tblPr>
      <w:tblGrid>
        <w:gridCol w:w="1607"/>
        <w:gridCol w:w="7616"/>
      </w:tblGrid>
      <w:tr w:rsidR="00A76D8C">
        <w:trPr>
          <w:trHeight w:val="319"/>
        </w:trPr>
        <w:tc>
          <w:tcPr>
            <w:tcW w:w="1607"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b/>
                <w:sz w:val="20"/>
              </w:rPr>
              <w:t>Number</w:t>
            </w:r>
          </w:p>
        </w:tc>
        <w:tc>
          <w:tcPr>
            <w:tcW w:w="7616"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b/>
                <w:sz w:val="20"/>
              </w:rPr>
              <w:t>Heading</w:t>
            </w:r>
          </w:p>
        </w:tc>
      </w:tr>
      <w:tr w:rsidR="00A76D8C">
        <w:trPr>
          <w:trHeight w:val="313"/>
        </w:trPr>
        <w:tc>
          <w:tcPr>
            <w:tcW w:w="1607"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constr_5600</w:t>
            </w:r>
            <w:r>
              <w:rPr>
                <w:sz w:val="20"/>
              </w:rPr>
              <w:t>]</w:t>
            </w:r>
          </w:p>
        </w:tc>
        <w:tc>
          <w:tcPr>
            <w:tcW w:w="7616"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Valid interval for attribute </w:t>
            </w:r>
            <w:r>
              <w:rPr>
                <w:color w:val="0000FF"/>
                <w:sz w:val="20"/>
              </w:rPr>
              <w:t>SecurityEventDefinition</w:t>
            </w:r>
            <w:r>
              <w:rPr>
                <w:sz w:val="20"/>
              </w:rPr>
              <w:t>.</w:t>
            </w:r>
            <w:r>
              <w:rPr>
                <w:color w:val="0000FF"/>
                <w:sz w:val="20"/>
              </w:rPr>
              <w:t>id</w:t>
            </w:r>
          </w:p>
        </w:tc>
      </w:tr>
      <w:tr w:rsidR="00A76D8C">
        <w:trPr>
          <w:trHeight w:val="320"/>
        </w:trPr>
        <w:tc>
          <w:tcPr>
            <w:tcW w:w="1607"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constr_5601</w:t>
            </w:r>
            <w:r>
              <w:rPr>
                <w:sz w:val="20"/>
              </w:rPr>
              <w:t>]</w:t>
            </w:r>
          </w:p>
        </w:tc>
        <w:tc>
          <w:tcPr>
            <w:tcW w:w="7616"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Uniqueness of </w:t>
            </w:r>
            <w:r>
              <w:rPr>
                <w:color w:val="0000FF"/>
                <w:sz w:val="20"/>
              </w:rPr>
              <w:t>SecurityEventDefinition</w:t>
            </w:r>
            <w:r>
              <w:rPr>
                <w:sz w:val="20"/>
              </w:rPr>
              <w:t>.</w:t>
            </w:r>
            <w:r>
              <w:rPr>
                <w:color w:val="0000FF"/>
                <w:sz w:val="20"/>
              </w:rPr>
              <w:t>id</w:t>
            </w:r>
          </w:p>
        </w:tc>
      </w:tr>
      <w:tr w:rsidR="00A76D8C">
        <w:trPr>
          <w:trHeight w:val="314"/>
        </w:trPr>
        <w:tc>
          <w:tcPr>
            <w:tcW w:w="1607" w:type="dxa"/>
            <w:tcBorders>
              <w:top w:val="single" w:sz="4" w:space="0" w:color="000000"/>
              <w:left w:val="single" w:sz="4" w:space="0" w:color="000000"/>
              <w:bottom w:val="single" w:sz="5"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constr_5602</w:t>
            </w:r>
            <w:r>
              <w:rPr>
                <w:sz w:val="20"/>
              </w:rPr>
              <w:t>]</w:t>
            </w:r>
          </w:p>
        </w:tc>
        <w:tc>
          <w:tcPr>
            <w:tcW w:w="7616" w:type="dxa"/>
            <w:tcBorders>
              <w:top w:val="single" w:sz="4" w:space="0" w:color="000000"/>
              <w:left w:val="single" w:sz="5" w:space="0" w:color="000000"/>
              <w:bottom w:val="single" w:sz="5" w:space="0" w:color="000000"/>
              <w:right w:val="single" w:sz="4" w:space="0" w:color="000000"/>
            </w:tcBorders>
          </w:tcPr>
          <w:p w:rsidR="00A76D8C" w:rsidRDefault="004B19E8">
            <w:pPr>
              <w:spacing w:after="0" w:line="259" w:lineRule="auto"/>
              <w:ind w:left="1" w:firstLine="0"/>
              <w:jc w:val="left"/>
            </w:pPr>
            <w:r>
              <w:rPr>
                <w:sz w:val="20"/>
              </w:rPr>
              <w:t xml:space="preserve">Valid interval for attribute </w:t>
            </w:r>
            <w:r>
              <w:rPr>
                <w:color w:val="0000FF"/>
                <w:sz w:val="20"/>
              </w:rPr>
              <w:t>SecurityEventOneEveryNFilter</w:t>
            </w:r>
            <w:r>
              <w:rPr>
                <w:sz w:val="20"/>
              </w:rPr>
              <w:t>.</w:t>
            </w:r>
            <w:r>
              <w:rPr>
                <w:color w:val="0000FF"/>
                <w:sz w:val="20"/>
              </w:rPr>
              <w:t>n</w:t>
            </w:r>
          </w:p>
        </w:tc>
      </w:tr>
      <w:tr w:rsidR="00A76D8C">
        <w:trPr>
          <w:trHeight w:val="547"/>
        </w:trPr>
        <w:tc>
          <w:tcPr>
            <w:tcW w:w="1607" w:type="dxa"/>
            <w:tcBorders>
              <w:top w:val="single" w:sz="5" w:space="0" w:color="000000"/>
              <w:left w:val="single" w:sz="4" w:space="0" w:color="000000"/>
              <w:bottom w:val="single" w:sz="4" w:space="0" w:color="000000"/>
              <w:right w:val="single" w:sz="5" w:space="0" w:color="000000"/>
            </w:tcBorders>
            <w:vAlign w:val="center"/>
          </w:tcPr>
          <w:p w:rsidR="00A76D8C" w:rsidRDefault="004B19E8">
            <w:pPr>
              <w:spacing w:after="0" w:line="259" w:lineRule="auto"/>
              <w:ind w:left="0" w:firstLine="0"/>
              <w:jc w:val="left"/>
            </w:pPr>
            <w:r>
              <w:rPr>
                <w:sz w:val="20"/>
              </w:rPr>
              <w:lastRenderedPageBreak/>
              <w:t>[</w:t>
            </w:r>
            <w:r>
              <w:rPr>
                <w:color w:val="0000FF"/>
                <w:sz w:val="20"/>
              </w:rPr>
              <w:t>constr_5603</w:t>
            </w:r>
            <w:r>
              <w:rPr>
                <w:sz w:val="20"/>
              </w:rPr>
              <w:t>]</w:t>
            </w:r>
          </w:p>
        </w:tc>
        <w:tc>
          <w:tcPr>
            <w:tcW w:w="7616" w:type="dxa"/>
            <w:tcBorders>
              <w:top w:val="single" w:sz="5"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Valid</w:t>
            </w:r>
            <w:r>
              <w:rPr>
                <w:sz w:val="20"/>
              </w:rPr>
              <w:tab/>
              <w:t>interval</w:t>
            </w:r>
            <w:r>
              <w:rPr>
                <w:sz w:val="20"/>
              </w:rPr>
              <w:tab/>
              <w:t>for</w:t>
            </w:r>
            <w:r>
              <w:rPr>
                <w:sz w:val="20"/>
              </w:rPr>
              <w:tab/>
              <w:t xml:space="preserve">attribute </w:t>
            </w:r>
            <w:r>
              <w:rPr>
                <w:color w:val="0000FF"/>
                <w:sz w:val="20"/>
              </w:rPr>
              <w:t>SecurityEventAggregationFilter</w:t>
            </w:r>
            <w:r>
              <w:rPr>
                <w:sz w:val="20"/>
              </w:rPr>
              <w:t>.</w:t>
            </w:r>
            <w:r>
              <w:rPr>
                <w:color w:val="0000FF"/>
                <w:sz w:val="20"/>
              </w:rPr>
              <w:t>minimumIntervalLength</w:t>
            </w:r>
          </w:p>
        </w:tc>
      </w:tr>
      <w:tr w:rsidR="00A76D8C">
        <w:trPr>
          <w:trHeight w:val="313"/>
        </w:trPr>
        <w:tc>
          <w:tcPr>
            <w:tcW w:w="1607"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constr_5604</w:t>
            </w:r>
            <w:r>
              <w:rPr>
                <w:sz w:val="20"/>
              </w:rPr>
              <w:t>]</w:t>
            </w:r>
          </w:p>
        </w:tc>
        <w:tc>
          <w:tcPr>
            <w:tcW w:w="7616"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Valid interval for attribute </w:t>
            </w:r>
            <w:r>
              <w:rPr>
                <w:color w:val="0000FF"/>
                <w:sz w:val="20"/>
              </w:rPr>
              <w:t>SecurityEventThresholdFilter</w:t>
            </w:r>
            <w:r>
              <w:rPr>
                <w:sz w:val="20"/>
              </w:rPr>
              <w:t>.</w:t>
            </w:r>
            <w:r>
              <w:rPr>
                <w:color w:val="0000FF"/>
                <w:sz w:val="20"/>
              </w:rPr>
              <w:t>intervalLength</w:t>
            </w:r>
          </w:p>
        </w:tc>
      </w:tr>
      <w:tr w:rsidR="00A76D8C">
        <w:trPr>
          <w:trHeight w:val="521"/>
        </w:trPr>
        <w:tc>
          <w:tcPr>
            <w:tcW w:w="1607" w:type="dxa"/>
            <w:tcBorders>
              <w:top w:val="single" w:sz="4" w:space="0" w:color="000000"/>
              <w:left w:val="single" w:sz="4" w:space="0" w:color="000000"/>
              <w:bottom w:val="single" w:sz="5" w:space="0" w:color="000000"/>
              <w:right w:val="single" w:sz="5" w:space="0" w:color="000000"/>
            </w:tcBorders>
            <w:vAlign w:val="center"/>
          </w:tcPr>
          <w:p w:rsidR="00A76D8C" w:rsidRDefault="004B19E8">
            <w:pPr>
              <w:spacing w:after="0" w:line="259" w:lineRule="auto"/>
              <w:ind w:left="0" w:firstLine="0"/>
              <w:jc w:val="left"/>
            </w:pPr>
            <w:r>
              <w:rPr>
                <w:sz w:val="20"/>
              </w:rPr>
              <w:t>[</w:t>
            </w:r>
            <w:r>
              <w:rPr>
                <w:color w:val="0000FF"/>
                <w:sz w:val="20"/>
              </w:rPr>
              <w:t>constr_5605</w:t>
            </w:r>
            <w:r>
              <w:rPr>
                <w:sz w:val="20"/>
              </w:rPr>
              <w:t>]</w:t>
            </w:r>
          </w:p>
        </w:tc>
        <w:tc>
          <w:tcPr>
            <w:tcW w:w="7616" w:type="dxa"/>
            <w:tcBorders>
              <w:top w:val="single" w:sz="4" w:space="0" w:color="000000"/>
              <w:left w:val="single" w:sz="5" w:space="0" w:color="000000"/>
              <w:bottom w:val="single" w:sz="5" w:space="0" w:color="000000"/>
              <w:right w:val="single" w:sz="4" w:space="0" w:color="000000"/>
            </w:tcBorders>
          </w:tcPr>
          <w:p w:rsidR="00A76D8C" w:rsidRDefault="004B19E8">
            <w:pPr>
              <w:spacing w:after="0" w:line="259" w:lineRule="auto"/>
              <w:ind w:left="1" w:firstLine="0"/>
            </w:pPr>
            <w:r>
              <w:rPr>
                <w:sz w:val="20"/>
              </w:rPr>
              <w:t xml:space="preserve">Valid interval for attribute </w:t>
            </w:r>
            <w:r>
              <w:rPr>
                <w:color w:val="0000FF"/>
                <w:sz w:val="20"/>
              </w:rPr>
              <w:t>SecurityEventThresholdFilter</w:t>
            </w:r>
            <w:r>
              <w:rPr>
                <w:sz w:val="20"/>
              </w:rPr>
              <w:t>.</w:t>
            </w:r>
            <w:r>
              <w:rPr>
                <w:color w:val="0000FF"/>
                <w:sz w:val="20"/>
              </w:rPr>
              <w:t>thresholdNumber</w:t>
            </w:r>
          </w:p>
        </w:tc>
      </w:tr>
      <w:tr w:rsidR="00A76D8C">
        <w:trPr>
          <w:trHeight w:val="312"/>
        </w:trPr>
        <w:tc>
          <w:tcPr>
            <w:tcW w:w="1607" w:type="dxa"/>
            <w:tcBorders>
              <w:top w:val="single" w:sz="5"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constr_5606</w:t>
            </w:r>
            <w:r>
              <w:rPr>
                <w:sz w:val="20"/>
              </w:rPr>
              <w:t>]</w:t>
            </w:r>
          </w:p>
        </w:tc>
        <w:tc>
          <w:tcPr>
            <w:tcW w:w="7616" w:type="dxa"/>
            <w:tcBorders>
              <w:top w:val="single" w:sz="5"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Valid interval for attribute </w:t>
            </w:r>
            <w:r>
              <w:rPr>
                <w:color w:val="0000FF"/>
                <w:sz w:val="20"/>
              </w:rPr>
              <w:t>IdsmRateLimitation</w:t>
            </w:r>
            <w:r>
              <w:rPr>
                <w:sz w:val="20"/>
              </w:rPr>
              <w:t>.</w:t>
            </w:r>
            <w:r>
              <w:rPr>
                <w:color w:val="0000FF"/>
                <w:sz w:val="20"/>
              </w:rPr>
              <w:t>timeInterval</w:t>
            </w:r>
          </w:p>
        </w:tc>
      </w:tr>
      <w:tr w:rsidR="00A76D8C">
        <w:trPr>
          <w:trHeight w:val="313"/>
        </w:trPr>
        <w:tc>
          <w:tcPr>
            <w:tcW w:w="1607"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constr_5607</w:t>
            </w:r>
            <w:r>
              <w:rPr>
                <w:sz w:val="20"/>
              </w:rPr>
              <w:t>]</w:t>
            </w:r>
          </w:p>
        </w:tc>
        <w:tc>
          <w:tcPr>
            <w:tcW w:w="7616"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Valid interval for attribute </w:t>
            </w:r>
            <w:r>
              <w:rPr>
                <w:color w:val="0000FF"/>
                <w:sz w:val="20"/>
              </w:rPr>
              <w:t>IdsmRateLimitation</w:t>
            </w:r>
            <w:r>
              <w:rPr>
                <w:sz w:val="20"/>
              </w:rPr>
              <w:t>.</w:t>
            </w:r>
            <w:r>
              <w:rPr>
                <w:color w:val="0000FF"/>
                <w:sz w:val="20"/>
              </w:rPr>
              <w:t>maxEventsInInterval</w:t>
            </w:r>
          </w:p>
        </w:tc>
      </w:tr>
      <w:tr w:rsidR="00A76D8C">
        <w:trPr>
          <w:trHeight w:val="313"/>
        </w:trPr>
        <w:tc>
          <w:tcPr>
            <w:tcW w:w="1607"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constr_5608</w:t>
            </w:r>
            <w:r>
              <w:rPr>
                <w:sz w:val="20"/>
              </w:rPr>
              <w:t>]</w:t>
            </w:r>
          </w:p>
        </w:tc>
        <w:tc>
          <w:tcPr>
            <w:tcW w:w="7616"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Valid interval for attribute </w:t>
            </w:r>
            <w:r>
              <w:rPr>
                <w:color w:val="0000FF"/>
                <w:sz w:val="20"/>
              </w:rPr>
              <w:t>IdsmTrafficLimitation</w:t>
            </w:r>
            <w:r>
              <w:rPr>
                <w:sz w:val="20"/>
              </w:rPr>
              <w:t>.</w:t>
            </w:r>
            <w:r>
              <w:rPr>
                <w:color w:val="0000FF"/>
                <w:sz w:val="20"/>
              </w:rPr>
              <w:t>timeInterval</w:t>
            </w:r>
          </w:p>
        </w:tc>
      </w:tr>
      <w:tr w:rsidR="00A76D8C">
        <w:trPr>
          <w:trHeight w:val="313"/>
        </w:trPr>
        <w:tc>
          <w:tcPr>
            <w:tcW w:w="1607"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constr_5609</w:t>
            </w:r>
            <w:r>
              <w:rPr>
                <w:sz w:val="20"/>
              </w:rPr>
              <w:t>]</w:t>
            </w:r>
          </w:p>
        </w:tc>
        <w:tc>
          <w:tcPr>
            <w:tcW w:w="7616"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Valid interval for attribute </w:t>
            </w:r>
            <w:r>
              <w:rPr>
                <w:color w:val="0000FF"/>
                <w:sz w:val="20"/>
              </w:rPr>
              <w:t>IdsmTrafficLimitation</w:t>
            </w:r>
            <w:r>
              <w:rPr>
                <w:sz w:val="20"/>
              </w:rPr>
              <w:t>.</w:t>
            </w:r>
            <w:r>
              <w:rPr>
                <w:color w:val="0000FF"/>
                <w:sz w:val="20"/>
              </w:rPr>
              <w:t>maxBytesInInterval</w:t>
            </w:r>
          </w:p>
        </w:tc>
      </w:tr>
      <w:tr w:rsidR="00A76D8C">
        <w:trPr>
          <w:trHeight w:val="322"/>
        </w:trPr>
        <w:tc>
          <w:tcPr>
            <w:tcW w:w="1607" w:type="dxa"/>
            <w:tcBorders>
              <w:top w:val="single" w:sz="4" w:space="0" w:color="000000"/>
              <w:left w:val="single" w:sz="4" w:space="0" w:color="000000"/>
              <w:bottom w:val="single" w:sz="4" w:space="0" w:color="000000"/>
              <w:right w:val="single" w:sz="5" w:space="0" w:color="000000"/>
            </w:tcBorders>
          </w:tcPr>
          <w:p w:rsidR="00A76D8C" w:rsidRDefault="004B19E8">
            <w:pPr>
              <w:spacing w:after="0" w:line="259" w:lineRule="auto"/>
              <w:ind w:left="0" w:firstLine="0"/>
              <w:jc w:val="left"/>
            </w:pPr>
            <w:r>
              <w:rPr>
                <w:sz w:val="20"/>
              </w:rPr>
              <w:t>[</w:t>
            </w:r>
            <w:r>
              <w:rPr>
                <w:color w:val="0000FF"/>
                <w:sz w:val="20"/>
              </w:rPr>
              <w:t>constr_5610</w:t>
            </w:r>
            <w:r>
              <w:rPr>
                <w:sz w:val="20"/>
              </w:rPr>
              <w:t>]</w:t>
            </w:r>
          </w:p>
        </w:tc>
        <w:tc>
          <w:tcPr>
            <w:tcW w:w="7616" w:type="dxa"/>
            <w:tcBorders>
              <w:top w:val="single" w:sz="4" w:space="0" w:color="000000"/>
              <w:left w:val="single" w:sz="5" w:space="0" w:color="000000"/>
              <w:bottom w:val="single" w:sz="4" w:space="0" w:color="000000"/>
              <w:right w:val="single" w:sz="4" w:space="0" w:color="000000"/>
            </w:tcBorders>
          </w:tcPr>
          <w:p w:rsidR="00A76D8C" w:rsidRDefault="004B19E8">
            <w:pPr>
              <w:spacing w:after="0" w:line="259" w:lineRule="auto"/>
              <w:ind w:left="1" w:firstLine="0"/>
              <w:jc w:val="left"/>
            </w:pPr>
            <w:r>
              <w:rPr>
                <w:sz w:val="20"/>
              </w:rPr>
              <w:t xml:space="preserve">Unambiguous definition of execution platform for an </w:t>
            </w:r>
            <w:r>
              <w:rPr>
                <w:color w:val="0000FF"/>
                <w:sz w:val="20"/>
              </w:rPr>
              <w:t>IdsmInstance</w:t>
            </w:r>
          </w:p>
        </w:tc>
      </w:tr>
      <w:tr w:rsidR="00A76D8C">
        <w:trPr>
          <w:trHeight w:val="520"/>
        </w:trPr>
        <w:tc>
          <w:tcPr>
            <w:tcW w:w="1607" w:type="dxa"/>
            <w:tcBorders>
              <w:top w:val="single" w:sz="4" w:space="0" w:color="000000"/>
              <w:left w:val="single" w:sz="4" w:space="0" w:color="000000"/>
              <w:bottom w:val="single" w:sz="4" w:space="0" w:color="000000"/>
              <w:right w:val="single" w:sz="5" w:space="0" w:color="000000"/>
            </w:tcBorders>
            <w:vAlign w:val="center"/>
          </w:tcPr>
          <w:p w:rsidR="00A76D8C" w:rsidRDefault="004B19E8">
            <w:pPr>
              <w:spacing w:after="0" w:line="259" w:lineRule="auto"/>
              <w:ind w:left="0" w:firstLine="0"/>
              <w:jc w:val="left"/>
            </w:pPr>
            <w:r>
              <w:rPr>
                <w:sz w:val="20"/>
              </w:rPr>
              <w:t>[</w:t>
            </w:r>
            <w:r>
              <w:rPr>
                <w:color w:val="0000FF"/>
                <w:sz w:val="20"/>
              </w:rPr>
              <w:t>constr_5611</w:t>
            </w:r>
            <w:r>
              <w:rPr>
                <w:sz w:val="20"/>
              </w:rPr>
              <w:t>]</w:t>
            </w:r>
          </w:p>
        </w:tc>
        <w:tc>
          <w:tcPr>
            <w:tcW w:w="7616" w:type="dxa"/>
            <w:tcBorders>
              <w:top w:val="single" w:sz="4" w:space="0" w:color="000000"/>
              <w:left w:val="single" w:sz="5" w:space="0" w:color="000000"/>
              <w:bottom w:val="single" w:sz="4" w:space="0" w:color="000000"/>
              <w:right w:val="single" w:sz="4" w:space="0" w:color="000000"/>
            </w:tcBorders>
          </w:tcPr>
          <w:p w:rsidR="00A76D8C" w:rsidRDefault="004B19E8">
            <w:pPr>
              <w:tabs>
                <w:tab w:val="center" w:pos="1942"/>
                <w:tab w:val="center" w:pos="2737"/>
                <w:tab w:val="center" w:pos="3829"/>
                <w:tab w:val="center" w:pos="5248"/>
                <w:tab w:val="center" w:pos="6136"/>
                <w:tab w:val="center" w:pos="6731"/>
                <w:tab w:val="right" w:pos="7361"/>
              </w:tabs>
              <w:spacing w:after="0" w:line="259" w:lineRule="auto"/>
              <w:ind w:left="0" w:firstLine="0"/>
              <w:jc w:val="left"/>
            </w:pPr>
            <w:r>
              <w:rPr>
                <w:sz w:val="20"/>
              </w:rPr>
              <w:t>Unambiguous</w:t>
            </w:r>
            <w:r>
              <w:rPr>
                <w:sz w:val="20"/>
              </w:rPr>
              <w:tab/>
              <w:t>configuration</w:t>
            </w:r>
            <w:r>
              <w:rPr>
                <w:sz w:val="20"/>
              </w:rPr>
              <w:tab/>
              <w:t>of</w:t>
            </w:r>
            <w:r>
              <w:rPr>
                <w:sz w:val="20"/>
              </w:rPr>
              <w:tab/>
              <w:t>platform-dependent</w:t>
            </w:r>
            <w:r>
              <w:rPr>
                <w:sz w:val="20"/>
              </w:rPr>
              <w:tab/>
              <w:t>signature</w:t>
            </w:r>
            <w:r>
              <w:rPr>
                <w:sz w:val="20"/>
              </w:rPr>
              <w:tab/>
              <w:t>support</w:t>
            </w:r>
            <w:r>
              <w:rPr>
                <w:sz w:val="20"/>
              </w:rPr>
              <w:tab/>
              <w:t>for</w:t>
            </w:r>
            <w:r>
              <w:rPr>
                <w:sz w:val="20"/>
              </w:rPr>
              <w:tab/>
              <w:t>an</w:t>
            </w:r>
          </w:p>
          <w:p w:rsidR="00A76D8C" w:rsidRDefault="004B19E8">
            <w:pPr>
              <w:spacing w:after="0" w:line="259" w:lineRule="auto"/>
              <w:ind w:left="1" w:firstLine="0"/>
              <w:jc w:val="left"/>
            </w:pPr>
            <w:r>
              <w:rPr>
                <w:color w:val="0000FF"/>
                <w:sz w:val="20"/>
              </w:rPr>
              <w:t>IdsmInstance</w:t>
            </w:r>
          </w:p>
        </w:tc>
      </w:tr>
      <w:tr w:rsidR="00A76D8C">
        <w:trPr>
          <w:trHeight w:val="520"/>
        </w:trPr>
        <w:tc>
          <w:tcPr>
            <w:tcW w:w="1607" w:type="dxa"/>
            <w:tcBorders>
              <w:top w:val="single" w:sz="4" w:space="0" w:color="000000"/>
              <w:left w:val="single" w:sz="4" w:space="0" w:color="000000"/>
              <w:bottom w:val="single" w:sz="4" w:space="0" w:color="000000"/>
              <w:right w:val="single" w:sz="5" w:space="0" w:color="000000"/>
            </w:tcBorders>
            <w:vAlign w:val="center"/>
          </w:tcPr>
          <w:p w:rsidR="00A76D8C" w:rsidRDefault="004B19E8">
            <w:pPr>
              <w:spacing w:after="0" w:line="259" w:lineRule="auto"/>
              <w:ind w:left="0" w:firstLine="0"/>
              <w:jc w:val="left"/>
            </w:pPr>
            <w:r>
              <w:rPr>
                <w:sz w:val="20"/>
              </w:rPr>
              <w:t>[</w:t>
            </w:r>
            <w:r>
              <w:rPr>
                <w:color w:val="0000FF"/>
                <w:sz w:val="20"/>
              </w:rPr>
              <w:t>constr_5612</w:t>
            </w:r>
            <w:r>
              <w:rPr>
                <w:sz w:val="20"/>
              </w:rPr>
              <w:t>]</w:t>
            </w:r>
          </w:p>
        </w:tc>
        <w:tc>
          <w:tcPr>
            <w:tcW w:w="7616" w:type="dxa"/>
            <w:tcBorders>
              <w:top w:val="single" w:sz="4" w:space="0" w:color="000000"/>
              <w:left w:val="single" w:sz="5" w:space="0" w:color="000000"/>
              <w:bottom w:val="single" w:sz="4" w:space="0" w:color="000000"/>
              <w:right w:val="single" w:sz="4" w:space="0" w:color="000000"/>
            </w:tcBorders>
          </w:tcPr>
          <w:p w:rsidR="00A76D8C" w:rsidRDefault="004B19E8">
            <w:pPr>
              <w:tabs>
                <w:tab w:val="center" w:pos="1771"/>
                <w:tab w:val="center" w:pos="2395"/>
                <w:tab w:val="center" w:pos="3486"/>
                <w:tab w:val="center" w:pos="4844"/>
                <w:tab w:val="center" w:pos="5905"/>
                <w:tab w:val="center" w:pos="6732"/>
                <w:tab w:val="right" w:pos="7361"/>
              </w:tabs>
              <w:spacing w:after="0" w:line="259" w:lineRule="auto"/>
              <w:ind w:left="0" w:firstLine="0"/>
              <w:jc w:val="left"/>
            </w:pPr>
            <w:r>
              <w:rPr>
                <w:sz w:val="20"/>
              </w:rPr>
              <w:t>Unambiguous</w:t>
            </w:r>
            <w:r>
              <w:rPr>
                <w:sz w:val="20"/>
              </w:rPr>
              <w:tab/>
              <w:t>definition</w:t>
            </w:r>
            <w:r>
              <w:rPr>
                <w:sz w:val="20"/>
              </w:rPr>
              <w:tab/>
              <w:t>of</w:t>
            </w:r>
            <w:r>
              <w:rPr>
                <w:sz w:val="20"/>
              </w:rPr>
              <w:tab/>
              <w:t>platform-dependent</w:t>
            </w:r>
            <w:r>
              <w:rPr>
                <w:sz w:val="20"/>
              </w:rPr>
              <w:tab/>
              <w:t>network</w:t>
            </w:r>
            <w:r>
              <w:rPr>
                <w:sz w:val="20"/>
              </w:rPr>
              <w:tab/>
              <w:t>configuration</w:t>
            </w:r>
            <w:r>
              <w:rPr>
                <w:sz w:val="20"/>
              </w:rPr>
              <w:tab/>
              <w:t>for</w:t>
            </w:r>
            <w:r>
              <w:rPr>
                <w:sz w:val="20"/>
              </w:rPr>
              <w:tab/>
              <w:t>an</w:t>
            </w:r>
          </w:p>
          <w:p w:rsidR="00A76D8C" w:rsidRDefault="004B19E8">
            <w:pPr>
              <w:spacing w:after="0" w:line="259" w:lineRule="auto"/>
              <w:ind w:left="1" w:firstLine="0"/>
              <w:jc w:val="left"/>
            </w:pPr>
            <w:r>
              <w:rPr>
                <w:color w:val="0000FF"/>
                <w:sz w:val="20"/>
              </w:rPr>
              <w:t>IdsmInstance</w:t>
            </w:r>
          </w:p>
        </w:tc>
      </w:tr>
    </w:tbl>
    <w:p w:rsidR="00A76D8C" w:rsidRDefault="004B19E8">
      <w:pPr>
        <w:spacing w:after="498" w:line="265" w:lineRule="auto"/>
        <w:ind w:right="-15"/>
        <w:jc w:val="right"/>
      </w:pPr>
      <w:r>
        <w:rPr>
          <w:b/>
          <w:sz w:val="22"/>
        </w:rPr>
        <w:t>Table E.2: Added Constraints in R20-11</w:t>
      </w:r>
    </w:p>
    <w:p w:rsidR="00A76D8C" w:rsidRDefault="004B19E8">
      <w:pPr>
        <w:pStyle w:val="3"/>
        <w:tabs>
          <w:tab w:val="center" w:pos="2572"/>
        </w:tabs>
        <w:spacing w:after="375" w:line="472" w:lineRule="auto"/>
        <w:ind w:left="-15" w:firstLine="0"/>
        <w:jc w:val="left"/>
      </w:pPr>
      <w:bookmarkStart w:id="67" w:name="_Toc227839"/>
      <w:r>
        <w:t>E.1.5</w:t>
      </w:r>
      <w:r>
        <w:tab/>
        <w:t>Changed Constraints in R20-11</w:t>
      </w:r>
      <w:bookmarkEnd w:id="67"/>
    </w:p>
    <w:p w:rsidR="00A76D8C" w:rsidRDefault="004B19E8">
      <w:pPr>
        <w:spacing w:after="375" w:line="472" w:lineRule="auto"/>
        <w:ind w:left="-5" w:right="1771"/>
      </w:pPr>
      <w:r>
        <w:t>none</w:t>
      </w:r>
    </w:p>
    <w:p w:rsidR="00A76D8C" w:rsidRDefault="004B19E8">
      <w:pPr>
        <w:pStyle w:val="3"/>
        <w:tabs>
          <w:tab w:val="center" w:pos="2491"/>
        </w:tabs>
        <w:spacing w:line="472" w:lineRule="auto"/>
        <w:ind w:left="-15" w:firstLine="0"/>
        <w:jc w:val="left"/>
      </w:pPr>
      <w:bookmarkStart w:id="68" w:name="_Toc227840"/>
      <w:r>
        <w:t>E.1.6</w:t>
      </w:r>
      <w:r>
        <w:tab/>
        <w:t>Deleted Constraints in R20-11</w:t>
      </w:r>
      <w:bookmarkEnd w:id="68"/>
    </w:p>
    <w:p w:rsidR="00A76D8C" w:rsidRDefault="004B19E8">
      <w:pPr>
        <w:spacing w:after="278" w:line="472" w:lineRule="auto"/>
        <w:ind w:left="-5" w:right="1932"/>
      </w:pPr>
      <w:r>
        <w:t>none</w:t>
      </w:r>
    </w:p>
    <w:p w:rsidR="00A76D8C" w:rsidRDefault="004B19E8">
      <w:pPr>
        <w:pStyle w:val="1"/>
        <w:tabs>
          <w:tab w:val="center" w:pos="3189"/>
        </w:tabs>
        <w:spacing w:after="327"/>
        <w:ind w:left="-15" w:firstLine="0"/>
      </w:pPr>
      <w:bookmarkStart w:id="69" w:name="_Toc227841"/>
      <w:r>
        <w:t>F</w:t>
      </w:r>
      <w:r>
        <w:tab/>
        <w:t>Glossary - Terms and Acronyms</w:t>
      </w:r>
      <w:bookmarkEnd w:id="69"/>
    </w:p>
    <w:p w:rsidR="00A76D8C" w:rsidRDefault="004B19E8">
      <w:pPr>
        <w:pStyle w:val="2"/>
        <w:tabs>
          <w:tab w:val="center" w:pos="1095"/>
        </w:tabs>
        <w:spacing w:after="36"/>
        <w:ind w:left="-15" w:firstLine="0"/>
      </w:pPr>
      <w:bookmarkStart w:id="70" w:name="_Toc227842"/>
      <w:r>
        <w:t>F.1</w:t>
      </w:r>
      <w:r>
        <w:tab/>
        <w:t>Terms</w:t>
      </w:r>
      <w:bookmarkEnd w:id="70"/>
    </w:p>
    <w:tbl>
      <w:tblPr>
        <w:tblStyle w:val="TableGrid"/>
        <w:tblW w:w="8996" w:type="dxa"/>
        <w:tblInd w:w="37" w:type="dxa"/>
        <w:tblCellMar>
          <w:top w:w="26" w:type="dxa"/>
          <w:left w:w="123" w:type="dxa"/>
          <w:bottom w:w="0" w:type="dxa"/>
          <w:right w:w="123" w:type="dxa"/>
        </w:tblCellMar>
        <w:tblLook w:val="04A0" w:firstRow="1" w:lastRow="0" w:firstColumn="1" w:lastColumn="0" w:noHBand="0" w:noVBand="1"/>
      </w:tblPr>
      <w:tblGrid>
        <w:gridCol w:w="3081"/>
        <w:gridCol w:w="5915"/>
      </w:tblGrid>
      <w:tr w:rsidR="00A76D8C">
        <w:trPr>
          <w:trHeight w:val="245"/>
        </w:trPr>
        <w:tc>
          <w:tcPr>
            <w:tcW w:w="3081" w:type="dxa"/>
            <w:tcBorders>
              <w:top w:val="single" w:sz="3" w:space="0" w:color="000000"/>
              <w:left w:val="single" w:sz="3" w:space="0" w:color="000000"/>
              <w:bottom w:val="single" w:sz="3" w:space="0" w:color="000000"/>
              <w:right w:val="single" w:sz="3" w:space="0" w:color="000000"/>
            </w:tcBorders>
            <w:shd w:val="clear" w:color="auto" w:fill="E5E5E5"/>
          </w:tcPr>
          <w:p w:rsidR="00A76D8C" w:rsidRDefault="004B19E8">
            <w:pPr>
              <w:spacing w:after="0" w:line="259" w:lineRule="auto"/>
              <w:ind w:left="0" w:firstLine="0"/>
              <w:jc w:val="left"/>
            </w:pPr>
            <w:r>
              <w:rPr>
                <w:b/>
                <w:sz w:val="20"/>
              </w:rPr>
              <w:t>Term</w:t>
            </w:r>
          </w:p>
        </w:tc>
        <w:tc>
          <w:tcPr>
            <w:tcW w:w="5915" w:type="dxa"/>
            <w:tcBorders>
              <w:top w:val="single" w:sz="3" w:space="0" w:color="000000"/>
              <w:left w:val="single" w:sz="3" w:space="0" w:color="000000"/>
              <w:bottom w:val="single" w:sz="3" w:space="0" w:color="000000"/>
              <w:right w:val="single" w:sz="3" w:space="0" w:color="000000"/>
            </w:tcBorders>
            <w:shd w:val="clear" w:color="auto" w:fill="E5E5E5"/>
          </w:tcPr>
          <w:p w:rsidR="00A76D8C" w:rsidRDefault="004B19E8">
            <w:pPr>
              <w:spacing w:after="0" w:line="259" w:lineRule="auto"/>
              <w:ind w:left="1" w:firstLine="0"/>
              <w:jc w:val="left"/>
            </w:pPr>
            <w:r>
              <w:rPr>
                <w:b/>
                <w:sz w:val="20"/>
              </w:rPr>
              <w:t>Description</w:t>
            </w:r>
          </w:p>
        </w:tc>
      </w:tr>
      <w:tr w:rsidR="00A76D8C">
        <w:trPr>
          <w:trHeight w:val="248"/>
        </w:trPr>
        <w:tc>
          <w:tcPr>
            <w:tcW w:w="3081"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Filter Chain</w:t>
            </w:r>
          </w:p>
        </w:tc>
        <w:tc>
          <w:tcPr>
            <w:tcW w:w="5915"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jc w:val="left"/>
            </w:pPr>
            <w:r>
              <w:rPr>
                <w:sz w:val="20"/>
              </w:rPr>
              <w:t>A set of consecutive filters which is applied to Security Events-</w:t>
            </w:r>
          </w:p>
        </w:tc>
      </w:tr>
      <w:tr w:rsidR="00A76D8C">
        <w:trPr>
          <w:trHeight w:val="486"/>
        </w:trPr>
        <w:tc>
          <w:tcPr>
            <w:tcW w:w="3081"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Intrusion Detection System</w:t>
            </w:r>
          </w:p>
        </w:tc>
        <w:tc>
          <w:tcPr>
            <w:tcW w:w="5915"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pPr>
            <w:r>
              <w:rPr>
                <w:sz w:val="20"/>
              </w:rPr>
              <w:t>An Intrusion Detection System is a security control which detects and processes security events.</w:t>
            </w:r>
          </w:p>
        </w:tc>
      </w:tr>
      <w:tr w:rsidR="00A76D8C">
        <w:trPr>
          <w:trHeight w:val="486"/>
        </w:trPr>
        <w:tc>
          <w:tcPr>
            <w:tcW w:w="3081" w:type="dxa"/>
            <w:tcBorders>
              <w:top w:val="single" w:sz="3" w:space="0" w:color="000000"/>
              <w:left w:val="single" w:sz="3" w:space="0" w:color="000000"/>
              <w:bottom w:val="single" w:sz="3" w:space="0" w:color="000000"/>
              <w:right w:val="single" w:sz="3" w:space="0" w:color="000000"/>
            </w:tcBorders>
          </w:tcPr>
          <w:p w:rsidR="00A76D8C" w:rsidRDefault="004B19E8">
            <w:pPr>
              <w:tabs>
                <w:tab w:val="center" w:pos="1469"/>
                <w:tab w:val="right" w:pos="2836"/>
              </w:tabs>
              <w:spacing w:after="0" w:line="259" w:lineRule="auto"/>
              <w:ind w:left="0" w:firstLine="0"/>
              <w:jc w:val="left"/>
            </w:pPr>
            <w:r>
              <w:rPr>
                <w:sz w:val="20"/>
              </w:rPr>
              <w:t>Intrusion</w:t>
            </w:r>
            <w:r>
              <w:rPr>
                <w:sz w:val="20"/>
              </w:rPr>
              <w:tab/>
              <w:t>Detection</w:t>
            </w:r>
            <w:r>
              <w:rPr>
                <w:sz w:val="20"/>
              </w:rPr>
              <w:tab/>
              <w:t>System</w:t>
            </w:r>
          </w:p>
          <w:p w:rsidR="00A76D8C" w:rsidRDefault="004B19E8">
            <w:pPr>
              <w:spacing w:after="0" w:line="259" w:lineRule="auto"/>
              <w:ind w:left="0" w:firstLine="0"/>
              <w:jc w:val="left"/>
            </w:pPr>
            <w:r>
              <w:rPr>
                <w:sz w:val="20"/>
              </w:rPr>
              <w:t>Manager</w:t>
            </w:r>
          </w:p>
        </w:tc>
        <w:tc>
          <w:tcPr>
            <w:tcW w:w="5915"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pPr>
            <w:r>
              <w:rPr>
                <w:sz w:val="20"/>
              </w:rPr>
              <w:t>The Intrusion Detection System Manager handles security events reported by security sensors.</w:t>
            </w:r>
          </w:p>
        </w:tc>
      </w:tr>
      <w:tr w:rsidR="00A76D8C">
        <w:trPr>
          <w:trHeight w:val="486"/>
        </w:trPr>
        <w:tc>
          <w:tcPr>
            <w:tcW w:w="3081"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Intrusion Detection System Re</w:t>
            </w:r>
            <w:r>
              <w:rPr>
                <w:sz w:val="20"/>
              </w:rPr>
              <w:t>porter</w:t>
            </w:r>
          </w:p>
        </w:tc>
        <w:tc>
          <w:tcPr>
            <w:tcW w:w="5915"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pPr>
            <w:r>
              <w:rPr>
                <w:sz w:val="20"/>
              </w:rPr>
              <w:t>The Intrusion Detection System Reporter handles qualified security events received from Idsm instances.</w:t>
            </w:r>
          </w:p>
        </w:tc>
      </w:tr>
      <w:tr w:rsidR="00A76D8C">
        <w:trPr>
          <w:trHeight w:val="486"/>
        </w:trPr>
        <w:tc>
          <w:tcPr>
            <w:tcW w:w="3081"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Security Extract</w:t>
            </w:r>
          </w:p>
        </w:tc>
        <w:tc>
          <w:tcPr>
            <w:tcW w:w="5915"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jc w:val="left"/>
            </w:pPr>
            <w:r>
              <w:rPr>
                <w:sz w:val="20"/>
              </w:rPr>
              <w:t>The Security Extract specifies which security events are handled by IdsM instances and their configuration parameters.</w:t>
            </w:r>
          </w:p>
        </w:tc>
      </w:tr>
      <w:tr w:rsidR="00A76D8C">
        <w:trPr>
          <w:trHeight w:val="725"/>
        </w:trPr>
        <w:tc>
          <w:tcPr>
            <w:tcW w:w="3081"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lastRenderedPageBreak/>
              <w:t>Security Event Type</w:t>
            </w:r>
          </w:p>
        </w:tc>
        <w:tc>
          <w:tcPr>
            <w:tcW w:w="5915"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pPr>
            <w:r>
              <w:rPr>
                <w:sz w:val="20"/>
              </w:rPr>
              <w:t>A security event type can be identified by its security event type ID. Instances of security event types are called security events and share the same security event type ID.</w:t>
            </w:r>
          </w:p>
        </w:tc>
      </w:tr>
      <w:tr w:rsidR="00A76D8C">
        <w:trPr>
          <w:trHeight w:val="486"/>
        </w:trPr>
        <w:tc>
          <w:tcPr>
            <w:tcW w:w="3081"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Security Events</w:t>
            </w:r>
          </w:p>
        </w:tc>
        <w:tc>
          <w:tcPr>
            <w:tcW w:w="5915"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pPr>
            <w:r>
              <w:rPr>
                <w:sz w:val="20"/>
              </w:rPr>
              <w:t>Onboard Security Events are instances of security event types which are reported by BSW or SWC to the IdsM.</w:t>
            </w:r>
          </w:p>
        </w:tc>
      </w:tr>
      <w:tr w:rsidR="00A76D8C">
        <w:trPr>
          <w:trHeight w:val="486"/>
        </w:trPr>
        <w:tc>
          <w:tcPr>
            <w:tcW w:w="3081"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Security Event Memory</w:t>
            </w:r>
          </w:p>
        </w:tc>
        <w:tc>
          <w:tcPr>
            <w:tcW w:w="5915"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pPr>
            <w:r>
              <w:rPr>
                <w:sz w:val="20"/>
              </w:rPr>
              <w:t>A user defined diagnostic event memory which is independent from the primary diagnostic event memory.</w:t>
            </w:r>
          </w:p>
        </w:tc>
      </w:tr>
      <w:tr w:rsidR="00A76D8C">
        <w:trPr>
          <w:trHeight w:val="247"/>
        </w:trPr>
        <w:tc>
          <w:tcPr>
            <w:tcW w:w="3081"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Security Sensors</w:t>
            </w:r>
          </w:p>
        </w:tc>
        <w:tc>
          <w:tcPr>
            <w:tcW w:w="5915"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jc w:val="left"/>
            </w:pPr>
            <w:r>
              <w:rPr>
                <w:sz w:val="20"/>
              </w:rPr>
              <w:t>BSW or SWC which report security events to the Idsm.</w:t>
            </w:r>
          </w:p>
        </w:tc>
      </w:tr>
      <w:tr w:rsidR="00A76D8C">
        <w:trPr>
          <w:trHeight w:val="486"/>
        </w:trPr>
        <w:tc>
          <w:tcPr>
            <w:tcW w:w="3081"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Qualified Security Events</w:t>
            </w:r>
          </w:p>
        </w:tc>
        <w:tc>
          <w:tcPr>
            <w:tcW w:w="5915"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pPr>
            <w:r>
              <w:rPr>
                <w:sz w:val="20"/>
              </w:rPr>
              <w:t>Security events which pass their filter chain are regarded as Qualified Security Events.</w:t>
            </w:r>
          </w:p>
        </w:tc>
      </w:tr>
      <w:tr w:rsidR="00A76D8C">
        <w:trPr>
          <w:trHeight w:val="486"/>
        </w:trPr>
        <w:tc>
          <w:tcPr>
            <w:tcW w:w="3081"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Security Event Memory</w:t>
            </w:r>
          </w:p>
        </w:tc>
        <w:tc>
          <w:tcPr>
            <w:tcW w:w="5915"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pPr>
            <w:r>
              <w:rPr>
                <w:sz w:val="20"/>
              </w:rPr>
              <w:t>User defined diagnostic event memory which is separated from the main diagnostic event memory.</w:t>
            </w:r>
          </w:p>
        </w:tc>
      </w:tr>
      <w:tr w:rsidR="00A76D8C">
        <w:trPr>
          <w:trHeight w:val="486"/>
        </w:trPr>
        <w:tc>
          <w:tcPr>
            <w:tcW w:w="3081" w:type="dxa"/>
            <w:tcBorders>
              <w:top w:val="single" w:sz="3" w:space="0" w:color="000000"/>
              <w:left w:val="single" w:sz="3" w:space="0" w:color="000000"/>
              <w:bottom w:val="single" w:sz="3" w:space="0" w:color="000000"/>
              <w:right w:val="single" w:sz="3" w:space="0" w:color="000000"/>
            </w:tcBorders>
          </w:tcPr>
          <w:p w:rsidR="00A76D8C" w:rsidRDefault="004B19E8">
            <w:pPr>
              <w:tabs>
                <w:tab w:val="center" w:pos="1264"/>
                <w:tab w:val="center" w:pos="1972"/>
                <w:tab w:val="right" w:pos="2836"/>
              </w:tabs>
              <w:spacing w:after="0" w:line="259" w:lineRule="auto"/>
              <w:ind w:left="0" w:firstLine="0"/>
              <w:jc w:val="left"/>
            </w:pPr>
            <w:r>
              <w:rPr>
                <w:sz w:val="20"/>
              </w:rPr>
              <w:t>Security</w:t>
            </w:r>
            <w:r>
              <w:rPr>
                <w:sz w:val="20"/>
              </w:rPr>
              <w:tab/>
              <w:t>Incident</w:t>
            </w:r>
            <w:r>
              <w:rPr>
                <w:sz w:val="20"/>
              </w:rPr>
              <w:tab/>
              <w:t>and</w:t>
            </w:r>
            <w:r>
              <w:rPr>
                <w:sz w:val="20"/>
              </w:rPr>
              <w:tab/>
              <w:t>Event</w:t>
            </w:r>
          </w:p>
          <w:p w:rsidR="00A76D8C" w:rsidRDefault="004B19E8">
            <w:pPr>
              <w:spacing w:after="0" w:line="259" w:lineRule="auto"/>
              <w:ind w:left="0" w:firstLine="0"/>
              <w:jc w:val="left"/>
            </w:pPr>
            <w:r>
              <w:rPr>
                <w:sz w:val="20"/>
              </w:rPr>
              <w:t>Management</w:t>
            </w:r>
          </w:p>
        </w:tc>
        <w:tc>
          <w:tcPr>
            <w:tcW w:w="5915"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jc w:val="left"/>
            </w:pPr>
            <w:r>
              <w:rPr>
                <w:sz w:val="20"/>
              </w:rPr>
              <w:t>Process for handling a confirmed security incident</w:t>
            </w:r>
          </w:p>
        </w:tc>
      </w:tr>
      <w:tr w:rsidR="00A76D8C">
        <w:trPr>
          <w:trHeight w:val="725"/>
        </w:trPr>
        <w:tc>
          <w:tcPr>
            <w:tcW w:w="3081"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Security Operation Centre</w:t>
            </w:r>
          </w:p>
        </w:tc>
        <w:tc>
          <w:tcPr>
            <w:tcW w:w="5915" w:type="dxa"/>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pPr>
            <w:r>
              <w:rPr>
                <w:sz w:val="20"/>
              </w:rPr>
              <w:t>Organization of security and domain experts who are analyzing security events and contributing to mitigation of threats.</w:t>
            </w:r>
          </w:p>
        </w:tc>
      </w:tr>
    </w:tbl>
    <w:p w:rsidR="00A76D8C" w:rsidRDefault="004B19E8">
      <w:pPr>
        <w:spacing w:after="572" w:line="265" w:lineRule="auto"/>
        <w:ind w:right="442"/>
        <w:jc w:val="right"/>
      </w:pPr>
      <w:r>
        <w:rPr>
          <w:b/>
          <w:sz w:val="22"/>
        </w:rPr>
        <w:t>Table F.1: Terms</w:t>
      </w:r>
    </w:p>
    <w:p w:rsidR="00A76D8C" w:rsidRDefault="004B19E8">
      <w:pPr>
        <w:pStyle w:val="2"/>
        <w:tabs>
          <w:tab w:val="center" w:pos="1369"/>
        </w:tabs>
        <w:spacing w:after="36"/>
        <w:ind w:left="-15" w:firstLine="0"/>
      </w:pPr>
      <w:bookmarkStart w:id="71" w:name="_Toc227843"/>
      <w:r>
        <w:t>F.2</w:t>
      </w:r>
      <w:r>
        <w:tab/>
        <w:t>Acronyms</w:t>
      </w:r>
      <w:bookmarkEnd w:id="71"/>
    </w:p>
    <w:tbl>
      <w:tblPr>
        <w:tblStyle w:val="TableGrid"/>
        <w:tblW w:w="8996" w:type="dxa"/>
        <w:tblInd w:w="37" w:type="dxa"/>
        <w:tblCellMar>
          <w:top w:w="26" w:type="dxa"/>
          <w:left w:w="123" w:type="dxa"/>
          <w:bottom w:w="0" w:type="dxa"/>
          <w:right w:w="115" w:type="dxa"/>
        </w:tblCellMar>
        <w:tblLook w:val="04A0" w:firstRow="1" w:lastRow="0" w:firstColumn="1" w:lastColumn="0" w:noHBand="0" w:noVBand="1"/>
      </w:tblPr>
      <w:tblGrid>
        <w:gridCol w:w="36"/>
        <w:gridCol w:w="3033"/>
        <w:gridCol w:w="37"/>
        <w:gridCol w:w="5853"/>
        <w:gridCol w:w="37"/>
      </w:tblGrid>
      <w:tr w:rsidR="00A76D8C">
        <w:trPr>
          <w:gridBefore w:val="1"/>
          <w:wBefore w:w="37" w:type="dxa"/>
          <w:trHeight w:val="245"/>
        </w:trPr>
        <w:tc>
          <w:tcPr>
            <w:tcW w:w="3081" w:type="dxa"/>
            <w:gridSpan w:val="2"/>
            <w:tcBorders>
              <w:top w:val="single" w:sz="3" w:space="0" w:color="000000"/>
              <w:left w:val="single" w:sz="3" w:space="0" w:color="000000"/>
              <w:bottom w:val="single" w:sz="3" w:space="0" w:color="000000"/>
              <w:right w:val="single" w:sz="3" w:space="0" w:color="000000"/>
            </w:tcBorders>
            <w:shd w:val="clear" w:color="auto" w:fill="E5E5E5"/>
          </w:tcPr>
          <w:p w:rsidR="00A76D8C" w:rsidRDefault="004B19E8">
            <w:pPr>
              <w:spacing w:after="0" w:line="259" w:lineRule="auto"/>
              <w:ind w:left="0" w:firstLine="0"/>
              <w:jc w:val="left"/>
            </w:pPr>
            <w:r>
              <w:rPr>
                <w:b/>
                <w:sz w:val="20"/>
              </w:rPr>
              <w:t>Acronym</w:t>
            </w:r>
          </w:p>
        </w:tc>
        <w:tc>
          <w:tcPr>
            <w:tcW w:w="5915" w:type="dxa"/>
            <w:gridSpan w:val="2"/>
            <w:tcBorders>
              <w:top w:val="single" w:sz="3" w:space="0" w:color="000000"/>
              <w:left w:val="single" w:sz="3" w:space="0" w:color="000000"/>
              <w:bottom w:val="single" w:sz="3" w:space="0" w:color="000000"/>
              <w:right w:val="single" w:sz="3" w:space="0" w:color="000000"/>
            </w:tcBorders>
            <w:shd w:val="clear" w:color="auto" w:fill="E5E5E5"/>
          </w:tcPr>
          <w:p w:rsidR="00A76D8C" w:rsidRDefault="004B19E8">
            <w:pPr>
              <w:spacing w:after="0" w:line="259" w:lineRule="auto"/>
              <w:ind w:left="1" w:firstLine="0"/>
              <w:jc w:val="left"/>
            </w:pPr>
            <w:r>
              <w:rPr>
                <w:b/>
                <w:sz w:val="20"/>
              </w:rPr>
              <w:t>Description</w:t>
            </w:r>
          </w:p>
        </w:tc>
      </w:tr>
      <w:tr w:rsidR="00A76D8C">
        <w:trPr>
          <w:gridBefore w:val="1"/>
          <w:wBefore w:w="37" w:type="dxa"/>
          <w:trHeight w:val="248"/>
        </w:trPr>
        <w:tc>
          <w:tcPr>
            <w:tcW w:w="3081"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ARXML</w:t>
            </w:r>
          </w:p>
        </w:tc>
        <w:tc>
          <w:tcPr>
            <w:tcW w:w="5915"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jc w:val="left"/>
            </w:pPr>
            <w:r>
              <w:rPr>
                <w:sz w:val="20"/>
              </w:rPr>
              <w:t>AUTOSAR XML, i.e. AUTOSAR Extensible Markup Language</w:t>
            </w:r>
          </w:p>
        </w:tc>
      </w:tr>
      <w:tr w:rsidR="00A76D8C">
        <w:trPr>
          <w:gridBefore w:val="1"/>
          <w:wBefore w:w="37" w:type="dxa"/>
          <w:trHeight w:val="486"/>
        </w:trPr>
        <w:tc>
          <w:tcPr>
            <w:tcW w:w="3081"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ECU</w:t>
            </w:r>
          </w:p>
        </w:tc>
        <w:tc>
          <w:tcPr>
            <w:tcW w:w="5915"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pPr>
            <w:r>
              <w:rPr>
                <w:sz w:val="20"/>
              </w:rPr>
              <w:t>Electronic Control Unit (in AUTOSAR context, an ECU runs a single AUTOSAR Basic Software of the Classic Platform)</w:t>
            </w:r>
          </w:p>
        </w:tc>
      </w:tr>
      <w:tr w:rsidR="00A76D8C">
        <w:trPr>
          <w:gridBefore w:val="1"/>
          <w:wBefore w:w="37" w:type="dxa"/>
          <w:trHeight w:val="725"/>
        </w:trPr>
        <w:tc>
          <w:tcPr>
            <w:tcW w:w="3081"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ECU-HW</w:t>
            </w:r>
          </w:p>
        </w:tc>
        <w:tc>
          <w:tcPr>
            <w:tcW w:w="5915"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pPr>
            <w:r>
              <w:rPr>
                <w:sz w:val="20"/>
              </w:rPr>
              <w:t>Electronic Control Unit Hardware, i.e. the physical housing of one or more (possibly virtual) Classic Platform ECUs and/or Adaptive Pl</w:t>
            </w:r>
            <w:r>
              <w:rPr>
                <w:sz w:val="20"/>
              </w:rPr>
              <w:t>atform Machines</w:t>
            </w:r>
          </w:p>
        </w:tc>
      </w:tr>
      <w:tr w:rsidR="00A76D8C">
        <w:trPr>
          <w:gridBefore w:val="1"/>
          <w:wBefore w:w="37" w:type="dxa"/>
          <w:trHeight w:val="247"/>
        </w:trPr>
        <w:tc>
          <w:tcPr>
            <w:tcW w:w="3081"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FC</w:t>
            </w:r>
          </w:p>
        </w:tc>
        <w:tc>
          <w:tcPr>
            <w:tcW w:w="5915"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jc w:val="left"/>
            </w:pPr>
            <w:r>
              <w:rPr>
                <w:sz w:val="20"/>
              </w:rPr>
              <w:t>Functional Cluster</w:t>
            </w:r>
          </w:p>
        </w:tc>
      </w:tr>
      <w:tr w:rsidR="00A76D8C">
        <w:trPr>
          <w:gridBefore w:val="1"/>
          <w:wBefore w:w="37" w:type="dxa"/>
          <w:trHeight w:val="247"/>
        </w:trPr>
        <w:tc>
          <w:tcPr>
            <w:tcW w:w="3081"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IDS</w:t>
            </w:r>
          </w:p>
        </w:tc>
        <w:tc>
          <w:tcPr>
            <w:tcW w:w="5915"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jc w:val="left"/>
            </w:pPr>
            <w:r>
              <w:rPr>
                <w:sz w:val="20"/>
              </w:rPr>
              <w:t>Intrusion Detection System</w:t>
            </w:r>
          </w:p>
        </w:tc>
      </w:tr>
      <w:tr w:rsidR="00A76D8C">
        <w:trPr>
          <w:gridBefore w:val="1"/>
          <w:wBefore w:w="37" w:type="dxa"/>
          <w:trHeight w:val="247"/>
        </w:trPr>
        <w:tc>
          <w:tcPr>
            <w:tcW w:w="3081"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IdsM</w:t>
            </w:r>
          </w:p>
        </w:tc>
        <w:tc>
          <w:tcPr>
            <w:tcW w:w="5915"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jc w:val="left"/>
            </w:pPr>
            <w:r>
              <w:rPr>
                <w:sz w:val="20"/>
              </w:rPr>
              <w:t>Intrusion Detection System Manager</w:t>
            </w:r>
          </w:p>
        </w:tc>
      </w:tr>
      <w:tr w:rsidR="00A76D8C">
        <w:trPr>
          <w:gridBefore w:val="1"/>
          <w:wBefore w:w="37" w:type="dxa"/>
          <w:trHeight w:val="247"/>
        </w:trPr>
        <w:tc>
          <w:tcPr>
            <w:tcW w:w="3081"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IdsR</w:t>
            </w:r>
          </w:p>
        </w:tc>
        <w:tc>
          <w:tcPr>
            <w:tcW w:w="5915"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jc w:val="left"/>
            </w:pPr>
            <w:r>
              <w:rPr>
                <w:sz w:val="20"/>
              </w:rPr>
              <w:t>Intrusion Detection System Reporter</w:t>
            </w:r>
          </w:p>
        </w:tc>
      </w:tr>
      <w:tr w:rsidR="00A76D8C">
        <w:trPr>
          <w:gridBefore w:val="1"/>
          <w:wBefore w:w="37" w:type="dxa"/>
          <w:trHeight w:val="247"/>
        </w:trPr>
        <w:tc>
          <w:tcPr>
            <w:tcW w:w="3081"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OEM</w:t>
            </w:r>
          </w:p>
        </w:tc>
        <w:tc>
          <w:tcPr>
            <w:tcW w:w="5915"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jc w:val="left"/>
            </w:pPr>
            <w:r>
              <w:rPr>
                <w:sz w:val="20"/>
              </w:rPr>
              <w:t>Original Equipment Manufacturer</w:t>
            </w:r>
          </w:p>
        </w:tc>
      </w:tr>
      <w:tr w:rsidR="00A76D8C">
        <w:trPr>
          <w:gridBefore w:val="1"/>
          <w:wBefore w:w="37" w:type="dxa"/>
          <w:trHeight w:val="247"/>
        </w:trPr>
        <w:tc>
          <w:tcPr>
            <w:tcW w:w="3081"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SECXT</w:t>
            </w:r>
          </w:p>
        </w:tc>
        <w:tc>
          <w:tcPr>
            <w:tcW w:w="5915"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jc w:val="left"/>
            </w:pPr>
            <w:r>
              <w:rPr>
                <w:sz w:val="20"/>
              </w:rPr>
              <w:t>Security Extract</w:t>
            </w:r>
          </w:p>
        </w:tc>
      </w:tr>
      <w:tr w:rsidR="00A76D8C">
        <w:trPr>
          <w:gridBefore w:val="1"/>
          <w:wBefore w:w="37" w:type="dxa"/>
          <w:trHeight w:val="247"/>
        </w:trPr>
        <w:tc>
          <w:tcPr>
            <w:tcW w:w="3081"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SEv</w:t>
            </w:r>
          </w:p>
        </w:tc>
        <w:tc>
          <w:tcPr>
            <w:tcW w:w="5915"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jc w:val="left"/>
            </w:pPr>
            <w:r>
              <w:rPr>
                <w:sz w:val="20"/>
              </w:rPr>
              <w:t>Security Event</w:t>
            </w:r>
          </w:p>
        </w:tc>
      </w:tr>
      <w:tr w:rsidR="00A76D8C">
        <w:trPr>
          <w:gridBefore w:val="1"/>
          <w:wBefore w:w="37" w:type="dxa"/>
          <w:trHeight w:val="247"/>
        </w:trPr>
        <w:tc>
          <w:tcPr>
            <w:tcW w:w="3081"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QSEv</w:t>
            </w:r>
          </w:p>
        </w:tc>
        <w:tc>
          <w:tcPr>
            <w:tcW w:w="5915"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jc w:val="left"/>
            </w:pPr>
            <w:r>
              <w:rPr>
                <w:sz w:val="20"/>
              </w:rPr>
              <w:t>Qualified Security Event</w:t>
            </w:r>
          </w:p>
        </w:tc>
      </w:tr>
      <w:tr w:rsidR="00A76D8C">
        <w:trPr>
          <w:gridAfter w:val="1"/>
          <w:wAfter w:w="37" w:type="dxa"/>
          <w:trHeight w:val="245"/>
        </w:trPr>
        <w:tc>
          <w:tcPr>
            <w:tcW w:w="3081" w:type="dxa"/>
            <w:gridSpan w:val="2"/>
            <w:tcBorders>
              <w:top w:val="single" w:sz="3" w:space="0" w:color="000000"/>
              <w:left w:val="single" w:sz="3" w:space="0" w:color="000000"/>
              <w:bottom w:val="single" w:sz="3" w:space="0" w:color="000000"/>
              <w:right w:val="single" w:sz="3" w:space="0" w:color="000000"/>
            </w:tcBorders>
            <w:shd w:val="clear" w:color="auto" w:fill="E5E5E5"/>
          </w:tcPr>
          <w:p w:rsidR="00A76D8C" w:rsidRDefault="004B19E8">
            <w:pPr>
              <w:spacing w:after="0" w:line="259" w:lineRule="auto"/>
              <w:ind w:left="0" w:firstLine="0"/>
              <w:jc w:val="left"/>
            </w:pPr>
            <w:r>
              <w:rPr>
                <w:b/>
                <w:sz w:val="20"/>
              </w:rPr>
              <w:t>Acronym</w:t>
            </w:r>
          </w:p>
        </w:tc>
        <w:tc>
          <w:tcPr>
            <w:tcW w:w="5915" w:type="dxa"/>
            <w:gridSpan w:val="2"/>
            <w:tcBorders>
              <w:top w:val="single" w:sz="3" w:space="0" w:color="000000"/>
              <w:left w:val="single" w:sz="3" w:space="0" w:color="000000"/>
              <w:bottom w:val="single" w:sz="3" w:space="0" w:color="000000"/>
              <w:right w:val="single" w:sz="3" w:space="0" w:color="000000"/>
            </w:tcBorders>
            <w:shd w:val="clear" w:color="auto" w:fill="E5E5E5"/>
          </w:tcPr>
          <w:p w:rsidR="00A76D8C" w:rsidRDefault="004B19E8">
            <w:pPr>
              <w:spacing w:after="0" w:line="259" w:lineRule="auto"/>
              <w:ind w:left="1" w:firstLine="0"/>
              <w:jc w:val="left"/>
            </w:pPr>
            <w:r>
              <w:rPr>
                <w:b/>
                <w:sz w:val="20"/>
              </w:rPr>
              <w:t>Description</w:t>
            </w:r>
          </w:p>
        </w:tc>
      </w:tr>
      <w:tr w:rsidR="00A76D8C">
        <w:trPr>
          <w:gridAfter w:val="1"/>
          <w:wAfter w:w="37" w:type="dxa"/>
          <w:trHeight w:val="248"/>
        </w:trPr>
        <w:tc>
          <w:tcPr>
            <w:tcW w:w="3081"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Sem</w:t>
            </w:r>
          </w:p>
        </w:tc>
        <w:tc>
          <w:tcPr>
            <w:tcW w:w="5915"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jc w:val="left"/>
            </w:pPr>
            <w:r>
              <w:rPr>
                <w:sz w:val="20"/>
              </w:rPr>
              <w:t>Security Event Memory</w:t>
            </w:r>
          </w:p>
        </w:tc>
      </w:tr>
      <w:tr w:rsidR="00A76D8C">
        <w:trPr>
          <w:gridAfter w:val="1"/>
          <w:wAfter w:w="37" w:type="dxa"/>
          <w:trHeight w:val="247"/>
        </w:trPr>
        <w:tc>
          <w:tcPr>
            <w:tcW w:w="3081"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SIEM</w:t>
            </w:r>
          </w:p>
        </w:tc>
        <w:tc>
          <w:tcPr>
            <w:tcW w:w="5915"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jc w:val="left"/>
            </w:pPr>
            <w:r>
              <w:rPr>
                <w:sz w:val="20"/>
              </w:rPr>
              <w:t>Security Incident and Event Management</w:t>
            </w:r>
          </w:p>
        </w:tc>
      </w:tr>
      <w:tr w:rsidR="00A76D8C">
        <w:trPr>
          <w:gridAfter w:val="1"/>
          <w:wAfter w:w="37" w:type="dxa"/>
          <w:trHeight w:val="247"/>
        </w:trPr>
        <w:tc>
          <w:tcPr>
            <w:tcW w:w="3081"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SOC</w:t>
            </w:r>
          </w:p>
        </w:tc>
        <w:tc>
          <w:tcPr>
            <w:tcW w:w="5915"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jc w:val="left"/>
            </w:pPr>
            <w:r>
              <w:rPr>
                <w:sz w:val="20"/>
              </w:rPr>
              <w:t>Security Operation Centre</w:t>
            </w:r>
          </w:p>
        </w:tc>
      </w:tr>
      <w:tr w:rsidR="00A76D8C">
        <w:trPr>
          <w:gridAfter w:val="1"/>
          <w:wAfter w:w="37" w:type="dxa"/>
          <w:trHeight w:val="247"/>
        </w:trPr>
        <w:tc>
          <w:tcPr>
            <w:tcW w:w="3081"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SOP</w:t>
            </w:r>
          </w:p>
        </w:tc>
        <w:tc>
          <w:tcPr>
            <w:tcW w:w="5915"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jc w:val="left"/>
            </w:pPr>
            <w:r>
              <w:rPr>
                <w:sz w:val="20"/>
              </w:rPr>
              <w:t>Start Of Production</w:t>
            </w:r>
          </w:p>
        </w:tc>
      </w:tr>
      <w:tr w:rsidR="00A76D8C">
        <w:trPr>
          <w:gridAfter w:val="1"/>
          <w:wAfter w:w="37" w:type="dxa"/>
          <w:trHeight w:val="247"/>
        </w:trPr>
        <w:tc>
          <w:tcPr>
            <w:tcW w:w="3081"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0" w:firstLine="0"/>
              <w:jc w:val="left"/>
            </w:pPr>
            <w:r>
              <w:rPr>
                <w:sz w:val="20"/>
              </w:rPr>
              <w:t>SWCL</w:t>
            </w:r>
          </w:p>
        </w:tc>
        <w:tc>
          <w:tcPr>
            <w:tcW w:w="5915" w:type="dxa"/>
            <w:gridSpan w:val="2"/>
            <w:tcBorders>
              <w:top w:val="single" w:sz="3" w:space="0" w:color="000000"/>
              <w:left w:val="single" w:sz="3" w:space="0" w:color="000000"/>
              <w:bottom w:val="single" w:sz="3" w:space="0" w:color="000000"/>
              <w:right w:val="single" w:sz="3" w:space="0" w:color="000000"/>
            </w:tcBorders>
          </w:tcPr>
          <w:p w:rsidR="00A76D8C" w:rsidRDefault="004B19E8">
            <w:pPr>
              <w:spacing w:after="0" w:line="259" w:lineRule="auto"/>
              <w:ind w:left="1" w:firstLine="0"/>
              <w:jc w:val="left"/>
            </w:pPr>
            <w:r>
              <w:rPr>
                <w:sz w:val="20"/>
              </w:rPr>
              <w:t>Software Cluster</w:t>
            </w:r>
          </w:p>
        </w:tc>
      </w:tr>
    </w:tbl>
    <w:p w:rsidR="00A76D8C" w:rsidRDefault="004B19E8">
      <w:pPr>
        <w:spacing w:after="220" w:line="256" w:lineRule="auto"/>
        <w:ind w:left="-5"/>
        <w:jc w:val="left"/>
      </w:pPr>
      <w:r>
        <w:rPr>
          <w:b/>
          <w:sz w:val="22"/>
        </w:rPr>
        <w:t>Table F.2: Acronyms</w:t>
      </w:r>
    </w:p>
    <w:sectPr w:rsidR="00A76D8C">
      <w:headerReference w:type="even" r:id="rId68"/>
      <w:headerReference w:type="default" r:id="rId69"/>
      <w:footerReference w:type="even" r:id="rId70"/>
      <w:footerReference w:type="default" r:id="rId71"/>
      <w:headerReference w:type="first" r:id="rId72"/>
      <w:footerReference w:type="first" r:id="rId73"/>
      <w:pgSz w:w="11906" w:h="16838"/>
      <w:pgMar w:top="2177" w:right="1417" w:bottom="1281" w:left="1417" w:header="1176" w:footer="5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19E8" w:rsidRDefault="004B19E8">
      <w:pPr>
        <w:spacing w:after="0" w:line="240" w:lineRule="auto"/>
      </w:pPr>
      <w:r>
        <w:separator/>
      </w:r>
    </w:p>
  </w:endnote>
  <w:endnote w:type="continuationSeparator" w:id="0">
    <w:p w:rsidR="004B19E8" w:rsidRDefault="004B1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05"/>
        <w:tab w:val="center" w:pos="6383"/>
      </w:tabs>
      <w:spacing w:after="0" w:line="259" w:lineRule="auto"/>
      <w:ind w:left="0" w:firstLine="0"/>
      <w:jc w:val="left"/>
    </w:pPr>
    <w:r>
      <w:rPr>
        <w:sz w:val="22"/>
      </w:rPr>
      <w:tab/>
    </w:r>
    <w:r>
      <w:fldChar w:fldCharType="begin"/>
    </w:r>
    <w:r>
      <w:instrText xml:space="preserve"> PAGE   \* MERGEFORMAT </w:instrText>
    </w:r>
    <w:r>
      <w:fldChar w:fldCharType="separate"/>
    </w:r>
    <w:r w:rsidR="004B481A" w:rsidRPr="004B481A">
      <w:rPr>
        <w:noProof/>
        <w:color w:val="B2B2B2"/>
        <w:sz w:val="20"/>
      </w:rPr>
      <w:t>18</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sidR="004B481A" w:rsidRPr="004B481A">
      <w:rPr>
        <w:noProof/>
        <w:color w:val="B2B2B2"/>
        <w:sz w:val="20"/>
      </w:rPr>
      <w:t>93</w:t>
    </w:r>
    <w:r>
      <w:rPr>
        <w:color w:val="B2B2B2"/>
        <w:sz w:val="20"/>
      </w:rPr>
      <w:fldChar w:fldCharType="end"/>
    </w:r>
    <w:r>
      <w:rPr>
        <w:color w:val="B2B2B2"/>
        <w:sz w:val="20"/>
      </w:rPr>
      <w:tab/>
      <w:t>Document ID 980: AUTOSAR_TPS_SecurityExtractTemplate</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6164"/>
      </w:tabs>
      <w:spacing w:after="0" w:line="259" w:lineRule="auto"/>
      <w:ind w:left="-2907" w:right="-2907" w:firstLine="0"/>
      <w:jc w:val="left"/>
    </w:pPr>
    <w:r>
      <w:fldChar w:fldCharType="begin"/>
    </w:r>
    <w:r>
      <w:instrText xml:space="preserve"> PAGE   \* MERGEFORMAT </w:instrText>
    </w:r>
    <w:r>
      <w:fldChar w:fldCharType="separate"/>
    </w:r>
    <w:r w:rsidR="004B481A" w:rsidRPr="004B481A">
      <w:rPr>
        <w:noProof/>
        <w:color w:val="B2B2B2"/>
        <w:sz w:val="20"/>
      </w:rPr>
      <w:t>60</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sidR="004B481A" w:rsidRPr="004B481A">
      <w:rPr>
        <w:noProof/>
        <w:color w:val="B2B2B2"/>
        <w:sz w:val="20"/>
      </w:rPr>
      <w:t>64</w:t>
    </w:r>
    <w:r>
      <w:rPr>
        <w:color w:val="B2B2B2"/>
        <w:sz w:val="20"/>
      </w:rPr>
      <w:fldChar w:fldCharType="end"/>
    </w:r>
    <w:r>
      <w:rPr>
        <w:color w:val="B2B2B2"/>
        <w:sz w:val="20"/>
      </w:rPr>
      <w:tab/>
      <w:t>Document ID 980: AUTOSAR_TPS_SecurityExtractTemplate</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6164"/>
      </w:tabs>
      <w:spacing w:after="0" w:line="259" w:lineRule="auto"/>
      <w:ind w:left="-2907" w:right="-2907" w:firstLine="0"/>
      <w:jc w:val="left"/>
    </w:pPr>
    <w:r>
      <w:fldChar w:fldCharType="begin"/>
    </w:r>
    <w:r>
      <w:instrText xml:space="preserve"> PAGE   \* MERGEFORMAT </w:instrText>
    </w:r>
    <w:r>
      <w:fldChar w:fldCharType="separate"/>
    </w:r>
    <w:r w:rsidR="004B481A" w:rsidRPr="004B481A">
      <w:rPr>
        <w:noProof/>
        <w:color w:val="B2B2B2"/>
        <w:sz w:val="20"/>
      </w:rPr>
      <w:t>59</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sidR="004B481A" w:rsidRPr="004B481A">
      <w:rPr>
        <w:noProof/>
        <w:color w:val="B2B2B2"/>
        <w:sz w:val="20"/>
      </w:rPr>
      <w:t>59</w:t>
    </w:r>
    <w:r>
      <w:rPr>
        <w:color w:val="B2B2B2"/>
        <w:sz w:val="20"/>
      </w:rPr>
      <w:fldChar w:fldCharType="end"/>
    </w:r>
    <w:r>
      <w:rPr>
        <w:color w:val="B2B2B2"/>
        <w:sz w:val="20"/>
      </w:rPr>
      <w:tab/>
      <w:t>Document ID 980: AUTOSAR_TPS_SecurityExtractTemplate</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6164"/>
      </w:tabs>
      <w:spacing w:after="0" w:line="259" w:lineRule="auto"/>
      <w:ind w:left="-2907" w:right="-2907" w:firstLine="0"/>
      <w:jc w:val="left"/>
    </w:pPr>
    <w:r>
      <w:fldChar w:fldCharType="begin"/>
    </w:r>
    <w:r>
      <w:instrText xml:space="preserve"> PAGE   \* MERGEFORMAT </w:instrText>
    </w:r>
    <w:r>
      <w:fldChar w:fldCharType="separate"/>
    </w:r>
    <w:r>
      <w:rPr>
        <w:color w:val="B2B2B2"/>
        <w:sz w:val="20"/>
      </w:rPr>
      <w:t>1</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Pr>
        <w:color w:val="B2B2B2"/>
        <w:sz w:val="20"/>
      </w:rPr>
      <w:t>90</w:t>
    </w:r>
    <w:r>
      <w:rPr>
        <w:color w:val="B2B2B2"/>
        <w:sz w:val="20"/>
      </w:rPr>
      <w:fldChar w:fldCharType="end"/>
    </w:r>
    <w:r>
      <w:rPr>
        <w:color w:val="B2B2B2"/>
        <w:sz w:val="20"/>
      </w:rPr>
      <w:tab/>
      <w:t>Document ID 980: AUTO</w:t>
    </w:r>
    <w:r>
      <w:rPr>
        <w:color w:val="B2B2B2"/>
        <w:sz w:val="20"/>
      </w:rPr>
      <w:t>SAR_TPS_SecurityExtractTemplate</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7600"/>
      </w:tabs>
      <w:spacing w:after="0" w:line="259" w:lineRule="auto"/>
      <w:ind w:left="-1471" w:right="-1471" w:firstLine="0"/>
      <w:jc w:val="left"/>
    </w:pPr>
    <w:r>
      <w:fldChar w:fldCharType="begin"/>
    </w:r>
    <w:r>
      <w:instrText xml:space="preserve"> PAGE   \* MERGEFORMAT </w:instrText>
    </w:r>
    <w:r>
      <w:fldChar w:fldCharType="separate"/>
    </w:r>
    <w:r w:rsidR="004B481A" w:rsidRPr="004B481A">
      <w:rPr>
        <w:noProof/>
        <w:color w:val="B2B2B2"/>
        <w:sz w:val="20"/>
      </w:rPr>
      <w:t>64</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sidR="004B481A" w:rsidRPr="004B481A">
      <w:rPr>
        <w:noProof/>
        <w:color w:val="B2B2B2"/>
        <w:sz w:val="20"/>
      </w:rPr>
      <w:t>64</w:t>
    </w:r>
    <w:r>
      <w:rPr>
        <w:color w:val="B2B2B2"/>
        <w:sz w:val="20"/>
      </w:rPr>
      <w:fldChar w:fldCharType="end"/>
    </w:r>
    <w:r>
      <w:rPr>
        <w:color w:val="B2B2B2"/>
        <w:sz w:val="20"/>
      </w:rPr>
      <w:tab/>
      <w:t>Document ID 980: AUTOSAR_TPS_SecurityExtractTemplate</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7600"/>
      </w:tabs>
      <w:spacing w:after="0" w:line="259" w:lineRule="auto"/>
      <w:ind w:left="-1471" w:right="-1471" w:firstLine="0"/>
      <w:jc w:val="left"/>
    </w:pPr>
    <w:r>
      <w:fldChar w:fldCharType="begin"/>
    </w:r>
    <w:r>
      <w:instrText xml:space="preserve"> PAGE   \* MERGEFORMAT </w:instrText>
    </w:r>
    <w:r>
      <w:fldChar w:fldCharType="separate"/>
    </w:r>
    <w:r w:rsidR="004B481A" w:rsidRPr="004B481A">
      <w:rPr>
        <w:noProof/>
        <w:color w:val="B2B2B2"/>
        <w:sz w:val="20"/>
      </w:rPr>
      <w:t>65</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sidR="004B481A" w:rsidRPr="004B481A">
      <w:rPr>
        <w:noProof/>
        <w:color w:val="B2B2B2"/>
        <w:sz w:val="20"/>
      </w:rPr>
      <w:t>69</w:t>
    </w:r>
    <w:r>
      <w:rPr>
        <w:color w:val="B2B2B2"/>
        <w:sz w:val="20"/>
      </w:rPr>
      <w:fldChar w:fldCharType="end"/>
    </w:r>
    <w:r>
      <w:rPr>
        <w:color w:val="B2B2B2"/>
        <w:sz w:val="20"/>
      </w:rPr>
      <w:tab/>
      <w:t>Document ID 980: AUTOSAR_TPS_SecurityExtractTemplate</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7600"/>
      </w:tabs>
      <w:spacing w:after="0" w:line="259" w:lineRule="auto"/>
      <w:ind w:left="-1471" w:right="-1471" w:firstLine="0"/>
      <w:jc w:val="left"/>
    </w:pPr>
    <w:r>
      <w:fldChar w:fldCharType="begin"/>
    </w:r>
    <w:r>
      <w:instrText xml:space="preserve"> P</w:instrText>
    </w:r>
    <w:r>
      <w:instrText xml:space="preserve">AGE   \* MERGEFORMAT </w:instrText>
    </w:r>
    <w:r>
      <w:fldChar w:fldCharType="separate"/>
    </w:r>
    <w:r w:rsidR="004B481A" w:rsidRPr="004B481A">
      <w:rPr>
        <w:noProof/>
        <w:color w:val="B2B2B2"/>
        <w:sz w:val="20"/>
      </w:rPr>
      <w:t>61</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sidR="004B481A" w:rsidRPr="004B481A">
      <w:rPr>
        <w:noProof/>
        <w:color w:val="B2B2B2"/>
        <w:sz w:val="20"/>
      </w:rPr>
      <w:t>61</w:t>
    </w:r>
    <w:r>
      <w:rPr>
        <w:color w:val="B2B2B2"/>
        <w:sz w:val="20"/>
      </w:rPr>
      <w:fldChar w:fldCharType="end"/>
    </w:r>
    <w:r>
      <w:rPr>
        <w:color w:val="B2B2B2"/>
        <w:sz w:val="20"/>
      </w:rPr>
      <w:tab/>
      <w:t>Document ID 980: AUTOSAR_TPS_SecurityExtractTemplate</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05"/>
        <w:tab w:val="right" w:pos="9071"/>
      </w:tabs>
      <w:spacing w:after="0" w:line="259" w:lineRule="auto"/>
      <w:ind w:left="0" w:firstLine="0"/>
      <w:jc w:val="left"/>
    </w:pPr>
    <w:r>
      <w:rPr>
        <w:sz w:val="22"/>
      </w:rPr>
      <w:tab/>
    </w:r>
    <w:r>
      <w:fldChar w:fldCharType="begin"/>
    </w:r>
    <w:r>
      <w:instrText xml:space="preserve"> PAGE   \* MERGEFORMAT </w:instrText>
    </w:r>
    <w:r>
      <w:fldChar w:fldCharType="separate"/>
    </w:r>
    <w:r w:rsidR="004B481A" w:rsidRPr="004B481A">
      <w:rPr>
        <w:noProof/>
        <w:color w:val="B2B2B2"/>
        <w:sz w:val="20"/>
      </w:rPr>
      <w:t>70</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sidR="004B481A" w:rsidRPr="004B481A">
      <w:rPr>
        <w:noProof/>
        <w:color w:val="B2B2B2"/>
        <w:sz w:val="20"/>
      </w:rPr>
      <w:t>70</w:t>
    </w:r>
    <w:r>
      <w:rPr>
        <w:color w:val="B2B2B2"/>
        <w:sz w:val="20"/>
      </w:rPr>
      <w:fldChar w:fldCharType="end"/>
    </w:r>
    <w:r>
      <w:rPr>
        <w:color w:val="B2B2B2"/>
        <w:sz w:val="20"/>
      </w:rPr>
      <w:tab/>
      <w:t>Document ID 980: AUTOSAR_TPS_SecurityExtractTemplate</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05"/>
        <w:tab w:val="right" w:pos="9071"/>
      </w:tabs>
      <w:spacing w:after="0" w:line="259" w:lineRule="auto"/>
      <w:ind w:left="0" w:firstLine="0"/>
      <w:jc w:val="left"/>
    </w:pPr>
    <w:r>
      <w:rPr>
        <w:sz w:val="22"/>
      </w:rPr>
      <w:tab/>
    </w:r>
    <w:r>
      <w:fldChar w:fldCharType="begin"/>
    </w:r>
    <w:r>
      <w:instrText xml:space="preserve"> PAGE   \* MERGEFORMAT </w:instrText>
    </w:r>
    <w:r>
      <w:fldChar w:fldCharType="separate"/>
    </w:r>
    <w:r w:rsidR="004B481A" w:rsidRPr="004B481A">
      <w:rPr>
        <w:noProof/>
        <w:color w:val="B2B2B2"/>
        <w:sz w:val="20"/>
      </w:rPr>
      <w:t>71</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sidR="004B481A" w:rsidRPr="004B481A">
      <w:rPr>
        <w:noProof/>
        <w:color w:val="B2B2B2"/>
        <w:sz w:val="20"/>
      </w:rPr>
      <w:t>74</w:t>
    </w:r>
    <w:r>
      <w:rPr>
        <w:color w:val="B2B2B2"/>
        <w:sz w:val="20"/>
      </w:rPr>
      <w:fldChar w:fldCharType="end"/>
    </w:r>
    <w:r>
      <w:rPr>
        <w:color w:val="B2B2B2"/>
        <w:sz w:val="20"/>
      </w:rPr>
      <w:tab/>
      <w:t>Document ID 980: AUTOSAR_TPS_SecurityExtractTemplate</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05"/>
        <w:tab w:val="right" w:pos="9071"/>
      </w:tabs>
      <w:spacing w:after="0" w:line="259" w:lineRule="auto"/>
      <w:ind w:left="0" w:firstLine="0"/>
      <w:jc w:val="left"/>
    </w:pPr>
    <w:r>
      <w:rPr>
        <w:sz w:val="22"/>
      </w:rPr>
      <w:tab/>
    </w:r>
    <w:r>
      <w:fldChar w:fldCharType="begin"/>
    </w:r>
    <w:r>
      <w:instrText xml:space="preserve"> PAGE   \* MERGEFORMAT </w:instrText>
    </w:r>
    <w:r>
      <w:fldChar w:fldCharType="separate"/>
    </w:r>
    <w:r>
      <w:rPr>
        <w:color w:val="B2B2B2"/>
        <w:sz w:val="20"/>
      </w:rPr>
      <w:t>1</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Pr>
        <w:color w:val="B2B2B2"/>
        <w:sz w:val="20"/>
      </w:rPr>
      <w:t>90</w:t>
    </w:r>
    <w:r>
      <w:rPr>
        <w:color w:val="B2B2B2"/>
        <w:sz w:val="20"/>
      </w:rPr>
      <w:fldChar w:fldCharType="end"/>
    </w:r>
    <w:r>
      <w:rPr>
        <w:color w:val="B2B2B2"/>
        <w:sz w:val="20"/>
      </w:rPr>
      <w:tab/>
      <w:t>Document ID 980: AUTOSAR_TPS_SecurityExtractTemplate</w: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9048"/>
      </w:tabs>
      <w:spacing w:after="0" w:line="259" w:lineRule="auto"/>
      <w:ind w:left="-23" w:right="-23" w:firstLine="0"/>
      <w:jc w:val="left"/>
    </w:pPr>
    <w:r>
      <w:fldChar w:fldCharType="begin"/>
    </w:r>
    <w:r>
      <w:instrText xml:space="preserve"> PAGE   \* MERGEFORMAT </w:instrText>
    </w:r>
    <w:r>
      <w:fldChar w:fldCharType="separate"/>
    </w:r>
    <w:r w:rsidR="004B481A" w:rsidRPr="004B481A">
      <w:rPr>
        <w:noProof/>
        <w:color w:val="B2B2B2"/>
        <w:sz w:val="20"/>
      </w:rPr>
      <w:t>80</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sidR="004B481A" w:rsidRPr="004B481A">
      <w:rPr>
        <w:noProof/>
        <w:color w:val="B2B2B2"/>
        <w:sz w:val="20"/>
      </w:rPr>
      <w:t>84</w:t>
    </w:r>
    <w:r>
      <w:rPr>
        <w:color w:val="B2B2B2"/>
        <w:sz w:val="20"/>
      </w:rPr>
      <w:fldChar w:fldCharType="end"/>
    </w:r>
    <w:r>
      <w:rPr>
        <w:color w:val="B2B2B2"/>
        <w:sz w:val="20"/>
      </w:rPr>
      <w:tab/>
      <w:t>Document ID 980: AUTOSAR_TPS_SecurityExtractTemplate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05"/>
        <w:tab w:val="center" w:pos="6383"/>
      </w:tabs>
      <w:spacing w:after="0" w:line="259" w:lineRule="auto"/>
      <w:ind w:left="0" w:firstLine="0"/>
      <w:jc w:val="left"/>
    </w:pPr>
    <w:r>
      <w:rPr>
        <w:sz w:val="22"/>
      </w:rPr>
      <w:tab/>
    </w:r>
    <w:r>
      <w:fldChar w:fldCharType="begin"/>
    </w:r>
    <w:r>
      <w:instrText xml:space="preserve"> PAGE   \* MERGEFORMAT </w:instrText>
    </w:r>
    <w:r>
      <w:fldChar w:fldCharType="separate"/>
    </w:r>
    <w:r w:rsidR="004B481A" w:rsidRPr="004B481A">
      <w:rPr>
        <w:noProof/>
        <w:color w:val="B2B2B2"/>
        <w:sz w:val="20"/>
      </w:rPr>
      <w:t>17</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sidR="004B481A" w:rsidRPr="004B481A">
      <w:rPr>
        <w:noProof/>
        <w:color w:val="B2B2B2"/>
        <w:sz w:val="20"/>
      </w:rPr>
      <w:t>93</w:t>
    </w:r>
    <w:r>
      <w:rPr>
        <w:color w:val="B2B2B2"/>
        <w:sz w:val="20"/>
      </w:rPr>
      <w:fldChar w:fldCharType="end"/>
    </w:r>
    <w:r>
      <w:rPr>
        <w:color w:val="B2B2B2"/>
        <w:sz w:val="20"/>
      </w:rPr>
      <w:tab/>
      <w:t>Document ID 980: AUTOSAR_TPS_SecurityExtractTemplate</w: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9048"/>
      </w:tabs>
      <w:spacing w:after="0" w:line="259" w:lineRule="auto"/>
      <w:ind w:left="-23" w:right="-23" w:firstLine="0"/>
      <w:jc w:val="left"/>
    </w:pPr>
    <w:r>
      <w:fldChar w:fldCharType="begin"/>
    </w:r>
    <w:r>
      <w:instrText xml:space="preserve"> PAGE   \* MERGEFORMAT </w:instrText>
    </w:r>
    <w:r>
      <w:fldChar w:fldCharType="separate"/>
    </w:r>
    <w:r w:rsidR="004B481A" w:rsidRPr="004B481A">
      <w:rPr>
        <w:noProof/>
        <w:color w:val="B2B2B2"/>
        <w:sz w:val="20"/>
      </w:rPr>
      <w:t>83</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sidR="004B481A" w:rsidRPr="004B481A">
      <w:rPr>
        <w:noProof/>
        <w:color w:val="B2B2B2"/>
        <w:sz w:val="20"/>
      </w:rPr>
      <w:t>86</w:t>
    </w:r>
    <w:r>
      <w:rPr>
        <w:color w:val="B2B2B2"/>
        <w:sz w:val="20"/>
      </w:rPr>
      <w:fldChar w:fldCharType="end"/>
    </w:r>
    <w:r>
      <w:rPr>
        <w:color w:val="B2B2B2"/>
        <w:sz w:val="20"/>
      </w:rPr>
      <w:tab/>
      <w:t>Document ID 980: AUTOSAR_TPS_SecurityExtractTemplate</w: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9048"/>
      </w:tabs>
      <w:spacing w:after="0" w:line="259" w:lineRule="auto"/>
      <w:ind w:left="-23" w:right="-23" w:firstLine="0"/>
      <w:jc w:val="left"/>
    </w:pPr>
    <w:r>
      <w:fldChar w:fldCharType="begin"/>
    </w:r>
    <w:r>
      <w:instrText xml:space="preserve"> PAGE   \* MERGEFORMAT</w:instrText>
    </w:r>
    <w:r>
      <w:instrText xml:space="preserve"> </w:instrText>
    </w:r>
    <w:r>
      <w:fldChar w:fldCharType="separate"/>
    </w:r>
    <w:r>
      <w:rPr>
        <w:color w:val="B2B2B2"/>
        <w:sz w:val="20"/>
      </w:rPr>
      <w:t>1</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Pr>
        <w:color w:val="B2B2B2"/>
        <w:sz w:val="20"/>
      </w:rPr>
      <w:t>90</w:t>
    </w:r>
    <w:r>
      <w:rPr>
        <w:color w:val="B2B2B2"/>
        <w:sz w:val="20"/>
      </w:rPr>
      <w:fldChar w:fldCharType="end"/>
    </w:r>
    <w:r>
      <w:rPr>
        <w:color w:val="B2B2B2"/>
        <w:sz w:val="20"/>
      </w:rPr>
      <w:tab/>
      <w:t>Document ID 980: AUTOSAR_TPS_SecurityExtractTemplate</w: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9048"/>
      </w:tabs>
      <w:spacing w:after="0" w:line="259" w:lineRule="auto"/>
      <w:ind w:left="-23" w:right="-23" w:firstLine="0"/>
      <w:jc w:val="left"/>
    </w:pPr>
    <w:r>
      <w:fldChar w:fldCharType="begin"/>
    </w:r>
    <w:r>
      <w:instrText xml:space="preserve"> PAGE   \* MERGEFORMAT </w:instrText>
    </w:r>
    <w:r>
      <w:fldChar w:fldCharType="separate"/>
    </w:r>
    <w:r w:rsidR="004B481A" w:rsidRPr="004B481A">
      <w:rPr>
        <w:noProof/>
        <w:color w:val="B2B2B2"/>
        <w:sz w:val="20"/>
      </w:rPr>
      <w:t>86</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sidR="004B481A" w:rsidRPr="004B481A">
      <w:rPr>
        <w:noProof/>
        <w:color w:val="B2B2B2"/>
        <w:sz w:val="20"/>
      </w:rPr>
      <w:t>86</w:t>
    </w:r>
    <w:r>
      <w:rPr>
        <w:color w:val="B2B2B2"/>
        <w:sz w:val="20"/>
      </w:rPr>
      <w:fldChar w:fldCharType="end"/>
    </w:r>
    <w:r>
      <w:rPr>
        <w:color w:val="B2B2B2"/>
        <w:sz w:val="20"/>
      </w:rPr>
      <w:tab/>
      <w:t>Document ID 980: AUTOSAR_TPS_SecurityExtractTemplate</w: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9048"/>
      </w:tabs>
      <w:spacing w:after="0" w:line="259" w:lineRule="auto"/>
      <w:ind w:left="-23" w:right="-23" w:firstLine="0"/>
      <w:jc w:val="left"/>
    </w:pPr>
    <w:r>
      <w:fldChar w:fldCharType="begin"/>
    </w:r>
    <w:r>
      <w:instrText xml:space="preserve"> PAGE   \* MERGEFORMAT </w:instrText>
    </w:r>
    <w:r>
      <w:fldChar w:fldCharType="separate"/>
    </w:r>
    <w:r w:rsidR="004B481A" w:rsidRPr="004B481A">
      <w:rPr>
        <w:noProof/>
        <w:color w:val="B2B2B2"/>
        <w:sz w:val="20"/>
      </w:rPr>
      <w:t>87</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sidR="004B481A" w:rsidRPr="004B481A">
      <w:rPr>
        <w:noProof/>
        <w:color w:val="B2B2B2"/>
        <w:sz w:val="20"/>
      </w:rPr>
      <w:t>87</w:t>
    </w:r>
    <w:r>
      <w:rPr>
        <w:color w:val="B2B2B2"/>
        <w:sz w:val="20"/>
      </w:rPr>
      <w:fldChar w:fldCharType="end"/>
    </w:r>
    <w:r>
      <w:rPr>
        <w:color w:val="B2B2B2"/>
        <w:sz w:val="20"/>
      </w:rPr>
      <w:tab/>
      <w:t>Document ID 980: AUTOSAR_TPS_SecurityExtractTemplate</w:t>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9048"/>
      </w:tabs>
      <w:spacing w:after="0" w:line="259" w:lineRule="auto"/>
      <w:ind w:left="-23" w:right="-23" w:firstLine="0"/>
      <w:jc w:val="left"/>
    </w:pPr>
    <w:r>
      <w:fldChar w:fldCharType="begin"/>
    </w:r>
    <w:r>
      <w:instrText xml:space="preserve"> PAGE   \* MERGEFORMAT </w:instrText>
    </w:r>
    <w:r>
      <w:fldChar w:fldCharType="separate"/>
    </w:r>
    <w:r w:rsidR="004B481A" w:rsidRPr="004B481A">
      <w:rPr>
        <w:noProof/>
        <w:color w:val="B2B2B2"/>
        <w:sz w:val="20"/>
      </w:rPr>
      <w:t>84</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sidR="004B481A" w:rsidRPr="004B481A">
      <w:rPr>
        <w:noProof/>
        <w:color w:val="B2B2B2"/>
        <w:sz w:val="20"/>
      </w:rPr>
      <w:t>84</w:t>
    </w:r>
    <w:r>
      <w:rPr>
        <w:color w:val="B2B2B2"/>
        <w:sz w:val="20"/>
      </w:rPr>
      <w:fldChar w:fldCharType="end"/>
    </w:r>
    <w:r>
      <w:rPr>
        <w:color w:val="B2B2B2"/>
        <w:sz w:val="20"/>
      </w:rPr>
      <w:tab/>
      <w:t>Document ID 980: AUTOSAR_TPS_SecurityExtractTemplate</w: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05"/>
        <w:tab w:val="right" w:pos="9071"/>
      </w:tabs>
      <w:spacing w:after="0" w:line="259" w:lineRule="auto"/>
      <w:ind w:left="0" w:firstLine="0"/>
      <w:jc w:val="left"/>
    </w:pPr>
    <w:r>
      <w:rPr>
        <w:sz w:val="22"/>
      </w:rPr>
      <w:tab/>
    </w:r>
    <w:r>
      <w:fldChar w:fldCharType="begin"/>
    </w:r>
    <w:r>
      <w:instrText xml:space="preserve"> PAGE   \* MERGEFORMAT </w:instrText>
    </w:r>
    <w:r>
      <w:fldChar w:fldCharType="separate"/>
    </w:r>
    <w:r w:rsidR="004B481A" w:rsidRPr="004B481A">
      <w:rPr>
        <w:noProof/>
        <w:color w:val="B2B2B2"/>
        <w:sz w:val="20"/>
      </w:rPr>
      <w:t>92</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sidR="004B481A" w:rsidRPr="004B481A">
      <w:rPr>
        <w:noProof/>
        <w:color w:val="B2B2B2"/>
        <w:sz w:val="20"/>
      </w:rPr>
      <w:t>92</w:t>
    </w:r>
    <w:r>
      <w:rPr>
        <w:color w:val="B2B2B2"/>
        <w:sz w:val="20"/>
      </w:rPr>
      <w:fldChar w:fldCharType="end"/>
    </w:r>
    <w:r>
      <w:rPr>
        <w:color w:val="B2B2B2"/>
        <w:sz w:val="20"/>
      </w:rPr>
      <w:tab/>
      <w:t>Document ID 980: AUTOSAR_TPS_SecurityExtractTemplate</w:t>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05"/>
        <w:tab w:val="right" w:pos="9071"/>
      </w:tabs>
      <w:spacing w:after="0" w:line="259" w:lineRule="auto"/>
      <w:ind w:left="0" w:firstLine="0"/>
      <w:jc w:val="left"/>
    </w:pPr>
    <w:r>
      <w:rPr>
        <w:sz w:val="22"/>
      </w:rPr>
      <w:tab/>
    </w:r>
    <w:r>
      <w:fldChar w:fldCharType="begin"/>
    </w:r>
    <w:r>
      <w:instrText xml:space="preserve"> PAGE   \* MERGEFORMAT </w:instrText>
    </w:r>
    <w:r>
      <w:fldChar w:fldCharType="separate"/>
    </w:r>
    <w:r w:rsidR="004B481A" w:rsidRPr="004B481A">
      <w:rPr>
        <w:noProof/>
        <w:color w:val="B2B2B2"/>
        <w:sz w:val="20"/>
      </w:rPr>
      <w:t>93</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sidR="004B481A" w:rsidRPr="004B481A">
      <w:rPr>
        <w:noProof/>
        <w:color w:val="B2B2B2"/>
        <w:sz w:val="20"/>
      </w:rPr>
      <w:t>93</w:t>
    </w:r>
    <w:r>
      <w:rPr>
        <w:color w:val="B2B2B2"/>
        <w:sz w:val="20"/>
      </w:rPr>
      <w:fldChar w:fldCharType="end"/>
    </w:r>
    <w:r>
      <w:rPr>
        <w:color w:val="B2B2B2"/>
        <w:sz w:val="20"/>
      </w:rPr>
      <w:tab/>
      <w:t>Document ID 980: AUTOSAR_TPS_SecurityExtractTemplate</w:t>
    </w: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05"/>
        <w:tab w:val="right" w:pos="9071"/>
      </w:tabs>
      <w:spacing w:after="0" w:line="259" w:lineRule="auto"/>
      <w:ind w:left="0" w:firstLine="0"/>
      <w:jc w:val="left"/>
    </w:pPr>
    <w:r>
      <w:rPr>
        <w:sz w:val="22"/>
      </w:rPr>
      <w:tab/>
    </w:r>
    <w:r>
      <w:fldChar w:fldCharType="begin"/>
    </w:r>
    <w:r>
      <w:instrText xml:space="preserve"> PAGE   \* MERGEFORMAT </w:instrText>
    </w:r>
    <w:r>
      <w:fldChar w:fldCharType="separate"/>
    </w:r>
    <w:r>
      <w:rPr>
        <w:color w:val="B2B2B2"/>
        <w:sz w:val="20"/>
      </w:rPr>
      <w:t>1</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Pr>
        <w:color w:val="B2B2B2"/>
        <w:sz w:val="20"/>
      </w:rPr>
      <w:t>90</w:t>
    </w:r>
    <w:r>
      <w:rPr>
        <w:color w:val="B2B2B2"/>
        <w:sz w:val="20"/>
      </w:rPr>
      <w:fldChar w:fldCharType="end"/>
    </w:r>
    <w:r>
      <w:rPr>
        <w:color w:val="B2B2B2"/>
        <w:sz w:val="20"/>
      </w:rPr>
      <w:tab/>
      <w:t>Document ID 980: AUTOSAR_TPS_SecurityExtractTemplate</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05"/>
        <w:tab w:val="center" w:pos="6383"/>
      </w:tabs>
      <w:spacing w:after="0" w:line="259" w:lineRule="auto"/>
      <w:ind w:left="0" w:firstLine="0"/>
      <w:jc w:val="left"/>
    </w:pPr>
    <w:r>
      <w:rPr>
        <w:sz w:val="22"/>
      </w:rPr>
      <w:tab/>
    </w:r>
    <w:r>
      <w:fldChar w:fldCharType="begin"/>
    </w:r>
    <w:r>
      <w:instrText xml:space="preserve"> PAGE   \* MERGEFORMAT </w:instrText>
    </w:r>
    <w:r>
      <w:fldChar w:fldCharType="separate"/>
    </w:r>
    <w:r>
      <w:rPr>
        <w:color w:val="B2B2B2"/>
        <w:sz w:val="20"/>
      </w:rPr>
      <w:t>1</w:t>
    </w:r>
    <w:r>
      <w:rPr>
        <w:color w:val="B2B2B2"/>
        <w:sz w:val="20"/>
      </w:rPr>
      <w:fldChar w:fldCharType="end"/>
    </w:r>
    <w:r>
      <w:rPr>
        <w:color w:val="B2B2B2"/>
        <w:sz w:val="20"/>
      </w:rPr>
      <w:t xml:space="preserve"> of </w:t>
    </w:r>
    <w:r>
      <w:fldChar w:fldCharType="begin"/>
    </w:r>
    <w:r>
      <w:instrText xml:space="preserve"> NUMPAGES   \* MERGE</w:instrText>
    </w:r>
    <w:r>
      <w:instrText xml:space="preserve">FORMAT </w:instrText>
    </w:r>
    <w:r>
      <w:fldChar w:fldCharType="separate"/>
    </w:r>
    <w:r>
      <w:rPr>
        <w:color w:val="B2B2B2"/>
        <w:sz w:val="20"/>
      </w:rPr>
      <w:t>90</w:t>
    </w:r>
    <w:r>
      <w:rPr>
        <w:color w:val="B2B2B2"/>
        <w:sz w:val="20"/>
      </w:rPr>
      <w:fldChar w:fldCharType="end"/>
    </w:r>
    <w:r>
      <w:rPr>
        <w:color w:val="B2B2B2"/>
        <w:sz w:val="20"/>
      </w:rPr>
      <w:tab/>
      <w:t>Document ID 980: AUTOSAR_TPS_SecurityExtractTemplate</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05"/>
        <w:tab w:val="center" w:pos="6383"/>
      </w:tabs>
      <w:spacing w:after="0" w:line="259" w:lineRule="auto"/>
      <w:ind w:left="0" w:firstLine="0"/>
      <w:jc w:val="left"/>
    </w:pPr>
    <w:r>
      <w:rPr>
        <w:sz w:val="22"/>
      </w:rPr>
      <w:tab/>
    </w:r>
    <w:r>
      <w:fldChar w:fldCharType="begin"/>
    </w:r>
    <w:r>
      <w:instrText xml:space="preserve"> PAGE   \* MERGEFORMAT </w:instrText>
    </w:r>
    <w:r>
      <w:fldChar w:fldCharType="separate"/>
    </w:r>
    <w:r w:rsidR="004B481A" w:rsidRPr="004B481A">
      <w:rPr>
        <w:noProof/>
        <w:color w:val="B2B2B2"/>
        <w:sz w:val="20"/>
      </w:rPr>
      <w:t>26</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sidR="004B481A" w:rsidRPr="004B481A">
      <w:rPr>
        <w:noProof/>
        <w:color w:val="B2B2B2"/>
        <w:sz w:val="20"/>
      </w:rPr>
      <w:t>93</w:t>
    </w:r>
    <w:r>
      <w:rPr>
        <w:color w:val="B2B2B2"/>
        <w:sz w:val="20"/>
      </w:rPr>
      <w:fldChar w:fldCharType="end"/>
    </w:r>
    <w:r>
      <w:rPr>
        <w:color w:val="B2B2B2"/>
        <w:sz w:val="20"/>
      </w:rPr>
      <w:tab/>
      <w:t>Document ID 980: AUTOSAR_TPS_SecurityExtractTemplate</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05"/>
        <w:tab w:val="center" w:pos="6383"/>
      </w:tabs>
      <w:spacing w:after="0" w:line="259" w:lineRule="auto"/>
      <w:ind w:left="0" w:firstLine="0"/>
      <w:jc w:val="left"/>
    </w:pPr>
    <w:r>
      <w:rPr>
        <w:sz w:val="22"/>
      </w:rPr>
      <w:tab/>
    </w:r>
    <w:r>
      <w:fldChar w:fldCharType="begin"/>
    </w:r>
    <w:r>
      <w:instrText xml:space="preserve"> PAGE   \* MERGEFORMAT </w:instrText>
    </w:r>
    <w:r>
      <w:fldChar w:fldCharType="separate"/>
    </w:r>
    <w:r w:rsidR="004B481A" w:rsidRPr="004B481A">
      <w:rPr>
        <w:noProof/>
        <w:color w:val="B2B2B2"/>
        <w:sz w:val="20"/>
      </w:rPr>
      <w:t>27</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sidR="004B481A" w:rsidRPr="004B481A">
      <w:rPr>
        <w:noProof/>
        <w:color w:val="B2B2B2"/>
        <w:sz w:val="20"/>
      </w:rPr>
      <w:t>93</w:t>
    </w:r>
    <w:r>
      <w:rPr>
        <w:color w:val="B2B2B2"/>
        <w:sz w:val="20"/>
      </w:rPr>
      <w:fldChar w:fldCharType="end"/>
    </w:r>
    <w:r>
      <w:rPr>
        <w:color w:val="B2B2B2"/>
        <w:sz w:val="20"/>
      </w:rPr>
      <w:tab/>
      <w:t>Document ID 980: AUTOSAR_TPS_SecurityExtractTemplate</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05"/>
        <w:tab w:val="center" w:pos="6383"/>
      </w:tabs>
      <w:spacing w:after="0" w:line="259" w:lineRule="auto"/>
      <w:ind w:left="0" w:firstLine="0"/>
      <w:jc w:val="left"/>
    </w:pPr>
    <w:r>
      <w:rPr>
        <w:sz w:val="22"/>
      </w:rPr>
      <w:tab/>
    </w:r>
    <w:r>
      <w:fldChar w:fldCharType="begin"/>
    </w:r>
    <w:r>
      <w:instrText xml:space="preserve"> PAGE   \* MERGEFORMAT </w:instrText>
    </w:r>
    <w:r>
      <w:fldChar w:fldCharType="separate"/>
    </w:r>
    <w:r>
      <w:rPr>
        <w:color w:val="B2B2B2"/>
        <w:sz w:val="20"/>
      </w:rPr>
      <w:t>1</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Pr>
        <w:color w:val="B2B2B2"/>
        <w:sz w:val="20"/>
      </w:rPr>
      <w:t>90</w:t>
    </w:r>
    <w:r>
      <w:rPr>
        <w:color w:val="B2B2B2"/>
        <w:sz w:val="20"/>
      </w:rPr>
      <w:fldChar w:fldCharType="end"/>
    </w:r>
    <w:r>
      <w:rPr>
        <w:color w:val="B2B2B2"/>
        <w:sz w:val="20"/>
      </w:rPr>
      <w:tab/>
      <w:t>Document ID 980: AUTOSAR_TPS_SecurityExtractTemplate</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05"/>
        <w:tab w:val="center" w:pos="6383"/>
      </w:tabs>
      <w:spacing w:after="0" w:line="259" w:lineRule="auto"/>
      <w:ind w:left="0" w:firstLine="0"/>
      <w:jc w:val="left"/>
    </w:pPr>
    <w:r>
      <w:rPr>
        <w:sz w:val="22"/>
      </w:rPr>
      <w:tab/>
    </w:r>
    <w:r>
      <w:fldChar w:fldCharType="begin"/>
    </w:r>
    <w:r>
      <w:instrText xml:space="preserve"> PAGE   \* MERGEFORMAT </w:instrText>
    </w:r>
    <w:r>
      <w:fldChar w:fldCharType="separate"/>
    </w:r>
    <w:r w:rsidR="004B481A" w:rsidRPr="004B481A">
      <w:rPr>
        <w:noProof/>
        <w:color w:val="B2B2B2"/>
        <w:sz w:val="20"/>
      </w:rPr>
      <w:t>40</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sidR="004B481A" w:rsidRPr="004B481A">
      <w:rPr>
        <w:noProof/>
        <w:color w:val="B2B2B2"/>
        <w:sz w:val="20"/>
      </w:rPr>
      <w:t>93</w:t>
    </w:r>
    <w:r>
      <w:rPr>
        <w:color w:val="B2B2B2"/>
        <w:sz w:val="20"/>
      </w:rPr>
      <w:fldChar w:fldCharType="end"/>
    </w:r>
    <w:r>
      <w:rPr>
        <w:color w:val="B2B2B2"/>
        <w:sz w:val="20"/>
      </w:rPr>
      <w:tab/>
      <w:t>Document ID 980: AUTOSAR_TPS_SecurityExtractTemplate</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05"/>
        <w:tab w:val="center" w:pos="6383"/>
      </w:tabs>
      <w:spacing w:after="0" w:line="259" w:lineRule="auto"/>
      <w:ind w:left="0" w:firstLine="0"/>
      <w:jc w:val="left"/>
    </w:pPr>
    <w:r>
      <w:rPr>
        <w:sz w:val="22"/>
      </w:rPr>
      <w:tab/>
    </w:r>
    <w:r>
      <w:fldChar w:fldCharType="begin"/>
    </w:r>
    <w:r>
      <w:instrText xml:space="preserve"> PAGE   \* MERGEFORMAT </w:instrText>
    </w:r>
    <w:r>
      <w:fldChar w:fldCharType="separate"/>
    </w:r>
    <w:r w:rsidR="004B481A" w:rsidRPr="004B481A">
      <w:rPr>
        <w:noProof/>
        <w:color w:val="B2B2B2"/>
        <w:sz w:val="20"/>
      </w:rPr>
      <w:t>39</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sidR="004B481A" w:rsidRPr="004B481A">
      <w:rPr>
        <w:noProof/>
        <w:color w:val="B2B2B2"/>
        <w:sz w:val="20"/>
      </w:rPr>
      <w:t>93</w:t>
    </w:r>
    <w:r>
      <w:rPr>
        <w:color w:val="B2B2B2"/>
        <w:sz w:val="20"/>
      </w:rPr>
      <w:fldChar w:fldCharType="end"/>
    </w:r>
    <w:r>
      <w:rPr>
        <w:color w:val="B2B2B2"/>
        <w:sz w:val="20"/>
      </w:rPr>
      <w:tab/>
      <w:t>Document ID 980: AUTOSAR_TPS_SecurityExtractTemplate</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05"/>
        <w:tab w:val="center" w:pos="6383"/>
      </w:tabs>
      <w:spacing w:after="0" w:line="259" w:lineRule="auto"/>
      <w:ind w:left="0" w:firstLine="0"/>
      <w:jc w:val="left"/>
    </w:pPr>
    <w:r>
      <w:rPr>
        <w:sz w:val="22"/>
      </w:rPr>
      <w:tab/>
    </w:r>
    <w:r>
      <w:fldChar w:fldCharType="begin"/>
    </w:r>
    <w:r>
      <w:instrText xml:space="preserve"> PAGE   \* MERGEFORMAT </w:instrText>
    </w:r>
    <w:r>
      <w:fldChar w:fldCharType="separate"/>
    </w:r>
    <w:r>
      <w:rPr>
        <w:color w:val="B2B2B2"/>
        <w:sz w:val="20"/>
      </w:rPr>
      <w:t>1</w:t>
    </w:r>
    <w:r>
      <w:rPr>
        <w:color w:val="B2B2B2"/>
        <w:sz w:val="20"/>
      </w:rPr>
      <w:fldChar w:fldCharType="end"/>
    </w:r>
    <w:r>
      <w:rPr>
        <w:color w:val="B2B2B2"/>
        <w:sz w:val="20"/>
      </w:rPr>
      <w:t xml:space="preserve"> of </w:t>
    </w:r>
    <w:r>
      <w:fldChar w:fldCharType="begin"/>
    </w:r>
    <w:r>
      <w:instrText xml:space="preserve"> NUMPAGES   \* MERGEFORMAT </w:instrText>
    </w:r>
    <w:r>
      <w:fldChar w:fldCharType="separate"/>
    </w:r>
    <w:r>
      <w:rPr>
        <w:color w:val="B2B2B2"/>
        <w:sz w:val="20"/>
      </w:rPr>
      <w:t>90</w:t>
    </w:r>
    <w:r>
      <w:rPr>
        <w:color w:val="B2B2B2"/>
        <w:sz w:val="20"/>
      </w:rPr>
      <w:fldChar w:fldCharType="end"/>
    </w:r>
    <w:r>
      <w:rPr>
        <w:color w:val="B2B2B2"/>
        <w:sz w:val="20"/>
      </w:rPr>
      <w:tab/>
      <w:t>Document ID 980: AUTOSAR_TPS_SecurityExtractTemplate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19E8" w:rsidRDefault="004B19E8">
      <w:pPr>
        <w:spacing w:after="0" w:line="240" w:lineRule="auto"/>
      </w:pPr>
      <w:r>
        <w:separator/>
      </w:r>
    </w:p>
  </w:footnote>
  <w:footnote w:type="continuationSeparator" w:id="0">
    <w:p w:rsidR="004B19E8" w:rsidRDefault="004B1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401"/>
        <w:tab w:val="center" w:pos="7716"/>
      </w:tabs>
      <w:spacing w:after="0" w:line="259" w:lineRule="auto"/>
      <w:ind w:left="0"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8489" name="Group 218489"/>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8490" name="Shape 218490"/>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91" name="Shape 218491"/>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492" name="Shape 218492"/>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493" name="Shape 218493"/>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494" name="Shape 218494"/>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95" name="Shape 218495"/>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96" name="Shape 218496"/>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97" name="Shape 218497"/>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98" name="Shape 218498"/>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99" name="Shape 218499"/>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8500" name="Shape 218500"/>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03" name="Shape 218503"/>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04" name="Shape 218504"/>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01" name="Shape 218501"/>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02" name="Shape 218502"/>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8489" style="width:170.03pt;height:17.336pt;position:absolute;mso-position-horizontal-relative:page;mso-position-horizontal:absolute;margin-left:70.866pt;mso-position-vertical-relative:page;margin-top:58.801pt;" coordsize="21593,2201">
              <v:shape id="Shape 218490" style="position:absolute;width:459;height:334;left:8759;top:1735;" coordsize="45991,33460" path="m0,0l45991,28416l9860,33460l0,0x">
                <v:stroke weight="0pt" endcap="flat" joinstyle="miter" miterlimit="10" on="false" color="#000000" opacity="0"/>
                <v:fill on="true" color="#181717"/>
              </v:shape>
              <v:shape id="Shape 218491"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8492"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8493"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8494"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8495"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8496"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8497"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8498"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8499"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8500" style="position:absolute;width:430;height:281;left:12209;top:277;" coordsize="43043,28108" path="m26569,0l43043,28108l0,17898l26569,0x">
                <v:stroke weight="0pt" endcap="flat" joinstyle="miter" miterlimit="10" on="false" color="#000000" opacity="0"/>
                <v:fill on="true" color="#181717"/>
              </v:shape>
              <v:shape id="Shape 218503"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8504"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8501"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8502"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sz w:val="22"/>
      </w:rPr>
      <w:tab/>
    </w:r>
    <w:r>
      <w:rPr>
        <w:color w:val="B2B2B2"/>
      </w:rPr>
      <w:tab/>
      <w:t>Security Extract Template</w:t>
    </w:r>
  </w:p>
  <w:p w:rsidR="00A76D8C" w:rsidRDefault="004B19E8">
    <w:pPr>
      <w:spacing w:after="0" w:line="259" w:lineRule="auto"/>
      <w:ind w:left="0" w:firstLine="0"/>
      <w:jc w:val="right"/>
    </w:pPr>
    <w:r>
      <w:rPr>
        <w:color w:val="B2B2B2"/>
      </w:rPr>
      <w:t>AUTOSAR FO R21-11</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6164"/>
      </w:tabs>
      <w:spacing w:after="0" w:line="259" w:lineRule="auto"/>
      <w:ind w:left="-2907" w:right="-2907" w:firstLine="0"/>
      <w:jc w:val="left"/>
    </w:pPr>
    <w:r>
      <w:rPr>
        <w:noProof/>
        <w:sz w:val="22"/>
      </w:rPr>
      <mc:AlternateContent>
        <mc:Choice Requires="wpg">
          <w:drawing>
            <wp:anchor distT="0" distB="0" distL="114300" distR="114300" simplePos="0" relativeHeight="251667456"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8846" name="Group 218846"/>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8847" name="Shape 218847"/>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48" name="Shape 218848"/>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849" name="Shape 218849"/>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850" name="Shape 218850"/>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851" name="Shape 218851"/>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52" name="Shape 218852"/>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53" name="Shape 218853"/>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54" name="Shape 218854"/>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55" name="Shape 218855"/>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56" name="Shape 218856"/>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8857" name="Shape 218857"/>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60" name="Shape 218860"/>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61" name="Shape 218861"/>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58" name="Shape 218858"/>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59" name="Shape 218859"/>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8846" style="width:170.03pt;height:17.336pt;position:absolute;mso-position-horizontal-relative:page;mso-position-horizontal:absolute;margin-left:70.866pt;mso-position-vertical-relative:page;margin-top:58.801pt;" coordsize="21593,2201">
              <v:shape id="Shape 218847" style="position:absolute;width:459;height:334;left:8759;top:1735;" coordsize="45991,33460" path="m0,0l45991,28416l9860,33460l0,0x">
                <v:stroke weight="0pt" endcap="flat" joinstyle="miter" miterlimit="10" on="false" color="#000000" opacity="0"/>
                <v:fill on="true" color="#181717"/>
              </v:shape>
              <v:shape id="Shape 218848"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8849"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8850"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8851"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8852"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8853"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8854"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8855"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8856"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8857" style="position:absolute;width:430;height:281;left:12209;top:277;" coordsize="43043,28108" path="m26569,0l43043,28108l0,17898l26569,0x">
                <v:stroke weight="0pt" endcap="flat" joinstyle="miter" miterlimit="10" on="false" color="#000000" opacity="0"/>
                <v:fill on="true" color="#181717"/>
              </v:shape>
              <v:shape id="Shape 218860"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8861"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8858"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8859"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color w:val="B2B2B2"/>
      </w:rPr>
      <w:tab/>
      <w:t>Security Extract Template</w:t>
    </w:r>
  </w:p>
  <w:p w:rsidR="00A76D8C" w:rsidRDefault="004B19E8">
    <w:pPr>
      <w:spacing w:after="419" w:line="259" w:lineRule="auto"/>
      <w:ind w:left="0" w:right="-2907" w:firstLine="0"/>
      <w:jc w:val="right"/>
    </w:pPr>
    <w:r>
      <w:rPr>
        <w:color w:val="B2B2B2"/>
      </w:rPr>
      <w:t>AUTOSAR FO R21-11</w:t>
    </w:r>
  </w:p>
  <w:p w:rsidR="00A76D8C" w:rsidRDefault="004B19E8">
    <w:pPr>
      <w:spacing w:after="0" w:line="259" w:lineRule="auto"/>
      <w:ind w:left="0" w:right="13" w:firstLine="0"/>
      <w:jc w:val="center"/>
    </w:pPr>
    <w:r>
      <w:rPr>
        <w:rFonts w:ascii="Cambria" w:eastAsia="Cambria" w:hAnsi="Cambria" w:cs="Cambria"/>
      </w:rPr>
      <w:t>4</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6164"/>
      </w:tabs>
      <w:spacing w:after="0" w:line="259" w:lineRule="auto"/>
      <w:ind w:left="-2907" w:right="-2907" w:firstLine="0"/>
      <w:jc w:val="left"/>
    </w:pPr>
    <w:r>
      <w:rPr>
        <w:noProof/>
        <w:sz w:val="22"/>
      </w:rPr>
      <mc:AlternateContent>
        <mc:Choice Requires="wpg">
          <w:drawing>
            <wp:anchor distT="0" distB="0" distL="114300" distR="114300" simplePos="0" relativeHeight="251668480"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8805" name="Group 218805"/>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8806" name="Shape 218806"/>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07" name="Shape 218807"/>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808" name="Shape 218808"/>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809" name="Shape 218809"/>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810" name="Shape 218810"/>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11" name="Shape 218811"/>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12" name="Shape 218812"/>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13" name="Shape 218813"/>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14" name="Shape 218814"/>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15" name="Shape 218815"/>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8816" name="Shape 218816"/>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19" name="Shape 218819"/>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20" name="Shape 218820"/>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17" name="Shape 218817"/>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18" name="Shape 218818"/>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8805" style="width:170.03pt;height:17.336pt;position:absolute;mso-position-horizontal-relative:page;mso-position-horizontal:absolute;margin-left:70.866pt;mso-position-vertical-relative:page;margin-top:58.801pt;" coordsize="21593,2201">
              <v:shape id="Shape 218806" style="position:absolute;width:459;height:334;left:8759;top:1735;" coordsize="45991,33460" path="m0,0l45991,28416l9860,33460l0,0x">
                <v:stroke weight="0pt" endcap="flat" joinstyle="miter" miterlimit="10" on="false" color="#000000" opacity="0"/>
                <v:fill on="true" color="#181717"/>
              </v:shape>
              <v:shape id="Shape 218807"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8808"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8809"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8810"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8811"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8812"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8813"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8814"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8815"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8816" style="position:absolute;width:430;height:281;left:12209;top:277;" coordsize="43043,28108" path="m26569,0l43043,28108l0,17898l26569,0x">
                <v:stroke weight="0pt" endcap="flat" joinstyle="miter" miterlimit="10" on="false" color="#000000" opacity="0"/>
                <v:fill on="true" color="#181717"/>
              </v:shape>
              <v:shape id="Shape 218819"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8820"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8817"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8818"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color w:val="B2B2B2"/>
      </w:rPr>
      <w:tab/>
      <w:t>Security Extract Template</w:t>
    </w:r>
  </w:p>
  <w:p w:rsidR="00A76D8C" w:rsidRDefault="004B19E8">
    <w:pPr>
      <w:spacing w:after="419" w:line="259" w:lineRule="auto"/>
      <w:ind w:left="0" w:right="-2907" w:firstLine="0"/>
      <w:jc w:val="right"/>
    </w:pPr>
    <w:r>
      <w:rPr>
        <w:color w:val="B2B2B2"/>
      </w:rPr>
      <w:t>AUTOSAR FO R21-11</w:t>
    </w:r>
  </w:p>
  <w:p w:rsidR="00A76D8C" w:rsidRDefault="004B19E8">
    <w:pPr>
      <w:spacing w:after="0" w:line="259" w:lineRule="auto"/>
      <w:ind w:left="0" w:right="13" w:firstLine="0"/>
      <w:jc w:val="center"/>
    </w:pPr>
    <w:r>
      <w:rPr>
        <w:rFonts w:ascii="Cambria" w:eastAsia="Cambria" w:hAnsi="Cambria" w:cs="Cambria"/>
      </w:rPr>
      <w:t>4</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6164"/>
      </w:tabs>
      <w:spacing w:after="0" w:line="259" w:lineRule="auto"/>
      <w:ind w:left="-2907" w:right="-2907" w:firstLine="0"/>
      <w:jc w:val="left"/>
    </w:pPr>
    <w:r>
      <w:rPr>
        <w:noProof/>
        <w:sz w:val="22"/>
      </w:rPr>
      <mc:AlternateContent>
        <mc:Choice Requires="wpg">
          <w:drawing>
            <wp:anchor distT="0" distB="0" distL="114300" distR="114300" simplePos="0" relativeHeight="251669504"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8764" name="Group 218764"/>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8765" name="Shape 218765"/>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66" name="Shape 218766"/>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767" name="Shape 218767"/>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768" name="Shape 218768"/>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769" name="Shape 218769"/>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70" name="Shape 218770"/>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71" name="Shape 218771"/>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72" name="Shape 218772"/>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73" name="Shape 218773"/>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74" name="Shape 218774"/>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8775" name="Shape 218775"/>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78" name="Shape 218778"/>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79" name="Shape 218779"/>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76" name="Shape 218776"/>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77" name="Shape 218777"/>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8764" style="width:170.03pt;height:17.336pt;position:absolute;mso-position-horizontal-relative:page;mso-position-horizontal:absolute;margin-left:70.866pt;mso-position-vertical-relative:page;margin-top:58.801pt;" coordsize="21593,2201">
              <v:shape id="Shape 218765" style="position:absolute;width:459;height:334;left:8759;top:1735;" coordsize="45991,33460" path="m0,0l45991,28416l9860,33460l0,0x">
                <v:stroke weight="0pt" endcap="flat" joinstyle="miter" miterlimit="10" on="false" color="#000000" opacity="0"/>
                <v:fill on="true" color="#181717"/>
              </v:shape>
              <v:shape id="Shape 218766"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8767"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8768"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8769"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8770"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8771"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8772"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8773"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8774"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8775" style="position:absolute;width:430;height:281;left:12209;top:277;" coordsize="43043,28108" path="m26569,0l43043,28108l0,17898l26569,0x">
                <v:stroke weight="0pt" endcap="flat" joinstyle="miter" miterlimit="10" on="false" color="#000000" opacity="0"/>
                <v:fill on="true" color="#181717"/>
              </v:shape>
              <v:shape id="Shape 218778"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8779"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8776"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8777"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color w:val="B2B2B2"/>
      </w:rPr>
      <w:tab/>
      <w:t>Security Extract Template</w:t>
    </w:r>
  </w:p>
  <w:p w:rsidR="00A76D8C" w:rsidRDefault="004B19E8">
    <w:pPr>
      <w:spacing w:after="419" w:line="259" w:lineRule="auto"/>
      <w:ind w:left="0" w:right="-2907" w:firstLine="0"/>
      <w:jc w:val="right"/>
    </w:pPr>
    <w:r>
      <w:rPr>
        <w:color w:val="B2B2B2"/>
      </w:rPr>
      <w:t>AUTOSAR FO R21-11</w:t>
    </w:r>
  </w:p>
  <w:p w:rsidR="00A76D8C" w:rsidRDefault="004B19E8">
    <w:pPr>
      <w:spacing w:after="0" w:line="259" w:lineRule="auto"/>
      <w:ind w:left="0" w:right="13" w:firstLine="0"/>
      <w:jc w:val="center"/>
    </w:pPr>
    <w:r>
      <w:rPr>
        <w:rFonts w:ascii="Cambria" w:eastAsia="Cambria" w:hAnsi="Cambria" w:cs="Cambria"/>
      </w:rPr>
      <w:t>4</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7600"/>
      </w:tabs>
      <w:spacing w:after="0" w:line="259" w:lineRule="auto"/>
      <w:ind w:left="-1471" w:right="-1471" w:firstLine="0"/>
      <w:jc w:val="left"/>
    </w:pPr>
    <w:r>
      <w:rPr>
        <w:noProof/>
        <w:sz w:val="22"/>
      </w:rPr>
      <mc:AlternateContent>
        <mc:Choice Requires="wpg">
          <w:drawing>
            <wp:anchor distT="0" distB="0" distL="114300" distR="114300" simplePos="0" relativeHeight="251670528"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8967" name="Group 218967"/>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8968" name="Shape 218968"/>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69" name="Shape 218969"/>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970" name="Shape 218970"/>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971" name="Shape 218971"/>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972" name="Shape 218972"/>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73" name="Shape 218973"/>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74" name="Shape 218974"/>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75" name="Shape 218975"/>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76" name="Shape 218976"/>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77" name="Shape 218977"/>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8978" name="Shape 218978"/>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81" name="Shape 218981"/>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82" name="Shape 218982"/>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79" name="Shape 218979"/>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80" name="Shape 218980"/>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8967" style="width:170.03pt;height:17.336pt;position:absolute;mso-position-horizontal-relative:page;mso-position-horizontal:absolute;margin-left:70.866pt;mso-position-vertical-relative:page;margin-top:58.801pt;" coordsize="21593,2201">
              <v:shape id="Shape 218968" style="position:absolute;width:459;height:334;left:8759;top:1735;" coordsize="45991,33460" path="m0,0l45991,28416l9860,33460l0,0x">
                <v:stroke weight="0pt" endcap="flat" joinstyle="miter" miterlimit="10" on="false" color="#000000" opacity="0"/>
                <v:fill on="true" color="#181717"/>
              </v:shape>
              <v:shape id="Shape 218969"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8970"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8971"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8972"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8973"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8974"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8975"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8976"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8977"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8978" style="position:absolute;width:430;height:281;left:12209;top:277;" coordsize="43043,28108" path="m26569,0l43043,28108l0,17898l26569,0x">
                <v:stroke weight="0pt" endcap="flat" joinstyle="miter" miterlimit="10" on="false" color="#000000" opacity="0"/>
                <v:fill on="true" color="#181717"/>
              </v:shape>
              <v:shape id="Shape 218981"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8982"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8979"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8980"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color w:val="B2B2B2"/>
      </w:rPr>
      <w:tab/>
      <w:t>Security Extract Template</w:t>
    </w:r>
  </w:p>
  <w:p w:rsidR="00A76D8C" w:rsidRDefault="004B19E8">
    <w:pPr>
      <w:spacing w:after="419" w:line="259" w:lineRule="auto"/>
      <w:ind w:left="0" w:right="-1471" w:firstLine="0"/>
      <w:jc w:val="right"/>
    </w:pPr>
    <w:r>
      <w:rPr>
        <w:color w:val="B2B2B2"/>
      </w:rPr>
      <w:t>AUTOSAR FO R21-11</w:t>
    </w:r>
  </w:p>
  <w:p w:rsidR="00A76D8C" w:rsidRDefault="004B19E8">
    <w:pPr>
      <w:spacing w:after="0" w:line="259" w:lineRule="auto"/>
      <w:ind w:left="0" w:right="13" w:firstLine="0"/>
      <w:jc w:val="center"/>
    </w:pPr>
    <w:r>
      <w:rPr>
        <w:rFonts w:ascii="Cambria" w:eastAsia="Cambria" w:hAnsi="Cambria" w:cs="Cambria"/>
      </w:rPr>
      <w:t>4</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7600"/>
      </w:tabs>
      <w:spacing w:after="0" w:line="259" w:lineRule="auto"/>
      <w:ind w:left="-1471" w:right="-1471" w:firstLine="0"/>
      <w:jc w:val="left"/>
    </w:pPr>
    <w:r>
      <w:rPr>
        <w:noProof/>
        <w:sz w:val="22"/>
      </w:rPr>
      <mc:AlternateContent>
        <mc:Choice Requires="wpg">
          <w:drawing>
            <wp:anchor distT="0" distB="0" distL="114300" distR="114300" simplePos="0" relativeHeight="251671552"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8926" name="Group 218926"/>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8927" name="Shape 218927"/>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28" name="Shape 218928"/>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929" name="Shape 218929"/>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930" name="Shape 218930"/>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931" name="Shape 218931"/>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32" name="Shape 218932"/>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33" name="Shape 218933"/>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34" name="Shape 218934"/>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35" name="Shape 218935"/>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36" name="Shape 218936"/>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8937" name="Shape 218937"/>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40" name="Shape 218940"/>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41" name="Shape 218941"/>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38" name="Shape 218938"/>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39" name="Shape 218939"/>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8926" style="width:170.03pt;height:17.336pt;position:absolute;mso-position-horizontal-relative:page;mso-position-horizontal:absolute;margin-left:70.866pt;mso-position-vertical-relative:page;margin-top:58.801pt;" coordsize="21593,2201">
              <v:shape id="Shape 218927" style="position:absolute;width:459;height:334;left:8759;top:1735;" coordsize="45991,33460" path="m0,0l45991,28416l9860,33460l0,0x">
                <v:stroke weight="0pt" endcap="flat" joinstyle="miter" miterlimit="10" on="false" color="#000000" opacity="0"/>
                <v:fill on="true" color="#181717"/>
              </v:shape>
              <v:shape id="Shape 218928"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8929"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8930"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8931"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8932"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8933"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8934"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8935"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8936"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8937" style="position:absolute;width:430;height:281;left:12209;top:277;" coordsize="43043,28108" path="m26569,0l43043,28108l0,17898l26569,0x">
                <v:stroke weight="0pt" endcap="flat" joinstyle="miter" miterlimit="10" on="false" color="#000000" opacity="0"/>
                <v:fill on="true" color="#181717"/>
              </v:shape>
              <v:shape id="Shape 218940"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8941"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8938"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8939"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color w:val="B2B2B2"/>
      </w:rPr>
      <w:tab/>
      <w:t>Security Extract Template</w:t>
    </w:r>
  </w:p>
  <w:p w:rsidR="00A76D8C" w:rsidRDefault="004B19E8">
    <w:pPr>
      <w:spacing w:after="419" w:line="259" w:lineRule="auto"/>
      <w:ind w:left="0" w:right="-1471" w:firstLine="0"/>
      <w:jc w:val="right"/>
    </w:pPr>
    <w:r>
      <w:rPr>
        <w:color w:val="B2B2B2"/>
      </w:rPr>
      <w:t>AUTOSAR FO R21-11</w:t>
    </w:r>
  </w:p>
  <w:p w:rsidR="00A76D8C" w:rsidRDefault="004B19E8">
    <w:pPr>
      <w:spacing w:after="0" w:line="259" w:lineRule="auto"/>
      <w:ind w:left="0" w:right="13" w:firstLine="0"/>
      <w:jc w:val="center"/>
    </w:pPr>
    <w:r>
      <w:rPr>
        <w:rFonts w:ascii="Cambria" w:eastAsia="Cambria" w:hAnsi="Cambria" w:cs="Cambria"/>
      </w:rPr>
      <w:t>4</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7600"/>
      </w:tabs>
      <w:spacing w:after="0" w:line="259" w:lineRule="auto"/>
      <w:ind w:left="-1471" w:right="-1471" w:firstLine="0"/>
      <w:jc w:val="left"/>
    </w:pPr>
    <w:r>
      <w:rPr>
        <w:noProof/>
        <w:sz w:val="22"/>
      </w:rPr>
      <mc:AlternateContent>
        <mc:Choice Requires="wpg">
          <w:drawing>
            <wp:anchor distT="0" distB="0" distL="114300" distR="114300" simplePos="0" relativeHeight="251672576"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8888" name="Group 218888"/>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8889" name="Shape 218889"/>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90" name="Shape 218890"/>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891" name="Shape 218891"/>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892" name="Shape 218892"/>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893" name="Shape 218893"/>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94" name="Shape 218894"/>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95" name="Shape 218895"/>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96" name="Shape 218896"/>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97" name="Shape 218897"/>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898" name="Shape 218898"/>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8899" name="Shape 218899"/>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02" name="Shape 218902"/>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03" name="Shape 218903"/>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00" name="Shape 218900"/>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901" name="Shape 218901"/>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8888" style="width:170.03pt;height:17.336pt;position:absolute;mso-position-horizontal-relative:page;mso-position-horizontal:absolute;margin-left:70.866pt;mso-position-vertical-relative:page;margin-top:58.801pt;" coordsize="21593,2201">
              <v:shape id="Shape 218889" style="position:absolute;width:459;height:334;left:8759;top:1735;" coordsize="45991,33460" path="m0,0l45991,28416l9860,33460l0,0x">
                <v:stroke weight="0pt" endcap="flat" joinstyle="miter" miterlimit="10" on="false" color="#000000" opacity="0"/>
                <v:fill on="true" color="#181717"/>
              </v:shape>
              <v:shape id="Shape 218890"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8891"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8892"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8893"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8894"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8895"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8896"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8897"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8898"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8899" style="position:absolute;width:430;height:281;left:12209;top:277;" coordsize="43043,28108" path="m26569,0l43043,28108l0,17898l26569,0x">
                <v:stroke weight="0pt" endcap="flat" joinstyle="miter" miterlimit="10" on="false" color="#000000" opacity="0"/>
                <v:fill on="true" color="#181717"/>
              </v:shape>
              <v:shape id="Shape 218902"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8903"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8900"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8901"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color w:val="B2B2B2"/>
      </w:rPr>
      <w:tab/>
      <w:t>Security Extract Template</w:t>
    </w:r>
  </w:p>
  <w:p w:rsidR="00A76D8C" w:rsidRDefault="004B19E8">
    <w:pPr>
      <w:spacing w:after="0" w:line="259" w:lineRule="auto"/>
      <w:ind w:left="0" w:right="-1471" w:firstLine="0"/>
      <w:jc w:val="right"/>
    </w:pPr>
    <w:r>
      <w:rPr>
        <w:color w:val="B2B2B2"/>
      </w:rPr>
      <w:t>AUTOSAR FO R21-11</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401"/>
        <w:tab w:val="right" w:pos="9071"/>
      </w:tabs>
      <w:spacing w:after="0" w:line="259" w:lineRule="auto"/>
      <w:ind w:left="0" w:firstLine="0"/>
      <w:jc w:val="left"/>
    </w:pPr>
    <w:r>
      <w:rPr>
        <w:noProof/>
        <w:sz w:val="22"/>
      </w:rPr>
      <mc:AlternateContent>
        <mc:Choice Requires="wpg">
          <w:drawing>
            <wp:anchor distT="0" distB="0" distL="114300" distR="114300" simplePos="0" relativeHeight="251673600"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9085" name="Group 219085"/>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9086" name="Shape 219086"/>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87" name="Shape 219087"/>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088" name="Shape 219088"/>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089" name="Shape 219089"/>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090" name="Shape 219090"/>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91" name="Shape 219091"/>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92" name="Shape 219092"/>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93" name="Shape 219093"/>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94" name="Shape 219094"/>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95" name="Shape 219095"/>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9096" name="Shape 219096"/>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99" name="Shape 219099"/>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100" name="Shape 219100"/>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97" name="Shape 219097"/>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98" name="Shape 219098"/>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9085" style="width:170.03pt;height:17.336pt;position:absolute;mso-position-horizontal-relative:page;mso-position-horizontal:absolute;margin-left:70.866pt;mso-position-vertical-relative:page;margin-top:58.801pt;" coordsize="21593,2201">
              <v:shape id="Shape 219086" style="position:absolute;width:459;height:334;left:8759;top:1735;" coordsize="45991,33460" path="m0,0l45991,28416l9860,33460l0,0x">
                <v:stroke weight="0pt" endcap="flat" joinstyle="miter" miterlimit="10" on="false" color="#000000" opacity="0"/>
                <v:fill on="true" color="#181717"/>
              </v:shape>
              <v:shape id="Shape 219087"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9088"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9089"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9090"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9091"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9092"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9093"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9094"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9095"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9096" style="position:absolute;width:430;height:281;left:12209;top:277;" coordsize="43043,28108" path="m26569,0l43043,28108l0,17898l26569,0x">
                <v:stroke weight="0pt" endcap="flat" joinstyle="miter" miterlimit="10" on="false" color="#000000" opacity="0"/>
                <v:fill on="true" color="#181717"/>
              </v:shape>
              <v:shape id="Shape 219099"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9100"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9097"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9098"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sz w:val="22"/>
      </w:rPr>
      <w:tab/>
    </w:r>
    <w:r>
      <w:rPr>
        <w:color w:val="B2B2B2"/>
      </w:rPr>
      <w:tab/>
      <w:t>Security Extract Template</w:t>
    </w:r>
  </w:p>
  <w:p w:rsidR="00A76D8C" w:rsidRDefault="004B19E8">
    <w:pPr>
      <w:spacing w:after="0" w:line="259" w:lineRule="auto"/>
      <w:ind w:left="0" w:firstLine="0"/>
      <w:jc w:val="right"/>
    </w:pPr>
    <w:r>
      <w:rPr>
        <w:color w:val="B2B2B2"/>
      </w:rPr>
      <w:t>AUTOSAR FO R21-11</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401"/>
        <w:tab w:val="right" w:pos="9071"/>
      </w:tabs>
      <w:spacing w:after="0" w:line="259" w:lineRule="auto"/>
      <w:ind w:left="0" w:firstLine="0"/>
      <w:jc w:val="left"/>
    </w:pPr>
    <w:r>
      <w:rPr>
        <w:noProof/>
        <w:sz w:val="22"/>
      </w:rPr>
      <mc:AlternateContent>
        <mc:Choice Requires="wpg">
          <w:drawing>
            <wp:anchor distT="0" distB="0" distL="114300" distR="114300" simplePos="0" relativeHeight="251674624"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9047" name="Group 219047"/>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9048" name="Shape 219048"/>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49" name="Shape 219049"/>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050" name="Shape 219050"/>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051" name="Shape 219051"/>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052" name="Shape 219052"/>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53" name="Shape 219053"/>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54" name="Shape 219054"/>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55" name="Shape 219055"/>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56" name="Shape 219056"/>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57" name="Shape 219057"/>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9058" name="Shape 219058"/>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61" name="Shape 219061"/>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62" name="Shape 219062"/>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59" name="Shape 219059"/>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60" name="Shape 219060"/>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9047" style="width:170.03pt;height:17.336pt;position:absolute;mso-position-horizontal-relative:page;mso-position-horizontal:absolute;margin-left:70.866pt;mso-position-vertical-relative:page;margin-top:58.801pt;" coordsize="21593,2201">
              <v:shape id="Shape 219048" style="position:absolute;width:459;height:334;left:8759;top:1735;" coordsize="45991,33460" path="m0,0l45991,28416l9860,33460l0,0x">
                <v:stroke weight="0pt" endcap="flat" joinstyle="miter" miterlimit="10" on="false" color="#000000" opacity="0"/>
                <v:fill on="true" color="#181717"/>
              </v:shape>
              <v:shape id="Shape 219049"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9050"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9051"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9052"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9053"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9054"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9055"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9056"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9057"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9058" style="position:absolute;width:430;height:281;left:12209;top:277;" coordsize="43043,28108" path="m26569,0l43043,28108l0,17898l26569,0x">
                <v:stroke weight="0pt" endcap="flat" joinstyle="miter" miterlimit="10" on="false" color="#000000" opacity="0"/>
                <v:fill on="true" color="#181717"/>
              </v:shape>
              <v:shape id="Shape 219061"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9062"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9059"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9060"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sz w:val="22"/>
      </w:rPr>
      <w:tab/>
    </w:r>
    <w:r>
      <w:rPr>
        <w:color w:val="B2B2B2"/>
      </w:rPr>
      <w:tab/>
      <w:t>Security Extract Template</w:t>
    </w:r>
  </w:p>
  <w:p w:rsidR="00A76D8C" w:rsidRDefault="004B19E8">
    <w:pPr>
      <w:spacing w:after="0" w:line="259" w:lineRule="auto"/>
      <w:ind w:left="0" w:firstLine="0"/>
      <w:jc w:val="right"/>
    </w:pPr>
    <w:r>
      <w:rPr>
        <w:color w:val="B2B2B2"/>
      </w:rPr>
      <w:t>AUTOSAR FO R21-11</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401"/>
        <w:tab w:val="right" w:pos="9071"/>
      </w:tabs>
      <w:spacing w:after="0" w:line="259" w:lineRule="auto"/>
      <w:ind w:left="0" w:firstLine="0"/>
      <w:jc w:val="left"/>
    </w:pPr>
    <w:r>
      <w:rPr>
        <w:noProof/>
        <w:sz w:val="22"/>
      </w:rPr>
      <mc:AlternateContent>
        <mc:Choice Requires="wpg">
          <w:drawing>
            <wp:anchor distT="0" distB="0" distL="114300" distR="114300" simplePos="0" relativeHeight="251675648"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9009" name="Group 219009"/>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9010" name="Shape 219010"/>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11" name="Shape 219011"/>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012" name="Shape 219012"/>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013" name="Shape 219013"/>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014" name="Shape 219014"/>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15" name="Shape 219015"/>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16" name="Shape 219016"/>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17" name="Shape 219017"/>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18" name="Shape 219018"/>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19" name="Shape 219019"/>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9020" name="Shape 219020"/>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23" name="Shape 219023"/>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24" name="Shape 219024"/>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21" name="Shape 219021"/>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022" name="Shape 219022"/>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9009" style="width:170.03pt;height:17.336pt;position:absolute;mso-position-horizontal-relative:page;mso-position-horizontal:absolute;margin-left:70.866pt;mso-position-vertical-relative:page;margin-top:58.801pt;" coordsize="21593,2201">
              <v:shape id="Shape 219010" style="position:absolute;width:459;height:334;left:8759;top:1735;" coordsize="45991,33460" path="m0,0l45991,28416l9860,33460l0,0x">
                <v:stroke weight="0pt" endcap="flat" joinstyle="miter" miterlimit="10" on="false" color="#000000" opacity="0"/>
                <v:fill on="true" color="#181717"/>
              </v:shape>
              <v:shape id="Shape 219011"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9012"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9013"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9014"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9015"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9016"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9017"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9018"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9019"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9020" style="position:absolute;width:430;height:281;left:12209;top:277;" coordsize="43043,28108" path="m26569,0l43043,28108l0,17898l26569,0x">
                <v:stroke weight="0pt" endcap="flat" joinstyle="miter" miterlimit="10" on="false" color="#000000" opacity="0"/>
                <v:fill on="true" color="#181717"/>
              </v:shape>
              <v:shape id="Shape 219023"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9024"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9021"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9022"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sz w:val="22"/>
      </w:rPr>
      <w:tab/>
    </w:r>
    <w:r>
      <w:rPr>
        <w:color w:val="B2B2B2"/>
      </w:rPr>
      <w:tab/>
      <w:t>Security Extract Template</w:t>
    </w:r>
  </w:p>
  <w:p w:rsidR="00A76D8C" w:rsidRDefault="004B19E8">
    <w:pPr>
      <w:spacing w:after="0" w:line="259" w:lineRule="auto"/>
      <w:ind w:left="0" w:firstLine="0"/>
      <w:jc w:val="right"/>
    </w:pPr>
    <w:r>
      <w:rPr>
        <w:color w:val="B2B2B2"/>
      </w:rPr>
      <w:t>AUTOSAR FO R21-11</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9026"/>
      </w:tabs>
      <w:spacing w:after="0" w:line="259" w:lineRule="auto"/>
      <w:ind w:left="-23" w:right="-23" w:firstLine="0"/>
      <w:jc w:val="left"/>
    </w:pPr>
    <w:r>
      <w:rPr>
        <w:noProof/>
        <w:sz w:val="22"/>
      </w:rPr>
      <mc:AlternateContent>
        <mc:Choice Requires="wpg">
          <w:drawing>
            <wp:anchor distT="0" distB="0" distL="114300" distR="114300" simplePos="0" relativeHeight="251676672"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9206" name="Group 219206"/>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9207" name="Shape 219207"/>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08" name="Shape 219208"/>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209" name="Shape 219209"/>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210" name="Shape 219210"/>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211" name="Shape 219211"/>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12" name="Shape 219212"/>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13" name="Shape 219213"/>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14" name="Shape 219214"/>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15" name="Shape 219215"/>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16" name="Shape 219216"/>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9217" name="Shape 219217"/>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20" name="Shape 219220"/>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21" name="Shape 219221"/>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18" name="Shape 219218"/>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19" name="Shape 219219"/>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9206" style="width:170.03pt;height:17.336pt;position:absolute;mso-position-horizontal-relative:page;mso-position-horizontal:absolute;margin-left:70.866pt;mso-position-vertical-relative:page;margin-top:58.801pt;" coordsize="21593,2201">
              <v:shape id="Shape 219207" style="position:absolute;width:459;height:334;left:8759;top:1735;" coordsize="45991,33460" path="m0,0l45991,28416l9860,33460l0,0x">
                <v:stroke weight="0pt" endcap="flat" joinstyle="miter" miterlimit="10" on="false" color="#000000" opacity="0"/>
                <v:fill on="true" color="#181717"/>
              </v:shape>
              <v:shape id="Shape 219208"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9209"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9210"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9211"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9212"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9213"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9214"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9215"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9216"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9217" style="position:absolute;width:430;height:281;left:12209;top:277;" coordsize="43043,28108" path="m26569,0l43043,28108l0,17898l26569,0x">
                <v:stroke weight="0pt" endcap="flat" joinstyle="miter" miterlimit="10" on="false" color="#000000" opacity="0"/>
                <v:fill on="true" color="#181717"/>
              </v:shape>
              <v:shape id="Shape 219220"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9221"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9218"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9219"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color w:val="B2B2B2"/>
      </w:rPr>
      <w:tab/>
      <w:t>Security Extract Template</w:t>
    </w:r>
  </w:p>
  <w:p w:rsidR="00A76D8C" w:rsidRDefault="004B19E8">
    <w:pPr>
      <w:spacing w:after="419" w:line="259" w:lineRule="auto"/>
      <w:ind w:left="0" w:right="-23" w:firstLine="0"/>
      <w:jc w:val="right"/>
    </w:pPr>
    <w:r>
      <w:rPr>
        <w:color w:val="B2B2B2"/>
      </w:rPr>
      <w:t>AUTOSAR FO R21-11</w:t>
    </w:r>
  </w:p>
  <w:p w:rsidR="00A76D8C" w:rsidRDefault="004B19E8">
    <w:pPr>
      <w:spacing w:after="0" w:line="259" w:lineRule="auto"/>
      <w:ind w:left="0" w:right="13" w:firstLine="0"/>
      <w:jc w:val="center"/>
    </w:pPr>
    <w:r>
      <w:rPr>
        <w:rFonts w:ascii="Cambria" w:eastAsia="Cambria" w:hAnsi="Cambria" w:cs="Cambria"/>
      </w:rPr>
      <w:t>4</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401"/>
        <w:tab w:val="center" w:pos="7716"/>
      </w:tabs>
      <w:spacing w:after="0" w:line="259" w:lineRule="auto"/>
      <w:ind w:left="0"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8451" name="Group 218451"/>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8452" name="Shape 218452"/>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53" name="Shape 218453"/>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454" name="Shape 218454"/>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455" name="Shape 218455"/>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456" name="Shape 218456"/>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57" name="Shape 218457"/>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58" name="Shape 218458"/>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59" name="Shape 218459"/>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60" name="Shape 218460"/>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61" name="Shape 218461"/>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8462" name="Shape 218462"/>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65" name="Shape 218465"/>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66" name="Shape 218466"/>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63" name="Shape 218463"/>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64" name="Shape 218464"/>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8451" style="width:170.03pt;height:17.336pt;position:absolute;mso-position-horizontal-relative:page;mso-position-horizontal:absolute;margin-left:70.866pt;mso-position-vertical-relative:page;margin-top:58.801pt;" coordsize="21593,2201">
              <v:shape id="Shape 218452" style="position:absolute;width:459;height:334;left:8759;top:1735;" coordsize="45991,33460" path="m0,0l45991,28416l9860,33460l0,0x">
                <v:stroke weight="0pt" endcap="flat" joinstyle="miter" miterlimit="10" on="false" color="#000000" opacity="0"/>
                <v:fill on="true" color="#181717"/>
              </v:shape>
              <v:shape id="Shape 218453"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8454"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8455"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8456"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8457"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8458"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8459"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8460"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8461"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8462" style="position:absolute;width:430;height:281;left:12209;top:277;" coordsize="43043,28108" path="m26569,0l43043,28108l0,17898l26569,0x">
                <v:stroke weight="0pt" endcap="flat" joinstyle="miter" miterlimit="10" on="false" color="#000000" opacity="0"/>
                <v:fill on="true" color="#181717"/>
              </v:shape>
              <v:shape id="Shape 218465"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8466"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8463"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8464"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sz w:val="22"/>
      </w:rPr>
      <w:tab/>
    </w:r>
    <w:r>
      <w:rPr>
        <w:color w:val="B2B2B2"/>
      </w:rPr>
      <w:tab/>
      <w:t>Security Extract Template</w:t>
    </w:r>
  </w:p>
  <w:p w:rsidR="00A76D8C" w:rsidRDefault="004B19E8">
    <w:pPr>
      <w:spacing w:after="0" w:line="259" w:lineRule="auto"/>
      <w:ind w:left="0" w:firstLine="0"/>
      <w:jc w:val="right"/>
    </w:pPr>
    <w:r>
      <w:rPr>
        <w:color w:val="B2B2B2"/>
      </w:rPr>
      <w:t>AUTOSAR FO R21-11</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9026"/>
      </w:tabs>
      <w:spacing w:after="0" w:line="259" w:lineRule="auto"/>
      <w:ind w:left="-23" w:right="-23" w:firstLine="0"/>
      <w:jc w:val="left"/>
    </w:pPr>
    <w:r>
      <w:rPr>
        <w:noProof/>
        <w:sz w:val="22"/>
      </w:rPr>
      <mc:AlternateContent>
        <mc:Choice Requires="wpg">
          <w:drawing>
            <wp:anchor distT="0" distB="0" distL="114300" distR="114300" simplePos="0" relativeHeight="251677696"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9165" name="Group 219165"/>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9166" name="Shape 219166"/>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167" name="Shape 219167"/>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168" name="Shape 219168"/>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169" name="Shape 219169"/>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170" name="Shape 219170"/>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171" name="Shape 219171"/>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172" name="Shape 219172"/>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173" name="Shape 219173"/>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174" name="Shape 219174"/>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175" name="Shape 219175"/>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9176" name="Shape 219176"/>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179" name="Shape 219179"/>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180" name="Shape 219180"/>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177" name="Shape 219177"/>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178" name="Shape 219178"/>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9165" style="width:170.03pt;height:17.336pt;position:absolute;mso-position-horizontal-relative:page;mso-position-horizontal:absolute;margin-left:70.866pt;mso-position-vertical-relative:page;margin-top:58.801pt;" coordsize="21593,2201">
              <v:shape id="Shape 219166" style="position:absolute;width:459;height:334;left:8759;top:1735;" coordsize="45991,33460" path="m0,0l45991,28416l9860,33460l0,0x">
                <v:stroke weight="0pt" endcap="flat" joinstyle="miter" miterlimit="10" on="false" color="#000000" opacity="0"/>
                <v:fill on="true" color="#181717"/>
              </v:shape>
              <v:shape id="Shape 219167"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9168"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9169"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9170"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9171"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9172"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9173"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9174"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9175"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9176" style="position:absolute;width:430;height:281;left:12209;top:277;" coordsize="43043,28108" path="m26569,0l43043,28108l0,17898l26569,0x">
                <v:stroke weight="0pt" endcap="flat" joinstyle="miter" miterlimit="10" on="false" color="#000000" opacity="0"/>
                <v:fill on="true" color="#181717"/>
              </v:shape>
              <v:shape id="Shape 219179"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9180"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9177"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9178"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color w:val="B2B2B2"/>
      </w:rPr>
      <w:tab/>
      <w:t>Security Extract Template</w:t>
    </w:r>
  </w:p>
  <w:p w:rsidR="00A76D8C" w:rsidRDefault="004B19E8">
    <w:pPr>
      <w:spacing w:after="419" w:line="259" w:lineRule="auto"/>
      <w:ind w:left="0" w:right="-23" w:firstLine="0"/>
      <w:jc w:val="right"/>
    </w:pPr>
    <w:r>
      <w:rPr>
        <w:color w:val="B2B2B2"/>
      </w:rPr>
      <w:t>AUTOSAR FO R21-11</w:t>
    </w:r>
  </w:p>
  <w:p w:rsidR="00A76D8C" w:rsidRDefault="004B19E8">
    <w:pPr>
      <w:spacing w:after="0" w:line="259" w:lineRule="auto"/>
      <w:ind w:left="0" w:right="13" w:firstLine="0"/>
      <w:jc w:val="center"/>
    </w:pPr>
    <w:r>
      <w:rPr>
        <w:rFonts w:ascii="Cambria" w:eastAsia="Cambria" w:hAnsi="Cambria" w:cs="Cambria"/>
      </w:rPr>
      <w:t>4</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9026"/>
      </w:tabs>
      <w:spacing w:after="0" w:line="259" w:lineRule="auto"/>
      <w:ind w:left="-23" w:right="-23" w:firstLine="0"/>
      <w:jc w:val="left"/>
    </w:pPr>
    <w:r>
      <w:rPr>
        <w:noProof/>
        <w:sz w:val="22"/>
      </w:rPr>
      <mc:AlternateContent>
        <mc:Choice Requires="wpg">
          <w:drawing>
            <wp:anchor distT="0" distB="0" distL="114300" distR="114300" simplePos="0" relativeHeight="251678720"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9124" name="Group 219124"/>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9125" name="Shape 219125"/>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126" name="Shape 219126"/>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127" name="Shape 219127"/>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128" name="Shape 219128"/>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129" name="Shape 219129"/>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130" name="Shape 219130"/>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131" name="Shape 219131"/>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132" name="Shape 219132"/>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133" name="Shape 219133"/>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134" name="Shape 219134"/>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9135" name="Shape 219135"/>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138" name="Shape 219138"/>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139" name="Shape 219139"/>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136" name="Shape 219136"/>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137" name="Shape 219137"/>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9124" style="width:170.03pt;height:17.336pt;position:absolute;mso-position-horizontal-relative:page;mso-position-horizontal:absolute;margin-left:70.866pt;mso-position-vertical-relative:page;margin-top:58.801pt;" coordsize="21593,2201">
              <v:shape id="Shape 219125" style="position:absolute;width:459;height:334;left:8759;top:1735;" coordsize="45991,33460" path="m0,0l45991,28416l9860,33460l0,0x">
                <v:stroke weight="0pt" endcap="flat" joinstyle="miter" miterlimit="10" on="false" color="#000000" opacity="0"/>
                <v:fill on="true" color="#181717"/>
              </v:shape>
              <v:shape id="Shape 219126"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9127"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9128"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9129"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9130"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9131"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9132"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9133"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9134"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9135" style="position:absolute;width:430;height:281;left:12209;top:277;" coordsize="43043,28108" path="m26569,0l43043,28108l0,17898l26569,0x">
                <v:stroke weight="0pt" endcap="flat" joinstyle="miter" miterlimit="10" on="false" color="#000000" opacity="0"/>
                <v:fill on="true" color="#181717"/>
              </v:shape>
              <v:shape id="Shape 219138"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9139"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9136"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9137"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color w:val="B2B2B2"/>
      </w:rPr>
      <w:tab/>
      <w:t>Security Extract Template</w:t>
    </w:r>
  </w:p>
  <w:p w:rsidR="00A76D8C" w:rsidRDefault="004B19E8">
    <w:pPr>
      <w:spacing w:after="419" w:line="259" w:lineRule="auto"/>
      <w:ind w:left="0" w:right="-23" w:firstLine="0"/>
      <w:jc w:val="right"/>
    </w:pPr>
    <w:r>
      <w:rPr>
        <w:color w:val="B2B2B2"/>
      </w:rPr>
      <w:t>AUTOSAR FO R21-11</w:t>
    </w:r>
  </w:p>
  <w:p w:rsidR="00A76D8C" w:rsidRDefault="004B19E8">
    <w:pPr>
      <w:spacing w:after="0" w:line="259" w:lineRule="auto"/>
      <w:ind w:left="0" w:right="13" w:firstLine="0"/>
      <w:jc w:val="center"/>
    </w:pPr>
    <w:r>
      <w:rPr>
        <w:rFonts w:ascii="Cambria" w:eastAsia="Cambria" w:hAnsi="Cambria" w:cs="Cambria"/>
      </w:rPr>
      <w:t>4</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9026"/>
      </w:tabs>
      <w:spacing w:after="0" w:line="259" w:lineRule="auto"/>
      <w:ind w:left="-23" w:right="-23" w:firstLine="0"/>
      <w:jc w:val="left"/>
    </w:pPr>
    <w:r>
      <w:rPr>
        <w:noProof/>
        <w:sz w:val="22"/>
      </w:rPr>
      <mc:AlternateContent>
        <mc:Choice Requires="wpg">
          <w:drawing>
            <wp:anchor distT="0" distB="0" distL="114300" distR="114300" simplePos="0" relativeHeight="251679744"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9327" name="Group 219327"/>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9328" name="Shape 219328"/>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29" name="Shape 219329"/>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330" name="Shape 219330"/>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331" name="Shape 219331"/>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332" name="Shape 219332"/>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33" name="Shape 219333"/>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34" name="Shape 219334"/>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35" name="Shape 219335"/>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36" name="Shape 219336"/>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37" name="Shape 219337"/>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9338" name="Shape 219338"/>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41" name="Shape 219341"/>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42" name="Shape 219342"/>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39" name="Shape 219339"/>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40" name="Shape 219340"/>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9327" style="width:170.03pt;height:17.336pt;position:absolute;mso-position-horizontal-relative:page;mso-position-horizontal:absolute;margin-left:70.866pt;mso-position-vertical-relative:page;margin-top:58.801pt;" coordsize="21593,2201">
              <v:shape id="Shape 219328" style="position:absolute;width:459;height:334;left:8759;top:1735;" coordsize="45991,33460" path="m0,0l45991,28416l9860,33460l0,0x">
                <v:stroke weight="0pt" endcap="flat" joinstyle="miter" miterlimit="10" on="false" color="#000000" opacity="0"/>
                <v:fill on="true" color="#181717"/>
              </v:shape>
              <v:shape id="Shape 219329"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9330"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9331"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9332"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9333"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9334"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9335"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9336"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9337"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9338" style="position:absolute;width:430;height:281;left:12209;top:277;" coordsize="43043,28108" path="m26569,0l43043,28108l0,17898l26569,0x">
                <v:stroke weight="0pt" endcap="flat" joinstyle="miter" miterlimit="10" on="false" color="#000000" opacity="0"/>
                <v:fill on="true" color="#181717"/>
              </v:shape>
              <v:shape id="Shape 219341"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9342"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9339"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9340"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color w:val="B2B2B2"/>
      </w:rPr>
      <w:tab/>
      <w:t>Security Extract Template</w:t>
    </w:r>
  </w:p>
  <w:p w:rsidR="00A76D8C" w:rsidRDefault="004B19E8">
    <w:pPr>
      <w:spacing w:after="419" w:line="259" w:lineRule="auto"/>
      <w:ind w:left="0" w:right="-23" w:firstLine="0"/>
      <w:jc w:val="right"/>
    </w:pPr>
    <w:r>
      <w:rPr>
        <w:color w:val="B2B2B2"/>
      </w:rPr>
      <w:t>AUTOSAR FO R21-11</w:t>
    </w:r>
  </w:p>
  <w:p w:rsidR="00A76D8C" w:rsidRDefault="004B19E8">
    <w:pPr>
      <w:spacing w:after="0" w:line="259" w:lineRule="auto"/>
      <w:ind w:left="0" w:right="13" w:firstLine="0"/>
      <w:jc w:val="center"/>
    </w:pPr>
    <w:r>
      <w:rPr>
        <w:rFonts w:ascii="Cambria" w:eastAsia="Cambria" w:hAnsi="Cambria" w:cs="Cambria"/>
      </w:rPr>
      <w:t>4</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9026"/>
      </w:tabs>
      <w:spacing w:after="0" w:line="259" w:lineRule="auto"/>
      <w:ind w:left="-23" w:right="-23" w:firstLine="0"/>
      <w:jc w:val="left"/>
    </w:pPr>
    <w:r>
      <w:rPr>
        <w:noProof/>
        <w:sz w:val="22"/>
      </w:rPr>
      <mc:AlternateContent>
        <mc:Choice Requires="wpg">
          <w:drawing>
            <wp:anchor distT="0" distB="0" distL="114300" distR="114300" simplePos="0" relativeHeight="251680768"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9286" name="Group 219286"/>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9287" name="Shape 219287"/>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88" name="Shape 219288"/>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289" name="Shape 219289"/>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290" name="Shape 219290"/>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291" name="Shape 219291"/>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92" name="Shape 219292"/>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93" name="Shape 219293"/>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94" name="Shape 219294"/>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95" name="Shape 219295"/>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96" name="Shape 219296"/>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9297" name="Shape 219297"/>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00" name="Shape 219300"/>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01" name="Shape 219301"/>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98" name="Shape 219298"/>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99" name="Shape 219299"/>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9286" style="width:170.03pt;height:17.336pt;position:absolute;mso-position-horizontal-relative:page;mso-position-horizontal:absolute;margin-left:70.866pt;mso-position-vertical-relative:page;margin-top:58.801pt;" coordsize="21593,2201">
              <v:shape id="Shape 219287" style="position:absolute;width:459;height:334;left:8759;top:1735;" coordsize="45991,33460" path="m0,0l45991,28416l9860,33460l0,0x">
                <v:stroke weight="0pt" endcap="flat" joinstyle="miter" miterlimit="10" on="false" color="#000000" opacity="0"/>
                <v:fill on="true" color="#181717"/>
              </v:shape>
              <v:shape id="Shape 219288"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9289"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9290"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9291"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9292"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9293"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9294"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9295"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9296"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9297" style="position:absolute;width:430;height:281;left:12209;top:277;" coordsize="43043,28108" path="m26569,0l43043,28108l0,17898l26569,0x">
                <v:stroke weight="0pt" endcap="flat" joinstyle="miter" miterlimit="10" on="false" color="#000000" opacity="0"/>
                <v:fill on="true" color="#181717"/>
              </v:shape>
              <v:shape id="Shape 219300"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9301"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9298"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9299"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color w:val="B2B2B2"/>
      </w:rPr>
      <w:tab/>
      <w:t>Security Extract Template</w:t>
    </w:r>
  </w:p>
  <w:p w:rsidR="00A76D8C" w:rsidRDefault="004B19E8">
    <w:pPr>
      <w:spacing w:after="419" w:line="259" w:lineRule="auto"/>
      <w:ind w:left="0" w:right="-23" w:firstLine="0"/>
      <w:jc w:val="right"/>
    </w:pPr>
    <w:r>
      <w:rPr>
        <w:color w:val="B2B2B2"/>
      </w:rPr>
      <w:t>AUTOSAR FO R21-11</w:t>
    </w:r>
  </w:p>
  <w:p w:rsidR="00A76D8C" w:rsidRDefault="004B19E8">
    <w:pPr>
      <w:spacing w:after="0" w:line="259" w:lineRule="auto"/>
      <w:ind w:left="0" w:right="13" w:firstLine="0"/>
      <w:jc w:val="center"/>
    </w:pPr>
    <w:r>
      <w:rPr>
        <w:rFonts w:ascii="Cambria" w:eastAsia="Cambria" w:hAnsi="Cambria" w:cs="Cambria"/>
      </w:rPr>
      <w:t>4</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9048"/>
      </w:tabs>
      <w:spacing w:after="0" w:line="259" w:lineRule="auto"/>
      <w:ind w:left="-23" w:right="-23" w:firstLine="0"/>
      <w:jc w:val="left"/>
    </w:pPr>
    <w:r>
      <w:rPr>
        <w:noProof/>
        <w:sz w:val="22"/>
      </w:rPr>
      <mc:AlternateContent>
        <mc:Choice Requires="wpg">
          <w:drawing>
            <wp:anchor distT="0" distB="0" distL="114300" distR="114300" simplePos="0" relativeHeight="251681792"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9248" name="Group 219248"/>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9249" name="Shape 219249"/>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50" name="Shape 219250"/>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251" name="Shape 219251"/>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252" name="Shape 219252"/>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253" name="Shape 219253"/>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54" name="Shape 219254"/>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55" name="Shape 219255"/>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56" name="Shape 219256"/>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57" name="Shape 219257"/>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58" name="Shape 219258"/>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9259" name="Shape 219259"/>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62" name="Shape 219262"/>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63" name="Shape 219263"/>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60" name="Shape 219260"/>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261" name="Shape 219261"/>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9248" style="width:170.03pt;height:17.336pt;position:absolute;mso-position-horizontal-relative:page;mso-position-horizontal:absolute;margin-left:70.866pt;mso-position-vertical-relative:page;margin-top:58.801pt;" coordsize="21593,2201">
              <v:shape id="Shape 219249" style="position:absolute;width:459;height:334;left:8759;top:1735;" coordsize="45991,33460" path="m0,0l45991,28416l9860,33460l0,0x">
                <v:stroke weight="0pt" endcap="flat" joinstyle="miter" miterlimit="10" on="false" color="#000000" opacity="0"/>
                <v:fill on="true" color="#181717"/>
              </v:shape>
              <v:shape id="Shape 219250"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9251"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9252"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9253"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9254"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9255"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9256"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9257"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9258"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9259" style="position:absolute;width:430;height:281;left:12209;top:277;" coordsize="43043,28108" path="m26569,0l43043,28108l0,17898l26569,0x">
                <v:stroke weight="0pt" endcap="flat" joinstyle="miter" miterlimit="10" on="false" color="#000000" opacity="0"/>
                <v:fill on="true" color="#181717"/>
              </v:shape>
              <v:shape id="Shape 219262"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9263"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9260"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9261"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color w:val="B2B2B2"/>
      </w:rPr>
      <w:tab/>
      <w:t>Security Extract Template</w:t>
    </w:r>
  </w:p>
  <w:p w:rsidR="00A76D8C" w:rsidRDefault="004B19E8">
    <w:pPr>
      <w:spacing w:after="0" w:line="259" w:lineRule="auto"/>
      <w:ind w:left="0" w:right="-23" w:firstLine="0"/>
      <w:jc w:val="right"/>
    </w:pPr>
    <w:r>
      <w:rPr>
        <w:color w:val="B2B2B2"/>
      </w:rPr>
      <w:t>AUTOSAR FO R21-11</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401"/>
        <w:tab w:val="right" w:pos="9071"/>
      </w:tabs>
      <w:spacing w:after="0" w:line="259" w:lineRule="auto"/>
      <w:ind w:left="0" w:firstLine="0"/>
      <w:jc w:val="left"/>
    </w:pPr>
    <w:r>
      <w:rPr>
        <w:noProof/>
        <w:sz w:val="22"/>
      </w:rPr>
      <mc:AlternateContent>
        <mc:Choice Requires="wpg">
          <w:drawing>
            <wp:anchor distT="0" distB="0" distL="114300" distR="114300" simplePos="0" relativeHeight="251682816"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9445" name="Group 219445"/>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9446" name="Shape 219446"/>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447" name="Shape 219447"/>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448" name="Shape 219448"/>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449" name="Shape 219449"/>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450" name="Shape 219450"/>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451" name="Shape 219451"/>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452" name="Shape 219452"/>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453" name="Shape 219453"/>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454" name="Shape 219454"/>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455" name="Shape 219455"/>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9456" name="Shape 219456"/>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459" name="Shape 219459"/>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460" name="Shape 219460"/>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457" name="Shape 219457"/>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458" name="Shape 219458"/>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9445" style="width:170.03pt;height:17.336pt;position:absolute;mso-position-horizontal-relative:page;mso-position-horizontal:absolute;margin-left:70.866pt;mso-position-vertical-relative:page;margin-top:58.801pt;" coordsize="21593,2201">
              <v:shape id="Shape 219446" style="position:absolute;width:459;height:334;left:8759;top:1735;" coordsize="45991,33460" path="m0,0l45991,28416l9860,33460l0,0x">
                <v:stroke weight="0pt" endcap="flat" joinstyle="miter" miterlimit="10" on="false" color="#000000" opacity="0"/>
                <v:fill on="true" color="#181717"/>
              </v:shape>
              <v:shape id="Shape 219447"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9448"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9449"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9450"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9451"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9452"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9453"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9454"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9455"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9456" style="position:absolute;width:430;height:281;left:12209;top:277;" coordsize="43043,28108" path="m26569,0l43043,28108l0,17898l26569,0x">
                <v:stroke weight="0pt" endcap="flat" joinstyle="miter" miterlimit="10" on="false" color="#000000" opacity="0"/>
                <v:fill on="true" color="#181717"/>
              </v:shape>
              <v:shape id="Shape 219459"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9460"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9457"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9458"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sz w:val="22"/>
      </w:rPr>
      <w:tab/>
    </w:r>
    <w:r>
      <w:rPr>
        <w:color w:val="B2B2B2"/>
      </w:rPr>
      <w:tab/>
      <w:t>Security Extract Template</w:t>
    </w:r>
  </w:p>
  <w:p w:rsidR="00A76D8C" w:rsidRDefault="004B19E8">
    <w:pPr>
      <w:spacing w:after="0" w:line="259" w:lineRule="auto"/>
      <w:ind w:left="0" w:firstLine="0"/>
      <w:jc w:val="right"/>
    </w:pPr>
    <w:r>
      <w:rPr>
        <w:color w:val="B2B2B2"/>
      </w:rPr>
      <w:t>AUTOSAR FO R21-11</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401"/>
        <w:tab w:val="right" w:pos="9071"/>
      </w:tabs>
      <w:spacing w:after="0" w:line="259" w:lineRule="auto"/>
      <w:ind w:left="0" w:firstLine="0"/>
      <w:jc w:val="left"/>
    </w:pPr>
    <w:r>
      <w:rPr>
        <w:noProof/>
        <w:sz w:val="22"/>
      </w:rPr>
      <mc:AlternateContent>
        <mc:Choice Requires="wpg">
          <w:drawing>
            <wp:anchor distT="0" distB="0" distL="114300" distR="114300" simplePos="0" relativeHeight="251683840"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9407" name="Group 219407"/>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9408" name="Shape 219408"/>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409" name="Shape 219409"/>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410" name="Shape 219410"/>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411" name="Shape 219411"/>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412" name="Shape 219412"/>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413" name="Shape 219413"/>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414" name="Shape 219414"/>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415" name="Shape 219415"/>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416" name="Shape 219416"/>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417" name="Shape 219417"/>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9418" name="Shape 219418"/>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421" name="Shape 219421"/>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422" name="Shape 219422"/>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419" name="Shape 219419"/>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420" name="Shape 219420"/>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9407" style="width:170.03pt;height:17.336pt;position:absolute;mso-position-horizontal-relative:page;mso-position-horizontal:absolute;margin-left:70.866pt;mso-position-vertical-relative:page;margin-top:58.801pt;" coordsize="21593,2201">
              <v:shape id="Shape 219408" style="position:absolute;width:459;height:334;left:8759;top:1735;" coordsize="45991,33460" path="m0,0l45991,28416l9860,33460l0,0x">
                <v:stroke weight="0pt" endcap="flat" joinstyle="miter" miterlimit="10" on="false" color="#000000" opacity="0"/>
                <v:fill on="true" color="#181717"/>
              </v:shape>
              <v:shape id="Shape 219409"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9410"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9411"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9412"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9413"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9414"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9415"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9416"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9417"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9418" style="position:absolute;width:430;height:281;left:12209;top:277;" coordsize="43043,28108" path="m26569,0l43043,28108l0,17898l26569,0x">
                <v:stroke weight="0pt" endcap="flat" joinstyle="miter" miterlimit="10" on="false" color="#000000" opacity="0"/>
                <v:fill on="true" color="#181717"/>
              </v:shape>
              <v:shape id="Shape 219421"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9422"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9419"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9420"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sz w:val="22"/>
      </w:rPr>
      <w:tab/>
    </w:r>
    <w:r>
      <w:rPr>
        <w:color w:val="B2B2B2"/>
      </w:rPr>
      <w:tab/>
      <w:t>Security Extract Template</w:t>
    </w:r>
  </w:p>
  <w:p w:rsidR="00A76D8C" w:rsidRDefault="004B19E8">
    <w:pPr>
      <w:spacing w:after="0" w:line="259" w:lineRule="auto"/>
      <w:ind w:left="0" w:firstLine="0"/>
      <w:jc w:val="right"/>
    </w:pPr>
    <w:r>
      <w:rPr>
        <w:color w:val="B2B2B2"/>
      </w:rPr>
      <w:t>AUTOSAR FO R21-11</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401"/>
        <w:tab w:val="right" w:pos="9071"/>
      </w:tabs>
      <w:spacing w:after="0" w:line="259" w:lineRule="auto"/>
      <w:ind w:left="0" w:firstLine="0"/>
      <w:jc w:val="left"/>
    </w:pPr>
    <w:r>
      <w:rPr>
        <w:noProof/>
        <w:sz w:val="22"/>
      </w:rPr>
      <mc:AlternateContent>
        <mc:Choice Requires="wpg">
          <w:drawing>
            <wp:anchor distT="0" distB="0" distL="114300" distR="114300" simplePos="0" relativeHeight="251684864"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9369" name="Group 219369"/>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9370" name="Shape 219370"/>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71" name="Shape 219371"/>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372" name="Shape 219372"/>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373" name="Shape 219373"/>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9374" name="Shape 219374"/>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75" name="Shape 219375"/>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76" name="Shape 219376"/>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77" name="Shape 219377"/>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78" name="Shape 219378"/>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79" name="Shape 219379"/>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9380" name="Shape 219380"/>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83" name="Shape 219383"/>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84" name="Shape 219384"/>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81" name="Shape 219381"/>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9382" name="Shape 219382"/>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9369" style="width:170.03pt;height:17.336pt;position:absolute;mso-position-horizontal-relative:page;mso-position-horizontal:absolute;margin-left:70.866pt;mso-position-vertical-relative:page;margin-top:58.801pt;" coordsize="21593,2201">
              <v:shape id="Shape 219370" style="position:absolute;width:459;height:334;left:8759;top:1735;" coordsize="45991,33460" path="m0,0l45991,28416l9860,33460l0,0x">
                <v:stroke weight="0pt" endcap="flat" joinstyle="miter" miterlimit="10" on="false" color="#000000" opacity="0"/>
                <v:fill on="true" color="#181717"/>
              </v:shape>
              <v:shape id="Shape 219371"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9372"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9373"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9374"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9375"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9376"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9377"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9378"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9379"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9380" style="position:absolute;width:430;height:281;left:12209;top:277;" coordsize="43043,28108" path="m26569,0l43043,28108l0,17898l26569,0x">
                <v:stroke weight="0pt" endcap="flat" joinstyle="miter" miterlimit="10" on="false" color="#000000" opacity="0"/>
                <v:fill on="true" color="#181717"/>
              </v:shape>
              <v:shape id="Shape 219383"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9384"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9381"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9382"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sz w:val="22"/>
      </w:rPr>
      <w:tab/>
    </w:r>
    <w:r>
      <w:rPr>
        <w:color w:val="B2B2B2"/>
      </w:rPr>
      <w:tab/>
      <w:t>Security Extract Template</w:t>
    </w:r>
  </w:p>
  <w:p w:rsidR="00A76D8C" w:rsidRDefault="004B19E8">
    <w:pPr>
      <w:spacing w:after="0" w:line="259" w:lineRule="auto"/>
      <w:ind w:left="0" w:firstLine="0"/>
      <w:jc w:val="right"/>
    </w:pPr>
    <w:r>
      <w:rPr>
        <w:color w:val="B2B2B2"/>
      </w:rPr>
      <w:t>AUTOSAR FO R21-11</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401"/>
        <w:tab w:val="center" w:pos="7716"/>
      </w:tabs>
      <w:spacing w:after="0" w:line="259" w:lineRule="auto"/>
      <w:ind w:left="0"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8413" name="Group 218413"/>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8414" name="Shape 218414"/>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15" name="Shape 218415"/>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416" name="Shape 218416"/>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417" name="Shape 218417"/>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418" name="Shape 218418"/>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19" name="Shape 218419"/>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20" name="Shape 218420"/>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21" name="Shape 218421"/>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22" name="Shape 218422"/>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23" name="Shape 218423"/>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8424" name="Shape 218424"/>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27" name="Shape 218427"/>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28" name="Shape 218428"/>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25" name="Shape 218425"/>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426" name="Shape 218426"/>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8413" style="width:170.03pt;height:17.336pt;position:absolute;mso-position-horizontal-relative:page;mso-position-horizontal:absolute;margin-left:70.866pt;mso-position-vertical-relative:page;margin-top:58.801pt;" coordsize="21593,2201">
              <v:shape id="Shape 218414" style="position:absolute;width:459;height:334;left:8759;top:1735;" coordsize="45991,33460" path="m0,0l45991,28416l9860,33460l0,0x">
                <v:stroke weight="0pt" endcap="flat" joinstyle="miter" miterlimit="10" on="false" color="#000000" opacity="0"/>
                <v:fill on="true" color="#181717"/>
              </v:shape>
              <v:shape id="Shape 218415"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8416"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8417"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8418"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8419"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8420"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8421"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8422"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8423"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8424" style="position:absolute;width:430;height:281;left:12209;top:277;" coordsize="43043,28108" path="m26569,0l43043,28108l0,17898l26569,0x">
                <v:stroke weight="0pt" endcap="flat" joinstyle="miter" miterlimit="10" on="false" color="#000000" opacity="0"/>
                <v:fill on="true" color="#181717"/>
              </v:shape>
              <v:shape id="Shape 218427"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8428"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8425"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8426"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sz w:val="22"/>
      </w:rPr>
      <w:tab/>
    </w:r>
    <w:r>
      <w:rPr>
        <w:color w:val="B2B2B2"/>
      </w:rPr>
      <w:tab/>
      <w:t>Security Extract Template</w:t>
    </w:r>
  </w:p>
  <w:p w:rsidR="00A76D8C" w:rsidRDefault="004B19E8">
    <w:pPr>
      <w:spacing w:after="0" w:line="259" w:lineRule="auto"/>
      <w:ind w:left="0" w:firstLine="0"/>
      <w:jc w:val="right"/>
    </w:pPr>
    <w:r>
      <w:rPr>
        <w:color w:val="B2B2B2"/>
      </w:rPr>
      <w:t>AUTOSAR FO R21-11</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9071"/>
      </w:tabs>
      <w:spacing w:after="0" w:line="259" w:lineRule="auto"/>
      <w:ind w:left="0" w:firstLine="0"/>
      <w:jc w:val="left"/>
    </w:pPr>
    <w:r>
      <w:rPr>
        <w:noProof/>
        <w:sz w:val="22"/>
      </w:rPr>
      <mc:AlternateContent>
        <mc:Choice Requires="wpg">
          <w:drawing>
            <wp:anchor distT="0" distB="0" distL="114300" distR="114300" simplePos="0" relativeHeight="251661312"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8607" name="Group 218607"/>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8608" name="Shape 218608"/>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09" name="Shape 218609"/>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610" name="Shape 218610"/>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611" name="Shape 218611"/>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612" name="Shape 218612"/>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13" name="Shape 218613"/>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14" name="Shape 218614"/>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15" name="Shape 218615"/>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16" name="Shape 218616"/>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17" name="Shape 218617"/>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8618" name="Shape 218618"/>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21" name="Shape 218621"/>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22" name="Shape 218622"/>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19" name="Shape 218619"/>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20" name="Shape 218620"/>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8607" style="width:170.03pt;height:17.336pt;position:absolute;mso-position-horizontal-relative:page;mso-position-horizontal:absolute;margin-left:70.866pt;mso-position-vertical-relative:page;margin-top:58.801pt;" coordsize="21593,2201">
              <v:shape id="Shape 218608" style="position:absolute;width:459;height:334;left:8759;top:1735;" coordsize="45991,33460" path="m0,0l45991,28416l9860,33460l0,0x">
                <v:stroke weight="0pt" endcap="flat" joinstyle="miter" miterlimit="10" on="false" color="#000000" opacity="0"/>
                <v:fill on="true" color="#181717"/>
              </v:shape>
              <v:shape id="Shape 218609"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8610"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8611"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8612"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8613"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8614"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8615"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8616"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8617"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8618" style="position:absolute;width:430;height:281;left:12209;top:277;" coordsize="43043,28108" path="m26569,0l43043,28108l0,17898l26569,0x">
                <v:stroke weight="0pt" endcap="flat" joinstyle="miter" miterlimit="10" on="false" color="#000000" opacity="0"/>
                <v:fill on="true" color="#181717"/>
              </v:shape>
              <v:shape id="Shape 218621"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8622"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8619"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8620"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color w:val="B2B2B2"/>
      </w:rPr>
      <w:tab/>
      <w:t>Security Extract Template</w:t>
    </w:r>
  </w:p>
  <w:p w:rsidR="00A76D8C" w:rsidRDefault="004B19E8">
    <w:pPr>
      <w:spacing w:after="419" w:line="259" w:lineRule="auto"/>
      <w:ind w:left="0" w:firstLine="0"/>
      <w:jc w:val="right"/>
    </w:pPr>
    <w:r>
      <w:rPr>
        <w:color w:val="B2B2B2"/>
      </w:rPr>
      <w:t>AUTOSAR FO R21-11</w:t>
    </w:r>
  </w:p>
  <w:p w:rsidR="00A76D8C" w:rsidRDefault="004B19E8">
    <w:pPr>
      <w:spacing w:after="0" w:line="259" w:lineRule="auto"/>
      <w:ind w:left="0" w:right="14" w:firstLine="0"/>
      <w:jc w:val="center"/>
    </w:pPr>
    <w:r>
      <w:rPr>
        <w:rFonts w:ascii="Cambria" w:eastAsia="Cambria" w:hAnsi="Cambria" w:cs="Cambria"/>
      </w:rPr>
      <w:t>4</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401"/>
        <w:tab w:val="center" w:pos="7716"/>
      </w:tabs>
      <w:spacing w:after="0" w:line="259" w:lineRule="auto"/>
      <w:ind w:left="0" w:firstLine="0"/>
      <w:jc w:val="left"/>
    </w:pPr>
    <w:r>
      <w:rPr>
        <w:noProof/>
        <w:sz w:val="22"/>
      </w:rPr>
      <mc:AlternateContent>
        <mc:Choice Requires="wpg">
          <w:drawing>
            <wp:anchor distT="0" distB="0" distL="114300" distR="114300" simplePos="0" relativeHeight="251662336"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8569" name="Group 218569"/>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8570" name="Shape 218570"/>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71" name="Shape 218571"/>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572" name="Shape 218572"/>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573" name="Shape 218573"/>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574" name="Shape 218574"/>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75" name="Shape 218575"/>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76" name="Shape 218576"/>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77" name="Shape 218577"/>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78" name="Shape 218578"/>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79" name="Shape 218579"/>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8580" name="Shape 218580"/>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83" name="Shape 218583"/>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84" name="Shape 218584"/>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81" name="Shape 218581"/>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82" name="Shape 218582"/>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8569" style="width:170.03pt;height:17.336pt;position:absolute;mso-position-horizontal-relative:page;mso-position-horizontal:absolute;margin-left:70.866pt;mso-position-vertical-relative:page;margin-top:58.801pt;" coordsize="21593,2201">
              <v:shape id="Shape 218570" style="position:absolute;width:459;height:334;left:8759;top:1735;" coordsize="45991,33460" path="m0,0l45991,28416l9860,33460l0,0x">
                <v:stroke weight="0pt" endcap="flat" joinstyle="miter" miterlimit="10" on="false" color="#000000" opacity="0"/>
                <v:fill on="true" color="#181717"/>
              </v:shape>
              <v:shape id="Shape 218571"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8572"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8573"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8574"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8575"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8576"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8577"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8578"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8579"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8580" style="position:absolute;width:430;height:281;left:12209;top:277;" coordsize="43043,28108" path="m26569,0l43043,28108l0,17898l26569,0x">
                <v:stroke weight="0pt" endcap="flat" joinstyle="miter" miterlimit="10" on="false" color="#000000" opacity="0"/>
                <v:fill on="true" color="#181717"/>
              </v:shape>
              <v:shape id="Shape 218583"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8584"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8581"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8582"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sz w:val="22"/>
      </w:rPr>
      <w:tab/>
    </w:r>
    <w:r>
      <w:rPr>
        <w:color w:val="B2B2B2"/>
      </w:rPr>
      <w:tab/>
      <w:t>Security Extract Template</w:t>
    </w:r>
  </w:p>
  <w:p w:rsidR="00A76D8C" w:rsidRDefault="004B19E8">
    <w:pPr>
      <w:spacing w:after="0" w:line="259" w:lineRule="auto"/>
      <w:ind w:left="0" w:firstLine="0"/>
      <w:jc w:val="right"/>
    </w:pPr>
    <w:r>
      <w:rPr>
        <w:color w:val="B2B2B2"/>
      </w:rPr>
      <w:t>AUTOSAR FO R21-11</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right" w:pos="9071"/>
      </w:tabs>
      <w:spacing w:after="0" w:line="259" w:lineRule="auto"/>
      <w:ind w:left="0" w:firstLine="0"/>
      <w:jc w:val="left"/>
    </w:pPr>
    <w:r>
      <w:rPr>
        <w:noProof/>
        <w:sz w:val="22"/>
      </w:rPr>
      <mc:AlternateContent>
        <mc:Choice Requires="wpg">
          <w:drawing>
            <wp:anchor distT="0" distB="0" distL="114300" distR="114300" simplePos="0" relativeHeight="251663360"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8528" name="Group 218528"/>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8529" name="Shape 218529"/>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30" name="Shape 218530"/>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531" name="Shape 218531"/>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532" name="Shape 218532"/>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533" name="Shape 218533"/>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34" name="Shape 218534"/>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35" name="Shape 218535"/>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36" name="Shape 218536"/>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37" name="Shape 218537"/>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38" name="Shape 218538"/>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8539" name="Shape 218539"/>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42" name="Shape 218542"/>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43" name="Shape 218543"/>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40" name="Shape 218540"/>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541" name="Shape 218541"/>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8528" style="width:170.03pt;height:17.336pt;position:absolute;mso-position-horizontal-relative:page;mso-position-horizontal:absolute;margin-left:70.866pt;mso-position-vertical-relative:page;margin-top:58.801pt;" coordsize="21593,2201">
              <v:shape id="Shape 218529" style="position:absolute;width:459;height:334;left:8759;top:1735;" coordsize="45991,33460" path="m0,0l45991,28416l9860,33460l0,0x">
                <v:stroke weight="0pt" endcap="flat" joinstyle="miter" miterlimit="10" on="false" color="#000000" opacity="0"/>
                <v:fill on="true" color="#181717"/>
              </v:shape>
              <v:shape id="Shape 218530"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8531"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8532"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8533"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8534"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8535"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8536"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8537"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8538"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8539" style="position:absolute;width:430;height:281;left:12209;top:277;" coordsize="43043,28108" path="m26569,0l43043,28108l0,17898l26569,0x">
                <v:stroke weight="0pt" endcap="flat" joinstyle="miter" miterlimit="10" on="false" color="#000000" opacity="0"/>
                <v:fill on="true" color="#181717"/>
              </v:shape>
              <v:shape id="Shape 218542"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8543"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8540"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8541"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color w:val="B2B2B2"/>
      </w:rPr>
      <w:tab/>
      <w:t>Security Extract Template</w:t>
    </w:r>
  </w:p>
  <w:p w:rsidR="00A76D8C" w:rsidRDefault="004B19E8">
    <w:pPr>
      <w:spacing w:after="419" w:line="259" w:lineRule="auto"/>
      <w:ind w:left="0" w:firstLine="0"/>
      <w:jc w:val="right"/>
    </w:pPr>
    <w:r>
      <w:rPr>
        <w:color w:val="B2B2B2"/>
      </w:rPr>
      <w:t>AUTOSAR FO R21-11</w:t>
    </w:r>
  </w:p>
  <w:p w:rsidR="00A76D8C" w:rsidRDefault="004B19E8">
    <w:pPr>
      <w:spacing w:after="0" w:line="259" w:lineRule="auto"/>
      <w:ind w:left="0" w:right="14" w:firstLine="0"/>
      <w:jc w:val="center"/>
    </w:pPr>
    <w:r>
      <w:rPr>
        <w:rFonts w:ascii="Cambria" w:eastAsia="Cambria" w:hAnsi="Cambria" w:cs="Cambria"/>
      </w:rPr>
      <w:t>4</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401"/>
        <w:tab w:val="center" w:pos="7716"/>
      </w:tabs>
      <w:spacing w:after="0" w:line="259" w:lineRule="auto"/>
      <w:ind w:left="0" w:firstLine="0"/>
      <w:jc w:val="left"/>
    </w:pPr>
    <w:r>
      <w:rPr>
        <w:noProof/>
        <w:sz w:val="22"/>
      </w:rPr>
      <mc:AlternateContent>
        <mc:Choice Requires="wpg">
          <w:drawing>
            <wp:anchor distT="0" distB="0" distL="114300" distR="114300" simplePos="0" relativeHeight="251664384"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8725" name="Group 218725"/>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8726" name="Shape 218726"/>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27" name="Shape 218727"/>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728" name="Shape 218728"/>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729" name="Shape 218729"/>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730" name="Shape 218730"/>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31" name="Shape 218731"/>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32" name="Shape 218732"/>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33" name="Shape 218733"/>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34" name="Shape 218734"/>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35" name="Shape 218735"/>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8736" name="Shape 218736"/>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39" name="Shape 218739"/>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40" name="Shape 218740"/>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37" name="Shape 218737"/>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38" name="Shape 218738"/>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8725" style="width:170.03pt;height:17.336pt;position:absolute;mso-position-horizontal-relative:page;mso-position-horizontal:absolute;margin-left:70.866pt;mso-position-vertical-relative:page;margin-top:58.801pt;" coordsize="21593,2201">
              <v:shape id="Shape 218726" style="position:absolute;width:459;height:334;left:8759;top:1735;" coordsize="45991,33460" path="m0,0l45991,28416l9860,33460l0,0x">
                <v:stroke weight="0pt" endcap="flat" joinstyle="miter" miterlimit="10" on="false" color="#000000" opacity="0"/>
                <v:fill on="true" color="#181717"/>
              </v:shape>
              <v:shape id="Shape 218727"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8728"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8729"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8730"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8731"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8732"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8733"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8734"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8735"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8736" style="position:absolute;width:430;height:281;left:12209;top:277;" coordsize="43043,28108" path="m26569,0l43043,28108l0,17898l26569,0x">
                <v:stroke weight="0pt" endcap="flat" joinstyle="miter" miterlimit="10" on="false" color="#000000" opacity="0"/>
                <v:fill on="true" color="#181717"/>
              </v:shape>
              <v:shape id="Shape 218739"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8740"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8737"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8738"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sz w:val="22"/>
      </w:rPr>
      <w:tab/>
    </w:r>
    <w:r>
      <w:rPr>
        <w:color w:val="B2B2B2"/>
      </w:rPr>
      <w:tab/>
      <w:t>Security Extract Template</w:t>
    </w:r>
  </w:p>
  <w:p w:rsidR="00A76D8C" w:rsidRDefault="004B19E8">
    <w:pPr>
      <w:spacing w:after="0" w:line="259" w:lineRule="auto"/>
      <w:ind w:left="0" w:firstLine="0"/>
      <w:jc w:val="right"/>
    </w:pPr>
    <w:r>
      <w:rPr>
        <w:color w:val="B2B2B2"/>
      </w:rPr>
      <w:t>AUTOSAR FO R21-11</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401"/>
        <w:tab w:val="center" w:pos="7716"/>
      </w:tabs>
      <w:spacing w:after="0" w:line="259" w:lineRule="auto"/>
      <w:ind w:left="0" w:firstLine="0"/>
      <w:jc w:val="left"/>
    </w:pPr>
    <w:r>
      <w:rPr>
        <w:noProof/>
        <w:sz w:val="22"/>
      </w:rPr>
      <mc:AlternateContent>
        <mc:Choice Requires="wpg">
          <w:drawing>
            <wp:anchor distT="0" distB="0" distL="114300" distR="114300" simplePos="0" relativeHeight="251665408"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8687" name="Group 218687"/>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8688" name="Shape 218688"/>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89" name="Shape 218689"/>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690" name="Shape 218690"/>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691" name="Shape 218691"/>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692" name="Shape 218692"/>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93" name="Shape 218693"/>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94" name="Shape 218694"/>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95" name="Shape 218695"/>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96" name="Shape 218696"/>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97" name="Shape 218697"/>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8698" name="Shape 218698"/>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01" name="Shape 218701"/>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02" name="Shape 218702"/>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99" name="Shape 218699"/>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700" name="Shape 218700"/>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8687" style="width:170.03pt;height:17.336pt;position:absolute;mso-position-horizontal-relative:page;mso-position-horizontal:absolute;margin-left:70.866pt;mso-position-vertical-relative:page;margin-top:58.801pt;" coordsize="21593,2201">
              <v:shape id="Shape 218688" style="position:absolute;width:459;height:334;left:8759;top:1735;" coordsize="45991,33460" path="m0,0l45991,28416l9860,33460l0,0x">
                <v:stroke weight="0pt" endcap="flat" joinstyle="miter" miterlimit="10" on="false" color="#000000" opacity="0"/>
                <v:fill on="true" color="#181717"/>
              </v:shape>
              <v:shape id="Shape 218689"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8690"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8691"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8692"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8693"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8694"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8695"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8696"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8697"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8698" style="position:absolute;width:430;height:281;left:12209;top:277;" coordsize="43043,28108" path="m26569,0l43043,28108l0,17898l26569,0x">
                <v:stroke weight="0pt" endcap="flat" joinstyle="miter" miterlimit="10" on="false" color="#000000" opacity="0"/>
                <v:fill on="true" color="#181717"/>
              </v:shape>
              <v:shape id="Shape 218701"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8702"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8699"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8700"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sz w:val="22"/>
      </w:rPr>
      <w:tab/>
    </w:r>
    <w:r>
      <w:rPr>
        <w:color w:val="B2B2B2"/>
      </w:rPr>
      <w:tab/>
      <w:t>Security Extract Template</w:t>
    </w:r>
  </w:p>
  <w:p w:rsidR="00A76D8C" w:rsidRDefault="004B19E8">
    <w:pPr>
      <w:spacing w:after="0" w:line="259" w:lineRule="auto"/>
      <w:ind w:left="0" w:firstLine="0"/>
      <w:jc w:val="right"/>
    </w:pPr>
    <w:r>
      <w:rPr>
        <w:color w:val="B2B2B2"/>
      </w:rPr>
      <w:t>AUTOSAR FO R21-11</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6D8C" w:rsidRDefault="004B19E8">
    <w:pPr>
      <w:tabs>
        <w:tab w:val="center" w:pos="3401"/>
        <w:tab w:val="center" w:pos="7716"/>
      </w:tabs>
      <w:spacing w:after="0" w:line="259" w:lineRule="auto"/>
      <w:ind w:left="0" w:firstLine="0"/>
      <w:jc w:val="left"/>
    </w:pPr>
    <w:r>
      <w:rPr>
        <w:noProof/>
        <w:sz w:val="22"/>
      </w:rPr>
      <mc:AlternateContent>
        <mc:Choice Requires="wpg">
          <w:drawing>
            <wp:anchor distT="0" distB="0" distL="114300" distR="114300" simplePos="0" relativeHeight="251666432" behindDoc="0" locked="0" layoutInCell="1" allowOverlap="1">
              <wp:simplePos x="0" y="0"/>
              <wp:positionH relativeFrom="page">
                <wp:posOffset>899998</wp:posOffset>
              </wp:positionH>
              <wp:positionV relativeFrom="page">
                <wp:posOffset>746773</wp:posOffset>
              </wp:positionV>
              <wp:extent cx="2159383" cy="220167"/>
              <wp:effectExtent l="0" t="0" r="0" b="0"/>
              <wp:wrapSquare wrapText="bothSides"/>
              <wp:docPr id="218649" name="Group 218649"/>
              <wp:cNvGraphicFramePr/>
              <a:graphic xmlns:a="http://schemas.openxmlformats.org/drawingml/2006/main">
                <a:graphicData uri="http://schemas.microsoft.com/office/word/2010/wordprocessingGroup">
                  <wpg:wgp>
                    <wpg:cNvGrpSpPr/>
                    <wpg:grpSpPr>
                      <a:xfrm>
                        <a:off x="0" y="0"/>
                        <a:ext cx="2159383" cy="220167"/>
                        <a:chOff x="0" y="0"/>
                        <a:chExt cx="2159383" cy="220167"/>
                      </a:xfrm>
                    </wpg:grpSpPr>
                    <wps:wsp>
                      <wps:cNvPr id="218650" name="Shape 218650"/>
                      <wps:cNvSpPr/>
                      <wps:spPr>
                        <a:xfrm>
                          <a:off x="875916" y="173534"/>
                          <a:ext cx="45991" cy="33460"/>
                        </a:xfrm>
                        <a:custGeom>
                          <a:avLst/>
                          <a:gdLst/>
                          <a:ahLst/>
                          <a:cxnLst/>
                          <a:rect l="0" t="0" r="0" b="0"/>
                          <a:pathLst>
                            <a:path w="45991" h="33460">
                              <a:moveTo>
                                <a:pt x="0" y="0"/>
                              </a:moveTo>
                              <a:lnTo>
                                <a:pt x="45991" y="28416"/>
                              </a:lnTo>
                              <a:lnTo>
                                <a:pt x="9860" y="3346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51" name="Shape 218651"/>
                      <wps:cNvSpPr/>
                      <wps:spPr>
                        <a:xfrm>
                          <a:off x="939429" y="65582"/>
                          <a:ext cx="366679" cy="154585"/>
                        </a:xfrm>
                        <a:custGeom>
                          <a:avLst/>
                          <a:gdLst/>
                          <a:ahLst/>
                          <a:cxnLst/>
                          <a:rect l="0" t="0" r="0" b="0"/>
                          <a:pathLst>
                            <a:path w="366679" h="154585">
                              <a:moveTo>
                                <a:pt x="340723" y="0"/>
                              </a:moveTo>
                              <a:cubicBezTo>
                                <a:pt x="354302" y="9018"/>
                                <a:pt x="366679" y="28421"/>
                                <a:pt x="366679" y="44346"/>
                              </a:cubicBezTo>
                              <a:cubicBezTo>
                                <a:pt x="366679" y="74173"/>
                                <a:pt x="343963" y="99997"/>
                                <a:pt x="298540" y="121829"/>
                              </a:cubicBezTo>
                              <a:cubicBezTo>
                                <a:pt x="253114" y="143678"/>
                                <a:pt x="198516" y="154585"/>
                                <a:pt x="134727" y="154585"/>
                              </a:cubicBezTo>
                              <a:cubicBezTo>
                                <a:pt x="84122" y="154585"/>
                                <a:pt x="39228" y="147554"/>
                                <a:pt x="0" y="133509"/>
                              </a:cubicBezTo>
                              <a:lnTo>
                                <a:pt x="11752" y="121998"/>
                              </a:lnTo>
                              <a:cubicBezTo>
                                <a:pt x="49038" y="137094"/>
                                <a:pt x="87207" y="142597"/>
                                <a:pt x="136724" y="142597"/>
                              </a:cubicBezTo>
                              <a:cubicBezTo>
                                <a:pt x="193577" y="142597"/>
                                <a:pt x="242237" y="132876"/>
                                <a:pt x="282721" y="113403"/>
                              </a:cubicBezTo>
                              <a:cubicBezTo>
                                <a:pt x="323208" y="93948"/>
                                <a:pt x="343457" y="70930"/>
                                <a:pt x="343457" y="44346"/>
                              </a:cubicBezTo>
                              <a:cubicBezTo>
                                <a:pt x="343457" y="28811"/>
                                <a:pt x="336147" y="14504"/>
                                <a:pt x="321643" y="1406"/>
                              </a:cubicBezTo>
                              <a:lnTo>
                                <a:pt x="34072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652" name="Shape 218652"/>
                      <wps:cNvSpPr/>
                      <wps:spPr>
                        <a:xfrm>
                          <a:off x="843260" y="0"/>
                          <a:ext cx="375421" cy="161888"/>
                        </a:xfrm>
                        <a:custGeom>
                          <a:avLst/>
                          <a:gdLst/>
                          <a:ahLst/>
                          <a:cxnLst/>
                          <a:rect l="0" t="0" r="0" b="0"/>
                          <a:pathLst>
                            <a:path w="375421" h="161888">
                              <a:moveTo>
                                <a:pt x="226890" y="0"/>
                              </a:moveTo>
                              <a:lnTo>
                                <a:pt x="232772" y="0"/>
                              </a:lnTo>
                              <a:lnTo>
                                <a:pt x="308398" y="8463"/>
                              </a:lnTo>
                              <a:cubicBezTo>
                                <a:pt x="333444" y="13575"/>
                                <a:pt x="356571" y="20695"/>
                                <a:pt x="375421" y="29300"/>
                              </a:cubicBezTo>
                              <a:lnTo>
                                <a:pt x="363579" y="35604"/>
                              </a:lnTo>
                              <a:cubicBezTo>
                                <a:pt x="326237" y="20729"/>
                                <a:pt x="282370" y="12754"/>
                                <a:pt x="231979" y="11663"/>
                              </a:cubicBezTo>
                              <a:cubicBezTo>
                                <a:pt x="175729" y="12905"/>
                                <a:pt x="127515" y="23094"/>
                                <a:pt x="87356" y="42255"/>
                              </a:cubicBezTo>
                              <a:cubicBezTo>
                                <a:pt x="47190" y="61418"/>
                                <a:pt x="27107" y="83962"/>
                                <a:pt x="27107" y="109928"/>
                              </a:cubicBezTo>
                              <a:cubicBezTo>
                                <a:pt x="27107" y="128231"/>
                                <a:pt x="36697" y="144833"/>
                                <a:pt x="55878" y="159756"/>
                              </a:cubicBezTo>
                              <a:lnTo>
                                <a:pt x="27485" y="161888"/>
                              </a:lnTo>
                              <a:cubicBezTo>
                                <a:pt x="9185" y="146175"/>
                                <a:pt x="0" y="128865"/>
                                <a:pt x="0" y="109928"/>
                              </a:cubicBezTo>
                              <a:cubicBezTo>
                                <a:pt x="0" y="80794"/>
                                <a:pt x="22532" y="55496"/>
                                <a:pt x="67603" y="33997"/>
                              </a:cubicBezTo>
                              <a:cubicBezTo>
                                <a:pt x="90132" y="23248"/>
                                <a:pt x="114921" y="15015"/>
                                <a:pt x="141965" y="9296"/>
                              </a:cubicBezTo>
                              <a:lnTo>
                                <a:pt x="22689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653" name="Shape 218653"/>
                      <wps:cNvSpPr/>
                      <wps:spPr>
                        <a:xfrm>
                          <a:off x="940086" y="39673"/>
                          <a:ext cx="269303" cy="143350"/>
                        </a:xfrm>
                        <a:custGeom>
                          <a:avLst/>
                          <a:gdLst/>
                          <a:ahLst/>
                          <a:cxnLst/>
                          <a:rect l="0" t="0" r="0" b="0"/>
                          <a:pathLst>
                            <a:path w="269303" h="143350">
                              <a:moveTo>
                                <a:pt x="169548" y="773"/>
                              </a:moveTo>
                              <a:cubicBezTo>
                                <a:pt x="185856" y="0"/>
                                <a:pt x="201188" y="988"/>
                                <a:pt x="215541" y="3741"/>
                              </a:cubicBezTo>
                              <a:cubicBezTo>
                                <a:pt x="244258" y="9251"/>
                                <a:pt x="260731" y="20202"/>
                                <a:pt x="264968" y="36607"/>
                              </a:cubicBezTo>
                              <a:cubicBezTo>
                                <a:pt x="269303" y="53415"/>
                                <a:pt x="260255" y="71271"/>
                                <a:pt x="237843" y="90168"/>
                              </a:cubicBezTo>
                              <a:cubicBezTo>
                                <a:pt x="215436" y="109077"/>
                                <a:pt x="186258" y="123157"/>
                                <a:pt x="150329" y="132431"/>
                              </a:cubicBezTo>
                              <a:cubicBezTo>
                                <a:pt x="114776" y="141601"/>
                                <a:pt x="82625" y="143350"/>
                                <a:pt x="53876" y="137638"/>
                              </a:cubicBezTo>
                              <a:cubicBezTo>
                                <a:pt x="25111" y="131943"/>
                                <a:pt x="8572" y="120693"/>
                                <a:pt x="4231" y="103888"/>
                              </a:cubicBezTo>
                              <a:cubicBezTo>
                                <a:pt x="0" y="87489"/>
                                <a:pt x="9012" y="69959"/>
                                <a:pt x="31276" y="51294"/>
                              </a:cubicBezTo>
                              <a:cubicBezTo>
                                <a:pt x="53530" y="32632"/>
                                <a:pt x="82348" y="18325"/>
                                <a:pt x="117697" y="8371"/>
                              </a:cubicBezTo>
                              <a:cubicBezTo>
                                <a:pt x="135955" y="4080"/>
                                <a:pt x="153239" y="1546"/>
                                <a:pt x="169548" y="773"/>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18654" name="Shape 218654"/>
                      <wps:cNvSpPr/>
                      <wps:spPr>
                        <a:xfrm>
                          <a:off x="1302047" y="26420"/>
                          <a:ext cx="223199" cy="166999"/>
                        </a:xfrm>
                        <a:custGeom>
                          <a:avLst/>
                          <a:gdLst/>
                          <a:ahLst/>
                          <a:cxnLst/>
                          <a:rect l="0" t="0" r="0" b="0"/>
                          <a:pathLst>
                            <a:path w="223199" h="166999">
                              <a:moveTo>
                                <a:pt x="34129" y="0"/>
                              </a:moveTo>
                              <a:lnTo>
                                <a:pt x="223199" y="0"/>
                              </a:lnTo>
                              <a:lnTo>
                                <a:pt x="223199" y="31512"/>
                              </a:lnTo>
                              <a:lnTo>
                                <a:pt x="145780" y="31512"/>
                              </a:lnTo>
                              <a:cubicBezTo>
                                <a:pt x="133326" y="31512"/>
                                <a:pt x="117700" y="28876"/>
                                <a:pt x="117700" y="40335"/>
                              </a:cubicBezTo>
                              <a:cubicBezTo>
                                <a:pt x="117700" y="50359"/>
                                <a:pt x="132484" y="55118"/>
                                <a:pt x="144195" y="59256"/>
                              </a:cubicBezTo>
                              <a:cubicBezTo>
                                <a:pt x="166845" y="67258"/>
                                <a:pt x="183361" y="73045"/>
                                <a:pt x="196499" y="79092"/>
                              </a:cubicBezTo>
                              <a:cubicBezTo>
                                <a:pt x="209620" y="85134"/>
                                <a:pt x="220830" y="92967"/>
                                <a:pt x="220830" y="111864"/>
                              </a:cubicBezTo>
                              <a:cubicBezTo>
                                <a:pt x="220830" y="128681"/>
                                <a:pt x="211509" y="142064"/>
                                <a:pt x="192860" y="152036"/>
                              </a:cubicBezTo>
                              <a:cubicBezTo>
                                <a:pt x="174209" y="162013"/>
                                <a:pt x="148080" y="166999"/>
                                <a:pt x="114487" y="166999"/>
                              </a:cubicBezTo>
                              <a:lnTo>
                                <a:pt x="1045" y="166999"/>
                              </a:lnTo>
                              <a:lnTo>
                                <a:pt x="1045" y="123725"/>
                              </a:lnTo>
                              <a:lnTo>
                                <a:pt x="88489" y="123725"/>
                              </a:lnTo>
                              <a:cubicBezTo>
                                <a:pt x="91628" y="123725"/>
                                <a:pt x="109480" y="123684"/>
                                <a:pt x="112121" y="123684"/>
                              </a:cubicBezTo>
                              <a:cubicBezTo>
                                <a:pt x="126290" y="123684"/>
                                <a:pt x="133397" y="119744"/>
                                <a:pt x="133397" y="111864"/>
                              </a:cubicBezTo>
                              <a:cubicBezTo>
                                <a:pt x="133397" y="102944"/>
                                <a:pt x="122094" y="94275"/>
                                <a:pt x="99518" y="85872"/>
                              </a:cubicBezTo>
                              <a:cubicBezTo>
                                <a:pt x="60644" y="73266"/>
                                <a:pt x="39368" y="65913"/>
                                <a:pt x="35697" y="63800"/>
                              </a:cubicBezTo>
                              <a:cubicBezTo>
                                <a:pt x="13639" y="55415"/>
                                <a:pt x="2086" y="42811"/>
                                <a:pt x="1045" y="25991"/>
                              </a:cubicBezTo>
                              <a:cubicBezTo>
                                <a:pt x="0" y="12868"/>
                                <a:pt x="11023" y="0"/>
                                <a:pt x="3412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55" name="Shape 218655"/>
                      <wps:cNvSpPr/>
                      <wps:spPr>
                        <a:xfrm>
                          <a:off x="1524421" y="25647"/>
                          <a:ext cx="173706" cy="167801"/>
                        </a:xfrm>
                        <a:custGeom>
                          <a:avLst/>
                          <a:gdLst/>
                          <a:ahLst/>
                          <a:cxnLst/>
                          <a:rect l="0" t="0" r="0" b="0"/>
                          <a:pathLst>
                            <a:path w="173706" h="167801">
                              <a:moveTo>
                                <a:pt x="129203" y="0"/>
                              </a:moveTo>
                              <a:lnTo>
                                <a:pt x="173706" y="0"/>
                              </a:lnTo>
                              <a:lnTo>
                                <a:pt x="173706" y="49399"/>
                              </a:lnTo>
                              <a:lnTo>
                                <a:pt x="173313" y="48849"/>
                              </a:lnTo>
                              <a:lnTo>
                                <a:pt x="118953" y="126055"/>
                              </a:lnTo>
                              <a:lnTo>
                                <a:pt x="173706" y="126055"/>
                              </a:lnTo>
                              <a:lnTo>
                                <a:pt x="173706" y="167801"/>
                              </a:lnTo>
                              <a:lnTo>
                                <a:pt x="0" y="167801"/>
                              </a:lnTo>
                              <a:lnTo>
                                <a:pt x="12920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56" name="Shape 218656"/>
                      <wps:cNvSpPr/>
                      <wps:spPr>
                        <a:xfrm>
                          <a:off x="1698127" y="25647"/>
                          <a:ext cx="175285" cy="167801"/>
                        </a:xfrm>
                        <a:custGeom>
                          <a:avLst/>
                          <a:gdLst/>
                          <a:ahLst/>
                          <a:cxnLst/>
                          <a:rect l="0" t="0" r="0" b="0"/>
                          <a:pathLst>
                            <a:path w="175285" h="167801">
                              <a:moveTo>
                                <a:pt x="0" y="0"/>
                              </a:moveTo>
                              <a:lnTo>
                                <a:pt x="45298" y="0"/>
                              </a:lnTo>
                              <a:lnTo>
                                <a:pt x="175285" y="167801"/>
                              </a:lnTo>
                              <a:lnTo>
                                <a:pt x="0" y="167801"/>
                              </a:lnTo>
                              <a:lnTo>
                                <a:pt x="0" y="126055"/>
                              </a:lnTo>
                              <a:lnTo>
                                <a:pt x="54753" y="126055"/>
                              </a:lnTo>
                              <a:lnTo>
                                <a:pt x="0" y="493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57" name="Shape 218657"/>
                      <wps:cNvSpPr/>
                      <wps:spPr>
                        <a:xfrm>
                          <a:off x="1896262" y="26420"/>
                          <a:ext cx="123285" cy="166999"/>
                        </a:xfrm>
                        <a:custGeom>
                          <a:avLst/>
                          <a:gdLst/>
                          <a:ahLst/>
                          <a:cxnLst/>
                          <a:rect l="0" t="0" r="0" b="0"/>
                          <a:pathLst>
                            <a:path w="123285" h="166999">
                              <a:moveTo>
                                <a:pt x="0" y="0"/>
                              </a:moveTo>
                              <a:lnTo>
                                <a:pt x="123285" y="0"/>
                              </a:lnTo>
                              <a:lnTo>
                                <a:pt x="123285" y="40173"/>
                              </a:lnTo>
                              <a:lnTo>
                                <a:pt x="71682" y="40173"/>
                              </a:lnTo>
                              <a:lnTo>
                                <a:pt x="71682" y="61441"/>
                              </a:lnTo>
                              <a:lnTo>
                                <a:pt x="123285" y="61441"/>
                              </a:lnTo>
                              <a:lnTo>
                                <a:pt x="123285" y="100835"/>
                              </a:lnTo>
                              <a:lnTo>
                                <a:pt x="71682" y="100835"/>
                              </a:lnTo>
                              <a:lnTo>
                                <a:pt x="71682" y="166999"/>
                              </a:lnTo>
                              <a:lnTo>
                                <a:pt x="0" y="16699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58" name="Shape 218658"/>
                      <wps:cNvSpPr/>
                      <wps:spPr>
                        <a:xfrm>
                          <a:off x="2019547" y="26420"/>
                          <a:ext cx="139836" cy="166999"/>
                        </a:xfrm>
                        <a:custGeom>
                          <a:avLst/>
                          <a:gdLst/>
                          <a:ahLst/>
                          <a:cxnLst/>
                          <a:rect l="0" t="0" r="0" b="0"/>
                          <a:pathLst>
                            <a:path w="139836" h="166999">
                              <a:moveTo>
                                <a:pt x="0" y="0"/>
                              </a:moveTo>
                              <a:lnTo>
                                <a:pt x="34275" y="0"/>
                              </a:lnTo>
                              <a:cubicBezTo>
                                <a:pt x="66303" y="0"/>
                                <a:pt x="92042" y="5778"/>
                                <a:pt x="111479" y="17324"/>
                              </a:cubicBezTo>
                              <a:cubicBezTo>
                                <a:pt x="127762" y="27301"/>
                                <a:pt x="135903" y="39130"/>
                                <a:pt x="135903" y="52771"/>
                              </a:cubicBezTo>
                              <a:cubicBezTo>
                                <a:pt x="135903" y="71169"/>
                                <a:pt x="123287" y="82712"/>
                                <a:pt x="98078" y="87447"/>
                              </a:cubicBezTo>
                              <a:cubicBezTo>
                                <a:pt x="125912" y="101097"/>
                                <a:pt x="139836" y="119483"/>
                                <a:pt x="139836" y="142593"/>
                              </a:cubicBezTo>
                              <a:lnTo>
                                <a:pt x="139836" y="166999"/>
                              </a:lnTo>
                              <a:lnTo>
                                <a:pt x="53182" y="166999"/>
                              </a:lnTo>
                              <a:lnTo>
                                <a:pt x="53182" y="141797"/>
                              </a:lnTo>
                              <a:cubicBezTo>
                                <a:pt x="53700" y="129199"/>
                                <a:pt x="47401" y="118954"/>
                                <a:pt x="34275" y="111074"/>
                              </a:cubicBezTo>
                              <a:cubicBezTo>
                                <a:pt x="23245" y="104252"/>
                                <a:pt x="12475" y="100835"/>
                                <a:pt x="1964" y="100835"/>
                              </a:cubicBezTo>
                              <a:lnTo>
                                <a:pt x="0" y="100835"/>
                              </a:lnTo>
                              <a:lnTo>
                                <a:pt x="0" y="61441"/>
                              </a:lnTo>
                              <a:lnTo>
                                <a:pt x="34275" y="61441"/>
                              </a:lnTo>
                              <a:cubicBezTo>
                                <a:pt x="43715" y="60915"/>
                                <a:pt x="49493" y="57245"/>
                                <a:pt x="51602" y="50412"/>
                              </a:cubicBezTo>
                              <a:cubicBezTo>
                                <a:pt x="49493" y="43584"/>
                                <a:pt x="43715" y="40173"/>
                                <a:pt x="34275" y="40173"/>
                              </a:cubicBezTo>
                              <a:lnTo>
                                <a:pt x="0" y="401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59" name="Shape 218659"/>
                      <wps:cNvSpPr/>
                      <wps:spPr>
                        <a:xfrm>
                          <a:off x="1005526" y="83340"/>
                          <a:ext cx="132912" cy="55351"/>
                        </a:xfrm>
                        <a:custGeom>
                          <a:avLst/>
                          <a:gdLst/>
                          <a:ahLst/>
                          <a:cxnLst/>
                          <a:rect l="0" t="0" r="0" b="0"/>
                          <a:pathLst>
                            <a:path w="132912" h="55351">
                              <a:moveTo>
                                <a:pt x="109081" y="384"/>
                              </a:moveTo>
                              <a:cubicBezTo>
                                <a:pt x="122928" y="767"/>
                                <a:pt x="130464" y="4140"/>
                                <a:pt x="131687" y="10483"/>
                              </a:cubicBezTo>
                              <a:cubicBezTo>
                                <a:pt x="132912" y="18499"/>
                                <a:pt x="127590" y="26120"/>
                                <a:pt x="115704" y="33356"/>
                              </a:cubicBezTo>
                              <a:cubicBezTo>
                                <a:pt x="103821" y="40591"/>
                                <a:pt x="89183" y="46030"/>
                                <a:pt x="71804" y="49680"/>
                              </a:cubicBezTo>
                              <a:cubicBezTo>
                                <a:pt x="56184" y="53712"/>
                                <a:pt x="40978" y="55351"/>
                                <a:pt x="26194" y="54584"/>
                              </a:cubicBezTo>
                              <a:cubicBezTo>
                                <a:pt x="11410" y="53811"/>
                                <a:pt x="3219" y="50301"/>
                                <a:pt x="1604" y="44049"/>
                              </a:cubicBezTo>
                              <a:cubicBezTo>
                                <a:pt x="0" y="37808"/>
                                <a:pt x="5049" y="31189"/>
                                <a:pt x="16792" y="24197"/>
                              </a:cubicBezTo>
                              <a:cubicBezTo>
                                <a:pt x="28524" y="17212"/>
                                <a:pt x="43379" y="11398"/>
                                <a:pt x="61361" y="6761"/>
                              </a:cubicBezTo>
                              <a:cubicBezTo>
                                <a:pt x="79323" y="2127"/>
                                <a:pt x="95228" y="0"/>
                                <a:pt x="109081" y="384"/>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8660" name="Shape 218660"/>
                      <wps:cNvSpPr/>
                      <wps:spPr>
                        <a:xfrm>
                          <a:off x="1220924" y="27758"/>
                          <a:ext cx="43043" cy="28108"/>
                        </a:xfrm>
                        <a:custGeom>
                          <a:avLst/>
                          <a:gdLst/>
                          <a:ahLst/>
                          <a:cxnLst/>
                          <a:rect l="0" t="0" r="0" b="0"/>
                          <a:pathLst>
                            <a:path w="43043" h="28108">
                              <a:moveTo>
                                <a:pt x="26569" y="0"/>
                              </a:moveTo>
                              <a:lnTo>
                                <a:pt x="43043" y="28108"/>
                              </a:lnTo>
                              <a:lnTo>
                                <a:pt x="0" y="17898"/>
                              </a:lnTo>
                              <a:lnTo>
                                <a:pt x="2656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63" name="Shape 218663"/>
                      <wps:cNvSpPr/>
                      <wps:spPr>
                        <a:xfrm>
                          <a:off x="0" y="26473"/>
                          <a:ext cx="170261" cy="164470"/>
                        </a:xfrm>
                        <a:custGeom>
                          <a:avLst/>
                          <a:gdLst/>
                          <a:ahLst/>
                          <a:cxnLst/>
                          <a:rect l="0" t="0" r="0" b="0"/>
                          <a:pathLst>
                            <a:path w="170261" h="164470">
                              <a:moveTo>
                                <a:pt x="126643" y="0"/>
                              </a:moveTo>
                              <a:lnTo>
                                <a:pt x="170261" y="0"/>
                              </a:lnTo>
                              <a:lnTo>
                                <a:pt x="170261" y="48409"/>
                              </a:lnTo>
                              <a:lnTo>
                                <a:pt x="169881" y="47877"/>
                              </a:lnTo>
                              <a:lnTo>
                                <a:pt x="116590" y="123543"/>
                              </a:lnTo>
                              <a:lnTo>
                                <a:pt x="170261" y="123543"/>
                              </a:lnTo>
                              <a:lnTo>
                                <a:pt x="170261" y="164470"/>
                              </a:lnTo>
                              <a:lnTo>
                                <a:pt x="0" y="164470"/>
                              </a:lnTo>
                              <a:lnTo>
                                <a:pt x="1266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64" name="Shape 218664"/>
                      <wps:cNvSpPr/>
                      <wps:spPr>
                        <a:xfrm>
                          <a:off x="170261" y="26473"/>
                          <a:ext cx="171828" cy="164470"/>
                        </a:xfrm>
                        <a:custGeom>
                          <a:avLst/>
                          <a:gdLst/>
                          <a:ahLst/>
                          <a:cxnLst/>
                          <a:rect l="0" t="0" r="0" b="0"/>
                          <a:pathLst>
                            <a:path w="171828" h="164470">
                              <a:moveTo>
                                <a:pt x="0" y="0"/>
                              </a:moveTo>
                              <a:lnTo>
                                <a:pt x="44410" y="0"/>
                              </a:lnTo>
                              <a:lnTo>
                                <a:pt x="171828" y="164470"/>
                              </a:lnTo>
                              <a:lnTo>
                                <a:pt x="0" y="164470"/>
                              </a:lnTo>
                              <a:lnTo>
                                <a:pt x="0" y="123543"/>
                              </a:lnTo>
                              <a:lnTo>
                                <a:pt x="53671" y="123543"/>
                              </a:lnTo>
                              <a:lnTo>
                                <a:pt x="0" y="4840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61" name="Shape 218661"/>
                      <wps:cNvSpPr/>
                      <wps:spPr>
                        <a:xfrm>
                          <a:off x="354671" y="26473"/>
                          <a:ext cx="257923" cy="164470"/>
                        </a:xfrm>
                        <a:custGeom>
                          <a:avLst/>
                          <a:gdLst/>
                          <a:ahLst/>
                          <a:cxnLst/>
                          <a:rect l="0" t="0" r="0" b="0"/>
                          <a:pathLst>
                            <a:path w="257923" h="164470">
                              <a:moveTo>
                                <a:pt x="0" y="0"/>
                              </a:moveTo>
                              <a:lnTo>
                                <a:pt x="85716" y="0"/>
                              </a:lnTo>
                              <a:lnTo>
                                <a:pt x="85716" y="101932"/>
                              </a:lnTo>
                              <a:cubicBezTo>
                                <a:pt x="86225" y="111207"/>
                                <a:pt x="88150" y="116872"/>
                                <a:pt x="91500" y="118918"/>
                              </a:cubicBezTo>
                              <a:cubicBezTo>
                                <a:pt x="94853" y="120981"/>
                                <a:pt x="107343" y="122003"/>
                                <a:pt x="128970" y="122003"/>
                              </a:cubicBezTo>
                              <a:lnTo>
                                <a:pt x="171433" y="122003"/>
                              </a:lnTo>
                              <a:lnTo>
                                <a:pt x="171433" y="0"/>
                              </a:lnTo>
                              <a:lnTo>
                                <a:pt x="257923" y="0"/>
                              </a:lnTo>
                              <a:lnTo>
                                <a:pt x="257923" y="164470"/>
                              </a:lnTo>
                              <a:lnTo>
                                <a:pt x="128970" y="164470"/>
                              </a:lnTo>
                              <a:cubicBezTo>
                                <a:pt x="94993" y="164470"/>
                                <a:pt x="71566" y="163198"/>
                                <a:pt x="58689" y="160617"/>
                              </a:cubicBezTo>
                              <a:cubicBezTo>
                                <a:pt x="38616" y="158572"/>
                                <a:pt x="24201" y="153156"/>
                                <a:pt x="15450" y="144393"/>
                              </a:cubicBezTo>
                              <a:cubicBezTo>
                                <a:pt x="5150" y="136171"/>
                                <a:pt x="0" y="122003"/>
                                <a:pt x="0" y="101932"/>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8662" name="Shape 218662"/>
                      <wps:cNvSpPr/>
                      <wps:spPr>
                        <a:xfrm>
                          <a:off x="634322" y="26473"/>
                          <a:ext cx="215427" cy="164470"/>
                        </a:xfrm>
                        <a:custGeom>
                          <a:avLst/>
                          <a:gdLst/>
                          <a:ahLst/>
                          <a:cxnLst/>
                          <a:rect l="0" t="0" r="0" b="0"/>
                          <a:pathLst>
                            <a:path w="215427" h="164470">
                              <a:moveTo>
                                <a:pt x="0" y="0"/>
                              </a:moveTo>
                              <a:lnTo>
                                <a:pt x="215427" y="0"/>
                              </a:lnTo>
                              <a:lnTo>
                                <a:pt x="215427" y="35511"/>
                              </a:lnTo>
                              <a:lnTo>
                                <a:pt x="145164" y="35511"/>
                              </a:lnTo>
                              <a:lnTo>
                                <a:pt x="145164" y="164470"/>
                              </a:lnTo>
                              <a:lnTo>
                                <a:pt x="66398" y="164470"/>
                              </a:lnTo>
                              <a:lnTo>
                                <a:pt x="66398" y="35511"/>
                              </a:lnTo>
                              <a:lnTo>
                                <a:pt x="0" y="3551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18649" style="width:170.03pt;height:17.336pt;position:absolute;mso-position-horizontal-relative:page;mso-position-horizontal:absolute;margin-left:70.866pt;mso-position-vertical-relative:page;margin-top:58.801pt;" coordsize="21593,2201">
              <v:shape id="Shape 218650" style="position:absolute;width:459;height:334;left:8759;top:1735;" coordsize="45991,33460" path="m0,0l45991,28416l9860,33460l0,0x">
                <v:stroke weight="0pt" endcap="flat" joinstyle="miter" miterlimit="10" on="false" color="#000000" opacity="0"/>
                <v:fill on="true" color="#181717"/>
              </v:shape>
              <v:shape id="Shape 218651" style="position:absolute;width:3666;height:1545;left:9394;top:655;" coordsize="366679,154585" path="m340723,0c354302,9018,366679,28421,366679,44346c366679,74173,343963,99997,298540,121829c253114,143678,198516,154585,134727,154585c84122,154585,39228,147554,0,133509l11752,121998c49038,137094,87207,142597,136724,142597c193577,142597,242237,132876,282721,113403c323208,93948,343457,70930,343457,44346c343457,28811,336147,14504,321643,1406l340723,0x">
                <v:stroke weight="0pt" endcap="flat" joinstyle="miter" miterlimit="10" on="false" color="#000000" opacity="0"/>
                <v:fill on="true" color="#e4322b"/>
              </v:shape>
              <v:shape id="Shape 218652" style="position:absolute;width:3754;height:1618;left:8432;top:0;" coordsize="375421,161888" path="m226890,0l232772,0l308398,8463c333444,13575,356571,20695,375421,29300l363579,35604c326237,20729,282370,12754,231979,11663c175729,12905,127515,23094,87356,42255c47190,61418,27107,83962,27107,109928c27107,128231,36697,144833,55878,159756l27485,161888c9185,146175,0,128865,0,109928c0,80794,22532,55496,67603,33997c90132,23248,114921,15015,141965,9296l226890,0x">
                <v:stroke weight="0pt" endcap="flat" joinstyle="miter" miterlimit="10" on="false" color="#000000" opacity="0"/>
                <v:fill on="true" color="#e4322b"/>
              </v:shape>
              <v:shape id="Shape 218653" style="position:absolute;width:2693;height:1433;left:9400;top:396;" coordsize="269303,143350" path="m169548,773c185856,0,201188,988,215541,3741c244258,9251,260731,20202,264968,36607c269303,53415,260255,71271,237843,90168c215436,109077,186258,123157,150329,132431c114776,141601,82625,143350,53876,137638c25111,131943,8572,120693,4231,103888c0,87489,9012,69959,31276,51294c53530,32632,82348,18325,117697,8371c135955,4080,153239,1546,169548,773x">
                <v:stroke weight="0pt" endcap="flat" joinstyle="miter" miterlimit="10" on="false" color="#000000" opacity="0"/>
                <v:fill on="true" color="#e4322b"/>
              </v:shape>
              <v:shape id="Shape 218654" style="position:absolute;width:2231;height:1669;left:13020;top:264;" coordsize="223199,166999" path="m34129,0l223199,0l223199,31512l145780,31512c133326,31512,117700,28876,117700,40335c117700,50359,132484,55118,144195,59256c166845,67258,183361,73045,196499,79092c209620,85134,220830,92967,220830,111864c220830,128681,211509,142064,192860,152036c174209,162013,148080,166999,114487,166999l1045,166999l1045,123725l88489,123725c91628,123725,109480,123684,112121,123684c126290,123684,133397,119744,133397,111864c133397,102944,122094,94275,99518,85872c60644,73266,39368,65913,35697,63800c13639,55415,2086,42811,1045,25991c0,12868,11023,0,34129,0x">
                <v:stroke weight="0pt" endcap="flat" joinstyle="miter" miterlimit="10" on="false" color="#000000" opacity="0"/>
                <v:fill on="true" color="#181717"/>
              </v:shape>
              <v:shape id="Shape 218655" style="position:absolute;width:1737;height:1678;left:15244;top:256;" coordsize="173706,167801" path="m129203,0l173706,0l173706,49399l173313,48849l118953,126055l173706,126055l173706,167801l0,167801l129203,0x">
                <v:stroke weight="0pt" endcap="flat" joinstyle="miter" miterlimit="10" on="false" color="#000000" opacity="0"/>
                <v:fill on="true" color="#181717"/>
              </v:shape>
              <v:shape id="Shape 218656" style="position:absolute;width:1752;height:1678;left:16981;top:256;" coordsize="175285,167801" path="m0,0l45298,0l175285,167801l0,167801l0,126055l54753,126055l0,49399l0,0x">
                <v:stroke weight="0pt" endcap="flat" joinstyle="miter" miterlimit="10" on="false" color="#000000" opacity="0"/>
                <v:fill on="true" color="#181717"/>
              </v:shape>
              <v:shape id="Shape 218657" style="position:absolute;width:1232;height:1669;left:18962;top:264;" coordsize="123285,166999" path="m0,0l123285,0l123285,40173l71682,40173l71682,61441l123285,61441l123285,100835l71682,100835l71682,166999l0,166999l0,0x">
                <v:stroke weight="0pt" endcap="flat" joinstyle="miter" miterlimit="10" on="false" color="#000000" opacity="0"/>
                <v:fill on="true" color="#181717"/>
              </v:shape>
              <v:shape id="Shape 218658" style="position:absolute;width:1398;height:1669;left:20195;top:264;" coordsize="139836,166999" path="m0,0l34275,0c66303,0,92042,5778,111479,17324c127762,27301,135903,39130,135903,52771c135903,71169,123287,82712,98078,87447c125912,101097,139836,119483,139836,142593l139836,166999l53182,166999l53182,141797c53700,129199,47401,118954,34275,111074c23245,104252,12475,100835,1964,100835l0,100835l0,61441l34275,61441c43715,60915,49493,57245,51602,50412c49493,43584,43715,40173,34275,40173l0,40173l0,0x">
                <v:stroke weight="0pt" endcap="flat" joinstyle="miter" miterlimit="10" on="false" color="#000000" opacity="0"/>
                <v:fill on="true" color="#181717"/>
              </v:shape>
              <v:shape id="Shape 218659" style="position:absolute;width:1329;height:553;left:10055;top:833;" coordsize="132912,55351" path="m109081,384c122928,767,130464,4140,131687,10483c132912,18499,127590,26120,115704,33356c103821,40591,89183,46030,71804,49680c56184,53712,40978,55351,26194,54584c11410,53811,3219,50301,1604,44049c0,37808,5049,31189,16792,24197c28524,17212,43379,11398,61361,6761c79323,2127,95228,0,109081,384x">
                <v:stroke weight="0pt" endcap="flat" joinstyle="miter" miterlimit="10" on="false" color="#000000" opacity="0"/>
                <v:fill on="true" color="#fffefd"/>
              </v:shape>
              <v:shape id="Shape 218660" style="position:absolute;width:430;height:281;left:12209;top:277;" coordsize="43043,28108" path="m26569,0l43043,28108l0,17898l26569,0x">
                <v:stroke weight="0pt" endcap="flat" joinstyle="miter" miterlimit="10" on="false" color="#000000" opacity="0"/>
                <v:fill on="true" color="#181717"/>
              </v:shape>
              <v:shape id="Shape 218663" style="position:absolute;width:1702;height:1644;left:0;top:264;" coordsize="170261,164470" path="m126643,0l170261,0l170261,48409l169881,47877l116590,123543l170261,123543l170261,164470l0,164470l126643,0x">
                <v:stroke weight="0pt" endcap="flat" joinstyle="miter" miterlimit="10" on="false" color="#000000" opacity="0"/>
                <v:fill on="true" color="#181717"/>
              </v:shape>
              <v:shape id="Shape 218664" style="position:absolute;width:1718;height:1644;left:1702;top:264;" coordsize="171828,164470" path="m0,0l44410,0l171828,164470l0,164470l0,123543l53671,123543l0,48409l0,0x">
                <v:stroke weight="0pt" endcap="flat" joinstyle="miter" miterlimit="10" on="false" color="#000000" opacity="0"/>
                <v:fill on="true" color="#181717"/>
              </v:shape>
              <v:shape id="Shape 218661" style="position:absolute;width:2579;height:1644;left:3546;top:264;" coordsize="257923,164470" path="m0,0l85716,0l85716,101932c86225,111207,88150,116872,91500,118918c94853,120981,107343,122003,128970,122003l171433,122003l171433,0l257923,0l257923,164470l128970,164470c94993,164470,71566,163198,58689,160617c38616,158572,24201,153156,15450,144393c5150,136171,0,122003,0,101932l0,0x">
                <v:stroke weight="0pt" endcap="flat" joinstyle="miter" miterlimit="10" on="false" color="#000000" opacity="0"/>
                <v:fill on="true" color="#181717"/>
              </v:shape>
              <v:shape id="Shape 218662" style="position:absolute;width:2154;height:1644;left:6343;top:264;" coordsize="215427,164470" path="m0,0l215427,0l215427,35511l145164,35511l145164,164470l66398,164470l66398,35511l0,35511l0,0x">
                <v:stroke weight="0pt" endcap="flat" joinstyle="miter" miterlimit="10" on="false" color="#000000" opacity="0"/>
                <v:fill on="true" color="#181717"/>
              </v:shape>
              <w10:wrap type="square"/>
            </v:group>
          </w:pict>
        </mc:Fallback>
      </mc:AlternateContent>
    </w:r>
    <w:r>
      <w:rPr>
        <w:sz w:val="22"/>
      </w:rPr>
      <w:tab/>
    </w:r>
    <w:r>
      <w:rPr>
        <w:color w:val="B2B2B2"/>
      </w:rPr>
      <w:tab/>
      <w:t>Security Extract Template</w:t>
    </w:r>
  </w:p>
  <w:p w:rsidR="00A76D8C" w:rsidRDefault="004B19E8">
    <w:pPr>
      <w:spacing w:after="0" w:line="259" w:lineRule="auto"/>
      <w:ind w:left="0" w:firstLine="0"/>
      <w:jc w:val="right"/>
    </w:pPr>
    <w:r>
      <w:rPr>
        <w:color w:val="B2B2B2"/>
      </w:rPr>
      <w:t>AUTOSAR FO R21-11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0019F"/>
    <w:multiLevelType w:val="hybridMultilevel"/>
    <w:tmpl w:val="DF4ACBA4"/>
    <w:lvl w:ilvl="0" w:tplc="CDCCCB40">
      <w:start w:val="1"/>
      <w:numFmt w:val="decimal"/>
      <w:lvlText w:val="[%1]"/>
      <w:lvlJc w:val="left"/>
      <w:pPr>
        <w:ind w:left="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2A052E">
      <w:start w:val="1"/>
      <w:numFmt w:val="lowerLetter"/>
      <w:lvlText w:val="%2"/>
      <w:lvlJc w:val="left"/>
      <w:pPr>
        <w:ind w:left="12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E38D5B0">
      <w:start w:val="1"/>
      <w:numFmt w:val="lowerRoman"/>
      <w:lvlText w:val="%3"/>
      <w:lvlJc w:val="left"/>
      <w:pPr>
        <w:ind w:left="19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31E22C0">
      <w:start w:val="1"/>
      <w:numFmt w:val="decimal"/>
      <w:lvlText w:val="%4"/>
      <w:lvlJc w:val="left"/>
      <w:pPr>
        <w:ind w:left="26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8F45F04">
      <w:start w:val="1"/>
      <w:numFmt w:val="lowerLetter"/>
      <w:lvlText w:val="%5"/>
      <w:lvlJc w:val="left"/>
      <w:pPr>
        <w:ind w:left="33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F6D610">
      <w:start w:val="1"/>
      <w:numFmt w:val="lowerRoman"/>
      <w:lvlText w:val="%6"/>
      <w:lvlJc w:val="left"/>
      <w:pPr>
        <w:ind w:left="40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E94F1D6">
      <w:start w:val="1"/>
      <w:numFmt w:val="decimal"/>
      <w:lvlText w:val="%7"/>
      <w:lvlJc w:val="left"/>
      <w:pPr>
        <w:ind w:left="48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0102824">
      <w:start w:val="1"/>
      <w:numFmt w:val="lowerLetter"/>
      <w:lvlText w:val="%8"/>
      <w:lvlJc w:val="left"/>
      <w:pPr>
        <w:ind w:left="55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6C46530">
      <w:start w:val="1"/>
      <w:numFmt w:val="lowerRoman"/>
      <w:lvlText w:val="%9"/>
      <w:lvlJc w:val="left"/>
      <w:pPr>
        <w:ind w:left="6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8064B7"/>
    <w:multiLevelType w:val="hybridMultilevel"/>
    <w:tmpl w:val="0A70D4D4"/>
    <w:lvl w:ilvl="0" w:tplc="683AEA20">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348556E">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7229F0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08205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2A40EA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72A9D06">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9C89B8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45CB1EA">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1CAED6A">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406255"/>
    <w:multiLevelType w:val="hybridMultilevel"/>
    <w:tmpl w:val="5ECAD7F0"/>
    <w:lvl w:ilvl="0" w:tplc="A66271C0">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BC23234">
      <w:start w:val="1"/>
      <w:numFmt w:val="bullet"/>
      <w:lvlText w:val="–"/>
      <w:lvlJc w:val="left"/>
      <w:pPr>
        <w:ind w:left="11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6948857A">
      <w:start w:val="1"/>
      <w:numFmt w:val="bullet"/>
      <w:lvlText w:val="▪"/>
      <w:lvlJc w:val="left"/>
      <w:pPr>
        <w:ind w:left="15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3FA0719E">
      <w:start w:val="1"/>
      <w:numFmt w:val="bullet"/>
      <w:lvlText w:val="•"/>
      <w:lvlJc w:val="left"/>
      <w:pPr>
        <w:ind w:left="23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33386574">
      <w:start w:val="1"/>
      <w:numFmt w:val="bullet"/>
      <w:lvlText w:val="o"/>
      <w:lvlJc w:val="left"/>
      <w:pPr>
        <w:ind w:left="302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92BA7978">
      <w:start w:val="1"/>
      <w:numFmt w:val="bullet"/>
      <w:lvlText w:val="▪"/>
      <w:lvlJc w:val="left"/>
      <w:pPr>
        <w:ind w:left="37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4D80A29E">
      <w:start w:val="1"/>
      <w:numFmt w:val="bullet"/>
      <w:lvlText w:val="•"/>
      <w:lvlJc w:val="left"/>
      <w:pPr>
        <w:ind w:left="44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2A2C2164">
      <w:start w:val="1"/>
      <w:numFmt w:val="bullet"/>
      <w:lvlText w:val="o"/>
      <w:lvlJc w:val="left"/>
      <w:pPr>
        <w:ind w:left="51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6940175E">
      <w:start w:val="1"/>
      <w:numFmt w:val="bullet"/>
      <w:lvlText w:val="▪"/>
      <w:lvlJc w:val="left"/>
      <w:pPr>
        <w:ind w:left="59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D8D2EEE"/>
    <w:multiLevelType w:val="hybridMultilevel"/>
    <w:tmpl w:val="54E0A4CC"/>
    <w:lvl w:ilvl="0" w:tplc="9D2A04E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C6EC06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90C278E">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4B6AA56">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F60E3B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43EE67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4F2300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518045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B7ED38A">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E941D8B"/>
    <w:multiLevelType w:val="hybridMultilevel"/>
    <w:tmpl w:val="136A0C02"/>
    <w:lvl w:ilvl="0" w:tplc="119295FA">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BDA26C8">
      <w:start w:val="1"/>
      <w:numFmt w:val="lowerLetter"/>
      <w:lvlText w:val="%2"/>
      <w:lvlJc w:val="left"/>
      <w:pPr>
        <w:ind w:left="12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B227C3A">
      <w:start w:val="1"/>
      <w:numFmt w:val="lowerRoman"/>
      <w:lvlText w:val="%3"/>
      <w:lvlJc w:val="left"/>
      <w:pPr>
        <w:ind w:left="20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1869744">
      <w:start w:val="1"/>
      <w:numFmt w:val="decimal"/>
      <w:lvlText w:val="%4"/>
      <w:lvlJc w:val="left"/>
      <w:pPr>
        <w:ind w:left="27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7B0C99A">
      <w:start w:val="1"/>
      <w:numFmt w:val="lowerLetter"/>
      <w:lvlText w:val="%5"/>
      <w:lvlJc w:val="left"/>
      <w:pPr>
        <w:ind w:left="34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5A8B672">
      <w:start w:val="1"/>
      <w:numFmt w:val="lowerRoman"/>
      <w:lvlText w:val="%6"/>
      <w:lvlJc w:val="left"/>
      <w:pPr>
        <w:ind w:left="41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122B59E">
      <w:start w:val="1"/>
      <w:numFmt w:val="decimal"/>
      <w:lvlText w:val="%7"/>
      <w:lvlJc w:val="left"/>
      <w:pPr>
        <w:ind w:left="48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07C95C6">
      <w:start w:val="1"/>
      <w:numFmt w:val="lowerLetter"/>
      <w:lvlText w:val="%8"/>
      <w:lvlJc w:val="left"/>
      <w:pPr>
        <w:ind w:left="56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AE6F74">
      <w:start w:val="1"/>
      <w:numFmt w:val="lowerRoman"/>
      <w:lvlText w:val="%9"/>
      <w:lvlJc w:val="left"/>
      <w:pPr>
        <w:ind w:left="63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7812178"/>
    <w:multiLevelType w:val="hybridMultilevel"/>
    <w:tmpl w:val="84AADE4A"/>
    <w:lvl w:ilvl="0" w:tplc="58D09B1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21CEC36">
      <w:start w:val="1"/>
      <w:numFmt w:val="lowerLetter"/>
      <w:lvlText w:val="%2"/>
      <w:lvlJc w:val="left"/>
      <w:pPr>
        <w:ind w:left="13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E180E9E">
      <w:start w:val="1"/>
      <w:numFmt w:val="lowerRoman"/>
      <w:lvlText w:val="%3"/>
      <w:lvlJc w:val="left"/>
      <w:pPr>
        <w:ind w:left="20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2429740">
      <w:start w:val="1"/>
      <w:numFmt w:val="decimal"/>
      <w:lvlText w:val="%4"/>
      <w:lvlJc w:val="left"/>
      <w:pPr>
        <w:ind w:left="27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C425DCE">
      <w:start w:val="1"/>
      <w:numFmt w:val="lowerLetter"/>
      <w:lvlText w:val="%5"/>
      <w:lvlJc w:val="left"/>
      <w:pPr>
        <w:ind w:left="35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15E5D64">
      <w:start w:val="1"/>
      <w:numFmt w:val="lowerRoman"/>
      <w:lvlText w:val="%6"/>
      <w:lvlJc w:val="left"/>
      <w:pPr>
        <w:ind w:left="42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8E060A4">
      <w:start w:val="1"/>
      <w:numFmt w:val="decimal"/>
      <w:lvlText w:val="%7"/>
      <w:lvlJc w:val="left"/>
      <w:pPr>
        <w:ind w:left="49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54EC286">
      <w:start w:val="1"/>
      <w:numFmt w:val="lowerLetter"/>
      <w:lvlText w:val="%8"/>
      <w:lvlJc w:val="left"/>
      <w:pPr>
        <w:ind w:left="56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2584186">
      <w:start w:val="1"/>
      <w:numFmt w:val="lowerRoman"/>
      <w:lvlText w:val="%9"/>
      <w:lvlJc w:val="left"/>
      <w:pPr>
        <w:ind w:left="63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C62233C"/>
    <w:multiLevelType w:val="hybridMultilevel"/>
    <w:tmpl w:val="FB4E8F76"/>
    <w:lvl w:ilvl="0" w:tplc="22849A6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12E6C6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FE6216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9F0651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00899C4">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6D44A6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618E00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C3A7130">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39C479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C9B2434"/>
    <w:multiLevelType w:val="hybridMultilevel"/>
    <w:tmpl w:val="42AC0C7C"/>
    <w:lvl w:ilvl="0" w:tplc="2D7AEB0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DA2E40E">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D02E00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7AA88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2AC91E6">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F243F14">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D8EED2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6F8556A">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ADA4A50">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F2C6E16"/>
    <w:multiLevelType w:val="hybridMultilevel"/>
    <w:tmpl w:val="35A09010"/>
    <w:lvl w:ilvl="0" w:tplc="25E04FE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E0A84EE">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29CD74E">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3DA5DB6">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536653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CF8A65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50A47B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8D8FB3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4D8DEB4">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F6332A3"/>
    <w:multiLevelType w:val="hybridMultilevel"/>
    <w:tmpl w:val="A4B8958E"/>
    <w:lvl w:ilvl="0" w:tplc="F9BA1122">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388D8DA">
      <w:start w:val="1"/>
      <w:numFmt w:val="bullet"/>
      <w:lvlText w:val="o"/>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46AC4B4">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356027A">
      <w:start w:val="1"/>
      <w:numFmt w:val="bullet"/>
      <w:lvlText w:val="•"/>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A6062FE">
      <w:start w:val="1"/>
      <w:numFmt w:val="bullet"/>
      <w:lvlText w:val="o"/>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EB20394">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B429D82">
      <w:start w:val="1"/>
      <w:numFmt w:val="bullet"/>
      <w:lvlText w:val="•"/>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B92CCFC">
      <w:start w:val="1"/>
      <w:numFmt w:val="bullet"/>
      <w:lvlText w:val="o"/>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F8A9974">
      <w:start w:val="1"/>
      <w:numFmt w:val="bullet"/>
      <w:lvlText w:val="▪"/>
      <w:lvlJc w:val="left"/>
      <w:pPr>
        <w:ind w:left="69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94078D3"/>
    <w:multiLevelType w:val="hybridMultilevel"/>
    <w:tmpl w:val="1FA45F3E"/>
    <w:lvl w:ilvl="0" w:tplc="6B6C6792">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B582586">
      <w:start w:val="1"/>
      <w:numFmt w:val="lowerLetter"/>
      <w:lvlText w:val="%2"/>
      <w:lvlJc w:val="left"/>
      <w:pPr>
        <w:ind w:left="13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D7E01BA">
      <w:start w:val="1"/>
      <w:numFmt w:val="lowerRoman"/>
      <w:lvlText w:val="%3"/>
      <w:lvlJc w:val="left"/>
      <w:pPr>
        <w:ind w:left="20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240F69A">
      <w:start w:val="1"/>
      <w:numFmt w:val="decimal"/>
      <w:lvlText w:val="%4"/>
      <w:lvlJc w:val="left"/>
      <w:pPr>
        <w:ind w:left="27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600ED3A">
      <w:start w:val="1"/>
      <w:numFmt w:val="lowerLetter"/>
      <w:lvlText w:val="%5"/>
      <w:lvlJc w:val="left"/>
      <w:pPr>
        <w:ind w:left="35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9F8A76E">
      <w:start w:val="1"/>
      <w:numFmt w:val="lowerRoman"/>
      <w:lvlText w:val="%6"/>
      <w:lvlJc w:val="left"/>
      <w:pPr>
        <w:ind w:left="42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3183D72">
      <w:start w:val="1"/>
      <w:numFmt w:val="decimal"/>
      <w:lvlText w:val="%7"/>
      <w:lvlJc w:val="left"/>
      <w:pPr>
        <w:ind w:left="49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DC4B8F2">
      <w:start w:val="1"/>
      <w:numFmt w:val="lowerLetter"/>
      <w:lvlText w:val="%8"/>
      <w:lvlJc w:val="left"/>
      <w:pPr>
        <w:ind w:left="56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594377A">
      <w:start w:val="1"/>
      <w:numFmt w:val="lowerRoman"/>
      <w:lvlText w:val="%9"/>
      <w:lvlJc w:val="left"/>
      <w:pPr>
        <w:ind w:left="63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E3E61B4"/>
    <w:multiLevelType w:val="hybridMultilevel"/>
    <w:tmpl w:val="F176F68E"/>
    <w:lvl w:ilvl="0" w:tplc="2DB870B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718603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F6E714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9B026F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2A8F56E">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DC42E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88E951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3C01114">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040AA5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5"/>
  </w:num>
  <w:num w:numId="3">
    <w:abstractNumId w:val="2"/>
  </w:num>
  <w:num w:numId="4">
    <w:abstractNumId w:val="10"/>
  </w:num>
  <w:num w:numId="5">
    <w:abstractNumId w:val="8"/>
  </w:num>
  <w:num w:numId="6">
    <w:abstractNumId w:val="4"/>
  </w:num>
  <w:num w:numId="7">
    <w:abstractNumId w:val="1"/>
  </w:num>
  <w:num w:numId="8">
    <w:abstractNumId w:val="7"/>
  </w:num>
  <w:num w:numId="9">
    <w:abstractNumId w:val="3"/>
  </w:num>
  <w:num w:numId="10">
    <w:abstractNumId w:val="11"/>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mirrorMargins/>
  <w:bordersDoNotSurroundHeader/>
  <w:bordersDoNotSurroundFooter/>
  <w:defaultTabStop w:val="4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D8C"/>
    <w:rsid w:val="004B19E8"/>
    <w:rsid w:val="004B481A"/>
    <w:rsid w:val="00A76D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BEFF0E"/>
  <w15:docId w15:val="{F4EF31B9-B641-4E9F-BCF0-9C7A00347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72" w:line="249" w:lineRule="auto"/>
      <w:ind w:left="10" w:hanging="10"/>
      <w:jc w:val="both"/>
    </w:pPr>
    <w:rPr>
      <w:rFonts w:ascii="Calibri" w:eastAsia="Calibri" w:hAnsi="Calibri" w:cs="Calibri"/>
      <w:color w:val="000000"/>
      <w:sz w:val="24"/>
    </w:rPr>
  </w:style>
  <w:style w:type="paragraph" w:styleId="1">
    <w:name w:val="heading 1"/>
    <w:next w:val="a"/>
    <w:link w:val="10"/>
    <w:uiPriority w:val="9"/>
    <w:unhideWhenUsed/>
    <w:qFormat/>
    <w:pPr>
      <w:keepNext/>
      <w:keepLines/>
      <w:spacing w:after="261" w:line="259" w:lineRule="auto"/>
      <w:ind w:left="10" w:hanging="10"/>
      <w:outlineLvl w:val="0"/>
    </w:pPr>
    <w:rPr>
      <w:rFonts w:ascii="Calibri" w:eastAsia="Calibri" w:hAnsi="Calibri" w:cs="Calibri"/>
      <w:b/>
      <w:color w:val="000000"/>
      <w:sz w:val="34"/>
    </w:rPr>
  </w:style>
  <w:style w:type="paragraph" w:styleId="2">
    <w:name w:val="heading 2"/>
    <w:next w:val="a"/>
    <w:link w:val="20"/>
    <w:uiPriority w:val="9"/>
    <w:unhideWhenUsed/>
    <w:qFormat/>
    <w:pPr>
      <w:keepNext/>
      <w:keepLines/>
      <w:spacing w:after="232" w:line="255" w:lineRule="auto"/>
      <w:ind w:left="10" w:hanging="10"/>
      <w:outlineLvl w:val="1"/>
    </w:pPr>
    <w:rPr>
      <w:rFonts w:ascii="Calibri" w:eastAsia="Calibri" w:hAnsi="Calibri" w:cs="Calibri"/>
      <w:b/>
      <w:color w:val="000000"/>
      <w:sz w:val="29"/>
    </w:rPr>
  </w:style>
  <w:style w:type="paragraph" w:styleId="3">
    <w:name w:val="heading 3"/>
    <w:next w:val="a"/>
    <w:link w:val="30"/>
    <w:uiPriority w:val="9"/>
    <w:unhideWhenUsed/>
    <w:qFormat/>
    <w:pPr>
      <w:keepNext/>
      <w:keepLines/>
      <w:spacing w:after="278" w:line="270" w:lineRule="auto"/>
      <w:ind w:left="10" w:hanging="10"/>
      <w:jc w:val="both"/>
      <w:outlineLvl w:val="2"/>
    </w:pPr>
    <w:rPr>
      <w:rFonts w:ascii="Calibri" w:eastAsia="Calibri" w:hAnsi="Calibri" w:cs="Calibri"/>
      <w:b/>
      <w:color w:val="000000"/>
      <w:sz w:val="24"/>
    </w:rPr>
  </w:style>
  <w:style w:type="paragraph" w:styleId="4">
    <w:name w:val="heading 4"/>
    <w:next w:val="a"/>
    <w:link w:val="40"/>
    <w:uiPriority w:val="9"/>
    <w:unhideWhenUsed/>
    <w:qFormat/>
    <w:pPr>
      <w:keepNext/>
      <w:keepLines/>
      <w:spacing w:after="232" w:line="255" w:lineRule="auto"/>
      <w:ind w:left="10" w:hanging="10"/>
      <w:outlineLvl w:val="3"/>
    </w:pPr>
    <w:rPr>
      <w:rFonts w:ascii="Calibri" w:eastAsia="Calibri" w:hAnsi="Calibri" w:cs="Calibri"/>
      <w:b/>
      <w:color w:val="000000"/>
      <w:sz w:val="29"/>
    </w:rPr>
  </w:style>
  <w:style w:type="paragraph" w:styleId="5">
    <w:name w:val="heading 5"/>
    <w:next w:val="a"/>
    <w:link w:val="50"/>
    <w:uiPriority w:val="9"/>
    <w:unhideWhenUsed/>
    <w:qFormat/>
    <w:pPr>
      <w:keepNext/>
      <w:keepLines/>
      <w:spacing w:after="278" w:line="270" w:lineRule="auto"/>
      <w:ind w:left="10" w:hanging="10"/>
      <w:jc w:val="both"/>
      <w:outlineLvl w:val="4"/>
    </w:pPr>
    <w:rPr>
      <w:rFonts w:ascii="Calibri" w:eastAsia="Calibri" w:hAnsi="Calibri" w:cs="Calibri"/>
      <w:b/>
      <w:color w:val="000000"/>
      <w:sz w:val="24"/>
    </w:rPr>
  </w:style>
  <w:style w:type="paragraph" w:styleId="6">
    <w:name w:val="heading 6"/>
    <w:next w:val="a"/>
    <w:link w:val="60"/>
    <w:uiPriority w:val="9"/>
    <w:unhideWhenUsed/>
    <w:qFormat/>
    <w:pPr>
      <w:keepNext/>
      <w:keepLines/>
      <w:spacing w:after="278" w:line="270" w:lineRule="auto"/>
      <w:ind w:left="10" w:hanging="10"/>
      <w:jc w:val="both"/>
      <w:outlineLvl w:val="5"/>
    </w:pPr>
    <w:rPr>
      <w:rFonts w:ascii="Calibri" w:eastAsia="Calibri" w:hAnsi="Calibri" w:cs="Calibri"/>
      <w:b/>
      <w:color w:val="000000"/>
      <w:sz w:val="24"/>
    </w:rPr>
  </w:style>
  <w:style w:type="paragraph" w:styleId="7">
    <w:name w:val="heading 7"/>
    <w:next w:val="a"/>
    <w:link w:val="70"/>
    <w:uiPriority w:val="9"/>
    <w:unhideWhenUsed/>
    <w:qFormat/>
    <w:pPr>
      <w:keepNext/>
      <w:keepLines/>
      <w:spacing w:after="278" w:line="270" w:lineRule="auto"/>
      <w:ind w:left="10" w:hanging="10"/>
      <w:jc w:val="both"/>
      <w:outlineLvl w:val="6"/>
    </w:pPr>
    <w:rPr>
      <w:rFonts w:ascii="Calibri" w:eastAsia="Calibri" w:hAnsi="Calibri" w:cs="Calibri"/>
      <w:b/>
      <w:color w:val="000000"/>
      <w:sz w:val="24"/>
    </w:rPr>
  </w:style>
  <w:style w:type="paragraph" w:styleId="8">
    <w:name w:val="heading 8"/>
    <w:next w:val="a"/>
    <w:link w:val="80"/>
    <w:uiPriority w:val="9"/>
    <w:unhideWhenUsed/>
    <w:qFormat/>
    <w:pPr>
      <w:keepNext/>
      <w:keepLines/>
      <w:spacing w:after="219" w:line="265" w:lineRule="auto"/>
      <w:ind w:left="2851" w:hanging="10"/>
      <w:jc w:val="center"/>
      <w:outlineLvl w:val="7"/>
    </w:pPr>
    <w:rPr>
      <w:rFonts w:ascii="Calibri" w:eastAsia="Calibri" w:hAnsi="Calibri" w:cs="Calibri"/>
      <w:b/>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70">
    <w:name w:val="标题 7 字符"/>
    <w:link w:val="7"/>
    <w:rPr>
      <w:rFonts w:ascii="Calibri" w:eastAsia="Calibri" w:hAnsi="Calibri" w:cs="Calibri"/>
      <w:b/>
      <w:color w:val="000000"/>
      <w:sz w:val="24"/>
    </w:rPr>
  </w:style>
  <w:style w:type="character" w:customStyle="1" w:styleId="80">
    <w:name w:val="标题 8 字符"/>
    <w:link w:val="8"/>
    <w:rPr>
      <w:rFonts w:ascii="Calibri" w:eastAsia="Calibri" w:hAnsi="Calibri" w:cs="Calibri"/>
      <w:b/>
      <w:color w:val="000000"/>
      <w:sz w:val="22"/>
    </w:rPr>
  </w:style>
  <w:style w:type="character" w:customStyle="1" w:styleId="60">
    <w:name w:val="标题 6 字符"/>
    <w:link w:val="6"/>
    <w:rPr>
      <w:rFonts w:ascii="Calibri" w:eastAsia="Calibri" w:hAnsi="Calibri" w:cs="Calibri"/>
      <w:b/>
      <w:color w:val="000000"/>
      <w:sz w:val="24"/>
    </w:rPr>
  </w:style>
  <w:style w:type="character" w:customStyle="1" w:styleId="10">
    <w:name w:val="标题 1 字符"/>
    <w:link w:val="1"/>
    <w:rPr>
      <w:rFonts w:ascii="Calibri" w:eastAsia="Calibri" w:hAnsi="Calibri" w:cs="Calibri"/>
      <w:b/>
      <w:color w:val="000000"/>
      <w:sz w:val="34"/>
    </w:rPr>
  </w:style>
  <w:style w:type="character" w:customStyle="1" w:styleId="20">
    <w:name w:val="标题 2 字符"/>
    <w:link w:val="2"/>
    <w:rPr>
      <w:rFonts w:ascii="Calibri" w:eastAsia="Calibri" w:hAnsi="Calibri" w:cs="Calibri"/>
      <w:b/>
      <w:color w:val="000000"/>
      <w:sz w:val="29"/>
    </w:rPr>
  </w:style>
  <w:style w:type="character" w:customStyle="1" w:styleId="30">
    <w:name w:val="标题 3 字符"/>
    <w:link w:val="3"/>
    <w:rPr>
      <w:rFonts w:ascii="Calibri" w:eastAsia="Calibri" w:hAnsi="Calibri" w:cs="Calibri"/>
      <w:b/>
      <w:color w:val="000000"/>
      <w:sz w:val="24"/>
    </w:rPr>
  </w:style>
  <w:style w:type="character" w:customStyle="1" w:styleId="40">
    <w:name w:val="标题 4 字符"/>
    <w:link w:val="4"/>
    <w:rPr>
      <w:rFonts w:ascii="Calibri" w:eastAsia="Calibri" w:hAnsi="Calibri" w:cs="Calibri"/>
      <w:b/>
      <w:color w:val="000000"/>
      <w:sz w:val="29"/>
    </w:rPr>
  </w:style>
  <w:style w:type="character" w:customStyle="1" w:styleId="50">
    <w:name w:val="标题 5 字符"/>
    <w:link w:val="5"/>
    <w:rPr>
      <w:rFonts w:ascii="Calibri" w:eastAsia="Calibri" w:hAnsi="Calibri" w:cs="Calibri"/>
      <w:b/>
      <w:color w:val="000000"/>
      <w:sz w:val="24"/>
    </w:rPr>
  </w:style>
  <w:style w:type="paragraph" w:styleId="11">
    <w:name w:val="toc 1"/>
    <w:hidden/>
    <w:pPr>
      <w:spacing w:after="160" w:line="259" w:lineRule="auto"/>
      <w:ind w:left="15" w:right="15"/>
    </w:pPr>
    <w:rPr>
      <w:rFonts w:ascii="Calibri" w:eastAsia="Calibri" w:hAnsi="Calibri" w:cs="Calibri"/>
      <w:color w:val="000000"/>
      <w:sz w:val="22"/>
    </w:rPr>
  </w:style>
  <w:style w:type="paragraph" w:styleId="21">
    <w:name w:val="toc 2"/>
    <w:hidden/>
    <w:pPr>
      <w:spacing w:after="160" w:line="259" w:lineRule="auto"/>
      <w:ind w:left="15" w:right="15"/>
    </w:pPr>
    <w:rPr>
      <w:rFonts w:ascii="Calibri" w:eastAsia="Calibri" w:hAnsi="Calibri" w:cs="Calibri"/>
      <w:color w:val="000000"/>
      <w:sz w:val="22"/>
    </w:rPr>
  </w:style>
  <w:style w:type="paragraph" w:styleId="31">
    <w:name w:val="toc 3"/>
    <w:hidden/>
    <w:pPr>
      <w:spacing w:after="160" w:line="259" w:lineRule="auto"/>
      <w:ind w:left="15" w:right="15"/>
    </w:pPr>
    <w:rPr>
      <w:rFonts w:ascii="Calibri" w:eastAsia="Calibri" w:hAnsi="Calibri" w:cs="Calibri"/>
      <w:color w:val="000000"/>
      <w:sz w:val="22"/>
    </w:rPr>
  </w:style>
  <w:style w:type="paragraph" w:styleId="41">
    <w:name w:val="toc 4"/>
    <w:hidden/>
    <w:pPr>
      <w:spacing w:after="160" w:line="259" w:lineRule="auto"/>
      <w:ind w:left="15" w:right="15"/>
    </w:pPr>
    <w:rPr>
      <w:rFonts w:ascii="Calibri" w:eastAsia="Calibri" w:hAnsi="Calibri" w:cs="Calibri"/>
      <w:color w:val="000000"/>
      <w:sz w:val="22"/>
    </w:rPr>
  </w:style>
  <w:style w:type="paragraph" w:styleId="51">
    <w:name w:val="toc 5"/>
    <w:hidden/>
    <w:pPr>
      <w:spacing w:after="160" w:line="259" w:lineRule="auto"/>
      <w:ind w:left="15" w:right="15"/>
    </w:pPr>
    <w:rPr>
      <w:rFonts w:ascii="Calibri" w:eastAsia="Calibri" w:hAnsi="Calibri" w:cs="Calibri"/>
      <w:color w:val="000000"/>
      <w:sz w:val="2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header" Target="header12.xml"/><Relationship Id="rId47" Type="http://schemas.openxmlformats.org/officeDocument/2006/relationships/footer" Target="footer14.xml"/><Relationship Id="rId63" Type="http://schemas.openxmlformats.org/officeDocument/2006/relationships/header" Target="header23.xml"/><Relationship Id="rId68" Type="http://schemas.openxmlformats.org/officeDocument/2006/relationships/header" Target="header25.xm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header" Target="header7.xml"/><Relationship Id="rId37" Type="http://schemas.openxmlformats.org/officeDocument/2006/relationships/footer" Target="footer9.xml"/><Relationship Id="rId40" Type="http://schemas.openxmlformats.org/officeDocument/2006/relationships/footer" Target="footer10.xml"/><Relationship Id="rId45" Type="http://schemas.openxmlformats.org/officeDocument/2006/relationships/header" Target="header14.xml"/><Relationship Id="rId53" Type="http://schemas.openxmlformats.org/officeDocument/2006/relationships/footer" Target="footer17.xml"/><Relationship Id="rId58" Type="http://schemas.openxmlformats.org/officeDocument/2006/relationships/footer" Target="footer19.xml"/><Relationship Id="rId66" Type="http://schemas.openxmlformats.org/officeDocument/2006/relationships/header" Target="header24.xm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footer" Target="footer21.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8.xml"/><Relationship Id="rId43" Type="http://schemas.openxmlformats.org/officeDocument/2006/relationships/footer" Target="footer12.xml"/><Relationship Id="rId48" Type="http://schemas.openxmlformats.org/officeDocument/2006/relationships/header" Target="header15.xml"/><Relationship Id="rId56" Type="http://schemas.openxmlformats.org/officeDocument/2006/relationships/header" Target="header19.xml"/><Relationship Id="rId64" Type="http://schemas.openxmlformats.org/officeDocument/2006/relationships/footer" Target="footer22.xml"/><Relationship Id="rId69" Type="http://schemas.openxmlformats.org/officeDocument/2006/relationships/header" Target="header26.xml"/><Relationship Id="rId8" Type="http://schemas.openxmlformats.org/officeDocument/2006/relationships/image" Target="media/image2.png"/><Relationship Id="rId51" Type="http://schemas.openxmlformats.org/officeDocument/2006/relationships/header" Target="header17.xml"/><Relationship Id="rId72" Type="http://schemas.openxmlformats.org/officeDocument/2006/relationships/header" Target="header27.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header" Target="header8.xml"/><Relationship Id="rId38" Type="http://schemas.openxmlformats.org/officeDocument/2006/relationships/header" Target="header10.xml"/><Relationship Id="rId46" Type="http://schemas.openxmlformats.org/officeDocument/2006/relationships/footer" Target="footer13.xml"/><Relationship Id="rId59" Type="http://schemas.openxmlformats.org/officeDocument/2006/relationships/footer" Target="footer20.xml"/><Relationship Id="rId67" Type="http://schemas.openxmlformats.org/officeDocument/2006/relationships/footer" Target="footer24.xml"/><Relationship Id="rId20" Type="http://schemas.openxmlformats.org/officeDocument/2006/relationships/header" Target="header6.xml"/><Relationship Id="rId41" Type="http://schemas.openxmlformats.org/officeDocument/2006/relationships/footer" Target="footer11.xml"/><Relationship Id="rId54" Type="http://schemas.openxmlformats.org/officeDocument/2006/relationships/header" Target="header18.xml"/><Relationship Id="rId62" Type="http://schemas.openxmlformats.org/officeDocument/2006/relationships/header" Target="header22.xml"/><Relationship Id="rId70" Type="http://schemas.openxmlformats.org/officeDocument/2006/relationships/footer" Target="footer25.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9.xml"/><Relationship Id="rId49" Type="http://schemas.openxmlformats.org/officeDocument/2006/relationships/footer" Target="footer15.xml"/><Relationship Id="rId57" Type="http://schemas.openxmlformats.org/officeDocument/2006/relationships/header" Target="header20.xml"/><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header" Target="header13.xml"/><Relationship Id="rId52" Type="http://schemas.openxmlformats.org/officeDocument/2006/relationships/footer" Target="footer16.xml"/><Relationship Id="rId60" Type="http://schemas.openxmlformats.org/officeDocument/2006/relationships/header" Target="header21.xml"/><Relationship Id="rId65" Type="http://schemas.openxmlformats.org/officeDocument/2006/relationships/footer" Target="footer23.xml"/><Relationship Id="rId73" Type="http://schemas.openxmlformats.org/officeDocument/2006/relationships/footer" Target="footer27.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header" Target="header11.xml"/><Relationship Id="rId34" Type="http://schemas.openxmlformats.org/officeDocument/2006/relationships/footer" Target="footer7.xml"/><Relationship Id="rId50" Type="http://schemas.openxmlformats.org/officeDocument/2006/relationships/header" Target="header16.xml"/><Relationship Id="rId55" Type="http://schemas.openxmlformats.org/officeDocument/2006/relationships/footer" Target="footer18.xml"/><Relationship Id="rId7" Type="http://schemas.openxmlformats.org/officeDocument/2006/relationships/image" Target="media/image1.png"/><Relationship Id="rId71" Type="http://schemas.openxmlformats.org/officeDocument/2006/relationships/footer" Target="footer2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93</Pages>
  <Words>23867</Words>
  <Characters>136048</Characters>
  <Application>Microsoft Office Word</Application>
  <DocSecurity>0</DocSecurity>
  <Lines>1133</Lines>
  <Paragraphs>319</Paragraphs>
  <ScaleCrop>false</ScaleCrop>
  <Company>Neusoft</Company>
  <LinksUpToDate>false</LinksUpToDate>
  <CharactersWithSpaces>159596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Security Extract Template</dc:title>
  <dc:subject>AUTOSAR</dc:subject>
  <dc:creator>AUTOSAR</dc:creator>
  <cp:keywords>Release R21-11</cp:keywords>
  <cp:lastModifiedBy>Neusoft</cp:lastModifiedBy>
  <cp:revision>2</cp:revision>
  <dcterms:created xsi:type="dcterms:W3CDTF">2022-05-26T06:14:00Z</dcterms:created>
  <dcterms:modified xsi:type="dcterms:W3CDTF">2022-05-26T06:14:00Z</dcterms:modified>
</cp:coreProperties>
</file>