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2F1E" w14:textId="46A5195D" w:rsidR="00B40049" w:rsidRDefault="00B40049" w:rsidP="00B40049">
      <w:r>
        <w:t xml:space="preserve">3.3 </w:t>
      </w:r>
      <w:r>
        <w:rPr>
          <w:b/>
          <w:bCs/>
          <w:color w:val="000000"/>
        </w:rPr>
        <w:t xml:space="preserve">Income Inequality </w:t>
      </w:r>
      <w:r>
        <w:rPr>
          <w:b/>
          <w:bCs/>
          <w:color w:val="000000"/>
        </w:rPr>
        <w:t>with</w:t>
      </w:r>
      <w:r>
        <w:rPr>
          <w:b/>
          <w:bCs/>
          <w:color w:val="000000"/>
        </w:rPr>
        <w:t xml:space="preserve"> Regions</w:t>
      </w:r>
    </w:p>
    <w:p w14:paraId="7578A874" w14:textId="5B1BBA19" w:rsidR="00B40049" w:rsidRDefault="00B40049" w:rsidP="00B40049">
      <w:pPr>
        <w:ind w:firstLine="720"/>
      </w:pPr>
      <w:r>
        <w:t xml:space="preserve">Regions are also one of the most important factors that may impact the population’s income level and income equality. In the dataset3, the data was related to the income level in different regions and countries around the world. The question we wanted to address is whether the income inequality existed in different regions. </w:t>
      </w:r>
    </w:p>
    <w:p w14:paraId="4FDFE331" w14:textId="7B2B1AB2" w:rsidR="00B40049" w:rsidRDefault="00B40049" w:rsidP="00B40049">
      <w:r>
        <w:rPr>
          <w:b/>
          <w:bCs/>
          <w:color w:val="000000"/>
        </w:rPr>
        <w:t>3.1.1 EDA</w:t>
      </w:r>
    </w:p>
    <w:p w14:paraId="38C03DED" w14:textId="52C0FFE3" w:rsidR="00DB2941" w:rsidRDefault="00B40049" w:rsidP="00B40049">
      <w:pPr>
        <w:ind w:firstLine="720"/>
      </w:pPr>
      <w:r>
        <w:t xml:space="preserve">We </w:t>
      </w:r>
      <w:proofErr w:type="spellStart"/>
      <w:r>
        <w:t>subgrouped</w:t>
      </w:r>
      <w:proofErr w:type="spellEnd"/>
      <w:r>
        <w:t xml:space="preserve"> the income shares percentages on 5 quintiles of population (Q1, Q2, Q3, Q4, Q5) based on the four regions (Asia, America, Africa, Europe). Our </w:t>
      </w:r>
      <w:r w:rsidR="00401AB8">
        <w:t>focus</w:t>
      </w:r>
      <w:r>
        <w:t xml:space="preserve"> was on the </w:t>
      </w:r>
      <w:r w:rsidR="00401AB8">
        <w:t>Q</w:t>
      </w:r>
      <w:r>
        <w:t xml:space="preserve">1 and </w:t>
      </w:r>
      <w:r w:rsidR="00401AB8">
        <w:t>Q5 population because each of them represents how much income shares the 20% of the population with lowest income and highest income in those regions occupied. Based on those simple grouping and we did some exploratory data analysis.</w:t>
      </w:r>
    </w:p>
    <w:p w14:paraId="3C9A3F35" w14:textId="008B7441" w:rsidR="00535E83" w:rsidRDefault="00535E83" w:rsidP="00B40049">
      <w:pPr>
        <w:ind w:firstLine="720"/>
      </w:pPr>
      <w:r>
        <w:t xml:space="preserve">Firstly, </w:t>
      </w:r>
      <w:r>
        <w:t xml:space="preserve">we did the summary analysis on the quintile 5 population in different region. From the summary table </w:t>
      </w:r>
      <w:r>
        <w:t>below</w:t>
      </w:r>
      <w:r>
        <w:t xml:space="preserve">, </w:t>
      </w:r>
      <w:r>
        <w:t>w</w:t>
      </w:r>
      <w:r>
        <w:t xml:space="preserve">e can easily find out that America has the highest mean, which is 54.54, which can be interpreted as the top 20% population with highest income occupied about 54.54% of total income shares. From this significant number, we can first speculate that the income in America region is highly unequally distributed because the 20% of population occupied about half of the income shares. Comparably, Asia and Europe </w:t>
      </w:r>
      <w:proofErr w:type="gramStart"/>
      <w:r>
        <w:t>has</w:t>
      </w:r>
      <w:proofErr w:type="gramEnd"/>
      <w:r>
        <w:t xml:space="preserve"> lower income inequality than Africa and America.</w:t>
      </w:r>
    </w:p>
    <w:p w14:paraId="2903664F" w14:textId="7652E6E0" w:rsidR="00401AB8" w:rsidRDefault="00401AB8" w:rsidP="00401AB8">
      <w:pPr>
        <w:jc w:val="center"/>
      </w:pPr>
      <w:r>
        <w:fldChar w:fldCharType="begin"/>
      </w:r>
      <w:r>
        <w:instrText xml:space="preserve"> INCLUDEPICTURE "https://lh7-us.googleusercontent.com/94-a7oIIN9ciand0-hsl1mJOqJiJUpIU_Aui0-i5u7jEF3q0oXIGXSTkmdVKdulThigexbwvW_JLrzggk3Y-CoZ_YFdtZjo594-wLupYiJpep005gAT_Ys89S4p97Fkdl-V_5GxDfZNOW5UzPWzrARHoIA=s2048" \* MERGEFORMATINET </w:instrText>
      </w:r>
      <w:r>
        <w:fldChar w:fldCharType="separate"/>
      </w:r>
      <w:r>
        <w:rPr>
          <w:noProof/>
        </w:rPr>
        <w:drawing>
          <wp:inline distT="0" distB="0" distL="0" distR="0" wp14:anchorId="0771220F" wp14:editId="142E0F74">
            <wp:extent cx="4423508" cy="1962695"/>
            <wp:effectExtent l="0" t="0" r="0" b="6350"/>
            <wp:docPr id="7255805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80516" name="Picture 2"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75799" cy="1985896"/>
                    </a:xfrm>
                    <a:prstGeom prst="rect">
                      <a:avLst/>
                    </a:prstGeom>
                    <a:noFill/>
                    <a:ln>
                      <a:noFill/>
                    </a:ln>
                  </pic:spPr>
                </pic:pic>
              </a:graphicData>
            </a:graphic>
          </wp:inline>
        </w:drawing>
      </w:r>
      <w:r>
        <w:fldChar w:fldCharType="end"/>
      </w:r>
    </w:p>
    <w:p w14:paraId="168119BF" w14:textId="1AFACEE4" w:rsidR="00401AB8" w:rsidRDefault="00401AB8" w:rsidP="00401AB8">
      <w:r>
        <w:tab/>
      </w:r>
      <w:r w:rsidR="00535E83">
        <w:t>Next</w:t>
      </w:r>
      <w:r w:rsidR="00DC328D">
        <w:t>,</w:t>
      </w:r>
      <w:r w:rsidR="00535E83">
        <w:t xml:space="preserve"> we made two box plots related to the</w:t>
      </w:r>
      <w:r w:rsidR="00DC328D">
        <w:t xml:space="preserve"> income shares of</w:t>
      </w:r>
      <w:r w:rsidR="00535E83">
        <w:t xml:space="preserve"> </w:t>
      </w:r>
      <w:r w:rsidR="00DC328D">
        <w:t xml:space="preserve">Q1 and Q5 population with different regions. As shown in the first box plot, which is plot the lower quintile population’s income shares percentage, we can see America population has the lowest median percentage of income shares, around 4. This means that the 20% of population with lower income occupies only about 4% of total income. </w:t>
      </w:r>
      <w:r w:rsidR="00DC328D" w:rsidRPr="00DC328D">
        <w:t>The upper and bottom quartiles are approximately 3 and 5, respectively. There is one outlier that is close to 1, and the range goes from about 2 to 6. This shows that there is a lower number that differs significantly from the rest of the data, even though the central tendency is larger than in Asia and Europe.</w:t>
      </w:r>
      <w:r w:rsidR="00DC328D">
        <w:t xml:space="preserve"> Other useful observation is that t</w:t>
      </w:r>
      <w:r w:rsidR="00DC328D" w:rsidRPr="00DC328D">
        <w:t>he existence of outliers in the plots for Asia and Africa indicates the presence of extreme values, which may be the result of anomalies, excessive wealth or poverty in certain regions</w:t>
      </w:r>
      <w:r w:rsidR="00DC328D">
        <w:t>.</w:t>
      </w:r>
    </w:p>
    <w:p w14:paraId="7FBDD055" w14:textId="38B287F8" w:rsidR="00DC328D" w:rsidRDefault="00202734" w:rsidP="00202734">
      <w:pPr>
        <w:ind w:firstLine="720"/>
      </w:pPr>
      <w:r>
        <w:t xml:space="preserve">The second Boxplot is plotting the upper quintile population’s income shares percentage. From the plot, we can see America population has the highest median percentage of income shares, around 55. This means that the 20% of population with upper income occupies more than 50% of total income, which is a significant number. </w:t>
      </w:r>
      <w:r w:rsidRPr="00957631">
        <w:t xml:space="preserve">A consistent distribution of upper-income levels is suggested by the income distribution's mild symmetry around the </w:t>
      </w:r>
      <w:r w:rsidRPr="00957631">
        <w:lastRenderedPageBreak/>
        <w:t>median.</w:t>
      </w:r>
      <w:r>
        <w:t xml:space="preserve"> </w:t>
      </w:r>
      <w:r w:rsidRPr="008539D7">
        <w:t>Comparing Asia and Africa to Europe and the Americas, more variation can be seen in top income levels.</w:t>
      </w:r>
    </w:p>
    <w:p w14:paraId="3ED34ABC" w14:textId="77777777" w:rsidR="00DC328D" w:rsidRDefault="00DC328D" w:rsidP="00401AB8"/>
    <w:p w14:paraId="4283C95B" w14:textId="24772AA0" w:rsidR="00535E83" w:rsidRDefault="00DC328D" w:rsidP="00202734">
      <w:pPr>
        <w:jc w:val="center"/>
      </w:pPr>
      <w:r>
        <w:fldChar w:fldCharType="begin"/>
      </w:r>
      <w:r>
        <w:instrText xml:space="preserve"> INCLUDEPICTURE "https://lh7-us.googleusercontent.com/U0CHMQInLpJ_Ye2_ZCZTyoNLQPgOxj5phqwyv79Es0ph7OvTX35IlMWkc3U8GGkg7omF4Wv_dHY1nRFxvoFYtTpsztqcBnLBzcg2tC6sgVxZXJ5m8xOGvowJ917YVgx6oNtPHysIm6-aG-QQxJwZ3km0xg=s2048" \* MERGEFORMATINET </w:instrText>
      </w:r>
      <w:r>
        <w:fldChar w:fldCharType="separate"/>
      </w:r>
      <w:r>
        <w:rPr>
          <w:noProof/>
        </w:rPr>
        <w:drawing>
          <wp:inline distT="0" distB="0" distL="0" distR="0" wp14:anchorId="2FE42C46" wp14:editId="588A6948">
            <wp:extent cx="3062884" cy="1718211"/>
            <wp:effectExtent l="0" t="0" r="0" b="0"/>
            <wp:docPr id="1641250077"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0077" name="Picture 4" descr="A diagram of a graph&#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627" r="3337"/>
                    <a:stretch/>
                  </pic:blipFill>
                  <pic:spPr bwMode="auto">
                    <a:xfrm>
                      <a:off x="0" y="0"/>
                      <a:ext cx="3193284" cy="17913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202734">
        <w:fldChar w:fldCharType="begin"/>
      </w:r>
      <w:r w:rsidR="00202734">
        <w:instrText xml:space="preserve"> INCLUDEPICTURE "https://lh7-us.googleusercontent.com/RXu5hs-ibf1JIIHGRiaXH5ETQDcgCgao9O7SZ0EpT3Z5bJblUktUY7BHTd2eII5JJgVpvq6Om9D6jOR7B26hZb5YJvZ9bFK7ItTBbHeaQumoGNpqFMR9od9GCo4IKI-7vg-hO3I80vub14yWo8Vjow4mhQ=s2048" \* MERGEFORMATINET </w:instrText>
      </w:r>
      <w:r w:rsidR="00202734">
        <w:fldChar w:fldCharType="separate"/>
      </w:r>
      <w:r w:rsidR="00202734">
        <w:rPr>
          <w:noProof/>
        </w:rPr>
        <w:drawing>
          <wp:inline distT="0" distB="0" distL="0" distR="0" wp14:anchorId="1DBB6D92" wp14:editId="7168B23B">
            <wp:extent cx="2868246" cy="1672412"/>
            <wp:effectExtent l="0" t="0" r="2540" b="4445"/>
            <wp:docPr id="931497125" name="Picture 5"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97125" name="Picture 5" descr="A diagram of a bar char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755" r="3438"/>
                    <a:stretch/>
                  </pic:blipFill>
                  <pic:spPr bwMode="auto">
                    <a:xfrm>
                      <a:off x="0" y="0"/>
                      <a:ext cx="3046020" cy="1776068"/>
                    </a:xfrm>
                    <a:prstGeom prst="rect">
                      <a:avLst/>
                    </a:prstGeom>
                    <a:noFill/>
                    <a:ln>
                      <a:noFill/>
                    </a:ln>
                    <a:extLst>
                      <a:ext uri="{53640926-AAD7-44D8-BBD7-CCE9431645EC}">
                        <a14:shadowObscured xmlns:a14="http://schemas.microsoft.com/office/drawing/2010/main"/>
                      </a:ext>
                    </a:extLst>
                  </pic:spPr>
                </pic:pic>
              </a:graphicData>
            </a:graphic>
          </wp:inline>
        </w:drawing>
      </w:r>
      <w:r w:rsidR="00202734">
        <w:fldChar w:fldCharType="end"/>
      </w:r>
    </w:p>
    <w:p w14:paraId="3A68604B" w14:textId="06EC1E61" w:rsidR="00401AB8" w:rsidRDefault="008539D7" w:rsidP="008539D7">
      <w:pPr>
        <w:ind w:firstLine="720"/>
      </w:pPr>
      <w:r>
        <w:rPr>
          <w:rFonts w:hint="eastAsia"/>
        </w:rPr>
        <w:t>B</w:t>
      </w:r>
      <w:r>
        <w:t xml:space="preserve">ased on our initial observation, we can first get a hypothesis that America are more income inequal than the other three regions. </w:t>
      </w:r>
      <w:r>
        <w:rPr>
          <w:rFonts w:hint="eastAsia"/>
        </w:rPr>
        <w:t>T</w:t>
      </w:r>
      <w:r>
        <w:t>o prove this hypothesis, we will next run a hypothesis test.</w:t>
      </w:r>
    </w:p>
    <w:p w14:paraId="230E51B0" w14:textId="5947C346" w:rsidR="008539D7" w:rsidRDefault="008539D7" w:rsidP="008539D7">
      <w:pPr>
        <w:rPr>
          <w:b/>
          <w:bCs/>
          <w:color w:val="000000"/>
        </w:rPr>
      </w:pPr>
      <w:r>
        <w:rPr>
          <w:b/>
          <w:bCs/>
          <w:color w:val="000000"/>
        </w:rPr>
        <w:t>3.1.2 Hypothesis Testing and Methods</w:t>
      </w:r>
    </w:p>
    <w:p w14:paraId="7EE6EF67" w14:textId="26A2533F" w:rsidR="008539D7" w:rsidRDefault="008539D7" w:rsidP="008539D7">
      <w:pPr>
        <w:rPr>
          <w:color w:val="000000"/>
        </w:rPr>
      </w:pPr>
      <w:r>
        <w:rPr>
          <w:color w:val="000000"/>
        </w:rPr>
        <w:tab/>
        <w:t>Based on the dataset, we picked two regions to represent the developed region, America, and developing region, Asia, and made the null hypothesis and alternative hypothesis as following:</w:t>
      </w:r>
    </w:p>
    <w:p w14:paraId="1E7A06F3" w14:textId="4A6951E6" w:rsidR="008539D7" w:rsidRPr="008539D7" w:rsidRDefault="008539D7" w:rsidP="008539D7">
      <w:pPr>
        <w:ind w:left="720" w:firstLine="720"/>
        <w:rPr>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america</m:t>
              </m:r>
            </m:sub>
          </m:sSub>
          <m:r>
            <w:rPr>
              <w:rFonts w:ascii="Cambria Math" w:hAnsi="Cambria Math"/>
              <w:color w:val="000000"/>
            </w:rPr>
            <m:t>=</m:t>
          </m:r>
          <m:r>
            <m:rPr>
              <m:sty m:val="p"/>
            </m:rPr>
            <w:rPr>
              <w:rFonts w:ascii="Cambria Math" w:hAnsi="Cambria Math"/>
              <w:color w:val="000000"/>
            </w:rPr>
            <m:t>America's upper quintile population of income share</m:t>
          </m:r>
          <m:r>
            <m:rPr>
              <m:sty m:val="p"/>
            </m:rPr>
            <w:rPr>
              <w:rFonts w:ascii="Cambria Math" w:hAnsi="Cambria Math"/>
              <w:color w:val="000000"/>
            </w:rPr>
            <m:t>s</m:t>
          </m:r>
        </m:oMath>
      </m:oMathPara>
    </w:p>
    <w:p w14:paraId="322F149B" w14:textId="66503316" w:rsidR="008539D7" w:rsidRPr="008539D7" w:rsidRDefault="008539D7" w:rsidP="008539D7">
      <w:pPr>
        <w:rPr>
          <w:color w:val="000000"/>
        </w:rPr>
      </w:pPr>
      <m:oMathPara>
        <m:oMathParaPr>
          <m:jc m:val="left"/>
        </m:oMathParaPr>
        <m:oMath>
          <m:r>
            <w:rPr>
              <w:rFonts w:ascii="Cambria Math" w:hAnsi="Cambria Math"/>
              <w:color w:val="000000"/>
            </w:rPr>
            <w:tab/>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asia</m:t>
              </m:r>
            </m:sub>
          </m:sSub>
          <m:r>
            <w:rPr>
              <w:rFonts w:ascii="Cambria Math" w:hAnsi="Cambria Math"/>
              <w:color w:val="000000"/>
            </w:rPr>
            <m:t>=</m:t>
          </m:r>
          <m:r>
            <m:rPr>
              <m:sty m:val="p"/>
            </m:rPr>
            <w:rPr>
              <w:rFonts w:ascii="Cambria Math" w:hAnsi="Cambria Math"/>
              <w:color w:val="000000"/>
            </w:rPr>
            <m:t>A</m:t>
          </m:r>
          <m:r>
            <m:rPr>
              <m:sty m:val="p"/>
            </m:rPr>
            <w:rPr>
              <w:rFonts w:ascii="Cambria Math" w:hAnsi="Cambria Math"/>
              <w:color w:val="000000"/>
            </w:rPr>
            <m:t>sia</m:t>
          </m:r>
          <m:r>
            <m:rPr>
              <m:sty m:val="p"/>
            </m:rPr>
            <w:rPr>
              <w:rFonts w:ascii="Cambria Math" w:hAnsi="Cambria Math"/>
              <w:color w:val="000000"/>
            </w:rPr>
            <m:t>'s upper quintile population of income share</m:t>
          </m:r>
          <m:r>
            <m:rPr>
              <m:sty m:val="p"/>
            </m:rPr>
            <w:rPr>
              <w:rFonts w:ascii="Cambria Math" w:hAnsi="Cambria Math"/>
              <w:color w:val="000000"/>
            </w:rPr>
            <m:t>s</m:t>
          </m:r>
        </m:oMath>
      </m:oMathPara>
    </w:p>
    <w:p w14:paraId="5634F513" w14:textId="67526C25" w:rsidR="008539D7" w:rsidRPr="008539D7" w:rsidRDefault="008539D7" w:rsidP="008539D7">
      <w:pPr>
        <w:jc w:val="both"/>
        <w:rPr>
          <w:b/>
          <w:bCs/>
          <w:color w:val="000000"/>
        </w:rPr>
      </w:pPr>
      <w:r>
        <w:rPr>
          <w:color w:val="000000"/>
        </w:rPr>
        <w:tab/>
      </w:r>
      <m:oMath>
        <m:r>
          <w:rPr>
            <w:rFonts w:ascii="Cambria Math" w:hAnsi="Cambria Math"/>
            <w:color w:val="000000"/>
          </w:rPr>
          <m:t xml:space="preserve">H0: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t>
            </m:r>
            <m:r>
              <w:rPr>
                <w:rFonts w:ascii="Cambria Math" w:hAnsi="Cambria Math"/>
                <w:color w:val="000000"/>
              </w:rPr>
              <m:t>merica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asia</m:t>
            </m:r>
          </m:sub>
        </m:sSub>
      </m:oMath>
    </w:p>
    <w:p w14:paraId="78E3D99B" w14:textId="0D568CA1" w:rsidR="008539D7" w:rsidRDefault="008539D7" w:rsidP="008539D7">
      <w:pPr>
        <w:rPr>
          <w:color w:val="000000"/>
        </w:rPr>
      </w:pPr>
      <w:r>
        <w:rPr>
          <w:color w:val="000000"/>
        </w:rPr>
        <w:tab/>
      </w:r>
      <m:oMath>
        <m:r>
          <w:rPr>
            <w:rFonts w:ascii="Cambria Math" w:hAnsi="Cambria Math"/>
            <w:color w:val="000000"/>
          </w:rPr>
          <m:t>H</m:t>
        </m:r>
        <m:r>
          <w:rPr>
            <w:rFonts w:ascii="Cambria Math" w:hAnsi="Cambria Math"/>
            <w:color w:val="000000"/>
          </w:rPr>
          <m:t>a</m:t>
        </m:r>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america</m:t>
            </m:r>
          </m:sub>
        </m:sSub>
        <m:r>
          <w:rPr>
            <w:rFonts w:ascii="Cambria Math" w:hAnsi="Cambria Math"/>
            <w:color w:val="000000"/>
          </w:rPr>
          <m:t>&gt;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asia</m:t>
            </m:r>
          </m:sub>
        </m:sSub>
      </m:oMath>
    </w:p>
    <w:p w14:paraId="1B005174" w14:textId="34170006" w:rsidR="0002298D" w:rsidRDefault="008539D7" w:rsidP="008539D7">
      <w:pPr>
        <w:rPr>
          <w:color w:val="000000"/>
        </w:rPr>
      </w:pPr>
      <w:r>
        <w:rPr>
          <w:color w:val="000000"/>
        </w:rPr>
        <w:tab/>
        <w:t xml:space="preserve">Frist, </w:t>
      </w:r>
      <w:r w:rsidR="0002298D">
        <w:rPr>
          <w:color w:val="000000"/>
        </w:rPr>
        <w:t xml:space="preserve">we used T-test method </w:t>
      </w:r>
      <w:r w:rsidR="0002298D">
        <w:rPr>
          <w:color w:val="000000"/>
        </w:rPr>
        <w:t xml:space="preserve">identify the </w:t>
      </w:r>
      <w:r w:rsidR="0002298D">
        <w:rPr>
          <w:color w:val="000000"/>
        </w:rPr>
        <w:t xml:space="preserve">hypothesis at 95% significance level. </w:t>
      </w:r>
      <w:r w:rsidR="0002298D">
        <w:rPr>
          <w:color w:val="000000"/>
        </w:rPr>
        <w:t xml:space="preserve">The code and result </w:t>
      </w:r>
      <w:r w:rsidR="0002298D">
        <w:rPr>
          <w:color w:val="000000"/>
        </w:rPr>
        <w:t>are</w:t>
      </w:r>
      <w:r w:rsidR="0002298D">
        <w:rPr>
          <w:color w:val="000000"/>
        </w:rPr>
        <w:t xml:space="preserve"> shown as below. From the result</w:t>
      </w:r>
      <w:r w:rsidR="0002298D">
        <w:rPr>
          <w:color w:val="000000"/>
        </w:rPr>
        <w:t>, we can have the p-value is less than 2.2e-16 &lt;0.05, w</w:t>
      </w:r>
      <w:r w:rsidR="0002298D" w:rsidRPr="0002298D">
        <w:rPr>
          <w:color w:val="000000"/>
        </w:rPr>
        <w:t>hich indicates that the observed difference in means is highly statistically significant</w:t>
      </w:r>
      <w:r w:rsidR="0002298D">
        <w:rPr>
          <w:color w:val="000000"/>
        </w:rPr>
        <w:t xml:space="preserve">. This significant small p-value also indicate that we should reject the null hypothesis. So, we can conclude that at 95% of significance level, </w:t>
      </w:r>
      <w:r w:rsidR="0002298D" w:rsidRPr="0002298D">
        <w:rPr>
          <w:color w:val="000000"/>
        </w:rPr>
        <w:t xml:space="preserve">the mean of "americas_q5" is significantly </w:t>
      </w:r>
      <w:r w:rsidR="0002298D">
        <w:rPr>
          <w:color w:val="000000"/>
        </w:rPr>
        <w:t>larger than</w:t>
      </w:r>
      <w:r w:rsidR="0002298D" w:rsidRPr="0002298D">
        <w:rPr>
          <w:color w:val="000000"/>
        </w:rPr>
        <w:t xml:space="preserve"> the mean of "asia_q5."</w:t>
      </w:r>
    </w:p>
    <w:p w14:paraId="1CFF242B" w14:textId="0461DF81" w:rsidR="0002298D" w:rsidRDefault="0002298D" w:rsidP="008539D7">
      <w:pPr>
        <w:rPr>
          <w:color w:val="000000"/>
        </w:rPr>
      </w:pPr>
      <w:r>
        <w:fldChar w:fldCharType="begin"/>
      </w:r>
      <w:r>
        <w:instrText xml:space="preserve"> INCLUDEPICTURE "https://lh7-us.googleusercontent.com/zud6Psbh4ClX5oscO6Fh8kR4DzumPbZoIUZXwi2sE3Lz8it5NORQWlxhft54C7U1dolDG_yAClQ0SdZRE0XaP2RX8cD8YXENYmFHvQDkTaK_-wTSniatRZztfk_t7AcL4tHP5PANXWtvJt2Ja_l8AkKgxg=s2048" \* MERGEFORMATINET </w:instrText>
      </w:r>
      <w:r>
        <w:fldChar w:fldCharType="separate"/>
      </w:r>
      <w:r>
        <w:rPr>
          <w:noProof/>
        </w:rPr>
        <w:drawing>
          <wp:inline distT="0" distB="0" distL="0" distR="0" wp14:anchorId="3A0E62FB" wp14:editId="314EF472">
            <wp:extent cx="3471947" cy="1822401"/>
            <wp:effectExtent l="0" t="0" r="0" b="0"/>
            <wp:docPr id="193538946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89466" name="Picture 7"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0412" cy="1853089"/>
                    </a:xfrm>
                    <a:prstGeom prst="rect">
                      <a:avLst/>
                    </a:prstGeom>
                    <a:noFill/>
                    <a:ln>
                      <a:noFill/>
                    </a:ln>
                  </pic:spPr>
                </pic:pic>
              </a:graphicData>
            </a:graphic>
          </wp:inline>
        </w:drawing>
      </w:r>
      <w:r>
        <w:fldChar w:fldCharType="end"/>
      </w:r>
    </w:p>
    <w:p w14:paraId="43734E8A" w14:textId="31C98F9B" w:rsidR="008539D7" w:rsidRDefault="0002298D" w:rsidP="0002298D">
      <w:pPr>
        <w:ind w:firstLine="720"/>
        <w:rPr>
          <w:color w:val="000000"/>
        </w:rPr>
      </w:pPr>
      <w:r>
        <w:rPr>
          <w:color w:val="000000"/>
        </w:rPr>
        <w:t>W</w:t>
      </w:r>
      <w:r w:rsidR="008539D7">
        <w:rPr>
          <w:color w:val="000000"/>
        </w:rPr>
        <w:t xml:space="preserve">e </w:t>
      </w:r>
      <w:r>
        <w:rPr>
          <w:color w:val="000000"/>
        </w:rPr>
        <w:t xml:space="preserve">also </w:t>
      </w:r>
      <w:r w:rsidR="008539D7">
        <w:rPr>
          <w:color w:val="000000"/>
        </w:rPr>
        <w:t>used the bootstrap method to identify the result</w:t>
      </w:r>
      <w:r>
        <w:rPr>
          <w:color w:val="000000"/>
        </w:rPr>
        <w:t xml:space="preserve"> and double check the result before</w:t>
      </w:r>
      <w:r w:rsidR="008539D7">
        <w:rPr>
          <w:color w:val="000000"/>
        </w:rPr>
        <w:t xml:space="preserve">. The code and result </w:t>
      </w:r>
      <w:r>
        <w:rPr>
          <w:color w:val="000000"/>
        </w:rPr>
        <w:t>are</w:t>
      </w:r>
      <w:r w:rsidR="008539D7">
        <w:rPr>
          <w:color w:val="000000"/>
        </w:rPr>
        <w:t xml:space="preserve"> shown as below. From th</w:t>
      </w:r>
      <w:r>
        <w:rPr>
          <w:color w:val="000000"/>
        </w:rPr>
        <w:t>is</w:t>
      </w:r>
      <w:r w:rsidR="008539D7">
        <w:rPr>
          <w:color w:val="000000"/>
        </w:rPr>
        <w:t xml:space="preserve"> result</w:t>
      </w:r>
      <w:r>
        <w:rPr>
          <w:color w:val="000000"/>
        </w:rPr>
        <w:t xml:space="preserve">, </w:t>
      </w:r>
      <w:r w:rsidRPr="0002298D">
        <w:rPr>
          <w:color w:val="000000"/>
        </w:rPr>
        <w:t>the</w:t>
      </w:r>
      <w:r w:rsidRPr="0002298D">
        <w:rPr>
          <w:color w:val="000000"/>
        </w:rPr>
        <w:t xml:space="preserve"> variance of the bootstrap means is 0.000378</w:t>
      </w:r>
      <w:r>
        <w:rPr>
          <w:color w:val="000000"/>
        </w:rPr>
        <w:t xml:space="preserve">, which is a significantly small number, and it suggest </w:t>
      </w:r>
      <w:r w:rsidRPr="0002298D">
        <w:rPr>
          <w:color w:val="000000"/>
        </w:rPr>
        <w:t>a relatively stable estimate.</w:t>
      </w:r>
      <w:r>
        <w:rPr>
          <w:color w:val="000000"/>
        </w:rPr>
        <w:t xml:space="preserve"> Since </w:t>
      </w:r>
      <w:r w:rsidRPr="0002298D">
        <w:rPr>
          <w:color w:val="000000"/>
        </w:rPr>
        <w:t>1 is not in the 95% bootstrap confidence bound</w:t>
      </w:r>
      <w:r>
        <w:rPr>
          <w:color w:val="000000"/>
        </w:rPr>
        <w:t xml:space="preserve">, we should reject the null </w:t>
      </w:r>
      <w:r>
        <w:rPr>
          <w:color w:val="000000"/>
        </w:rPr>
        <w:lastRenderedPageBreak/>
        <w:t>hypothesis. Thus, we have</w:t>
      </w:r>
      <w:r w:rsidRPr="0002298D">
        <w:rPr>
          <w:color w:val="000000"/>
        </w:rPr>
        <w:t xml:space="preserve"> strong evidence that the mean of "americas_q5" is significantly </w:t>
      </w:r>
      <w:r>
        <w:rPr>
          <w:color w:val="000000"/>
        </w:rPr>
        <w:t>larger</w:t>
      </w:r>
      <w:r w:rsidRPr="0002298D">
        <w:rPr>
          <w:color w:val="000000"/>
        </w:rPr>
        <w:t xml:space="preserve"> the mean of "asia_q5."</w:t>
      </w:r>
    </w:p>
    <w:p w14:paraId="3F362312" w14:textId="69059989" w:rsidR="008539D7" w:rsidRDefault="008539D7" w:rsidP="008539D7">
      <w:r>
        <w:fldChar w:fldCharType="begin"/>
      </w:r>
      <w:r>
        <w:instrText xml:space="preserve"> INCLUDEPICTURE "https://lh7-us.googleusercontent.com/PCKQ8CDYhQI6h4ikC9sZgDATIeVG9pNX9oKek47uVQHfcVO2nFPRq-FMoutLuZUl4ojHecAiDbC9qK8QU1kGXRuIVObOK717Z0Zzird8QzH5TnxqhKmZkqBmrV9K1eT7CGU9HIKkqD8dWOKr4n9nBUwirw=s2048" \* MERGEFORMATINET </w:instrText>
      </w:r>
      <w:r>
        <w:fldChar w:fldCharType="separate"/>
      </w:r>
      <w:r>
        <w:rPr>
          <w:noProof/>
        </w:rPr>
        <w:drawing>
          <wp:inline distT="0" distB="0" distL="0" distR="0" wp14:anchorId="49A0B980" wp14:editId="28575ADC">
            <wp:extent cx="3196130" cy="2157046"/>
            <wp:effectExtent l="0" t="0" r="4445" b="2540"/>
            <wp:docPr id="4631897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89765"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4475" cy="2182925"/>
                    </a:xfrm>
                    <a:prstGeom prst="rect">
                      <a:avLst/>
                    </a:prstGeom>
                    <a:noFill/>
                    <a:ln>
                      <a:noFill/>
                    </a:ln>
                  </pic:spPr>
                </pic:pic>
              </a:graphicData>
            </a:graphic>
          </wp:inline>
        </w:drawing>
      </w:r>
      <w:r>
        <w:fldChar w:fldCharType="end"/>
      </w:r>
    </w:p>
    <w:p w14:paraId="2AE977BA" w14:textId="2BA0A4AE" w:rsidR="0002298D" w:rsidRDefault="0002298D" w:rsidP="0002298D">
      <w:pPr>
        <w:rPr>
          <w:b/>
          <w:bCs/>
          <w:color w:val="000000"/>
        </w:rPr>
      </w:pPr>
      <w:r>
        <w:rPr>
          <w:b/>
          <w:bCs/>
          <w:color w:val="000000"/>
        </w:rPr>
        <w:t>3.1.</w:t>
      </w:r>
      <w:r>
        <w:rPr>
          <w:b/>
          <w:bCs/>
          <w:color w:val="000000"/>
        </w:rPr>
        <w:t>3</w:t>
      </w:r>
      <w:r>
        <w:rPr>
          <w:b/>
          <w:bCs/>
          <w:color w:val="000000"/>
        </w:rPr>
        <w:t xml:space="preserve"> </w:t>
      </w:r>
      <w:r w:rsidR="00032742">
        <w:rPr>
          <w:b/>
          <w:bCs/>
          <w:color w:val="000000"/>
        </w:rPr>
        <w:t>Results</w:t>
      </w:r>
    </w:p>
    <w:p w14:paraId="73623ABD" w14:textId="4DE80AE1" w:rsidR="00032742" w:rsidRPr="00032742" w:rsidRDefault="00032742" w:rsidP="0002298D">
      <w:r>
        <w:rPr>
          <w:b/>
          <w:bCs/>
          <w:color w:val="000000"/>
        </w:rPr>
        <w:tab/>
      </w:r>
      <w:r>
        <w:rPr>
          <w:color w:val="000000"/>
        </w:rPr>
        <w:t xml:space="preserve">Based on both results from the T-test and Bootstrap, we should reject the null hypothesis, meaning that at 95% significance level, </w:t>
      </w:r>
      <w:r w:rsidRPr="00032742">
        <w:rPr>
          <w:color w:val="000000"/>
        </w:rPr>
        <w:t>we can conclude that America's upper quintile population of income shares is larger than Asia's upper quintile population of income shares.</w:t>
      </w:r>
      <w:r>
        <w:rPr>
          <w:color w:val="000000"/>
        </w:rPr>
        <w:t xml:space="preserve"> The result also shows that</w:t>
      </w:r>
      <w:r w:rsidRPr="00032742">
        <w:rPr>
          <w:color w:val="000000"/>
        </w:rPr>
        <w:t>, the</w:t>
      </w:r>
      <w:r>
        <w:rPr>
          <w:color w:val="000000"/>
        </w:rPr>
        <w:t xml:space="preserve"> 20%</w:t>
      </w:r>
      <w:r w:rsidRPr="00032742">
        <w:rPr>
          <w:color w:val="000000"/>
        </w:rPr>
        <w:t xml:space="preserve"> </w:t>
      </w:r>
      <w:r>
        <w:rPr>
          <w:color w:val="000000"/>
        </w:rPr>
        <w:t>upper income population</w:t>
      </w:r>
      <w:r w:rsidRPr="00032742">
        <w:rPr>
          <w:color w:val="000000"/>
        </w:rPr>
        <w:t xml:space="preserve"> in America </w:t>
      </w:r>
      <w:r>
        <w:rPr>
          <w:color w:val="000000"/>
        </w:rPr>
        <w:t>earn more income than</w:t>
      </w:r>
      <w:r w:rsidRPr="00032742">
        <w:rPr>
          <w:color w:val="000000"/>
        </w:rPr>
        <w:t xml:space="preserve"> the</w:t>
      </w:r>
      <w:r>
        <w:rPr>
          <w:color w:val="000000"/>
        </w:rPr>
        <w:t xml:space="preserve"> 20%</w:t>
      </w:r>
      <w:r w:rsidRPr="00032742">
        <w:rPr>
          <w:color w:val="000000"/>
        </w:rPr>
        <w:t xml:space="preserve"> </w:t>
      </w:r>
      <w:r>
        <w:rPr>
          <w:color w:val="000000"/>
        </w:rPr>
        <w:t>upper income population</w:t>
      </w:r>
      <w:r w:rsidRPr="00032742">
        <w:rPr>
          <w:color w:val="000000"/>
        </w:rPr>
        <w:t xml:space="preserve"> in Asia in their own regions.</w:t>
      </w:r>
      <w:r>
        <w:rPr>
          <w:color w:val="000000"/>
        </w:rPr>
        <w:t xml:space="preserve"> As each represented as developed region and developing region, we can also conclude that upper-income population in developed region </w:t>
      </w:r>
      <w:r w:rsidRPr="00032742">
        <w:rPr>
          <w:color w:val="000000"/>
        </w:rPr>
        <w:t>control comparably more money</w:t>
      </w:r>
      <w:r>
        <w:rPr>
          <w:color w:val="000000"/>
        </w:rPr>
        <w:t xml:space="preserve"> than population in developing region. So, there is more income inequality in developed region, like America, than developing region, like Asia. </w:t>
      </w:r>
    </w:p>
    <w:p w14:paraId="685BF596" w14:textId="77777777" w:rsidR="0002298D" w:rsidRPr="008539D7" w:rsidRDefault="0002298D" w:rsidP="008539D7"/>
    <w:sectPr w:rsidR="0002298D" w:rsidRPr="0085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49"/>
    <w:rsid w:val="0002298D"/>
    <w:rsid w:val="00032742"/>
    <w:rsid w:val="00047CE6"/>
    <w:rsid w:val="00202734"/>
    <w:rsid w:val="00401AB8"/>
    <w:rsid w:val="00491513"/>
    <w:rsid w:val="00535E83"/>
    <w:rsid w:val="008539D7"/>
    <w:rsid w:val="00957631"/>
    <w:rsid w:val="00B40049"/>
    <w:rsid w:val="00C45D98"/>
    <w:rsid w:val="00DB2941"/>
    <w:rsid w:val="00DC328D"/>
    <w:rsid w:val="00E3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5ACF8"/>
  <w15:chartTrackingRefBased/>
  <w15:docId w15:val="{133686F0-A790-284C-8EAC-E66C114A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9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Qin</dc:creator>
  <cp:keywords/>
  <dc:description/>
  <cp:lastModifiedBy>Xue Qin</cp:lastModifiedBy>
  <cp:revision>7</cp:revision>
  <dcterms:created xsi:type="dcterms:W3CDTF">2023-11-27T17:42:00Z</dcterms:created>
  <dcterms:modified xsi:type="dcterms:W3CDTF">2023-11-27T19:07:00Z</dcterms:modified>
</cp:coreProperties>
</file>