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软件工程2024级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《高级项目实践》个人总结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项目名称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FlowMuse 跨平台协同白板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团队名称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还没想好队名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陈宏宇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学号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2024302111368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实践周期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2026年7月6日 至 2026年7月17日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角色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白板内核、协作与智能识别开发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总结日期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2026年7月17日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项目阶段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结项验收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一、项目概述</w:t>
      </w:r>
    </w:p>
    <w:p>
      <w:pPr>
        <w:ind w:firstLine="440"/>
      </w:pPr>
      <w:r>
        <w:rPr>
          <w:rFonts w:ascii="宋体" w:hAnsi="宋体" w:eastAsia="宋体"/>
        </w:rPr>
        <w:t>FlowMuse 是一款面向课堂笔记、会议协作和灵感记录的跨平台协同白板应用。项目采用 Flutter 鸿蒙版开发客户端，同时适配 Android、HarmonyOS、Web、Windows、macOS 和 iOS；服务端使用 Go、Socket.IO、PostgreSQL 与 MinIO，为实时协作、账户、文件和识别链路提供支撑。</w:t>
      </w:r>
    </w:p>
    <w:p>
      <w:pPr>
        <w:ind w:firstLine="440"/>
      </w:pPr>
      <w:r>
        <w:rPr>
          <w:rFonts w:ascii="宋体" w:hAnsi="宋体" w:eastAsia="宋体"/>
        </w:rPr>
        <w:t>项目的核心目标不是只做一个普通画布，而是在白板编辑、资料库管理、多端实时协作、端到端加密、手写识别、智能排版、PDF 导入和跨端原生能力之间形成完整闭环。整个实训周期内，我主要负责白板内核、协作主链路、智能识别与排版、跨端稳定性和部分验收材料整理工作。</w:t>
      </w:r>
    </w:p>
    <w:p>
      <w:pPr>
        <w:pStyle w:val="Heading1"/>
      </w:pPr>
      <w:r>
        <w:rPr>
          <w:rFonts w:ascii="宋体" w:hAnsi="宋体" w:eastAsia="宋体"/>
        </w:rPr>
        <w:t>二、个人主要工作</w:t>
      </w:r>
    </w:p>
    <w:p>
      <w:pPr>
        <w:pStyle w:val="Heading2"/>
      </w:pPr>
      <w:r>
        <w:rPr>
          <w:rFonts w:ascii="宋体" w:hAnsi="宋体" w:eastAsia="宋体"/>
        </w:rPr>
        <w:t>1. 项目基础架构与白板主链路搭建</w:t>
      </w:r>
    </w:p>
    <w:p>
      <w:pPr>
        <w:ind w:firstLine="440"/>
      </w:pPr>
      <w:r>
        <w:rPr>
          <w:rFonts w:ascii="宋体" w:hAnsi="宋体" w:eastAsia="宋体"/>
        </w:rPr>
        <w:t>在项目初期，我参与整理 FlowMuse 工程结构，将客户端、服务端和文档目录拆分清晰，搭建 Flutter 客户端与 Go 协作服务端基础框架。客户端侧抽取了应用壳、共享侧边栏、右侧页面骨架、主题系统和资料库入口，使后续白板、笔记本、标签、设置和账户等页面能够围绕统一结构展开。</w:t>
      </w:r>
    </w:p>
    <w:p>
      <w:pPr>
        <w:ind w:firstLine="440"/>
      </w:pPr>
      <w:r>
        <w:rPr>
          <w:rFonts w:ascii="宋体" w:hAnsi="宋体" w:eastAsia="宋体"/>
        </w:rPr>
        <w:t>白板部分，我梳理并落实了以 Excalidraw JSON 为核心的数据兼容原则，统一元素字段、版本字段、删除保留策略和场景序列化语义。通过替换旧白板入口、保留场景内容流转和控制器状态，我为后续协作、导入导出、PDF 背景页和智能识别打下了稳定基础。</w:t>
      </w:r>
    </w:p>
    <w:p>
      <w:pPr>
        <w:pStyle w:val="Heading2"/>
      </w:pPr>
      <w:r>
        <w:rPr>
          <w:rFonts w:ascii="宋体" w:hAnsi="宋体" w:eastAsia="宋体"/>
        </w:rPr>
        <w:t>2. 实时协作与服务端联调</w:t>
      </w:r>
    </w:p>
    <w:p>
      <w:pPr>
        <w:ind w:firstLine="440"/>
      </w:pPr>
      <w:r>
        <w:rPr>
          <w:rFonts w:ascii="宋体" w:hAnsi="宋体" w:eastAsia="宋体"/>
        </w:rPr>
        <w:t>实时协作是 FlowMuse 的关键能力。我完成并持续修正了房间创建、加入、快照载荷对齐、实时元素广播、图片同步、退出房间和房主结束协作等流程。协作数据采用 AES-GCM 端到端加密，服务端只负责房间、密文快照和消息转发，不接触白板明文。</w:t>
      </w:r>
    </w:p>
    <w:p>
      <w:pPr>
        <w:ind w:firstLine="440"/>
      </w:pPr>
      <w:r>
        <w:rPr>
          <w:rFonts w:ascii="宋体" w:hAnsi="宋体" w:eastAsia="宋体"/>
        </w:rPr>
        <w:t>第二周我重点优化了协作热路径，将本地保存、协作广播和快照保存拆开处理，减少高频书写时的卡顿。针对原先偏向抬笔后同步的体验，我推进了书写过程帧同步、发送队列合并、最终帧保证送达和橡皮擦实时擦除，使多设备同时编辑时的反馈更接近真实白板。</w:t>
      </w:r>
    </w:p>
    <w:p>
      <w:pPr>
        <w:pStyle w:val="Heading2"/>
      </w:pPr>
      <w:r>
        <w:rPr>
          <w:rFonts w:ascii="宋体" w:hAnsi="宋体" w:eastAsia="宋体"/>
        </w:rPr>
        <w:t>3. Saber 白板内核迁移与书写体验提升</w:t>
      </w:r>
    </w:p>
    <w:p>
      <w:pPr>
        <w:ind w:firstLine="440"/>
      </w:pPr>
      <w:r>
        <w:rPr>
          <w:rFonts w:ascii="宋体" w:hAnsi="宋体" w:eastAsia="宋体"/>
        </w:rPr>
        <w:t>为了提升手写手感和笔迹渲染质量，我制定并执行了 Saber 画板内核迁移方案。迁移过程中并没有简单替换现有数据格式，而是让 Saber 负责输入、笔迹、页面、工具、路径缓存和渲染运行态，让 Excalidraw JSON 继续负责保存、协作和导入导出的 canonical wire format。</w:t>
      </w:r>
    </w:p>
    <w:p>
      <w:pPr>
        <w:ind w:firstLine="440"/>
      </w:pPr>
      <w:r>
        <w:rPr>
          <w:rFonts w:ascii="宋体" w:hAnsi="宋体" w:eastAsia="宋体"/>
        </w:rPr>
        <w:t>我完成了 Saber 基础类型、笔迹模型、路径缓存、画布渲染器、交互视口、笔工具和形状笔的移植，并建立 Saber 与 Excalidraw 的双向桥接。这个方案兼顾了书写体验和协作兼容性：运行态可以获得更好的笔迹表现，外部协议又不被破坏。</w:t>
      </w:r>
    </w:p>
    <w:p>
      <w:pPr>
        <w:pStyle w:val="Heading2"/>
      </w:pPr>
      <w:r>
        <w:rPr>
          <w:rFonts w:ascii="宋体" w:hAnsi="宋体" w:eastAsia="宋体"/>
        </w:rPr>
        <w:t>4. 智能识别、公式渲染和智能排版</w:t>
      </w:r>
    </w:p>
    <w:p>
      <w:pPr>
        <w:ind w:firstLine="440"/>
      </w:pPr>
      <w:r>
        <w:rPr>
          <w:rFonts w:ascii="宋体" w:hAnsi="宋体" w:eastAsia="宋体"/>
        </w:rPr>
        <w:t>我参与并推进了识别笔、全局识别和智能排版链路。第一周完成了识别笔主链路、MyScript 批量识别请求和公式识别请求修正；第二周继续将全局识别改造为多模态 OCR，支持文字、图形和公式等识别目标，并加入识别进度展示。</w:t>
      </w:r>
    </w:p>
    <w:p>
      <w:pPr>
        <w:ind w:firstLine="440"/>
      </w:pPr>
      <w:r>
        <w:rPr>
          <w:rFonts w:ascii="宋体" w:hAnsi="宋体" w:eastAsia="宋体"/>
        </w:rPr>
        <w:t>在智能排版方面，我实现并修复了 Markdown/LaTeX 导出、文字块排版、横线纸贴线、模板行吸附、古籍版式间距、竖排分页和全局文字对齐等问题。实践中我认识到，AI 排版不是模型输出后直接落地，而是要结合页面模板、笔迹几何、行距、缩进和用户可编辑性做确定性处理。</w:t>
      </w:r>
    </w:p>
    <w:p>
      <w:pPr>
        <w:pStyle w:val="Heading2"/>
      </w:pPr>
      <w:r>
        <w:rPr>
          <w:rFonts w:ascii="宋体" w:hAnsi="宋体" w:eastAsia="宋体"/>
        </w:rPr>
        <w:t>5. 分页、模板、缩略图和稳定性治理</w:t>
      </w:r>
    </w:p>
    <w:p>
      <w:pPr>
        <w:ind w:firstLine="440"/>
      </w:pPr>
      <w:r>
        <w:rPr>
          <w:rFonts w:ascii="宋体" w:hAnsi="宋体" w:eastAsia="宋体"/>
        </w:rPr>
        <w:t>FlowMuse 同时支持无界白板和分页笔记。围绕分页能力，我完成了分页竖行模式、右左分页追加手势、页面版式尺寸调整、模板预览和缩略图生成等工作。对于不稳定的缩略图实现，我及时回滚错误方案，保留更稳妥的正式页面渲染路径。</w:t>
      </w:r>
    </w:p>
    <w:p>
      <w:pPr>
        <w:ind w:firstLine="440"/>
      </w:pPr>
      <w:r>
        <w:rPr>
          <w:rFonts w:ascii="宋体" w:hAnsi="宋体" w:eastAsia="宋体"/>
        </w:rPr>
        <w:t>稳定性方面，我修复了空白新建笔记未丢弃、未命名笔记默认命名、服务端镜像缺少 git、服务端识别配置分散、公式库鸿蒙构建失败、全局识别后属性面板排序崩溃等问题。这些问题虽然单点看起来不大，但会直接影响演示、验收和用户对项目完成度的判断。</w:t>
      </w:r>
    </w:p>
    <w:p>
      <w:pPr>
        <w:pStyle w:val="Heading2"/>
      </w:pPr>
      <w:r>
        <w:rPr>
          <w:rFonts w:ascii="宋体" w:hAnsi="宋体" w:eastAsia="宋体"/>
        </w:rPr>
        <w:t>6. 验收材料与质量门禁整理</w:t>
      </w:r>
    </w:p>
    <w:p>
      <w:pPr>
        <w:ind w:firstLine="440"/>
      </w:pPr>
      <w:r>
        <w:rPr>
          <w:rFonts w:ascii="宋体" w:hAnsi="宋体" w:eastAsia="宋体"/>
        </w:rPr>
        <w:t>在项目结项阶段，我参与整理 Sprint2 质量门禁、AI 使用反思、安全加固挑战和相关实测表格。质量门禁材料记录了核心模块测试覆盖、极端输入场景、首页性能基线、服务端 API 响应时间和代码走查结论；AI 使用反思则按“问了什么、AI 给了什么、我们改了什么、验证证据”的方式还原真实开发过程。</w:t>
      </w:r>
    </w:p>
    <w:p>
      <w:pPr>
        <w:ind w:firstLine="440"/>
      </w:pPr>
      <w:r>
        <w:rPr>
          <w:rFonts w:ascii="宋体" w:hAnsi="宋体" w:eastAsia="宋体"/>
        </w:rPr>
        <w:t>这些材料让我更明确地认识到，软件工程项目的交付不仅是代码能运行，还需要说明设计边界、验证证据、风险取舍和协作过程。尤其是在实训项目中，文档、提交记录和可复现实测结果同样是项目质量的一部分。</w:t>
      </w:r>
    </w:p>
    <w:p>
      <w:pPr>
        <w:pStyle w:val="Heading1"/>
      </w:pPr>
      <w:r>
        <w:rPr>
          <w:rFonts w:ascii="宋体" w:hAnsi="宋体" w:eastAsia="宋体"/>
        </w:rPr>
        <w:t>三、技术收获</w:t>
      </w:r>
    </w:p>
    <w:p>
      <w:pPr>
        <w:pStyle w:val="ListBullet"/>
        <w:spacing w:line="336" w:lineRule="auto"/>
      </w:pPr>
      <w:r>
        <w:rPr>
          <w:rFonts w:ascii="宋体" w:hAnsi="宋体" w:eastAsia="宋体"/>
        </w:rPr>
        <w:t>更深入理解了白板场景 JSON、元素版本、删除墓碑、顺序字段和协作冲突合并之间的关系。</w:t>
      </w:r>
    </w:p>
    <w:p>
      <w:pPr>
        <w:pStyle w:val="ListBullet"/>
        <w:spacing w:line="336" w:lineRule="auto"/>
      </w:pPr>
      <w:r>
        <w:rPr>
          <w:rFonts w:ascii="宋体" w:hAnsi="宋体" w:eastAsia="宋体"/>
        </w:rPr>
        <w:t>掌握了 Flutter 多端白板应用中输入采样、压感归一化、路径缓存、画布渲染和手势视口的实现要点。</w:t>
      </w:r>
    </w:p>
    <w:p>
      <w:pPr>
        <w:pStyle w:val="ListBullet"/>
        <w:spacing w:line="336" w:lineRule="auto"/>
      </w:pPr>
      <w:r>
        <w:rPr>
          <w:rFonts w:ascii="宋体" w:hAnsi="宋体" w:eastAsia="宋体"/>
        </w:rPr>
        <w:t>学习了在不破坏既有协议的前提下进行内核迁移的方法，即通过桥接层隔离运行态模型和外部数据格式。</w:t>
      </w:r>
    </w:p>
    <w:p>
      <w:pPr>
        <w:pStyle w:val="ListBullet"/>
        <w:spacing w:line="336" w:lineRule="auto"/>
      </w:pPr>
      <w:r>
        <w:rPr>
          <w:rFonts w:ascii="宋体" w:hAnsi="宋体" w:eastAsia="宋体"/>
        </w:rPr>
        <w:t>熟悉了 Go 服务端、Socket.IO、Docker 部署、端到端加密和多设备协作调试流程。</w:t>
      </w:r>
    </w:p>
    <w:p>
      <w:pPr>
        <w:pStyle w:val="ListBullet"/>
        <w:spacing w:line="336" w:lineRule="auto"/>
      </w:pPr>
      <w:r>
        <w:rPr>
          <w:rFonts w:ascii="宋体" w:hAnsi="宋体" w:eastAsia="宋体"/>
        </w:rPr>
        <w:t>理解了 AI 识别和智能排版从模型能力到产品能力之间的差距，必须经过结构化、可预览、可撤销和可编辑的落地设计。</w:t>
      </w:r>
    </w:p>
    <w:p>
      <w:pPr>
        <w:pStyle w:val="Heading1"/>
      </w:pPr>
      <w:r>
        <w:rPr>
          <w:rFonts w:ascii="宋体" w:hAnsi="宋体" w:eastAsia="宋体"/>
        </w:rPr>
        <w:t>四、问题反思</w:t>
      </w:r>
    </w:p>
    <w:p>
      <w:pPr>
        <w:ind w:firstLine="440"/>
      </w:pPr>
      <w:r>
        <w:rPr>
          <w:rFonts w:ascii="宋体" w:hAnsi="宋体" w:eastAsia="宋体"/>
        </w:rPr>
        <w:t>本次项目中最大的挑战是复杂模块之间的耦合。白板输入、渲染、协作、保存、识别和导出看似是不同功能，但实际都依赖同一个场景模型。任何局部改动如果没有明确边界，都可能影响其他链路。因此后续做类似项目时，我会更早明确系统不变量，例如本项目中的 Excalidraw JSON 兼容语义。</w:t>
      </w:r>
    </w:p>
    <w:p>
      <w:pPr>
        <w:ind w:firstLine="440"/>
      </w:pPr>
      <w:r>
        <w:rPr>
          <w:rFonts w:ascii="宋体" w:hAnsi="宋体" w:eastAsia="宋体"/>
        </w:rPr>
        <w:t>第二个反思是验证必须覆盖真实用户路径。书写体验只在单机验证是不够的，因为协作广播和保存队列也会影响手感；AI 排版只看模型返回也不够，因为最终效果取决于页面模板、几何布局和用户修改成本。后续我会在开发计划中更早列出端到端验收路径。</w:t>
      </w:r>
    </w:p>
    <w:p>
      <w:pPr>
        <w:ind w:firstLine="440"/>
      </w:pPr>
      <w:r>
        <w:rPr>
          <w:rFonts w:ascii="宋体" w:hAnsi="宋体" w:eastAsia="宋体"/>
        </w:rPr>
        <w:t>第三个反思是 AI 工具可以提升分析效率，但不能替代工程判断。AI 给出的方案必须经过源码、文档、构建和真机结果验证；涉及许可证、平台 API、协作协议和数据安全的地方，更需要开发者主动把关。</w:t>
      </w:r>
    </w:p>
    <w:p>
      <w:pPr>
        <w:pStyle w:val="Heading1"/>
      </w:pPr>
      <w:r>
        <w:rPr>
          <w:rFonts w:ascii="宋体" w:hAnsi="宋体" w:eastAsia="宋体"/>
        </w:rPr>
        <w:t>五、个人总结</w:t>
      </w:r>
    </w:p>
    <w:p>
      <w:pPr>
        <w:ind w:firstLine="440"/>
      </w:pPr>
      <w:r>
        <w:rPr>
          <w:rFonts w:ascii="宋体" w:hAnsi="宋体" w:eastAsia="宋体"/>
        </w:rPr>
        <w:t>通过本次高级项目实践，我从一个功能实现者进一步转向系统设计和工程交付视角。FlowMuse 的复杂度集中在跨平台、实时协作、白板内核和智能能力的交叉处，开发过程中我不仅写了具体功能，也持续处理架构边界、性能、兼容性、文档和验收证据。</w:t>
      </w:r>
    </w:p>
    <w:p>
      <w:pPr>
        <w:ind w:firstLine="440"/>
      </w:pPr>
      <w:r>
        <w:rPr>
          <w:rFonts w:ascii="宋体" w:hAnsi="宋体" w:eastAsia="宋体"/>
        </w:rPr>
        <w:t>我认为自己在本项目中完成了较核心的技术任务：搭建并维护白板主链路，推进实时协作优化，迁移 Saber 运行态能力，完善智能识别和排版，并参与质量门禁材料整理。这些工作让我对软件工程中的“可用、可维护、可验证、可交付”有了更具体的理解。</w:t>
      </w:r>
    </w:p>
    <w:p>
      <w:pPr>
        <w:ind w:firstLine="440"/>
      </w:pPr>
      <w:r>
        <w:rPr>
          <w:rFonts w:ascii="宋体" w:hAnsi="宋体" w:eastAsia="宋体"/>
        </w:rPr>
        <w:t>如果后续继续迭代 FlowMuse，我会优先推进三个方向：第一，继续打磨 Saber 内核下的选择、编辑、导出和跨端手写体验；第二，扩大智能识别和 AI 排版的真实样本验证；第三，强化协作冲突、断线重连和大场景性能的长期测试。总体来看，本次项目让我获得了跨端应用、协作白板和 AI 辅助编辑系统的完整实践经验，也让我更加重视工程边界和验证证据。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