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e9c6eb962b32a9ba48a2359126918274db023b1"/>
    <w:p>
      <w:pPr>
        <w:pStyle w:val="Heading1"/>
      </w:pPr>
      <w:r>
        <w:t xml:space="preserve">Group-aware Split Sensitivity Experiment Report</w:t>
      </w:r>
    </w:p>
    <w:bookmarkStart w:id="20" w:name="Xe3423cd474f857fd3cb0cd027e71cb006eb0212"/>
    <w:p>
      <w:pPr>
        <w:pStyle w:val="Heading2"/>
      </w:pPr>
      <w:r>
        <w:t xml:space="preserve">Full Workflow Rerun for Physics-Constrained LLM-SR Band-Gap Modeling</w:t>
      </w:r>
    </w:p>
    <w:bookmarkEnd w:id="20"/>
    <w:bookmarkStart w:id="21" w:name="experiment-title"/>
    <w:p>
      <w:pPr>
        <w:pStyle w:val="Heading2"/>
      </w:pPr>
      <w:r>
        <w:t xml:space="preserve">1. Experiment title</w:t>
      </w:r>
    </w:p>
    <w:p>
      <w:pPr>
        <w:pStyle w:val="FirstParagraph"/>
      </w:pPr>
      <w:r>
        <w:rPr>
          <w:b/>
          <w:bCs/>
        </w:rPr>
        <w:t xml:space="preserve">Group-aware split sensitivity analysis by full workflow rerun for physics-constrained LLM-assisted symbolic regression of HOIP band gaps</w:t>
      </w:r>
    </w:p>
    <w:bookmarkEnd w:id="21"/>
    <w:bookmarkStart w:id="22" w:name="background-and-rationale"/>
    <w:p>
      <w:pPr>
        <w:pStyle w:val="Heading2"/>
      </w:pPr>
      <w:r>
        <w:t xml:space="preserve">2. Background and rationale</w:t>
      </w:r>
    </w:p>
    <w:p>
      <w:pPr>
        <w:pStyle w:val="FirstParagraph"/>
      </w:pPr>
      <w:r>
        <w:t xml:space="preserve">The original LLM-SR workflow used a fixed random 85/15 train/test split to evaluate the final symbolic expression. Although this split was kept strictly untouched during model development, a random split may still place very similar composition families in both training and test sets. This can make the test result optimistic if the goal is to evaluate extrapolation across composition families rather than interpolation among similar compositions.</w:t>
      </w:r>
    </w:p>
    <w:p>
      <w:pPr>
        <w:pStyle w:val="BodyText"/>
      </w:pPr>
      <w:r>
        <w:t xml:space="preserve">To address this concern, this experiment performs a stricter group-aware split sensitivity analysis. Instead of only refitting the frozen M4 equation, the complete symbolic-discovery workflow is rerun under group-aware partitions. In each split, entire composition families are held out as test groups. The training set is then used to rerun variable screening, staged symbolic-model construction, coefficient fitting, cross-validation-based model selection, and final held-out group evaluation.</w:t>
      </w:r>
    </w:p>
    <w:p>
      <w:pPr>
        <w:pStyle w:val="BodyText"/>
      </w:pPr>
      <w:r>
        <w:t xml:space="preserve">The purpose is to test whether the full LLM-SR workflow remains stable when composition families, halide regimes, or A-site-dominant groups are separated between training and testing.</w:t>
      </w:r>
    </w:p>
    <w:bookmarkEnd w:id="22"/>
    <w:bookmarkStart w:id="23" w:name="main-research-questions"/>
    <w:p>
      <w:pPr>
        <w:pStyle w:val="Heading2"/>
      </w:pPr>
      <w:r>
        <w:t xml:space="preserve">3. Main research questions</w:t>
      </w:r>
    </w:p>
    <w:p>
      <w:pPr>
        <w:pStyle w:val="FirstParagraph"/>
      </w:pPr>
      <w:r>
        <w:t xml:space="preserve">This experiment answers four questions.</w:t>
      </w:r>
    </w:p>
    <w:p>
      <w:pPr>
        <w:pStyle w:val="BodyText"/>
      </w:pPr>
      <w:r>
        <w:t xml:space="preserve">First, does the full LLM-SR workflow remain predictive under stricter group-aware splits?</w:t>
      </w:r>
    </w:p>
    <w:p>
      <w:pPr>
        <w:pStyle w:val="BodyText"/>
      </w:pPr>
      <w:r>
        <w:t xml:space="preserve">Second, does the workflow repeatedly select the same Sn–Br–Cl low-order symbolic term family under different held-out composition families?</w:t>
      </w:r>
    </w:p>
    <w:p>
      <w:pPr>
        <w:pStyle w:val="BodyText"/>
      </w:pPr>
      <w:r>
        <w:t xml:space="preserve">Third, which held-out groups cause the largest performance degradation?</w:t>
      </w:r>
    </w:p>
    <w:p>
      <w:pPr>
        <w:pStyle w:val="BodyText"/>
      </w:pPr>
      <w:r>
        <w:t xml:space="preserve">Fourth, does the group-aware split analysis support the stated applicability domain of the final symbolic expression?</w:t>
      </w:r>
    </w:p>
    <w:bookmarkEnd w:id="23"/>
    <w:bookmarkStart w:id="24" w:name="reviewer-comments-addressed"/>
    <w:p>
      <w:pPr>
        <w:pStyle w:val="Heading2"/>
      </w:pPr>
      <w:r>
        <w:t xml:space="preserve">4. Reviewer comments addressed</w:t>
      </w:r>
    </w:p>
    <w:p>
      <w:pPr>
        <w:pStyle w:val="FirstParagraph"/>
      </w:pPr>
      <w:r>
        <w:t xml:space="preserve">This experiment primarily addresses the reproducibility and robustness concerns raised by Referee 3, especially possible data leakage, train/test split dependence, equation-generation robustness, and model-selection reproducibility.</w:t>
      </w:r>
    </w:p>
    <w:p>
      <w:pPr>
        <w:pStyle w:val="BodyText"/>
      </w:pPr>
      <w:r>
        <w:t xml:space="preserve">It also supports the response to Referee 2 by testing whether MA-rich or A-site-dominated groups fail systematically when A-site variables are not retained in the final core expression.</w:t>
      </w:r>
    </w:p>
    <w:bookmarkEnd w:id="24"/>
    <w:bookmarkStart w:id="25" w:name="core-hypothesis"/>
    <w:p>
      <w:pPr>
        <w:pStyle w:val="Heading2"/>
      </w:pPr>
      <w:r>
        <w:t xml:space="preserve">5. Core hypothesis</w:t>
      </w:r>
    </w:p>
    <w:p>
      <w:pPr>
        <w:pStyle w:val="FirstParagraph"/>
      </w:pPr>
      <w:r>
        <w:t xml:space="preserve">The expected hypothesis is not that group-aware split RMSE will match the original random-split RMSE exactly. Group-aware splitting is a stricter test and may increase prediction error.</w:t>
      </w:r>
    </w:p>
    <w:p>
      <w:pPr>
        <w:pStyle w:val="BodyText"/>
      </w:pPr>
      <w:r>
        <w:t xml:space="preserve">The expected hypothesis is:</w:t>
      </w:r>
    </w:p>
    <w:p>
      <w:pPr>
        <w:pStyle w:val="BodyText"/>
      </w:pPr>
      <w:r>
        <w:rPr>
          <w:b/>
          <w:bCs/>
        </w:rPr>
        <w:t xml:space="preserve">The full LLM-SR workflow remains structurally stable under group-aware partitioning, repeatedly selecting a Sn–Br–Cl low-order term family, while the largest errors occur in sparsely represented Cl-rich, high-Eg, or composition-boundary regimes.</w:t>
      </w:r>
    </w:p>
    <w:bookmarkEnd w:id="25"/>
    <w:bookmarkStart w:id="28" w:name="X4d726a1e90d5f2640fcf3fbb35ba4305fabdbf1"/>
    <w:p>
      <w:pPr>
        <w:pStyle w:val="Heading2"/>
      </w:pPr>
      <w:r>
        <w:t xml:space="preserve">6. Data required before running the experiment</w:t>
      </w:r>
    </w:p>
    <w:p>
      <w:pPr>
        <w:pStyle w:val="FirstParagraph"/>
      </w:pPr>
      <w:r>
        <w:t xml:space="preserve">Prepare the following files before starting the Codex task.</w:t>
      </w:r>
    </w:p>
    <w:bookmarkStart w:id="26" w:name="required-input-data-file"/>
    <w:p>
      <w:pPr>
        <w:pStyle w:val="Heading3"/>
      </w:pPr>
      <w:r>
        <w:t xml:space="preserve">6.1 Required input data file</w:t>
      </w:r>
    </w:p>
    <w:p>
      <w:pPr>
        <w:pStyle w:val="FirstParagraph"/>
      </w:pPr>
      <w:r>
        <w:rPr>
          <w:rStyle w:val="VerbatimChar"/>
        </w:rPr>
        <w:t xml:space="preserve">data/curated_dataset.csv</w:t>
      </w:r>
    </w:p>
    <w:p>
      <w:pPr>
        <w:pStyle w:val="BodyText"/>
      </w:pPr>
      <w:r>
        <w:t xml:space="preserve">Required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Meaning</w:t>
            </w:r>
          </w:p>
        </w:tc>
      </w:tr>
      <w:tr>
        <w:tc>
          <w:tcPr/>
          <w:p>
            <w:pPr>
              <w:pStyle w:val="Compact"/>
            </w:pPr>
            <w:r>
              <w:t xml:space="preserve">sample_id</w:t>
            </w:r>
          </w:p>
        </w:tc>
        <w:tc>
          <w:tcPr/>
          <w:p>
            <w:pPr>
              <w:pStyle w:val="Compact"/>
            </w:pPr>
            <w:r>
              <w:t xml:space="preserve">Unique sample identifier</w:t>
            </w:r>
          </w:p>
        </w:tc>
      </w:tr>
      <w:tr>
        <w:tc>
          <w:tcPr/>
          <w:p>
            <w:pPr>
              <w:pStyle w:val="Compact"/>
            </w:pPr>
            <w:r>
              <w:t xml:space="preserve">Eg</w:t>
            </w:r>
          </w:p>
        </w:tc>
        <w:tc>
          <w:tcPr/>
          <w:p>
            <w:pPr>
              <w:pStyle w:val="Compact"/>
            </w:pPr>
            <w:r>
              <w:t xml:space="preserve">Experimental band gap in eV</w:t>
            </w:r>
          </w:p>
        </w:tc>
      </w:tr>
      <w:tr>
        <w:tc>
          <w:tcPr/>
          <w:p>
            <w:pPr>
              <w:pStyle w:val="Compact"/>
            </w:pPr>
            <w:r>
              <w:t xml:space="preserve">FA</w:t>
            </w:r>
          </w:p>
        </w:tc>
        <w:tc>
          <w:tcPr/>
          <w:p>
            <w:pPr>
              <w:pStyle w:val="Compact"/>
            </w:pPr>
            <w:r>
              <w:t xml:space="preserve">FA fraction on A site</w:t>
            </w:r>
          </w:p>
        </w:tc>
      </w:tr>
      <w:tr>
        <w:tc>
          <w:tcPr/>
          <w:p>
            <w:pPr>
              <w:pStyle w:val="Compact"/>
            </w:pPr>
            <w:r>
              <w:t xml:space="preserve">MA</w:t>
            </w:r>
          </w:p>
        </w:tc>
        <w:tc>
          <w:tcPr/>
          <w:p>
            <w:pPr>
              <w:pStyle w:val="Compact"/>
            </w:pPr>
            <w:r>
              <w:t xml:space="preserve">MA fraction on A site</w:t>
            </w:r>
          </w:p>
        </w:tc>
      </w:tr>
      <w:tr>
        <w:tc>
          <w:tcPr/>
          <w:p>
            <w:pPr>
              <w:pStyle w:val="Compact"/>
            </w:pPr>
            <w:r>
              <w:t xml:space="preserve">Cs</w:t>
            </w:r>
          </w:p>
        </w:tc>
        <w:tc>
          <w:tcPr/>
          <w:p>
            <w:pPr>
              <w:pStyle w:val="Compact"/>
            </w:pPr>
            <w:r>
              <w:t xml:space="preserve">Cs fraction on A site</w:t>
            </w:r>
          </w:p>
        </w:tc>
      </w:tr>
      <w:tr>
        <w:tc>
          <w:tcPr/>
          <w:p>
            <w:pPr>
              <w:pStyle w:val="Compact"/>
            </w:pPr>
            <w:r>
              <w:t xml:space="preserve">Pb</w:t>
            </w:r>
          </w:p>
        </w:tc>
        <w:tc>
          <w:tcPr/>
          <w:p>
            <w:pPr>
              <w:pStyle w:val="Compact"/>
            </w:pPr>
            <w:r>
              <w:t xml:space="preserve">Pb fraction on B site</w:t>
            </w:r>
          </w:p>
        </w:tc>
      </w:tr>
      <w:tr>
        <w:tc>
          <w:tcPr/>
          <w:p>
            <w:pPr>
              <w:pStyle w:val="Compact"/>
            </w:pPr>
            <w:r>
              <w:t xml:space="preserve">Sn</w:t>
            </w:r>
          </w:p>
        </w:tc>
        <w:tc>
          <w:tcPr/>
          <w:p>
            <w:pPr>
              <w:pStyle w:val="Compact"/>
            </w:pPr>
            <w:r>
              <w:t xml:space="preserve">Sn fraction on B site</w:t>
            </w:r>
          </w:p>
        </w:tc>
      </w:tr>
      <w:tr>
        <w:tc>
          <w:tcPr/>
          <w:p>
            <w:pPr>
              <w:pStyle w:val="Compact"/>
            </w:pPr>
            <w:r>
              <w:t xml:space="preserve">I</w:t>
            </w:r>
          </w:p>
        </w:tc>
        <w:tc>
          <w:tcPr/>
          <w:p>
            <w:pPr>
              <w:pStyle w:val="Compact"/>
            </w:pPr>
            <w:r>
              <w:t xml:space="preserve">I fraction on X site</w:t>
            </w:r>
          </w:p>
        </w:tc>
      </w:tr>
      <w:tr>
        <w:tc>
          <w:tcPr/>
          <w:p>
            <w:pPr>
              <w:pStyle w:val="Compact"/>
            </w:pPr>
            <w:r>
              <w:t xml:space="preserve">Br</w:t>
            </w:r>
          </w:p>
        </w:tc>
        <w:tc>
          <w:tcPr/>
          <w:p>
            <w:pPr>
              <w:pStyle w:val="Compact"/>
            </w:pPr>
            <w:r>
              <w:t xml:space="preserve">Br fraction on X site</w:t>
            </w:r>
          </w:p>
        </w:tc>
      </w:tr>
      <w:tr>
        <w:tc>
          <w:tcPr/>
          <w:p>
            <w:pPr>
              <w:pStyle w:val="Compact"/>
            </w:pPr>
            <w:r>
              <w:t xml:space="preserve">Cl</w:t>
            </w:r>
          </w:p>
        </w:tc>
        <w:tc>
          <w:tcPr/>
          <w:p>
            <w:pPr>
              <w:pStyle w:val="Compact"/>
            </w:pPr>
            <w:r>
              <w:t xml:space="preserve">Cl fraction on X site</w:t>
            </w:r>
          </w:p>
        </w:tc>
      </w:tr>
      <w:tr>
        <w:tc>
          <w:tcPr/>
          <w:p>
            <w:pPr>
              <w:pStyle w:val="Compact"/>
            </w:pPr>
            <w:r>
              <w:t xml:space="preserve">split_original</w:t>
            </w:r>
          </w:p>
        </w:tc>
        <w:tc>
          <w:tcPr/>
          <w:p>
            <w:pPr>
              <w:pStyle w:val="Compact"/>
            </w:pPr>
            <w:r>
              <w:t xml:space="preserve">Original split label, train/test, optional</w:t>
            </w:r>
          </w:p>
        </w:tc>
      </w:tr>
      <w:tr>
        <w:tc>
          <w:tcPr/>
          <w:p>
            <w:pPr>
              <w:pStyle w:val="Compact"/>
            </w:pPr>
            <w:r>
              <w:t xml:space="preserve">source</w:t>
            </w:r>
          </w:p>
        </w:tc>
        <w:tc>
          <w:tcPr/>
          <w:p>
            <w:pPr>
              <w:pStyle w:val="Compact"/>
            </w:pPr>
            <w:r>
              <w:t xml:space="preserve">Literature/database source, optional</w:t>
            </w:r>
          </w:p>
        </w:tc>
      </w:tr>
      <w:tr>
        <w:tc>
          <w:tcPr/>
          <w:p>
            <w:pPr>
              <w:pStyle w:val="Compact"/>
            </w:pPr>
            <w:r>
              <w:t xml:space="preserve">composition_formula</w:t>
            </w:r>
          </w:p>
        </w:tc>
        <w:tc>
          <w:tcPr/>
          <w:p>
            <w:pPr>
              <w:pStyle w:val="Compact"/>
            </w:pPr>
            <w:r>
              <w:t xml:space="preserve">Original composition formula, optional</w:t>
            </w:r>
          </w:p>
        </w:tc>
      </w:tr>
    </w:tbl>
    <w:p>
      <w:pPr>
        <w:pStyle w:val="BodyText"/>
      </w:pPr>
      <w:r>
        <w:t xml:space="preserve">The experiment requires normalized site fractions. The following closure relations should hold within numerical tolerance:</w:t>
      </w:r>
    </w:p>
    <w:p>
      <w:pPr>
        <w:pStyle w:val="BodyText"/>
      </w:pPr>
      <w:r>
        <w:t xml:space="preserve">[</w:t>
      </w:r>
      <w:r>
        <w:t xml:space="preserve"> </w:t>
      </w:r>
      <w:r>
        <w:t xml:space="preserve">FA + MA + Cs = 1</w:t>
      </w:r>
      <w:r>
        <w:t xml:space="preserve"> </w:t>
      </w:r>
      <w:r>
        <w:t xml:space="preserve">]</w:t>
      </w:r>
    </w:p>
    <w:p>
      <w:pPr>
        <w:pStyle w:val="BodyText"/>
      </w:pPr>
      <w:r>
        <w:t xml:space="preserve">[</w:t>
      </w:r>
      <w:r>
        <w:t xml:space="preserve"> </w:t>
      </w:r>
      <w:r>
        <w:t xml:space="preserve">Pb + Sn = 1</w:t>
      </w:r>
      <w:r>
        <w:t xml:space="preserve"> </w:t>
      </w:r>
      <w:r>
        <w:t xml:space="preserve">]</w:t>
      </w:r>
    </w:p>
    <w:p>
      <w:pPr>
        <w:pStyle w:val="BodyText"/>
      </w:pPr>
      <w:r>
        <w:t xml:space="preserve">[</w:t>
      </w:r>
      <w:r>
        <w:t xml:space="preserve"> </w:t>
      </w:r>
      <w:r>
        <w:t xml:space="preserve">I + Br + Cl = 1</w:t>
      </w:r>
      <w:r>
        <w:t xml:space="preserve"> </w:t>
      </w:r>
      <w:r>
        <w:t xml:space="preserve">]</w:t>
      </w:r>
    </w:p>
    <w:bookmarkEnd w:id="26"/>
    <w:bookmarkStart w:id="27" w:name="optional-but-recommended-input-files"/>
    <w:p>
      <w:pPr>
        <w:pStyle w:val="Heading3"/>
      </w:pPr>
      <w:r>
        <w:t xml:space="preserve">6.2 Optional but recommended input files</w:t>
      </w:r>
    </w:p>
    <w:p>
      <w:pPr>
        <w:pStyle w:val="FirstParagraph"/>
      </w:pPr>
      <w:r>
        <w:rPr>
          <w:rStyle w:val="VerbatimChar"/>
        </w:rPr>
        <w:t xml:space="preserve">data/train_indices_original.csv</w:t>
      </w:r>
      <w:r>
        <w:br/>
      </w:r>
      <w:r>
        <w:rPr>
          <w:rStyle w:val="VerbatimChar"/>
        </w:rPr>
        <w:t xml:space="preserve">data/test_indices_original.csv</w:t>
      </w:r>
      <w:r>
        <w:br/>
      </w:r>
      <w:r>
        <w:rPr>
          <w:rStyle w:val="VerbatimChar"/>
        </w:rPr>
        <w:t xml:space="preserve">results/final_m4_pruned_terms.csv</w:t>
      </w:r>
      <w:r>
        <w:br/>
      </w:r>
      <w:r>
        <w:rPr>
          <w:rStyle w:val="VerbatimChar"/>
        </w:rPr>
        <w:t xml:space="preserve">results/final_m4_pruned_coefficients.csv</w:t>
      </w:r>
    </w:p>
    <w:p>
      <w:pPr>
        <w:pStyle w:val="BodyText"/>
      </w:pPr>
      <w:r>
        <w:t xml:space="preserve">The original M4-pruned coefficients are not used to train the group-aware models. They are only used as a reference for formula similarity.</w:t>
      </w:r>
    </w:p>
    <w:bookmarkEnd w:id="27"/>
    <w:bookmarkEnd w:id="28"/>
    <w:bookmarkStart w:id="29" w:name="project-folder-structure"/>
    <w:p>
      <w:pPr>
        <w:pStyle w:val="Heading2"/>
      </w:pPr>
      <w:r>
        <w:t xml:space="preserve">7. Project folder structure</w:t>
      </w:r>
    </w:p>
    <w:p>
      <w:pPr>
        <w:pStyle w:val="FirstParagraph"/>
      </w:pPr>
      <w:r>
        <w:t xml:space="preserve">Create or confirm the following project structure in Codex:</w:t>
      </w:r>
    </w:p>
    <w:p>
      <w:pPr>
        <w:pStyle w:val="SourceCode"/>
      </w:pPr>
      <w:r>
        <w:rPr>
          <w:rStyle w:val="VerbatimChar"/>
        </w:rPr>
        <w:t xml:space="preserve">project_root/</w:t>
      </w:r>
      <w:r>
        <w:br/>
      </w:r>
      <w:r>
        <w:rPr>
          <w:rStyle w:val="VerbatimChar"/>
        </w:rPr>
        <w:t xml:space="preserve">│</w:t>
      </w:r>
      <w:r>
        <w:br/>
      </w:r>
      <w:r>
        <w:rPr>
          <w:rStyle w:val="VerbatimChar"/>
        </w:rPr>
        <w:t xml:space="preserve">├── data/</w:t>
      </w:r>
      <w:r>
        <w:br/>
      </w:r>
      <w:r>
        <w:rPr>
          <w:rStyle w:val="VerbatimChar"/>
        </w:rPr>
        <w:t xml:space="preserve">│   ├── curated_dataset.csv</w:t>
      </w:r>
      <w:r>
        <w:br/>
      </w:r>
      <w:r>
        <w:rPr>
          <w:rStyle w:val="VerbatimChar"/>
        </w:rPr>
        <w:t xml:space="preserve">│   ├── train_indices_original.csv</w:t>
      </w:r>
      <w:r>
        <w:br/>
      </w:r>
      <w:r>
        <w:rPr>
          <w:rStyle w:val="VerbatimChar"/>
        </w:rPr>
        <w:t xml:space="preserve">│   └── test_indices_original.csv</w:t>
      </w:r>
      <w:r>
        <w:br/>
      </w:r>
      <w:r>
        <w:rPr>
          <w:rStyle w:val="VerbatimChar"/>
        </w:rPr>
        <w:t xml:space="preserve">│</w:t>
      </w:r>
      <w:r>
        <w:br/>
      </w:r>
      <w:r>
        <w:rPr>
          <w:rStyle w:val="VerbatimChar"/>
        </w:rPr>
        <w:t xml:space="preserve">├── configs/</w:t>
      </w:r>
      <w:r>
        <w:br/>
      </w:r>
      <w:r>
        <w:rPr>
          <w:rStyle w:val="VerbatimChar"/>
        </w:rPr>
        <w:t xml:space="preserve">│   └── group_aware_config.yaml</w:t>
      </w:r>
      <w:r>
        <w:br/>
      </w:r>
      <w:r>
        <w:rPr>
          <w:rStyle w:val="VerbatimChar"/>
        </w:rPr>
        <w:t xml:space="preserve">│</w:t>
      </w:r>
      <w:r>
        <w:br/>
      </w:r>
      <w:r>
        <w:rPr>
          <w:rStyle w:val="VerbatimChar"/>
        </w:rPr>
        <w:t xml:space="preserve">├── src/</w:t>
      </w:r>
      <w:r>
        <w:br/>
      </w:r>
      <w:r>
        <w:rPr>
          <w:rStyle w:val="VerbatimChar"/>
        </w:rPr>
        <w:t xml:space="preserve">│   ├── data_validation.py</w:t>
      </w:r>
      <w:r>
        <w:br/>
      </w:r>
      <w:r>
        <w:rPr>
          <w:rStyle w:val="VerbatimChar"/>
        </w:rPr>
        <w:t xml:space="preserve">│   ├── feature_engineering.py</w:t>
      </w:r>
      <w:r>
        <w:br/>
      </w:r>
      <w:r>
        <w:rPr>
          <w:rStyle w:val="VerbatimChar"/>
        </w:rPr>
        <w:t xml:space="preserve">│   ├── group_definitions.py</w:t>
      </w:r>
      <w:r>
        <w:br/>
      </w:r>
      <w:r>
        <w:rPr>
          <w:rStyle w:val="VerbatimChar"/>
        </w:rPr>
        <w:t xml:space="preserve">│   ├── splitters.py</w:t>
      </w:r>
      <w:r>
        <w:br/>
      </w:r>
      <w:r>
        <w:rPr>
          <w:rStyle w:val="VerbatimChar"/>
        </w:rPr>
        <w:t xml:space="preserve">│   ├── model_terms.py</w:t>
      </w:r>
      <w:r>
        <w:br/>
      </w:r>
      <w:r>
        <w:rPr>
          <w:rStyle w:val="VerbatimChar"/>
        </w:rPr>
        <w:t xml:space="preserve">│   ├── ols_fit.py</w:t>
      </w:r>
      <w:r>
        <w:br/>
      </w:r>
      <w:r>
        <w:rPr>
          <w:rStyle w:val="VerbatimChar"/>
        </w:rPr>
        <w:t xml:space="preserve">│   ├── cv_selection.py</w:t>
      </w:r>
      <w:r>
        <w:br/>
      </w:r>
      <w:r>
        <w:rPr>
          <w:rStyle w:val="VerbatimChar"/>
        </w:rPr>
        <w:t xml:space="preserve">│   ├── workflow_rerun.py</w:t>
      </w:r>
      <w:r>
        <w:br/>
      </w:r>
      <w:r>
        <w:rPr>
          <w:rStyle w:val="VerbatimChar"/>
        </w:rPr>
        <w:t xml:space="preserve">│   ├── metrics.py</w:t>
      </w:r>
      <w:r>
        <w:br/>
      </w:r>
      <w:r>
        <w:rPr>
          <w:rStyle w:val="VerbatimChar"/>
        </w:rPr>
        <w:t xml:space="preserve">│   ├── summarize_group_results.py</w:t>
      </w:r>
      <w:r>
        <w:br/>
      </w:r>
      <w:r>
        <w:rPr>
          <w:rStyle w:val="VerbatimChar"/>
        </w:rPr>
        <w:t xml:space="preserve">│   └── plot_group_results.py</w:t>
      </w:r>
      <w:r>
        <w:br/>
      </w:r>
      <w:r>
        <w:rPr>
          <w:rStyle w:val="VerbatimChar"/>
        </w:rPr>
        <w:t xml:space="preserve">│</w:t>
      </w:r>
      <w:r>
        <w:br/>
      </w:r>
      <w:r>
        <w:rPr>
          <w:rStyle w:val="VerbatimChar"/>
        </w:rPr>
        <w:t xml:space="preserve">├── scripts/</w:t>
      </w:r>
      <w:r>
        <w:br/>
      </w:r>
      <w:r>
        <w:rPr>
          <w:rStyle w:val="VerbatimChar"/>
        </w:rPr>
        <w:t xml:space="preserve">│   ├── 01_validate_data.py</w:t>
      </w:r>
      <w:r>
        <w:br/>
      </w:r>
      <w:r>
        <w:rPr>
          <w:rStyle w:val="VerbatimChar"/>
        </w:rPr>
        <w:t xml:space="preserve">│   ├── 02_make_group_labels.py</w:t>
      </w:r>
      <w:r>
        <w:br/>
      </w:r>
      <w:r>
        <w:rPr>
          <w:rStyle w:val="VerbatimChar"/>
        </w:rPr>
        <w:t xml:space="preserve">│   ├── 03_run_group_aware_workflow.py</w:t>
      </w:r>
      <w:r>
        <w:br/>
      </w:r>
      <w:r>
        <w:rPr>
          <w:rStyle w:val="VerbatimChar"/>
        </w:rPr>
        <w:t xml:space="preserve">│   ├── 04_summarize_group_results.py</w:t>
      </w:r>
      <w:r>
        <w:br/>
      </w:r>
      <w:r>
        <w:rPr>
          <w:rStyle w:val="VerbatimChar"/>
        </w:rPr>
        <w:t xml:space="preserve">│   └── 05_plot_group_results.py</w:t>
      </w:r>
      <w:r>
        <w:br/>
      </w:r>
      <w:r>
        <w:rPr>
          <w:rStyle w:val="VerbatimChar"/>
        </w:rPr>
        <w:t xml:space="preserve">│</w:t>
      </w:r>
      <w:r>
        <w:br/>
      </w:r>
      <w:r>
        <w:rPr>
          <w:rStyle w:val="VerbatimChar"/>
        </w:rPr>
        <w:t xml:space="preserve">├── outputs/</w:t>
      </w:r>
      <w:r>
        <w:br/>
      </w:r>
      <w:r>
        <w:rPr>
          <w:rStyle w:val="VerbatimChar"/>
        </w:rPr>
        <w:t xml:space="preserve">│   ├── group_labels/</w:t>
      </w:r>
      <w:r>
        <w:br/>
      </w:r>
      <w:r>
        <w:rPr>
          <w:rStyle w:val="VerbatimChar"/>
        </w:rPr>
        <w:t xml:space="preserve">│   ├── splits/</w:t>
      </w:r>
      <w:r>
        <w:br/>
      </w:r>
      <w:r>
        <w:rPr>
          <w:rStyle w:val="VerbatimChar"/>
        </w:rPr>
        <w:t xml:space="preserve">│   ├── per_split_results/</w:t>
      </w:r>
      <w:r>
        <w:br/>
      </w:r>
      <w:r>
        <w:rPr>
          <w:rStyle w:val="VerbatimChar"/>
        </w:rPr>
        <w:t xml:space="preserve">│   ├── summary_tables/</w:t>
      </w:r>
      <w:r>
        <w:br/>
      </w:r>
      <w:r>
        <w:rPr>
          <w:rStyle w:val="VerbatimChar"/>
        </w:rPr>
        <w:t xml:space="preserve">│   └── figures/</w:t>
      </w:r>
      <w:r>
        <w:br/>
      </w:r>
      <w:r>
        <w:rPr>
          <w:rStyle w:val="VerbatimChar"/>
        </w:rPr>
        <w:t xml:space="preserve">│</w:t>
      </w:r>
      <w:r>
        <w:br/>
      </w:r>
      <w:r>
        <w:rPr>
          <w:rStyle w:val="VerbatimChar"/>
        </w:rPr>
        <w:t xml:space="preserve">├── tests/</w:t>
      </w:r>
      <w:r>
        <w:br/>
      </w:r>
      <w:r>
        <w:rPr>
          <w:rStyle w:val="VerbatimChar"/>
        </w:rPr>
        <w:t xml:space="preserve">│   ├── test_closure_constraints.py</w:t>
      </w:r>
      <w:r>
        <w:br/>
      </w:r>
      <w:r>
        <w:rPr>
          <w:rStyle w:val="VerbatimChar"/>
        </w:rPr>
        <w:t xml:space="preserve">│   ├── test_group_splits.py</w:t>
      </w:r>
      <w:r>
        <w:br/>
      </w:r>
      <w:r>
        <w:rPr>
          <w:rStyle w:val="VerbatimChar"/>
        </w:rPr>
        <w:t xml:space="preserve">│   ├── test_no_group_leakage.py</w:t>
      </w:r>
      <w:r>
        <w:br/>
      </w:r>
      <w:r>
        <w:rPr>
          <w:rStyle w:val="VerbatimChar"/>
        </w:rPr>
        <w:t xml:space="preserve">│   ├── test_feature_dictionary.py</w:t>
      </w:r>
      <w:r>
        <w:br/>
      </w:r>
      <w:r>
        <w:rPr>
          <w:rStyle w:val="VerbatimChar"/>
        </w:rPr>
        <w:t xml:space="preserve">│   └── test_metrics.py</w:t>
      </w:r>
      <w:r>
        <w:br/>
      </w:r>
      <w:r>
        <w:rPr>
          <w:rStyle w:val="VerbatimChar"/>
        </w:rPr>
        <w:t xml:space="preserve">│</w:t>
      </w:r>
      <w:r>
        <w:br/>
      </w:r>
      <w:r>
        <w:rPr>
          <w:rStyle w:val="VerbatimChar"/>
        </w:rPr>
        <w:t xml:space="preserve">├── requirements.txt</w:t>
      </w:r>
      <w:r>
        <w:br/>
      </w:r>
      <w:r>
        <w:rPr>
          <w:rStyle w:val="VerbatimChar"/>
        </w:rPr>
        <w:t xml:space="preserve">└── README.md</w:t>
      </w:r>
    </w:p>
    <w:bookmarkEnd w:id="29"/>
    <w:bookmarkStart w:id="30" w:name="software-environment"/>
    <w:p>
      <w:pPr>
        <w:pStyle w:val="Heading2"/>
      </w:pPr>
      <w:r>
        <w:t xml:space="preserve">8. Software environment</w:t>
      </w:r>
    </w:p>
    <w:p>
      <w:pPr>
        <w:pStyle w:val="FirstParagraph"/>
      </w:pPr>
      <w:r>
        <w:t xml:space="preserve">Recommended Python packages:</w:t>
      </w:r>
    </w:p>
    <w:p>
      <w:pPr>
        <w:pStyle w:val="SourceCode"/>
      </w:pPr>
      <w:r>
        <w:rPr>
          <w:rStyle w:val="VerbatimChar"/>
        </w:rPr>
        <w:t xml:space="preserve">python &gt;= 3.10</w:t>
      </w:r>
      <w:r>
        <w:br/>
      </w:r>
      <w:r>
        <w:rPr>
          <w:rStyle w:val="VerbatimChar"/>
        </w:rPr>
        <w:t xml:space="preserve">numpy</w:t>
      </w:r>
      <w:r>
        <w:br/>
      </w:r>
      <w:r>
        <w:rPr>
          <w:rStyle w:val="VerbatimChar"/>
        </w:rPr>
        <w:t xml:space="preserve">pandas</w:t>
      </w:r>
      <w:r>
        <w:br/>
      </w:r>
      <w:r>
        <w:rPr>
          <w:rStyle w:val="VerbatimChar"/>
        </w:rPr>
        <w:t xml:space="preserve">scikit-learn</w:t>
      </w:r>
      <w:r>
        <w:br/>
      </w:r>
      <w:r>
        <w:rPr>
          <w:rStyle w:val="VerbatimChar"/>
        </w:rPr>
        <w:t xml:space="preserve">statsmodels</w:t>
      </w:r>
      <w:r>
        <w:br/>
      </w:r>
      <w:r>
        <w:rPr>
          <w:rStyle w:val="VerbatimChar"/>
        </w:rPr>
        <w:t xml:space="preserve">scipy</w:t>
      </w:r>
      <w:r>
        <w:br/>
      </w:r>
      <w:r>
        <w:rPr>
          <w:rStyle w:val="VerbatimChar"/>
        </w:rPr>
        <w:t xml:space="preserve">matplotlib</w:t>
      </w:r>
      <w:r>
        <w:br/>
      </w:r>
      <w:r>
        <w:rPr>
          <w:rStyle w:val="VerbatimChar"/>
        </w:rPr>
        <w:t xml:space="preserve">openpyxl</w:t>
      </w:r>
      <w:r>
        <w:br/>
      </w:r>
      <w:r>
        <w:rPr>
          <w:rStyle w:val="VerbatimChar"/>
        </w:rPr>
        <w:t xml:space="preserve">pyyaml</w:t>
      </w:r>
    </w:p>
    <w:p>
      <w:pPr>
        <w:pStyle w:val="FirstParagraph"/>
      </w:pPr>
      <w:r>
        <w:t xml:space="preserve">Optional:</w:t>
      </w:r>
    </w:p>
    <w:p>
      <w:pPr>
        <w:pStyle w:val="SourceCode"/>
      </w:pPr>
      <w:r>
        <w:rPr>
          <w:rStyle w:val="VerbatimChar"/>
        </w:rPr>
        <w:t xml:space="preserve">seaborn</w:t>
      </w:r>
    </w:p>
    <w:p>
      <w:pPr>
        <w:pStyle w:val="FirstParagraph"/>
      </w:pPr>
      <w:r>
        <w:t xml:space="preserve">If journal figures are generated through matplotlib, use matplotlib directly for full control of figure style.</w:t>
      </w:r>
    </w:p>
    <w:bookmarkEnd w:id="30"/>
    <w:bookmarkStart w:id="31" w:name="group-definitions"/>
    <w:p>
      <w:pPr>
        <w:pStyle w:val="Heading2"/>
      </w:pPr>
      <w:r>
        <w:t xml:space="preserve">9. Group definitions</w:t>
      </w:r>
    </w:p>
    <w:p>
      <w:pPr>
        <w:pStyle w:val="FirstParagraph"/>
      </w:pPr>
      <w:r>
        <w:t xml:space="preserve">This experiment uses three group strategies.</w:t>
      </w:r>
    </w:p>
    <w:bookmarkEnd w:id="31"/>
    <w:bookmarkStart w:id="32" w:name="strategy-a-composition-family-group"/>
    <w:p>
      <w:pPr>
        <w:pStyle w:val="Heading2"/>
      </w:pPr>
      <w:r>
        <w:t xml:space="preserve">9.1 Strategy A: composition-family group</w:t>
      </w:r>
    </w:p>
    <w:p>
      <w:pPr>
        <w:pStyle w:val="FirstParagraph"/>
      </w:pPr>
      <w:r>
        <w:t xml:space="preserve">This is the main group-aware split strategy.</w:t>
      </w:r>
    </w:p>
    <w:p>
      <w:pPr>
        <w:pStyle w:val="BodyText"/>
      </w:pPr>
      <w:r>
        <w:t xml:space="preserve">Define A-site group:</w:t>
      </w:r>
    </w:p>
    <w:p>
      <w:pPr>
        <w:pStyle w:val="SourceCode"/>
      </w:pPr>
      <w:r>
        <w:rPr>
          <w:rStyle w:val="ControlFlowTok"/>
        </w:rPr>
        <w:t xml:space="preserve">if</w:t>
      </w:r>
      <w:r>
        <w:rPr>
          <w:rStyle w:val="NormalTok"/>
        </w:rPr>
        <w:t xml:space="preserve"> MA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A_group </w:t>
      </w:r>
      <w:r>
        <w:rPr>
          <w:rStyle w:val="OperatorTok"/>
        </w:rPr>
        <w:t xml:space="preserve">=</w:t>
      </w:r>
      <w:r>
        <w:rPr>
          <w:rStyle w:val="NormalTok"/>
        </w:rPr>
        <w:t xml:space="preserve"> </w:t>
      </w:r>
      <w:r>
        <w:rPr>
          <w:rStyle w:val="StringTok"/>
        </w:rPr>
        <w:t xml:space="preserve">"MA_rich"</w:t>
      </w:r>
      <w:r>
        <w:br/>
      </w:r>
      <w:r>
        <w:rPr>
          <w:rStyle w:val="ControlFlowTok"/>
        </w:rPr>
        <w:t xml:space="preserve">elif</w:t>
      </w:r>
      <w:r>
        <w:rPr>
          <w:rStyle w:val="NormalTok"/>
        </w:rPr>
        <w:t xml:space="preserve"> FA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A_group </w:t>
      </w:r>
      <w:r>
        <w:rPr>
          <w:rStyle w:val="OperatorTok"/>
        </w:rPr>
        <w:t xml:space="preserve">=</w:t>
      </w:r>
      <w:r>
        <w:rPr>
          <w:rStyle w:val="NormalTok"/>
        </w:rPr>
        <w:t xml:space="preserve"> </w:t>
      </w:r>
      <w:r>
        <w:rPr>
          <w:rStyle w:val="StringTok"/>
        </w:rPr>
        <w:t xml:space="preserve">"FA_rich"</w:t>
      </w:r>
      <w:r>
        <w:br/>
      </w:r>
      <w:r>
        <w:rPr>
          <w:rStyle w:val="ControlFlowTok"/>
        </w:rPr>
        <w:t xml:space="preserve">elif</w:t>
      </w:r>
      <w:r>
        <w:rPr>
          <w:rStyle w:val="NormalTok"/>
        </w:rPr>
        <w:t xml:space="preserve"> Cs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A_group </w:t>
      </w:r>
      <w:r>
        <w:rPr>
          <w:rStyle w:val="OperatorTok"/>
        </w:rPr>
        <w:t xml:space="preserve">=</w:t>
      </w:r>
      <w:r>
        <w:rPr>
          <w:rStyle w:val="NormalTok"/>
        </w:rPr>
        <w:t xml:space="preserve"> </w:t>
      </w:r>
      <w:r>
        <w:rPr>
          <w:rStyle w:val="StringTok"/>
        </w:rPr>
        <w:t xml:space="preserve">"Cs_rich"</w:t>
      </w:r>
      <w:r>
        <w:br/>
      </w:r>
      <w:r>
        <w:rPr>
          <w:rStyle w:val="ControlFlowTok"/>
        </w:rPr>
        <w:t xml:space="preserve">else</w:t>
      </w:r>
      <w:r>
        <w:rPr>
          <w:rStyle w:val="NormalTok"/>
        </w:rPr>
        <w:t xml:space="preserve">:</w:t>
      </w:r>
      <w:r>
        <w:br/>
      </w:r>
      <w:r>
        <w:rPr>
          <w:rStyle w:val="NormalTok"/>
        </w:rPr>
        <w:t xml:space="preserve">    A_group </w:t>
      </w:r>
      <w:r>
        <w:rPr>
          <w:rStyle w:val="OperatorTok"/>
        </w:rPr>
        <w:t xml:space="preserve">=</w:t>
      </w:r>
      <w:r>
        <w:rPr>
          <w:rStyle w:val="NormalTok"/>
        </w:rPr>
        <w:t xml:space="preserve"> </w:t>
      </w:r>
      <w:r>
        <w:rPr>
          <w:rStyle w:val="StringTok"/>
        </w:rPr>
        <w:t xml:space="preserve">"mixed_A"</w:t>
      </w:r>
    </w:p>
    <w:p>
      <w:pPr>
        <w:pStyle w:val="FirstParagraph"/>
      </w:pPr>
      <w:r>
        <w:t xml:space="preserve">Define B-site group:</w:t>
      </w:r>
    </w:p>
    <w:p>
      <w:pPr>
        <w:pStyle w:val="SourceCode"/>
      </w:pPr>
      <w:r>
        <w:rPr>
          <w:rStyle w:val="ControlFlowTok"/>
        </w:rPr>
        <w:t xml:space="preserve">if</w:t>
      </w:r>
      <w:r>
        <w:rPr>
          <w:rStyle w:val="NormalTok"/>
        </w:rPr>
        <w:t xml:space="preserve"> Sn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B_group </w:t>
      </w:r>
      <w:r>
        <w:rPr>
          <w:rStyle w:val="OperatorTok"/>
        </w:rPr>
        <w:t xml:space="preserve">=</w:t>
      </w:r>
      <w:r>
        <w:rPr>
          <w:rStyle w:val="NormalTok"/>
        </w:rPr>
        <w:t xml:space="preserve"> </w:t>
      </w:r>
      <w:r>
        <w:rPr>
          <w:rStyle w:val="StringTok"/>
        </w:rPr>
        <w:t xml:space="preserve">"Pb_rich"</w:t>
      </w:r>
      <w:r>
        <w:br/>
      </w:r>
      <w:r>
        <w:rPr>
          <w:rStyle w:val="ControlFlowTok"/>
        </w:rPr>
        <w:t xml:space="preserve">elif</w:t>
      </w:r>
      <w:r>
        <w:rPr>
          <w:rStyle w:val="NormalTok"/>
        </w:rPr>
        <w:t xml:space="preserve"> Sn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B_group </w:t>
      </w:r>
      <w:r>
        <w:rPr>
          <w:rStyle w:val="OperatorTok"/>
        </w:rPr>
        <w:t xml:space="preserve">=</w:t>
      </w:r>
      <w:r>
        <w:rPr>
          <w:rStyle w:val="NormalTok"/>
        </w:rPr>
        <w:t xml:space="preserve"> </w:t>
      </w:r>
      <w:r>
        <w:rPr>
          <w:rStyle w:val="StringTok"/>
        </w:rPr>
        <w:t xml:space="preserve">"Sn_rich"</w:t>
      </w:r>
      <w:r>
        <w:br/>
      </w:r>
      <w:r>
        <w:rPr>
          <w:rStyle w:val="ControlFlowTok"/>
        </w:rPr>
        <w:t xml:space="preserve">else</w:t>
      </w:r>
      <w:r>
        <w:rPr>
          <w:rStyle w:val="NormalTok"/>
        </w:rPr>
        <w:t xml:space="preserve">:</w:t>
      </w:r>
      <w:r>
        <w:br/>
      </w:r>
      <w:r>
        <w:rPr>
          <w:rStyle w:val="NormalTok"/>
        </w:rPr>
        <w:t xml:space="preserve">    B_group </w:t>
      </w:r>
      <w:r>
        <w:rPr>
          <w:rStyle w:val="OperatorTok"/>
        </w:rPr>
        <w:t xml:space="preserve">=</w:t>
      </w:r>
      <w:r>
        <w:rPr>
          <w:rStyle w:val="NormalTok"/>
        </w:rPr>
        <w:t xml:space="preserve"> </w:t>
      </w:r>
      <w:r>
        <w:rPr>
          <w:rStyle w:val="StringTok"/>
        </w:rPr>
        <w:t xml:space="preserve">"mixed_B"</w:t>
      </w:r>
    </w:p>
    <w:p>
      <w:pPr>
        <w:pStyle w:val="FirstParagraph"/>
      </w:pPr>
      <w:r>
        <w:t xml:space="preserve">Define X-site group:</w:t>
      </w:r>
    </w:p>
    <w:p>
      <w:pPr>
        <w:pStyle w:val="SourceCode"/>
      </w:pPr>
      <w:r>
        <w:rPr>
          <w:rStyle w:val="ControlFlowTok"/>
        </w:rPr>
        <w:t xml:space="preserve">if</w:t>
      </w:r>
      <w:r>
        <w:rPr>
          <w:rStyle w:val="NormalTok"/>
        </w:rPr>
        <w:t xml:space="preserve"> I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X_group </w:t>
      </w:r>
      <w:r>
        <w:rPr>
          <w:rStyle w:val="OperatorTok"/>
        </w:rPr>
        <w:t xml:space="preserve">=</w:t>
      </w:r>
      <w:r>
        <w:rPr>
          <w:rStyle w:val="NormalTok"/>
        </w:rPr>
        <w:t xml:space="preserve"> </w:t>
      </w:r>
      <w:r>
        <w:rPr>
          <w:rStyle w:val="StringTok"/>
        </w:rPr>
        <w:t xml:space="preserve">"I_rich"</w:t>
      </w:r>
      <w:r>
        <w:br/>
      </w:r>
      <w:r>
        <w:rPr>
          <w:rStyle w:val="ControlFlowTok"/>
        </w:rPr>
        <w:t xml:space="preserve">elif</w:t>
      </w:r>
      <w:r>
        <w:rPr>
          <w:rStyle w:val="NormalTok"/>
        </w:rPr>
        <w:t xml:space="preserve"> Br </w:t>
      </w:r>
      <w:r>
        <w:rPr>
          <w:rStyle w:val="OperatorTok"/>
        </w:rPr>
        <w:t xml:space="preserve">&gt;=</w:t>
      </w:r>
      <w:r>
        <w:rPr>
          <w:rStyle w:val="NormalTok"/>
        </w:rPr>
        <w:t xml:space="preserve"> </w:t>
      </w:r>
      <w:r>
        <w:rPr>
          <w:rStyle w:val="FloatTok"/>
        </w:rPr>
        <w:t xml:space="preserve">0.5</w:t>
      </w:r>
      <w:r>
        <w:rPr>
          <w:rStyle w:val="NormalTok"/>
        </w:rPr>
        <w:t xml:space="preserve"> </w:t>
      </w:r>
      <w:r>
        <w:rPr>
          <w:rStyle w:val="KeywordTok"/>
        </w:rPr>
        <w:t xml:space="preserve">and</w:t>
      </w:r>
      <w:r>
        <w:rPr>
          <w:rStyle w:val="NormalTok"/>
        </w:rPr>
        <w:t xml:space="preserve"> Cl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X_group </w:t>
      </w:r>
      <w:r>
        <w:rPr>
          <w:rStyle w:val="OperatorTok"/>
        </w:rPr>
        <w:t xml:space="preserve">=</w:t>
      </w:r>
      <w:r>
        <w:rPr>
          <w:rStyle w:val="NormalTok"/>
        </w:rPr>
        <w:t xml:space="preserve"> </w:t>
      </w:r>
      <w:r>
        <w:rPr>
          <w:rStyle w:val="StringTok"/>
        </w:rPr>
        <w:t xml:space="preserve">"Br_rich"</w:t>
      </w:r>
      <w:r>
        <w:br/>
      </w:r>
      <w:r>
        <w:rPr>
          <w:rStyle w:val="ControlFlowTok"/>
        </w:rPr>
        <w:t xml:space="preserve">elif</w:t>
      </w:r>
      <w:r>
        <w:rPr>
          <w:rStyle w:val="NormalTok"/>
        </w:rPr>
        <w:t xml:space="preserve"> Cl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X_group </w:t>
      </w:r>
      <w:r>
        <w:rPr>
          <w:rStyle w:val="OperatorTok"/>
        </w:rPr>
        <w:t xml:space="preserve">=</w:t>
      </w:r>
      <w:r>
        <w:rPr>
          <w:rStyle w:val="NormalTok"/>
        </w:rPr>
        <w:t xml:space="preserve"> </w:t>
      </w:r>
      <w:r>
        <w:rPr>
          <w:rStyle w:val="StringTok"/>
        </w:rPr>
        <w:t xml:space="preserve">"Cl_containing"</w:t>
      </w:r>
      <w:r>
        <w:br/>
      </w:r>
      <w:r>
        <w:rPr>
          <w:rStyle w:val="ControlFlowTok"/>
        </w:rPr>
        <w:t xml:space="preserve">else</w:t>
      </w:r>
      <w:r>
        <w:rPr>
          <w:rStyle w:val="NormalTok"/>
        </w:rPr>
        <w:t xml:space="preserve">:</w:t>
      </w:r>
      <w:r>
        <w:br/>
      </w:r>
      <w:r>
        <w:rPr>
          <w:rStyle w:val="NormalTok"/>
        </w:rPr>
        <w:t xml:space="preserve">    X_group </w:t>
      </w:r>
      <w:r>
        <w:rPr>
          <w:rStyle w:val="OperatorTok"/>
        </w:rPr>
        <w:t xml:space="preserve">=</w:t>
      </w:r>
      <w:r>
        <w:rPr>
          <w:rStyle w:val="NormalTok"/>
        </w:rPr>
        <w:t xml:space="preserve"> </w:t>
      </w:r>
      <w:r>
        <w:rPr>
          <w:rStyle w:val="StringTok"/>
        </w:rPr>
        <w:t xml:space="preserve">"mixed_halide"</w:t>
      </w:r>
    </w:p>
    <w:p>
      <w:pPr>
        <w:pStyle w:val="FirstParagraph"/>
      </w:pPr>
      <w:r>
        <w:t xml:space="preserve">Then define:</w:t>
      </w:r>
    </w:p>
    <w:p>
      <w:pPr>
        <w:pStyle w:val="SourceCode"/>
      </w:pPr>
      <w:r>
        <w:rPr>
          <w:rStyle w:val="NormalTok"/>
        </w:rPr>
        <w:t xml:space="preserve">composition_family </w:t>
      </w:r>
      <w:r>
        <w:rPr>
          <w:rStyle w:val="OperatorTok"/>
        </w:rPr>
        <w:t xml:space="preserve">=</w:t>
      </w:r>
      <w:r>
        <w:rPr>
          <w:rStyle w:val="NormalTok"/>
        </w:rPr>
        <w:t xml:space="preserve"> A_group </w:t>
      </w:r>
      <w:r>
        <w:rPr>
          <w:rStyle w:val="OperatorTok"/>
        </w:rPr>
        <w:t xml:space="preserve">+</w:t>
      </w:r>
      <w:r>
        <w:rPr>
          <w:rStyle w:val="NormalTok"/>
        </w:rPr>
        <w:t xml:space="preserve"> </w:t>
      </w:r>
      <w:r>
        <w:rPr>
          <w:rStyle w:val="StringTok"/>
        </w:rPr>
        <w:t xml:space="preserve">"__"</w:t>
      </w:r>
      <w:r>
        <w:rPr>
          <w:rStyle w:val="NormalTok"/>
        </w:rPr>
        <w:t xml:space="preserve"> </w:t>
      </w:r>
      <w:r>
        <w:rPr>
          <w:rStyle w:val="OperatorTok"/>
        </w:rPr>
        <w:t xml:space="preserve">+</w:t>
      </w:r>
      <w:r>
        <w:rPr>
          <w:rStyle w:val="NormalTok"/>
        </w:rPr>
        <w:t xml:space="preserve"> B_group </w:t>
      </w:r>
      <w:r>
        <w:rPr>
          <w:rStyle w:val="OperatorTok"/>
        </w:rPr>
        <w:t xml:space="preserve">+</w:t>
      </w:r>
      <w:r>
        <w:rPr>
          <w:rStyle w:val="NormalTok"/>
        </w:rPr>
        <w:t xml:space="preserve"> </w:t>
      </w:r>
      <w:r>
        <w:rPr>
          <w:rStyle w:val="StringTok"/>
        </w:rPr>
        <w:t xml:space="preserve">"__"</w:t>
      </w:r>
      <w:r>
        <w:rPr>
          <w:rStyle w:val="NormalTok"/>
        </w:rPr>
        <w:t xml:space="preserve"> </w:t>
      </w:r>
      <w:r>
        <w:rPr>
          <w:rStyle w:val="OperatorTok"/>
        </w:rPr>
        <w:t xml:space="preserve">+</w:t>
      </w:r>
      <w:r>
        <w:rPr>
          <w:rStyle w:val="NormalTok"/>
        </w:rPr>
        <w:t xml:space="preserve"> X_group</w:t>
      </w:r>
    </w:p>
    <w:p>
      <w:pPr>
        <w:pStyle w:val="FirstParagraph"/>
      </w:pPr>
      <w:r>
        <w:t xml:space="preserve">This group tests whether the workflow generalizes across broad composition families.</w:t>
      </w:r>
    </w:p>
    <w:bookmarkEnd w:id="32"/>
    <w:bookmarkStart w:id="33" w:name="strategy-b-halide-regime-group"/>
    <w:p>
      <w:pPr>
        <w:pStyle w:val="Heading2"/>
      </w:pPr>
      <w:r>
        <w:t xml:space="preserve">9.2 Strategy B: halide-regime group</w:t>
      </w:r>
    </w:p>
    <w:p>
      <w:pPr>
        <w:pStyle w:val="FirstParagraph"/>
      </w:pPr>
      <w:r>
        <w:t xml:space="preserve">Define:</w:t>
      </w:r>
    </w:p>
    <w:p>
      <w:pPr>
        <w:pStyle w:val="SourceCode"/>
      </w:pPr>
      <w:r>
        <w:rPr>
          <w:rStyle w:val="ControlFlowTok"/>
        </w:rPr>
        <w:t xml:space="preserve">if</w:t>
      </w:r>
      <w:r>
        <w:rPr>
          <w:rStyle w:val="NormalTok"/>
        </w:rPr>
        <w:t xml:space="preserve"> I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halide_group </w:t>
      </w:r>
      <w:r>
        <w:rPr>
          <w:rStyle w:val="OperatorTok"/>
        </w:rPr>
        <w:t xml:space="preserve">=</w:t>
      </w:r>
      <w:r>
        <w:rPr>
          <w:rStyle w:val="NormalTok"/>
        </w:rPr>
        <w:t xml:space="preserve"> </w:t>
      </w:r>
      <w:r>
        <w:rPr>
          <w:rStyle w:val="StringTok"/>
        </w:rPr>
        <w:t xml:space="preserve">"I_rich"</w:t>
      </w:r>
      <w:r>
        <w:br/>
      </w:r>
      <w:r>
        <w:rPr>
          <w:rStyle w:val="ControlFlowTok"/>
        </w:rPr>
        <w:t xml:space="preserve">elif</w:t>
      </w:r>
      <w:r>
        <w:rPr>
          <w:rStyle w:val="NormalTok"/>
        </w:rPr>
        <w:t xml:space="preserve"> Br </w:t>
      </w:r>
      <w:r>
        <w:rPr>
          <w:rStyle w:val="OperatorTok"/>
        </w:rPr>
        <w:t xml:space="preserve">&gt;=</w:t>
      </w:r>
      <w:r>
        <w:rPr>
          <w:rStyle w:val="NormalTok"/>
        </w:rPr>
        <w:t xml:space="preserve"> </w:t>
      </w:r>
      <w:r>
        <w:rPr>
          <w:rStyle w:val="FloatTok"/>
        </w:rPr>
        <w:t xml:space="preserve">0.5</w:t>
      </w:r>
      <w:r>
        <w:rPr>
          <w:rStyle w:val="NormalTok"/>
        </w:rPr>
        <w:t xml:space="preserve"> </w:t>
      </w:r>
      <w:r>
        <w:rPr>
          <w:rStyle w:val="KeywordTok"/>
        </w:rPr>
        <w:t xml:space="preserve">and</w:t>
      </w:r>
      <w:r>
        <w:rPr>
          <w:rStyle w:val="NormalTok"/>
        </w:rPr>
        <w:t xml:space="preserve"> Cl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halide_group </w:t>
      </w:r>
      <w:r>
        <w:rPr>
          <w:rStyle w:val="OperatorTok"/>
        </w:rPr>
        <w:t xml:space="preserve">=</w:t>
      </w:r>
      <w:r>
        <w:rPr>
          <w:rStyle w:val="NormalTok"/>
        </w:rPr>
        <w:t xml:space="preserve"> </w:t>
      </w:r>
      <w:r>
        <w:rPr>
          <w:rStyle w:val="StringTok"/>
        </w:rPr>
        <w:t xml:space="preserve">"Br_rich"</w:t>
      </w:r>
      <w:r>
        <w:br/>
      </w:r>
      <w:r>
        <w:rPr>
          <w:rStyle w:val="ControlFlowTok"/>
        </w:rPr>
        <w:t xml:space="preserve">elif</w:t>
      </w:r>
      <w:r>
        <w:rPr>
          <w:rStyle w:val="NormalTok"/>
        </w:rPr>
        <w:t xml:space="preserve"> Cl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halide_group </w:t>
      </w:r>
      <w:r>
        <w:rPr>
          <w:rStyle w:val="OperatorTok"/>
        </w:rPr>
        <w:t xml:space="preserve">=</w:t>
      </w:r>
      <w:r>
        <w:rPr>
          <w:rStyle w:val="NormalTok"/>
        </w:rPr>
        <w:t xml:space="preserve"> </w:t>
      </w:r>
      <w:r>
        <w:rPr>
          <w:rStyle w:val="StringTok"/>
        </w:rPr>
        <w:t xml:space="preserve">"Cl_containing"</w:t>
      </w:r>
      <w:r>
        <w:br/>
      </w:r>
      <w:r>
        <w:rPr>
          <w:rStyle w:val="ControlFlowTok"/>
        </w:rPr>
        <w:t xml:space="preserve">else</w:t>
      </w:r>
      <w:r>
        <w:rPr>
          <w:rStyle w:val="NormalTok"/>
        </w:rPr>
        <w:t xml:space="preserve">:</w:t>
      </w:r>
      <w:r>
        <w:br/>
      </w:r>
      <w:r>
        <w:rPr>
          <w:rStyle w:val="NormalTok"/>
        </w:rPr>
        <w:t xml:space="preserve">    halide_group </w:t>
      </w:r>
      <w:r>
        <w:rPr>
          <w:rStyle w:val="OperatorTok"/>
        </w:rPr>
        <w:t xml:space="preserve">=</w:t>
      </w:r>
      <w:r>
        <w:rPr>
          <w:rStyle w:val="NormalTok"/>
        </w:rPr>
        <w:t xml:space="preserve"> </w:t>
      </w:r>
      <w:r>
        <w:rPr>
          <w:rStyle w:val="StringTok"/>
        </w:rPr>
        <w:t xml:space="preserve">"mixed_halide"</w:t>
      </w:r>
    </w:p>
    <w:p>
      <w:pPr>
        <w:pStyle w:val="FirstParagraph"/>
      </w:pPr>
      <w:r>
        <w:t xml:space="preserve">This group tests whether the model is robust to held-out halide regimes, especially Cl-containing or high-Eg regions.</w:t>
      </w:r>
    </w:p>
    <w:bookmarkEnd w:id="33"/>
    <w:bookmarkStart w:id="34" w:name="strategy-c-a-site-dominant-group"/>
    <w:p>
      <w:pPr>
        <w:pStyle w:val="Heading2"/>
      </w:pPr>
      <w:r>
        <w:t xml:space="preserve">9.3 Strategy C: A-site-dominant group</w:t>
      </w:r>
    </w:p>
    <w:p>
      <w:pPr>
        <w:pStyle w:val="FirstParagraph"/>
      </w:pPr>
      <w:r>
        <w:t xml:space="preserve">Define:</w:t>
      </w:r>
    </w:p>
    <w:p>
      <w:pPr>
        <w:pStyle w:val="SourceCode"/>
      </w:pPr>
      <w:r>
        <w:rPr>
          <w:rStyle w:val="ControlFlowTok"/>
        </w:rPr>
        <w:t xml:space="preserve">if</w:t>
      </w:r>
      <w:r>
        <w:rPr>
          <w:rStyle w:val="NormalTok"/>
        </w:rPr>
        <w:t xml:space="preserve"> MA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A_site_group </w:t>
      </w:r>
      <w:r>
        <w:rPr>
          <w:rStyle w:val="OperatorTok"/>
        </w:rPr>
        <w:t xml:space="preserve">=</w:t>
      </w:r>
      <w:r>
        <w:rPr>
          <w:rStyle w:val="NormalTok"/>
        </w:rPr>
        <w:t xml:space="preserve"> </w:t>
      </w:r>
      <w:r>
        <w:rPr>
          <w:rStyle w:val="StringTok"/>
        </w:rPr>
        <w:t xml:space="preserve">"MA_rich"</w:t>
      </w:r>
      <w:r>
        <w:br/>
      </w:r>
      <w:r>
        <w:rPr>
          <w:rStyle w:val="ControlFlowTok"/>
        </w:rPr>
        <w:t xml:space="preserve">elif</w:t>
      </w:r>
      <w:r>
        <w:rPr>
          <w:rStyle w:val="NormalTok"/>
        </w:rPr>
        <w:t xml:space="preserve"> FA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A_site_group </w:t>
      </w:r>
      <w:r>
        <w:rPr>
          <w:rStyle w:val="OperatorTok"/>
        </w:rPr>
        <w:t xml:space="preserve">=</w:t>
      </w:r>
      <w:r>
        <w:rPr>
          <w:rStyle w:val="NormalTok"/>
        </w:rPr>
        <w:t xml:space="preserve"> </w:t>
      </w:r>
      <w:r>
        <w:rPr>
          <w:rStyle w:val="StringTok"/>
        </w:rPr>
        <w:t xml:space="preserve">"FA_rich"</w:t>
      </w:r>
      <w:r>
        <w:br/>
      </w:r>
      <w:r>
        <w:rPr>
          <w:rStyle w:val="ControlFlowTok"/>
        </w:rPr>
        <w:t xml:space="preserve">elif</w:t>
      </w:r>
      <w:r>
        <w:rPr>
          <w:rStyle w:val="NormalTok"/>
        </w:rPr>
        <w:t xml:space="preserve"> Cs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A_site_group </w:t>
      </w:r>
      <w:r>
        <w:rPr>
          <w:rStyle w:val="OperatorTok"/>
        </w:rPr>
        <w:t xml:space="preserve">=</w:t>
      </w:r>
      <w:r>
        <w:rPr>
          <w:rStyle w:val="NormalTok"/>
        </w:rPr>
        <w:t xml:space="preserve"> </w:t>
      </w:r>
      <w:r>
        <w:rPr>
          <w:rStyle w:val="StringTok"/>
        </w:rPr>
        <w:t xml:space="preserve">"Cs_rich"</w:t>
      </w:r>
      <w:r>
        <w:br/>
      </w:r>
      <w:r>
        <w:rPr>
          <w:rStyle w:val="ControlFlowTok"/>
        </w:rPr>
        <w:t xml:space="preserve">else</w:t>
      </w:r>
      <w:r>
        <w:rPr>
          <w:rStyle w:val="NormalTok"/>
        </w:rPr>
        <w:t xml:space="preserve">:</w:t>
      </w:r>
      <w:r>
        <w:br/>
      </w:r>
      <w:r>
        <w:rPr>
          <w:rStyle w:val="NormalTok"/>
        </w:rPr>
        <w:t xml:space="preserve">    A_site_group </w:t>
      </w:r>
      <w:r>
        <w:rPr>
          <w:rStyle w:val="OperatorTok"/>
        </w:rPr>
        <w:t xml:space="preserve">=</w:t>
      </w:r>
      <w:r>
        <w:rPr>
          <w:rStyle w:val="NormalTok"/>
        </w:rPr>
        <w:t xml:space="preserve"> </w:t>
      </w:r>
      <w:r>
        <w:rPr>
          <w:rStyle w:val="StringTok"/>
        </w:rPr>
        <w:t xml:space="preserve">"mixed_A"</w:t>
      </w:r>
    </w:p>
    <w:p>
      <w:pPr>
        <w:pStyle w:val="FirstParagraph"/>
      </w:pPr>
      <w:r>
        <w:t xml:space="preserve">This group tests whether excluding MA or other A-site variables from the final core expression causes systematic failure in A-site-dominated held-out groups.</w:t>
      </w:r>
    </w:p>
    <w:bookmarkEnd w:id="34"/>
    <w:bookmarkStart w:id="35" w:name="split-design"/>
    <w:p>
      <w:pPr>
        <w:pStyle w:val="Heading2"/>
      </w:pPr>
      <w:r>
        <w:t xml:space="preserve">10. Split design</w:t>
      </w:r>
    </w:p>
    <w:bookmarkEnd w:id="35"/>
    <w:bookmarkStart w:id="36" w:name="main-split-design-groupshufflesplit"/>
    <w:p>
      <w:pPr>
        <w:pStyle w:val="Heading2"/>
      </w:pPr>
      <w:r>
        <w:t xml:space="preserve">10.1 Main split design: GroupShuffleSplit</w:t>
      </w:r>
    </w:p>
    <w:p>
      <w:pPr>
        <w:pStyle w:val="FirstParagraph"/>
      </w:pPr>
      <w:r>
        <w:t xml:space="preserve">Use composition-family groups.</w:t>
      </w:r>
    </w:p>
    <w:p>
      <w:pPr>
        <w:pStyle w:val="BodyText"/>
      </w:pPr>
      <w:r>
        <w:t xml:space="preserve">Recommended settings:</w:t>
      </w:r>
    </w:p>
    <w:p>
      <w:pPr>
        <w:pStyle w:val="SourceCode"/>
      </w:pPr>
      <w:r>
        <w:rPr>
          <w:rStyle w:val="NormalTok"/>
        </w:rPr>
        <w:t xml:space="preserve">n_splits </w:t>
      </w:r>
      <w:r>
        <w:rPr>
          <w:rStyle w:val="OperatorTok"/>
        </w:rPr>
        <w:t xml:space="preserve">=</w:t>
      </w:r>
      <w:r>
        <w:rPr>
          <w:rStyle w:val="NormalTok"/>
        </w:rPr>
        <w:t xml:space="preserve"> </w:t>
      </w:r>
      <w:r>
        <w:rPr>
          <w:rStyle w:val="DecValTok"/>
        </w:rPr>
        <w:t xml:space="preserve">20</w:t>
      </w:r>
      <w:r>
        <w:br/>
      </w:r>
      <w:r>
        <w:rPr>
          <w:rStyle w:val="NormalTok"/>
        </w:rPr>
        <w:t xml:space="preserve">test_size </w:t>
      </w:r>
      <w:r>
        <w:rPr>
          <w:rStyle w:val="OperatorTok"/>
        </w:rPr>
        <w:t xml:space="preserve">=</w:t>
      </w:r>
      <w:r>
        <w:rPr>
          <w:rStyle w:val="NormalTok"/>
        </w:rPr>
        <w:t xml:space="preserve"> </w:t>
      </w:r>
      <w:r>
        <w:rPr>
          <w:rStyle w:val="FloatTok"/>
        </w:rPr>
        <w:t xml:space="preserve">0.15</w:t>
      </w:r>
      <w:r>
        <w:br/>
      </w:r>
      <w:r>
        <w:rPr>
          <w:rStyle w:val="NormalTok"/>
        </w:rPr>
        <w:t xml:space="preserve">random_state </w:t>
      </w:r>
      <w:r>
        <w:rPr>
          <w:rStyle w:val="OperatorTok"/>
        </w:rPr>
        <w:t xml:space="preserve">=</w:t>
      </w:r>
      <w:r>
        <w:rPr>
          <w:rStyle w:val="NormalTok"/>
        </w:rPr>
        <w:t xml:space="preserve"> </w:t>
      </w:r>
      <w:r>
        <w:rPr>
          <w:rStyle w:val="DecValTok"/>
        </w:rPr>
        <w:t xml:space="preserve">2026</w:t>
      </w:r>
    </w:p>
    <w:p>
      <w:pPr>
        <w:pStyle w:val="FirstParagraph"/>
      </w:pPr>
      <w:r>
        <w:t xml:space="preserve">Each split holds out complete composition families. No group may appear in both train and test.</w:t>
      </w:r>
    </w:p>
    <w:bookmarkEnd w:id="36"/>
    <w:bookmarkStart w:id="37" w:name="stress-test-1-halide-leave-one-group-out"/>
    <w:p>
      <w:pPr>
        <w:pStyle w:val="Heading2"/>
      </w:pPr>
      <w:r>
        <w:t xml:space="preserve">10.2 Stress test 1: halide leave-one-group-out</w:t>
      </w:r>
    </w:p>
    <w:p>
      <w:pPr>
        <w:pStyle w:val="FirstParagraph"/>
      </w:pPr>
      <w:r>
        <w:t xml:space="preserve">Run four held-out tests:</w:t>
      </w:r>
    </w:p>
    <w:p>
      <w:pPr>
        <w:pStyle w:val="SourceCode"/>
      </w:pPr>
      <w:r>
        <w:rPr>
          <w:rStyle w:val="VerbatimChar"/>
        </w:rPr>
        <w:t xml:space="preserve">leave out I_rich</w:t>
      </w:r>
      <w:r>
        <w:br/>
      </w:r>
      <w:r>
        <w:rPr>
          <w:rStyle w:val="VerbatimChar"/>
        </w:rPr>
        <w:t xml:space="preserve">leave out Br_rich</w:t>
      </w:r>
      <w:r>
        <w:br/>
      </w:r>
      <w:r>
        <w:rPr>
          <w:rStyle w:val="VerbatimChar"/>
        </w:rPr>
        <w:t xml:space="preserve">leave out Cl_containing</w:t>
      </w:r>
      <w:r>
        <w:br/>
      </w:r>
      <w:r>
        <w:rPr>
          <w:rStyle w:val="VerbatimChar"/>
        </w:rPr>
        <w:t xml:space="preserve">leave out mixed_halide</w:t>
      </w:r>
    </w:p>
    <w:p>
      <w:pPr>
        <w:pStyle w:val="FirstParagraph"/>
      </w:pPr>
      <w:r>
        <w:t xml:space="preserve">This is a strict extrapolation stress test. Large errors in Cl-containing or high-Eg groups should be interpreted as applicability-domain evidence, not necessarily as ordinary overfitting.</w:t>
      </w:r>
    </w:p>
    <w:bookmarkEnd w:id="37"/>
    <w:bookmarkStart w:id="38" w:name="stress-test-2-a-site-leave-one-group-out"/>
    <w:p>
      <w:pPr>
        <w:pStyle w:val="Heading2"/>
      </w:pPr>
      <w:r>
        <w:t xml:space="preserve">10.3 Stress test 2: A-site leave-one-group-out</w:t>
      </w:r>
    </w:p>
    <w:p>
      <w:pPr>
        <w:pStyle w:val="FirstParagraph"/>
      </w:pPr>
      <w:r>
        <w:t xml:space="preserve">Run four held-out tests:</w:t>
      </w:r>
    </w:p>
    <w:p>
      <w:pPr>
        <w:pStyle w:val="SourceCode"/>
      </w:pPr>
      <w:r>
        <w:rPr>
          <w:rStyle w:val="VerbatimChar"/>
        </w:rPr>
        <w:t xml:space="preserve">leave out MA_rich</w:t>
      </w:r>
      <w:r>
        <w:br/>
      </w:r>
      <w:r>
        <w:rPr>
          <w:rStyle w:val="VerbatimChar"/>
        </w:rPr>
        <w:t xml:space="preserve">leave out FA_rich</w:t>
      </w:r>
      <w:r>
        <w:br/>
      </w:r>
      <w:r>
        <w:rPr>
          <w:rStyle w:val="VerbatimChar"/>
        </w:rPr>
        <w:t xml:space="preserve">leave out Cs_rich</w:t>
      </w:r>
      <w:r>
        <w:br/>
      </w:r>
      <w:r>
        <w:rPr>
          <w:rStyle w:val="VerbatimChar"/>
        </w:rPr>
        <w:t xml:space="preserve">leave out mixed_A</w:t>
      </w:r>
    </w:p>
    <w:p>
      <w:pPr>
        <w:pStyle w:val="FirstParagraph"/>
      </w:pPr>
      <w:r>
        <w:t xml:space="preserve">This directly tests whether MA-rich or A-site-dominated families are systematically poorly predicted.</w:t>
      </w:r>
    </w:p>
    <w:bookmarkEnd w:id="38"/>
    <w:bookmarkStart w:id="39" w:name="X2f9342346f1d6a9a14cdc391abdb3aaf8e9ba79"/>
    <w:p>
      <w:pPr>
        <w:pStyle w:val="Heading2"/>
      </w:pPr>
      <w:r>
        <w:t xml:space="preserve">11. Full workflow rerun protocol for each split</w:t>
      </w:r>
    </w:p>
    <w:p>
      <w:pPr>
        <w:pStyle w:val="FirstParagraph"/>
      </w:pPr>
      <w:r>
        <w:t xml:space="preserve">For each group-aware split, rerun the full workflow.</w:t>
      </w:r>
    </w:p>
    <w:bookmarkEnd w:id="39"/>
    <w:bookmarkStart w:id="40" w:name="step-1-generate-split"/>
    <w:p>
      <w:pPr>
        <w:pStyle w:val="Heading2"/>
      </w:pPr>
      <w:r>
        <w:t xml:space="preserve">11.1 Step 1: generate split</w:t>
      </w:r>
    </w:p>
    <w:p>
      <w:pPr>
        <w:pStyle w:val="FirstParagraph"/>
      </w:pPr>
      <w:r>
        <w:t xml:space="preserve">For each split, save:</w:t>
      </w:r>
    </w:p>
    <w:p>
      <w:pPr>
        <w:pStyle w:val="SourceCode"/>
      </w:pPr>
      <w:r>
        <w:rPr>
          <w:rStyle w:val="VerbatimChar"/>
        </w:rPr>
        <w:t xml:space="preserve">outputs/splits/{strategy}/split_{id}_train_indices.csv</w:t>
      </w:r>
      <w:r>
        <w:br/>
      </w:r>
      <w:r>
        <w:rPr>
          <w:rStyle w:val="VerbatimChar"/>
        </w:rPr>
        <w:t xml:space="preserve">outputs/splits/{strategy}/split_{id}_test_indices.csv</w:t>
      </w:r>
    </w:p>
    <w:p>
      <w:pPr>
        <w:pStyle w:val="FirstParagraph"/>
      </w:pPr>
      <w:r>
        <w:t xml:space="preserve">Record:</w:t>
      </w:r>
    </w:p>
    <w:p>
      <w:pPr>
        <w:pStyle w:val="SourceCode"/>
      </w:pPr>
      <w:r>
        <w:rPr>
          <w:rStyle w:val="VerbatimChar"/>
        </w:rPr>
        <w:t xml:space="preserve">split_id</w:t>
      </w:r>
      <w:r>
        <w:br/>
      </w:r>
      <w:r>
        <w:rPr>
          <w:rStyle w:val="VerbatimChar"/>
        </w:rPr>
        <w:t xml:space="preserve">group_strategy</w:t>
      </w:r>
      <w:r>
        <w:br/>
      </w:r>
      <w:r>
        <w:rPr>
          <w:rStyle w:val="VerbatimChar"/>
        </w:rPr>
        <w:t xml:space="preserve">heldout_groups</w:t>
      </w:r>
      <w:r>
        <w:br/>
      </w:r>
      <w:r>
        <w:rPr>
          <w:rStyle w:val="VerbatimChar"/>
        </w:rPr>
        <w:t xml:space="preserve">n_train</w:t>
      </w:r>
      <w:r>
        <w:br/>
      </w:r>
      <w:r>
        <w:rPr>
          <w:rStyle w:val="VerbatimChar"/>
        </w:rPr>
        <w:t xml:space="preserve">n_test</w:t>
      </w:r>
      <w:r>
        <w:br/>
      </w:r>
      <w:r>
        <w:rPr>
          <w:rStyle w:val="VerbatimChar"/>
        </w:rPr>
        <w:t xml:space="preserve">train_Eg_mean</w:t>
      </w:r>
      <w:r>
        <w:br/>
      </w:r>
      <w:r>
        <w:rPr>
          <w:rStyle w:val="VerbatimChar"/>
        </w:rPr>
        <w:t xml:space="preserve">test_Eg_mean</w:t>
      </w:r>
      <w:r>
        <w:br/>
      </w:r>
      <w:r>
        <w:rPr>
          <w:rStyle w:val="VerbatimChar"/>
        </w:rPr>
        <w:t xml:space="preserve">train_Eg_std</w:t>
      </w:r>
      <w:r>
        <w:br/>
      </w:r>
      <w:r>
        <w:rPr>
          <w:rStyle w:val="VerbatimChar"/>
        </w:rPr>
        <w:t xml:space="preserve">test_Eg_std</w:t>
      </w:r>
    </w:p>
    <w:bookmarkEnd w:id="40"/>
    <w:bookmarkStart w:id="41" w:name="step-2-training-only-screening"/>
    <w:p>
      <w:pPr>
        <w:pStyle w:val="Heading2"/>
      </w:pPr>
      <w:r>
        <w:t xml:space="preserve">11.2 Step 2: training-only screening</w:t>
      </w:r>
    </w:p>
    <w:p>
      <w:pPr>
        <w:pStyle w:val="FirstParagraph"/>
      </w:pPr>
      <w:r>
        <w:t xml:space="preserve">Within each training set only, calculate:</w:t>
      </w:r>
    </w:p>
    <w:p>
      <w:pPr>
        <w:pStyle w:val="BodyText"/>
      </w:pPr>
      <w:r>
        <w:t xml:space="preserve">Pearson correlation between each composition fraction and Eg.</w:t>
      </w:r>
      <w:r>
        <w:br/>
      </w:r>
      <w:r>
        <w:t xml:space="preserve">Spearman correlation between each composition fraction and Eg.</w:t>
      </w:r>
      <w:r>
        <w:br/>
      </w:r>
      <w:r>
        <w:t xml:space="preserve">Training-set Eg distribution summary.</w:t>
      </w:r>
      <w:r>
        <w:br/>
      </w:r>
      <w:r>
        <w:t xml:space="preserve">Basic group coverage statistics.</w:t>
      </w:r>
    </w:p>
    <w:p>
      <w:pPr>
        <w:pStyle w:val="BodyText"/>
      </w:pPr>
      <w:r>
        <w:t xml:space="preserve">Do not use the held-out test group in screening.</w:t>
      </w:r>
    </w:p>
    <w:bookmarkEnd w:id="41"/>
    <w:bookmarkStart w:id="42" w:name="X0798af1ed11a98d48d689aeb0f05281fc655606"/>
    <w:p>
      <w:pPr>
        <w:pStyle w:val="Heading2"/>
      </w:pPr>
      <w:r>
        <w:t xml:space="preserve">11.3 Step 3: construct candidate term dictionaries</w:t>
      </w:r>
    </w:p>
    <w:p>
      <w:pPr>
        <w:pStyle w:val="FirstParagraph"/>
      </w:pPr>
      <w:r>
        <w:t xml:space="preserve">Core dictionary:</w:t>
      </w:r>
    </w:p>
    <w:p>
      <w:pPr>
        <w:pStyle w:val="SourceCode"/>
      </w:pPr>
      <w:r>
        <w:rPr>
          <w:rStyle w:val="VerbatimChar"/>
        </w:rPr>
        <w:t xml:space="preserve">Sn</w:t>
      </w:r>
      <w:r>
        <w:br/>
      </w:r>
      <w:r>
        <w:rPr>
          <w:rStyle w:val="VerbatimChar"/>
        </w:rPr>
        <w:t xml:space="preserve">Br</w:t>
      </w:r>
      <w:r>
        <w:br/>
      </w:r>
      <w:r>
        <w:rPr>
          <w:rStyle w:val="VerbatimChar"/>
        </w:rPr>
        <w:t xml:space="preserve">Cl</w:t>
      </w:r>
      <w:r>
        <w:br/>
      </w:r>
      <w:r>
        <w:rPr>
          <w:rStyle w:val="VerbatimChar"/>
        </w:rPr>
        <w:t xml:space="preserve">Sn2</w:t>
      </w:r>
      <w:r>
        <w:br/>
      </w:r>
      <w:r>
        <w:rPr>
          <w:rStyle w:val="VerbatimChar"/>
        </w:rPr>
        <w:t xml:space="preserve">Br2</w:t>
      </w:r>
      <w:r>
        <w:br/>
      </w:r>
      <w:r>
        <w:rPr>
          <w:rStyle w:val="VerbatimChar"/>
        </w:rPr>
        <w:t xml:space="preserve">Cl2</w:t>
      </w:r>
      <w:r>
        <w:br/>
      </w:r>
      <w:r>
        <w:rPr>
          <w:rStyle w:val="VerbatimChar"/>
        </w:rPr>
        <w:t xml:space="preserve">SnBr</w:t>
      </w:r>
      <w:r>
        <w:br/>
      </w:r>
      <w:r>
        <w:rPr>
          <w:rStyle w:val="VerbatimChar"/>
        </w:rPr>
        <w:t xml:space="preserve">SnCl</w:t>
      </w:r>
      <w:r>
        <w:br/>
      </w:r>
      <w:r>
        <w:rPr>
          <w:rStyle w:val="VerbatimChar"/>
        </w:rPr>
        <w:t xml:space="preserve">BrCl</w:t>
      </w:r>
    </w:p>
    <w:p>
      <w:pPr>
        <w:pStyle w:val="FirstParagraph"/>
      </w:pPr>
      <w:r>
        <w:t xml:space="preserve">A-site extension dictionary:</w:t>
      </w:r>
    </w:p>
    <w:p>
      <w:pPr>
        <w:pStyle w:val="SourceCode"/>
      </w:pPr>
      <w:r>
        <w:rPr>
          <w:rStyle w:val="VerbatimChar"/>
        </w:rPr>
        <w:t xml:space="preserve">Cs</w:t>
      </w:r>
      <w:r>
        <w:br/>
      </w:r>
      <w:r>
        <w:rPr>
          <w:rStyle w:val="VerbatimChar"/>
        </w:rPr>
        <w:t xml:space="preserve">Cs2</w:t>
      </w:r>
      <w:r>
        <w:br/>
      </w:r>
      <w:r>
        <w:rPr>
          <w:rStyle w:val="VerbatimChar"/>
        </w:rPr>
        <w:t xml:space="preserve">CsSn</w:t>
      </w:r>
      <w:r>
        <w:br/>
      </w:r>
      <w:r>
        <w:rPr>
          <w:rStyle w:val="VerbatimChar"/>
        </w:rPr>
        <w:t xml:space="preserve">CsBr</w:t>
      </w:r>
      <w:r>
        <w:br/>
      </w:r>
      <w:r>
        <w:rPr>
          <w:rStyle w:val="VerbatimChar"/>
        </w:rPr>
        <w:t xml:space="preserve">CsCl</w:t>
      </w:r>
    </w:p>
    <w:p>
      <w:pPr>
        <w:pStyle w:val="FirstParagraph"/>
      </w:pPr>
      <w:r>
        <w:t xml:space="preserve">The default final model should be selected from the core dictionary unless the A-site extension provides a clear cross-validated improvement without excessive complexity or instability.</w:t>
      </w:r>
    </w:p>
    <w:bookmarkEnd w:id="42"/>
    <w:bookmarkStart w:id="43" w:name="step-4-rerun-m0m4-stages"/>
    <w:p>
      <w:pPr>
        <w:pStyle w:val="Heading2"/>
      </w:pPr>
      <w:r>
        <w:t xml:space="preserve">11.4 Step 4: rerun M0–M4 stages</w:t>
      </w:r>
    </w:p>
    <w:p>
      <w:pPr>
        <w:pStyle w:val="FirstParagraph"/>
      </w:pPr>
      <w:r>
        <w:t xml:space="preserve">Use the same stage logic for every split.</w:t>
      </w:r>
    </w:p>
    <w:p>
      <w:pPr>
        <w:pStyle w:val="BodyText"/>
      </w:pPr>
      <w:r>
        <w:t xml:space="preserve">M0:</w:t>
      </w:r>
    </w:p>
    <w:p>
      <w:pPr>
        <w:pStyle w:val="SourceCode"/>
      </w:pPr>
      <w:r>
        <w:rPr>
          <w:rStyle w:val="VerbatimChar"/>
        </w:rPr>
        <w:t xml:space="preserve">1 + Sn + Br + Cl</w:t>
      </w:r>
    </w:p>
    <w:p>
      <w:pPr>
        <w:pStyle w:val="FirstParagraph"/>
      </w:pPr>
      <w:r>
        <w:t xml:space="preserve">M1:</w:t>
      </w:r>
    </w:p>
    <w:p>
      <w:pPr>
        <w:pStyle w:val="SourceCode"/>
      </w:pPr>
      <w:r>
        <w:rPr>
          <w:rStyle w:val="VerbatimChar"/>
        </w:rPr>
        <w:t xml:space="preserve">1 + Sn + Br + Cl + Sn2 + Br2 + Cl2</w:t>
      </w:r>
    </w:p>
    <w:p>
      <w:pPr>
        <w:pStyle w:val="FirstParagraph"/>
      </w:pPr>
      <w:r>
        <w:t xml:space="preserve">M2:</w:t>
      </w:r>
    </w:p>
    <w:p>
      <w:pPr>
        <w:pStyle w:val="SourceCode"/>
      </w:pPr>
      <w:r>
        <w:rPr>
          <w:rStyle w:val="VerbatimChar"/>
        </w:rPr>
        <w:t xml:space="preserve">1 + Sn + Br + Cl + Sn2 + Br2 + Cl2 + SnBr + SnCl + BrCl</w:t>
      </w:r>
    </w:p>
    <w:p>
      <w:pPr>
        <w:pStyle w:val="FirstParagraph"/>
      </w:pPr>
      <w:r>
        <w:t xml:space="preserve">M3:</w:t>
      </w:r>
    </w:p>
    <w:p>
      <w:pPr>
        <w:pStyle w:val="SourceCode"/>
      </w:pPr>
      <w:r>
        <w:rPr>
          <w:rStyle w:val="VerbatimChar"/>
        </w:rPr>
        <w:t xml:space="preserve">M2 + Cs + Cs2 + CsSn + CsBr + CsCl</w:t>
      </w:r>
    </w:p>
    <w:p>
      <w:pPr>
        <w:pStyle w:val="FirstParagraph"/>
      </w:pPr>
      <w:r>
        <w:t xml:space="preserve">M4:</w:t>
      </w:r>
    </w:p>
    <w:p>
      <w:pPr>
        <w:pStyle w:val="BodyText"/>
      </w:pPr>
      <w:r>
        <w:t xml:space="preserve">CV-qualified pruning from the M2 or M3 candidate set.</w:t>
      </w:r>
    </w:p>
    <w:p>
      <w:pPr>
        <w:pStyle w:val="BodyText"/>
      </w:pPr>
      <w:r>
        <w:t xml:space="preserve">If the purpose is to minimize LLM cost in this sensitivity experiment, the staged term dictionaries can be treated as the allowed symbolic space and candidate structures can be generated by exhaustive or pre-enumerated subsets within each stage. If raw LLM proposals are included, save all prompts and raw outputs for each split.</w:t>
      </w:r>
    </w:p>
    <w:bookmarkEnd w:id="43"/>
    <w:bookmarkStart w:id="44" w:name="Xc44ba3554d061420a925c07cda9128d483a920f"/>
    <w:p>
      <w:pPr>
        <w:pStyle w:val="Heading2"/>
      </w:pPr>
      <w:r>
        <w:t xml:space="preserve">11.5 Step 5: inner cross-validation within training set</w:t>
      </w:r>
    </w:p>
    <w:p>
      <w:pPr>
        <w:pStyle w:val="FirstParagraph"/>
      </w:pPr>
      <w:r>
        <w:t xml:space="preserve">Use five-fold CV on the current training split.</w:t>
      </w:r>
    </w:p>
    <w:p>
      <w:pPr>
        <w:pStyle w:val="BodyText"/>
      </w:pPr>
      <w:r>
        <w:t xml:space="preserve">Preferred rule:</w:t>
      </w:r>
    </w:p>
    <w:p>
      <w:pPr>
        <w:pStyle w:val="BodyText"/>
      </w:pPr>
      <w:r>
        <w:t xml:space="preserve">If the number of groups in the current training set is sufficient, use GroupKFold with the same group definition as the outer split.</w:t>
      </w:r>
    </w:p>
    <w:p>
      <w:pPr>
        <w:pStyle w:val="BodyText"/>
      </w:pPr>
      <w:r>
        <w:t xml:space="preserve">Fallback rule:</w:t>
      </w:r>
    </w:p>
    <w:p>
      <w:pPr>
        <w:pStyle w:val="BodyText"/>
      </w:pPr>
      <w:r>
        <w:t xml:space="preserve">If the number of groups is too small for GroupKFold, use ordinary KFold with shuffle=True and fixed random_state.</w:t>
      </w:r>
    </w:p>
    <w:p>
      <w:pPr>
        <w:pStyle w:val="BodyText"/>
      </w:pPr>
      <w:r>
        <w:t xml:space="preserve">Model selection rule:</w:t>
      </w:r>
    </w:p>
    <w:p>
      <w:pPr>
        <w:pStyle w:val="BodyText"/>
      </w:pPr>
      <w:r>
        <w:t xml:space="preserve">First select models by mean CV RMSE.</w:t>
      </w:r>
      <w:r>
        <w:br/>
      </w:r>
      <w:r>
        <w:t xml:space="preserve">Models within 5% of the best CV RMSE are treated as accuracy-equivalent.</w:t>
      </w:r>
      <w:r>
        <w:br/>
      </w:r>
      <w:r>
        <w:t xml:space="preserve">Among accuracy-equivalent models, select the model with fewer non-intercept terms.</w:t>
      </w:r>
      <w:r>
        <w:br/>
      </w:r>
      <w:r>
        <w:t xml:space="preserve">If still tied, select the one with lower mean CV RMSE.</w:t>
      </w:r>
    </w:p>
    <w:bookmarkEnd w:id="44"/>
    <w:bookmarkStart w:id="45" w:name="step-6-fit-selected-model"/>
    <w:p>
      <w:pPr>
        <w:pStyle w:val="Heading2"/>
      </w:pPr>
      <w:r>
        <w:t xml:space="preserve">11.6 Step 6: fit selected model</w:t>
      </w:r>
    </w:p>
    <w:p>
      <w:pPr>
        <w:pStyle w:val="FirstParagraph"/>
      </w:pPr>
      <w:r>
        <w:t xml:space="preserve">After selecting the current split’s final structure, refit the coefficients using the entire current training set.</w:t>
      </w:r>
    </w:p>
    <w:p>
      <w:pPr>
        <w:pStyle w:val="BodyText"/>
      </w:pPr>
      <w:r>
        <w:t xml:space="preserve">Use OLS or numerically stable least-squares fitting.</w:t>
      </w:r>
    </w:p>
    <w:p>
      <w:pPr>
        <w:pStyle w:val="BodyText"/>
      </w:pPr>
      <w:r>
        <w:t xml:space="preserve">Save:</w:t>
      </w:r>
    </w:p>
    <w:p>
      <w:pPr>
        <w:pStyle w:val="SourceCode"/>
      </w:pPr>
      <w:r>
        <w:rPr>
          <w:rStyle w:val="VerbatimChar"/>
        </w:rPr>
        <w:t xml:space="preserve">selected_terms</w:t>
      </w:r>
      <w:r>
        <w:br/>
      </w:r>
      <w:r>
        <w:rPr>
          <w:rStyle w:val="VerbatimChar"/>
        </w:rPr>
        <w:t xml:space="preserve">coefficients</w:t>
      </w:r>
      <w:r>
        <w:br/>
      </w:r>
      <w:r>
        <w:rPr>
          <w:rStyle w:val="VerbatimChar"/>
        </w:rPr>
        <w:t xml:space="preserve">train_rmse</w:t>
      </w:r>
      <w:r>
        <w:br/>
      </w:r>
      <w:r>
        <w:rPr>
          <w:rStyle w:val="VerbatimChar"/>
        </w:rPr>
        <w:t xml:space="preserve">train_mae</w:t>
      </w:r>
      <w:r>
        <w:br/>
      </w:r>
      <w:r>
        <w:rPr>
          <w:rStyle w:val="VerbatimChar"/>
        </w:rPr>
        <w:t xml:space="preserve">cv_rmse_mean</w:t>
      </w:r>
      <w:r>
        <w:br/>
      </w:r>
      <w:r>
        <w:rPr>
          <w:rStyle w:val="VerbatimChar"/>
        </w:rPr>
        <w:t xml:space="preserve">cv_rmse_std</w:t>
      </w:r>
      <w:r>
        <w:br/>
      </w:r>
      <w:r>
        <w:rPr>
          <w:rStyle w:val="VerbatimChar"/>
        </w:rPr>
        <w:t xml:space="preserve">cv_mae_mean</w:t>
      </w:r>
      <w:r>
        <w:br/>
      </w:r>
      <w:r>
        <w:rPr>
          <w:rStyle w:val="VerbatimChar"/>
        </w:rPr>
        <w:t xml:space="preserve">cv_mae_std</w:t>
      </w:r>
    </w:p>
    <w:bookmarkEnd w:id="45"/>
    <w:bookmarkStart w:id="46" w:name="step-7-held-out-group-evaluation"/>
    <w:p>
      <w:pPr>
        <w:pStyle w:val="Heading2"/>
      </w:pPr>
      <w:r>
        <w:t xml:space="preserve">11.7 Step 7: held-out group evaluation</w:t>
      </w:r>
    </w:p>
    <w:p>
      <w:pPr>
        <w:pStyle w:val="FirstParagraph"/>
      </w:pPr>
      <w:r>
        <w:t xml:space="preserve">Evaluate the selected model on the held-out group test set.</w:t>
      </w:r>
    </w:p>
    <w:p>
      <w:pPr>
        <w:pStyle w:val="BodyText"/>
      </w:pPr>
      <w:r>
        <w:t xml:space="preserve">Save:</w:t>
      </w:r>
    </w:p>
    <w:p>
      <w:pPr>
        <w:pStyle w:val="SourceCode"/>
      </w:pPr>
      <w:r>
        <w:rPr>
          <w:rStyle w:val="VerbatimChar"/>
        </w:rPr>
        <w:t xml:space="preserve">test_rmse</w:t>
      </w:r>
      <w:r>
        <w:br/>
      </w:r>
      <w:r>
        <w:rPr>
          <w:rStyle w:val="VerbatimChar"/>
        </w:rPr>
        <w:t xml:space="preserve">test_mae</w:t>
      </w:r>
      <w:r>
        <w:br/>
      </w:r>
      <w:r>
        <w:rPr>
          <w:rStyle w:val="VerbatimChar"/>
        </w:rPr>
        <w:t xml:space="preserve">test_r2</w:t>
      </w:r>
      <w:r>
        <w:br/>
      </w:r>
      <w:r>
        <w:rPr>
          <w:rStyle w:val="VerbatimChar"/>
        </w:rPr>
        <w:t xml:space="preserve">test_median_ae</w:t>
      </w:r>
      <w:r>
        <w:br/>
      </w:r>
      <w:r>
        <w:rPr>
          <w:rStyle w:val="VerbatimChar"/>
        </w:rPr>
        <w:t xml:space="preserve">test_max_ae</w:t>
      </w:r>
      <w:r>
        <w:br/>
      </w:r>
      <w:r>
        <w:rPr>
          <w:rStyle w:val="VerbatimChar"/>
        </w:rPr>
        <w:t xml:space="preserve">high_Eg_rmse</w:t>
      </w:r>
      <w:r>
        <w:br/>
      </w:r>
      <w:r>
        <w:rPr>
          <w:rStyle w:val="VerbatimChar"/>
        </w:rPr>
        <w:t xml:space="preserve">Cl_rich_rmse</w:t>
      </w:r>
      <w:r>
        <w:br/>
      </w:r>
      <w:r>
        <w:rPr>
          <w:rStyle w:val="VerbatimChar"/>
        </w:rPr>
        <w:t xml:space="preserve">MA_rich_rmse</w:t>
      </w:r>
    </w:p>
    <w:p>
      <w:pPr>
        <w:pStyle w:val="FirstParagraph"/>
      </w:pPr>
      <w:r>
        <w:t xml:space="preserve">Do not use test results to change the selected formula.</w:t>
      </w:r>
    </w:p>
    <w:bookmarkEnd w:id="46"/>
    <w:bookmarkStart w:id="47" w:name="metrics"/>
    <w:p>
      <w:pPr>
        <w:pStyle w:val="Heading2"/>
      </w:pPr>
      <w:r>
        <w:t xml:space="preserve">12. Metrics</w:t>
      </w:r>
    </w:p>
    <w:p>
      <w:pPr>
        <w:pStyle w:val="FirstParagraph"/>
      </w:pPr>
      <w:r>
        <w:t xml:space="preserve">For each model, compute:</w:t>
      </w:r>
    </w:p>
    <w:p>
      <w:pPr>
        <w:pStyle w:val="BodyText"/>
      </w:pPr>
      <w:r>
        <w:t xml:space="preserve">[</w:t>
      </w:r>
      <w:r>
        <w:t xml:space="preserve"> </w:t>
      </w:r>
      <w:r>
        <w:t xml:space="preserve">RMSE =</w:t>
      </w:r>
      <w:r>
        <w:t xml:space="preserve"> </w:t>
      </w:r>
      <w:r>
        <w:t xml:space="preserve"> </w:t>
      </w:r>
      <w:r>
        <w:t xml:space="preserve">]</w:t>
      </w:r>
    </w:p>
    <w:p>
      <w:pPr>
        <w:pStyle w:val="BodyText"/>
      </w:pPr>
      <w:r>
        <w:t xml:space="preserve">[</w:t>
      </w:r>
      <w:r>
        <w:t xml:space="preserve"> </w:t>
      </w:r>
      <w:r>
        <w:t xml:space="preserve">MAE =</w:t>
      </w:r>
      <w:r>
        <w:t xml:space="preserve"> </w:t>
      </w:r>
      <w:r>
        <w:t xml:space="preserve">_{i=1}^{n}|y_i-</w:t>
      </w:r>
      <w:r>
        <w:t xml:space="preserve">_i|</w:t>
      </w:r>
      <w:r>
        <w:t xml:space="preserve"> </w:t>
      </w:r>
      <w:r>
        <w:t xml:space="preserve">]</w:t>
      </w:r>
    </w:p>
    <w:p>
      <w:pPr>
        <w:pStyle w:val="BodyText"/>
      </w:pPr>
      <w:r>
        <w:t xml:space="preserve">[</w:t>
      </w:r>
      <w:r>
        <w:t xml:space="preserve"> </w:t>
      </w:r>
      <w:r>
        <w:t xml:space="preserve">R^2 = 1-</w:t>
      </w:r>
      <w:r>
        <w:t xml:space="preserve"> </w:t>
      </w:r>
      <w:r>
        <w:t xml:space="preserve">]</w:t>
      </w:r>
    </w:p>
    <w:p>
      <w:pPr>
        <w:pStyle w:val="BodyText"/>
      </w:pPr>
      <w:r>
        <w:t xml:space="preserve">Also compute:</w:t>
      </w:r>
    </w:p>
    <w:p>
      <w:pPr>
        <w:pStyle w:val="SourceCode"/>
      </w:pPr>
      <w:r>
        <w:rPr>
          <w:rStyle w:val="VerbatimChar"/>
        </w:rPr>
        <w:t xml:space="preserve">median absolute error</w:t>
      </w:r>
      <w:r>
        <w:br/>
      </w:r>
      <w:r>
        <w:rPr>
          <w:rStyle w:val="VerbatimChar"/>
        </w:rPr>
        <w:t xml:space="preserve">maximum absolute error</w:t>
      </w:r>
      <w:r>
        <w:br/>
      </w:r>
      <w:r>
        <w:rPr>
          <w:rStyle w:val="VerbatimChar"/>
        </w:rPr>
        <w:t xml:space="preserve">term count</w:t>
      </w:r>
      <w:r>
        <w:br/>
      </w:r>
      <w:r>
        <w:rPr>
          <w:rStyle w:val="VerbatimChar"/>
        </w:rPr>
        <w:t xml:space="preserve">Jaccard similarity to final M4-pruned term set</w:t>
      </w:r>
      <w:r>
        <w:br/>
      </w:r>
      <w:r>
        <w:rPr>
          <w:rStyle w:val="VerbatimChar"/>
        </w:rPr>
        <w:t xml:space="preserve">term-frequency percentage</w:t>
      </w:r>
    </w:p>
    <w:p>
      <w:pPr>
        <w:pStyle w:val="FirstParagraph"/>
      </w:pPr>
      <w:r>
        <w:t xml:space="preserve">Jaccard similarity:</w:t>
      </w:r>
    </w:p>
    <w:p>
      <w:pPr>
        <w:pStyle w:val="BodyText"/>
      </w:pPr>
      <w:r>
        <w:t xml:space="preserve">[</w:t>
      </w:r>
      <w:r>
        <w:t xml:space="preserve"> </w:t>
      </w:r>
      <w:r>
        <w:t xml:space="preserve">J =</w:t>
      </w:r>
      <w:r>
        <w:t xml:space="preserve"> </w:t>
      </w:r>
      <w:r>
        <w:t xml:space="preserve"> </w:t>
      </w:r>
      <w:r>
        <w:t xml:space="preserve">]</w:t>
      </w:r>
    </w:p>
    <w:p>
      <w:pPr>
        <w:pStyle w:val="BodyText"/>
      </w:pPr>
      <w:r>
        <w:t xml:space="preserve">where (T_{</w:t>
      </w:r>
      <w:r>
        <w:t xml:space="preserve">}) is the selected term set under one group-aware split and (T_{</w:t>
      </w:r>
      <w:r>
        <w:t xml:space="preserve">}) is the term set of the final M4-pruned model.</w:t>
      </w:r>
    </w:p>
    <w:bookmarkEnd w:id="47"/>
    <w:bookmarkStart w:id="48" w:name="required-output-files"/>
    <w:p>
      <w:pPr>
        <w:pStyle w:val="Heading2"/>
      </w:pPr>
      <w:r>
        <w:t xml:space="preserve">13. Required output files</w:t>
      </w:r>
    </w:p>
    <w:bookmarkEnd w:id="48"/>
    <w:bookmarkStart w:id="49" w:name="group-labels"/>
    <w:p>
      <w:pPr>
        <w:pStyle w:val="Heading2"/>
      </w:pPr>
      <w:r>
        <w:t xml:space="preserve">13.1 Group labels</w:t>
      </w:r>
    </w:p>
    <w:p>
      <w:pPr>
        <w:pStyle w:val="SourceCode"/>
      </w:pPr>
      <w:r>
        <w:rPr>
          <w:rStyle w:val="VerbatimChar"/>
        </w:rPr>
        <w:t xml:space="preserve">outputs/group_labels/group_labels.csv</w:t>
      </w:r>
    </w:p>
    <w:p>
      <w:pPr>
        <w:pStyle w:val="FirstParagraph"/>
      </w:pPr>
      <w:r>
        <w:t xml:space="preserve">Required columns:</w:t>
      </w:r>
    </w:p>
    <w:p>
      <w:pPr>
        <w:pStyle w:val="SourceCode"/>
      </w:pPr>
      <w:r>
        <w:rPr>
          <w:rStyle w:val="VerbatimChar"/>
        </w:rPr>
        <w:t xml:space="preserve">sample_id</w:t>
      </w:r>
      <w:r>
        <w:br/>
      </w:r>
      <w:r>
        <w:rPr>
          <w:rStyle w:val="VerbatimChar"/>
        </w:rPr>
        <w:t xml:space="preserve">A_group</w:t>
      </w:r>
      <w:r>
        <w:br/>
      </w:r>
      <w:r>
        <w:rPr>
          <w:rStyle w:val="VerbatimChar"/>
        </w:rPr>
        <w:t xml:space="preserve">B_group</w:t>
      </w:r>
      <w:r>
        <w:br/>
      </w:r>
      <w:r>
        <w:rPr>
          <w:rStyle w:val="VerbatimChar"/>
        </w:rPr>
        <w:t xml:space="preserve">X_group</w:t>
      </w:r>
      <w:r>
        <w:br/>
      </w:r>
      <w:r>
        <w:rPr>
          <w:rStyle w:val="VerbatimChar"/>
        </w:rPr>
        <w:t xml:space="preserve">composition_family</w:t>
      </w:r>
      <w:r>
        <w:br/>
      </w:r>
      <w:r>
        <w:rPr>
          <w:rStyle w:val="VerbatimChar"/>
        </w:rPr>
        <w:t xml:space="preserve">halide_group</w:t>
      </w:r>
      <w:r>
        <w:br/>
      </w:r>
      <w:r>
        <w:rPr>
          <w:rStyle w:val="VerbatimChar"/>
        </w:rPr>
        <w:t xml:space="preserve">A_site_group</w:t>
      </w:r>
    </w:p>
    <w:bookmarkEnd w:id="49"/>
    <w:bookmarkStart w:id="50" w:name="per-split-results"/>
    <w:p>
      <w:pPr>
        <w:pStyle w:val="Heading2"/>
      </w:pPr>
      <w:r>
        <w:t xml:space="preserve">13.2 Per-split results</w:t>
      </w:r>
    </w:p>
    <w:p>
      <w:pPr>
        <w:pStyle w:val="SourceCode"/>
      </w:pPr>
      <w:r>
        <w:rPr>
          <w:rStyle w:val="VerbatimChar"/>
        </w:rPr>
        <w:t xml:space="preserve">outputs/per_split_results/group_aware_full_workflow_results.csv</w:t>
      </w:r>
    </w:p>
    <w:p>
      <w:pPr>
        <w:pStyle w:val="FirstParagraph"/>
      </w:pPr>
      <w:r>
        <w:t xml:space="preserve">Required columns:</w:t>
      </w:r>
    </w:p>
    <w:p>
      <w:pPr>
        <w:pStyle w:val="SourceCode"/>
      </w:pPr>
      <w:r>
        <w:rPr>
          <w:rStyle w:val="VerbatimChar"/>
        </w:rPr>
        <w:t xml:space="preserve">split_id</w:t>
      </w:r>
      <w:r>
        <w:br/>
      </w:r>
      <w:r>
        <w:rPr>
          <w:rStyle w:val="VerbatimChar"/>
        </w:rPr>
        <w:t xml:space="preserve">group_strategy</w:t>
      </w:r>
      <w:r>
        <w:br/>
      </w:r>
      <w:r>
        <w:rPr>
          <w:rStyle w:val="VerbatimChar"/>
        </w:rPr>
        <w:t xml:space="preserve">heldout_groups</w:t>
      </w:r>
      <w:r>
        <w:br/>
      </w:r>
      <w:r>
        <w:rPr>
          <w:rStyle w:val="VerbatimChar"/>
        </w:rPr>
        <w:t xml:space="preserve">n_train</w:t>
      </w:r>
      <w:r>
        <w:br/>
      </w:r>
      <w:r>
        <w:rPr>
          <w:rStyle w:val="VerbatimChar"/>
        </w:rPr>
        <w:t xml:space="preserve">n_test</w:t>
      </w:r>
      <w:r>
        <w:br/>
      </w:r>
      <w:r>
        <w:rPr>
          <w:rStyle w:val="VerbatimChar"/>
        </w:rPr>
        <w:t xml:space="preserve">selected_terms</w:t>
      </w:r>
      <w:r>
        <w:br/>
      </w:r>
      <w:r>
        <w:rPr>
          <w:rStyle w:val="VerbatimChar"/>
        </w:rPr>
        <w:t xml:space="preserve">n_terms</w:t>
      </w:r>
      <w:r>
        <w:br/>
      </w:r>
      <w:r>
        <w:rPr>
          <w:rStyle w:val="VerbatimChar"/>
        </w:rPr>
        <w:t xml:space="preserve">cv_rmse_mean</w:t>
      </w:r>
      <w:r>
        <w:br/>
      </w:r>
      <w:r>
        <w:rPr>
          <w:rStyle w:val="VerbatimChar"/>
        </w:rPr>
        <w:t xml:space="preserve">cv_rmse_std</w:t>
      </w:r>
      <w:r>
        <w:br/>
      </w:r>
      <w:r>
        <w:rPr>
          <w:rStyle w:val="VerbatimChar"/>
        </w:rPr>
        <w:t xml:space="preserve">cv_mae_mean</w:t>
      </w:r>
      <w:r>
        <w:br/>
      </w:r>
      <w:r>
        <w:rPr>
          <w:rStyle w:val="VerbatimChar"/>
        </w:rPr>
        <w:t xml:space="preserve">cv_mae_std</w:t>
      </w:r>
      <w:r>
        <w:br/>
      </w:r>
      <w:r>
        <w:rPr>
          <w:rStyle w:val="VerbatimChar"/>
        </w:rPr>
        <w:t xml:space="preserve">train_rmse</w:t>
      </w:r>
      <w:r>
        <w:br/>
      </w:r>
      <w:r>
        <w:rPr>
          <w:rStyle w:val="VerbatimChar"/>
        </w:rPr>
        <w:t xml:space="preserve">train_mae</w:t>
      </w:r>
      <w:r>
        <w:br/>
      </w:r>
      <w:r>
        <w:rPr>
          <w:rStyle w:val="VerbatimChar"/>
        </w:rPr>
        <w:t xml:space="preserve">test_rmse</w:t>
      </w:r>
      <w:r>
        <w:br/>
      </w:r>
      <w:r>
        <w:rPr>
          <w:rStyle w:val="VerbatimChar"/>
        </w:rPr>
        <w:t xml:space="preserve">test_mae</w:t>
      </w:r>
      <w:r>
        <w:br/>
      </w:r>
      <w:r>
        <w:rPr>
          <w:rStyle w:val="VerbatimChar"/>
        </w:rPr>
        <w:t xml:space="preserve">test_r2</w:t>
      </w:r>
      <w:r>
        <w:br/>
      </w:r>
      <w:r>
        <w:rPr>
          <w:rStyle w:val="VerbatimChar"/>
        </w:rPr>
        <w:t xml:space="preserve">test_median_ae</w:t>
      </w:r>
      <w:r>
        <w:br/>
      </w:r>
      <w:r>
        <w:rPr>
          <w:rStyle w:val="VerbatimChar"/>
        </w:rPr>
        <w:t xml:space="preserve">test_max_ae</w:t>
      </w:r>
      <w:r>
        <w:br/>
      </w:r>
      <w:r>
        <w:rPr>
          <w:rStyle w:val="VerbatimChar"/>
        </w:rPr>
        <w:t xml:space="preserve">high_Eg_rmse</w:t>
      </w:r>
      <w:r>
        <w:br/>
      </w:r>
      <w:r>
        <w:rPr>
          <w:rStyle w:val="VerbatimChar"/>
        </w:rPr>
        <w:t xml:space="preserve">Cl_rich_rmse</w:t>
      </w:r>
      <w:r>
        <w:br/>
      </w:r>
      <w:r>
        <w:rPr>
          <w:rStyle w:val="VerbatimChar"/>
        </w:rPr>
        <w:t xml:space="preserve">MA_rich_rmse</w:t>
      </w:r>
      <w:r>
        <w:br/>
      </w:r>
      <w:r>
        <w:rPr>
          <w:rStyle w:val="VerbatimChar"/>
        </w:rPr>
        <w:t xml:space="preserve">formula_jaccard_to_M4</w:t>
      </w:r>
    </w:p>
    <w:bookmarkEnd w:id="50"/>
    <w:bookmarkStart w:id="51" w:name="term-frequency"/>
    <w:p>
      <w:pPr>
        <w:pStyle w:val="Heading2"/>
      </w:pPr>
      <w:r>
        <w:t xml:space="preserve">13.3 Term frequency</w:t>
      </w:r>
    </w:p>
    <w:p>
      <w:pPr>
        <w:pStyle w:val="SourceCode"/>
      </w:pPr>
      <w:r>
        <w:rPr>
          <w:rStyle w:val="VerbatimChar"/>
        </w:rPr>
        <w:t xml:space="preserve">outputs/summary_tables/group_aware_term_frequency.csv</w:t>
      </w:r>
    </w:p>
    <w:p>
      <w:pPr>
        <w:pStyle w:val="FirstParagraph"/>
      </w:pPr>
      <w:r>
        <w:t xml:space="preserve">Required columns:</w:t>
      </w:r>
    </w:p>
    <w:p>
      <w:pPr>
        <w:pStyle w:val="SourceCode"/>
      </w:pPr>
      <w:r>
        <w:rPr>
          <w:rStyle w:val="VerbatimChar"/>
        </w:rPr>
        <w:t xml:space="preserve">group_strategy</w:t>
      </w:r>
      <w:r>
        <w:br/>
      </w:r>
      <w:r>
        <w:rPr>
          <w:rStyle w:val="VerbatimChar"/>
        </w:rPr>
        <w:t xml:space="preserve">term</w:t>
      </w:r>
      <w:r>
        <w:br/>
      </w:r>
      <w:r>
        <w:rPr>
          <w:rStyle w:val="VerbatimChar"/>
        </w:rPr>
        <w:t xml:space="preserve">count_selected</w:t>
      </w:r>
      <w:r>
        <w:br/>
      </w:r>
      <w:r>
        <w:rPr>
          <w:rStyle w:val="VerbatimChar"/>
        </w:rPr>
        <w:t xml:space="preserve">frequency_percentage</w:t>
      </w:r>
    </w:p>
    <w:bookmarkEnd w:id="51"/>
    <w:bookmarkStart w:id="52" w:name="performance-summary"/>
    <w:p>
      <w:pPr>
        <w:pStyle w:val="Heading2"/>
      </w:pPr>
      <w:r>
        <w:t xml:space="preserve">13.4 Performance summary</w:t>
      </w:r>
    </w:p>
    <w:p>
      <w:pPr>
        <w:pStyle w:val="SourceCode"/>
      </w:pPr>
      <w:r>
        <w:rPr>
          <w:rStyle w:val="VerbatimChar"/>
        </w:rPr>
        <w:t xml:space="preserve">outputs/summary_tables/group_aware_summary.csv</w:t>
      </w:r>
    </w:p>
    <w:p>
      <w:pPr>
        <w:pStyle w:val="FirstParagraph"/>
      </w:pPr>
      <w:r>
        <w:t xml:space="preserve">Required columns:</w:t>
      </w:r>
    </w:p>
    <w:p>
      <w:pPr>
        <w:pStyle w:val="SourceCode"/>
      </w:pPr>
      <w:r>
        <w:rPr>
          <w:rStyle w:val="VerbatimChar"/>
        </w:rPr>
        <w:t xml:space="preserve">group_strategy</w:t>
      </w:r>
      <w:r>
        <w:br/>
      </w:r>
      <w:r>
        <w:rPr>
          <w:rStyle w:val="VerbatimChar"/>
        </w:rPr>
        <w:t xml:space="preserve">n_splits</w:t>
      </w:r>
      <w:r>
        <w:br/>
      </w:r>
      <w:r>
        <w:rPr>
          <w:rStyle w:val="VerbatimChar"/>
        </w:rPr>
        <w:t xml:space="preserve">mean_test_rmse</w:t>
      </w:r>
      <w:r>
        <w:br/>
      </w:r>
      <w:r>
        <w:rPr>
          <w:rStyle w:val="VerbatimChar"/>
        </w:rPr>
        <w:t xml:space="preserve">sd_test_rmse</w:t>
      </w:r>
      <w:r>
        <w:br/>
      </w:r>
      <w:r>
        <w:rPr>
          <w:rStyle w:val="VerbatimChar"/>
        </w:rPr>
        <w:t xml:space="preserve">median_test_rmse</w:t>
      </w:r>
      <w:r>
        <w:br/>
      </w:r>
      <w:r>
        <w:rPr>
          <w:rStyle w:val="VerbatimChar"/>
        </w:rPr>
        <w:t xml:space="preserve">worst_test_rmse</w:t>
      </w:r>
      <w:r>
        <w:br/>
      </w:r>
      <w:r>
        <w:rPr>
          <w:rStyle w:val="VerbatimChar"/>
        </w:rPr>
        <w:t xml:space="preserve">mean_test_mae</w:t>
      </w:r>
      <w:r>
        <w:br/>
      </w:r>
      <w:r>
        <w:rPr>
          <w:rStyle w:val="VerbatimChar"/>
        </w:rPr>
        <w:t xml:space="preserve">sd_test_mae</w:t>
      </w:r>
      <w:r>
        <w:br/>
      </w:r>
      <w:r>
        <w:rPr>
          <w:rStyle w:val="VerbatimChar"/>
        </w:rPr>
        <w:t xml:space="preserve">mean_jaccard_to_M4</w:t>
      </w:r>
      <w:r>
        <w:br/>
      </w:r>
      <w:r>
        <w:rPr>
          <w:rStyle w:val="VerbatimChar"/>
        </w:rPr>
        <w:t xml:space="preserve">median_jaccard_to_M4</w:t>
      </w:r>
      <w:r>
        <w:br/>
      </w:r>
      <w:r>
        <w:rPr>
          <w:rStyle w:val="VerbatimChar"/>
        </w:rPr>
        <w:t xml:space="preserve">main_failure_regime</w:t>
      </w:r>
    </w:p>
    <w:bookmarkEnd w:id="52"/>
    <w:bookmarkStart w:id="53" w:name="formula-log"/>
    <w:p>
      <w:pPr>
        <w:pStyle w:val="Heading2"/>
      </w:pPr>
      <w:r>
        <w:t xml:space="preserve">13.5 Formula log</w:t>
      </w:r>
    </w:p>
    <w:p>
      <w:pPr>
        <w:pStyle w:val="SourceCode"/>
      </w:pPr>
      <w:r>
        <w:rPr>
          <w:rStyle w:val="VerbatimChar"/>
        </w:rPr>
        <w:t xml:space="preserve">outputs/summary_tables/group_aware_selected_formulas.csv</w:t>
      </w:r>
    </w:p>
    <w:p>
      <w:pPr>
        <w:pStyle w:val="FirstParagraph"/>
      </w:pPr>
      <w:r>
        <w:t xml:space="preserve">Required columns:</w:t>
      </w:r>
    </w:p>
    <w:p>
      <w:pPr>
        <w:pStyle w:val="SourceCode"/>
      </w:pPr>
      <w:r>
        <w:rPr>
          <w:rStyle w:val="VerbatimChar"/>
        </w:rPr>
        <w:t xml:space="preserve">split_id</w:t>
      </w:r>
      <w:r>
        <w:br/>
      </w:r>
      <w:r>
        <w:rPr>
          <w:rStyle w:val="VerbatimChar"/>
        </w:rPr>
        <w:t xml:space="preserve">group_strategy</w:t>
      </w:r>
      <w:r>
        <w:br/>
      </w:r>
      <w:r>
        <w:rPr>
          <w:rStyle w:val="VerbatimChar"/>
        </w:rPr>
        <w:t xml:space="preserve">selected_formula_string</w:t>
      </w:r>
      <w:r>
        <w:br/>
      </w:r>
      <w:r>
        <w:rPr>
          <w:rStyle w:val="VerbatimChar"/>
        </w:rPr>
        <w:t xml:space="preserve">selected_terms</w:t>
      </w:r>
      <w:r>
        <w:br/>
      </w:r>
      <w:r>
        <w:rPr>
          <w:rStyle w:val="VerbatimChar"/>
        </w:rPr>
        <w:t xml:space="preserve">coefficients</w:t>
      </w:r>
    </w:p>
    <w:bookmarkEnd w:id="53"/>
    <w:bookmarkStart w:id="54" w:name="required-figures"/>
    <w:p>
      <w:pPr>
        <w:pStyle w:val="Heading2"/>
      </w:pPr>
      <w:r>
        <w:t xml:space="preserve">14. Required figures</w:t>
      </w:r>
    </w:p>
    <w:p>
      <w:pPr>
        <w:pStyle w:val="FirstParagraph"/>
      </w:pPr>
      <w:r>
        <w:t xml:space="preserve">Generate the following figures.</w:t>
      </w:r>
    </w:p>
    <w:bookmarkEnd w:id="54"/>
    <w:bookmarkStart w:id="55" w:name="X1c9c781396bacd49ef592e38562126459d7fe70"/>
    <w:p>
      <w:pPr>
        <w:pStyle w:val="Heading2"/>
      </w:pPr>
      <w:r>
        <w:t xml:space="preserve">14.1 Figure: group-aware test RMSE distribution</w:t>
      </w:r>
    </w:p>
    <w:p>
      <w:pPr>
        <w:pStyle w:val="FirstParagraph"/>
      </w:pPr>
      <w:r>
        <w:t xml:space="preserve">Boxplot or violin plot showing:</w:t>
      </w:r>
    </w:p>
    <w:p>
      <w:pPr>
        <w:pStyle w:val="SourceCode"/>
      </w:pPr>
      <w:r>
        <w:rPr>
          <w:rStyle w:val="VerbatimChar"/>
        </w:rPr>
        <w:t xml:space="preserve">Random 85/15 reference</w:t>
      </w:r>
      <w:r>
        <w:br/>
      </w:r>
      <w:r>
        <w:rPr>
          <w:rStyle w:val="VerbatimChar"/>
        </w:rPr>
        <w:t xml:space="preserve">Composition-family GroupShuffleSplit</w:t>
      </w:r>
      <w:r>
        <w:br/>
      </w:r>
      <w:r>
        <w:rPr>
          <w:rStyle w:val="VerbatimChar"/>
        </w:rPr>
        <w:t xml:space="preserve">Halide-regime leave-one-group-out</w:t>
      </w:r>
      <w:r>
        <w:br/>
      </w:r>
      <w:r>
        <w:rPr>
          <w:rStyle w:val="VerbatimChar"/>
        </w:rPr>
        <w:t xml:space="preserve">A-site leave-one-group-out</w:t>
      </w:r>
    </w:p>
    <w:p>
      <w:pPr>
        <w:pStyle w:val="FirstParagraph"/>
      </w:pPr>
      <w:r>
        <w:t xml:space="preserve">Purpose:</w:t>
      </w:r>
    </w:p>
    <w:p>
      <w:pPr>
        <w:pStyle w:val="BodyText"/>
      </w:pPr>
      <w:r>
        <w:t xml:space="preserve">Show how much stricter group-aware evaluation increases error relative to the original random split.</w:t>
      </w:r>
    </w:p>
    <w:bookmarkEnd w:id="55"/>
    <w:bookmarkStart w:id="56" w:name="figure-term-frequency-heatmap"/>
    <w:p>
      <w:pPr>
        <w:pStyle w:val="Heading2"/>
      </w:pPr>
      <w:r>
        <w:t xml:space="preserve">14.2 Figure: term-frequency heatmap</w:t>
      </w:r>
    </w:p>
    <w:p>
      <w:pPr>
        <w:pStyle w:val="FirstParagraph"/>
      </w:pPr>
      <w:r>
        <w:t xml:space="preserve">Rows:</w:t>
      </w:r>
    </w:p>
    <w:p>
      <w:pPr>
        <w:pStyle w:val="SourceCode"/>
      </w:pPr>
      <w:r>
        <w:rPr>
          <w:rStyle w:val="VerbatimChar"/>
        </w:rPr>
        <w:t xml:space="preserve">Sn</w:t>
      </w:r>
      <w:r>
        <w:br/>
      </w:r>
      <w:r>
        <w:rPr>
          <w:rStyle w:val="VerbatimChar"/>
        </w:rPr>
        <w:t xml:space="preserve">Br</w:t>
      </w:r>
      <w:r>
        <w:br/>
      </w:r>
      <w:r>
        <w:rPr>
          <w:rStyle w:val="VerbatimChar"/>
        </w:rPr>
        <w:t xml:space="preserve">Cl</w:t>
      </w:r>
      <w:r>
        <w:br/>
      </w:r>
      <w:r>
        <w:rPr>
          <w:rStyle w:val="VerbatimChar"/>
        </w:rPr>
        <w:t xml:space="preserve">Sn2</w:t>
      </w:r>
      <w:r>
        <w:br/>
      </w:r>
      <w:r>
        <w:rPr>
          <w:rStyle w:val="VerbatimChar"/>
        </w:rPr>
        <w:t xml:space="preserve">Br2</w:t>
      </w:r>
      <w:r>
        <w:br/>
      </w:r>
      <w:r>
        <w:rPr>
          <w:rStyle w:val="VerbatimChar"/>
        </w:rPr>
        <w:t xml:space="preserve">Cl2</w:t>
      </w:r>
      <w:r>
        <w:br/>
      </w:r>
      <w:r>
        <w:rPr>
          <w:rStyle w:val="VerbatimChar"/>
        </w:rPr>
        <w:t xml:space="preserve">SnBr</w:t>
      </w:r>
      <w:r>
        <w:br/>
      </w:r>
      <w:r>
        <w:rPr>
          <w:rStyle w:val="VerbatimChar"/>
        </w:rPr>
        <w:t xml:space="preserve">SnCl</w:t>
      </w:r>
      <w:r>
        <w:br/>
      </w:r>
      <w:r>
        <w:rPr>
          <w:rStyle w:val="VerbatimChar"/>
        </w:rPr>
        <w:t xml:space="preserve">BrCl</w:t>
      </w:r>
    </w:p>
    <w:p>
      <w:pPr>
        <w:pStyle w:val="FirstParagraph"/>
      </w:pPr>
      <w:r>
        <w:t xml:space="preserve">Columns:</w:t>
      </w:r>
    </w:p>
    <w:p>
      <w:pPr>
        <w:pStyle w:val="SourceCode"/>
      </w:pPr>
      <w:r>
        <w:rPr>
          <w:rStyle w:val="VerbatimChar"/>
        </w:rPr>
        <w:t xml:space="preserve">Composition-family split</w:t>
      </w:r>
      <w:r>
        <w:br/>
      </w:r>
      <w:r>
        <w:rPr>
          <w:rStyle w:val="VerbatimChar"/>
        </w:rPr>
        <w:t xml:space="preserve">Halide-regime split</w:t>
      </w:r>
      <w:r>
        <w:br/>
      </w:r>
      <w:r>
        <w:rPr>
          <w:rStyle w:val="VerbatimChar"/>
        </w:rPr>
        <w:t xml:space="preserve">A-site split</w:t>
      </w:r>
    </w:p>
    <w:p>
      <w:pPr>
        <w:pStyle w:val="FirstParagraph"/>
      </w:pPr>
      <w:r>
        <w:t xml:space="preserve">Purpose:</w:t>
      </w:r>
    </w:p>
    <w:p>
      <w:pPr>
        <w:pStyle w:val="BodyText"/>
      </w:pPr>
      <w:r>
        <w:t xml:space="preserve">Show whether the workflow repeatedly selects the same Sn–halide low-order term family.</w:t>
      </w:r>
    </w:p>
    <w:bookmarkEnd w:id="56"/>
    <w:bookmarkStart w:id="57" w:name="figure-formula-similarity-distribution"/>
    <w:p>
      <w:pPr>
        <w:pStyle w:val="Heading2"/>
      </w:pPr>
      <w:r>
        <w:t xml:space="preserve">14.3 Figure: formula similarity distribution</w:t>
      </w:r>
    </w:p>
    <w:p>
      <w:pPr>
        <w:pStyle w:val="FirstParagraph"/>
      </w:pPr>
      <w:r>
        <w:t xml:space="preserve">Plot Jaccard similarity between each split-selected formula and the frozen M4-pruned formula.</w:t>
      </w:r>
    </w:p>
    <w:p>
      <w:pPr>
        <w:pStyle w:val="BodyText"/>
      </w:pPr>
      <w:r>
        <w:t xml:space="preserve">Purpose:</w:t>
      </w:r>
    </w:p>
    <w:p>
      <w:pPr>
        <w:pStyle w:val="BodyText"/>
      </w:pPr>
      <w:r>
        <w:t xml:space="preserve">Show whether group-aware reruns produce structurally similar equations.</w:t>
      </w:r>
    </w:p>
    <w:bookmarkEnd w:id="57"/>
    <w:bookmarkStart w:id="58" w:name="figure-held-out-group-error"/>
    <w:p>
      <w:pPr>
        <w:pStyle w:val="Heading2"/>
      </w:pPr>
      <w:r>
        <w:t xml:space="preserve">14.4 Figure: held-out group error</w:t>
      </w:r>
    </w:p>
    <w:p>
      <w:pPr>
        <w:pStyle w:val="FirstParagraph"/>
      </w:pPr>
      <w:r>
        <w:t xml:space="preserve">Plot test RMSE or MAE by held-out group.</w:t>
      </w:r>
    </w:p>
    <w:p>
      <w:pPr>
        <w:pStyle w:val="BodyText"/>
      </w:pPr>
      <w:r>
        <w:t xml:space="preserve">Examples:</w:t>
      </w:r>
    </w:p>
    <w:p>
      <w:pPr>
        <w:pStyle w:val="SourceCode"/>
      </w:pPr>
      <w:r>
        <w:rPr>
          <w:rStyle w:val="VerbatimChar"/>
        </w:rPr>
        <w:t xml:space="preserve">I_rich</w:t>
      </w:r>
      <w:r>
        <w:br/>
      </w:r>
      <w:r>
        <w:rPr>
          <w:rStyle w:val="VerbatimChar"/>
        </w:rPr>
        <w:t xml:space="preserve">Br_rich</w:t>
      </w:r>
      <w:r>
        <w:br/>
      </w:r>
      <w:r>
        <w:rPr>
          <w:rStyle w:val="VerbatimChar"/>
        </w:rPr>
        <w:t xml:space="preserve">Cl_containing</w:t>
      </w:r>
      <w:r>
        <w:br/>
      </w:r>
      <w:r>
        <w:rPr>
          <w:rStyle w:val="VerbatimChar"/>
        </w:rPr>
        <w:t xml:space="preserve">mixed_halide</w:t>
      </w:r>
      <w:r>
        <w:br/>
      </w:r>
      <w:r>
        <w:rPr>
          <w:rStyle w:val="VerbatimChar"/>
        </w:rPr>
        <w:t xml:space="preserve">MA_rich</w:t>
      </w:r>
      <w:r>
        <w:br/>
      </w:r>
      <w:r>
        <w:rPr>
          <w:rStyle w:val="VerbatimChar"/>
        </w:rPr>
        <w:t xml:space="preserve">FA_rich</w:t>
      </w:r>
      <w:r>
        <w:br/>
      </w:r>
      <w:r>
        <w:rPr>
          <w:rStyle w:val="VerbatimChar"/>
        </w:rPr>
        <w:t xml:space="preserve">Cs_rich</w:t>
      </w:r>
      <w:r>
        <w:br/>
      </w:r>
      <w:r>
        <w:rPr>
          <w:rStyle w:val="VerbatimChar"/>
        </w:rPr>
        <w:t xml:space="preserve">mixed_A</w:t>
      </w:r>
    </w:p>
    <w:p>
      <w:pPr>
        <w:pStyle w:val="FirstParagraph"/>
      </w:pPr>
      <w:r>
        <w:t xml:space="preserve">Purpose:</w:t>
      </w:r>
    </w:p>
    <w:p>
      <w:pPr>
        <w:pStyle w:val="BodyText"/>
      </w:pPr>
      <w:r>
        <w:t xml:space="preserve">Identify failure regimes and support applicability-domain discussion.</w:t>
      </w:r>
    </w:p>
    <w:bookmarkEnd w:id="58"/>
    <w:bookmarkStart w:id="59" w:name="quality-control-checks"/>
    <w:p>
      <w:pPr>
        <w:pStyle w:val="Heading2"/>
      </w:pPr>
      <w:r>
        <w:t xml:space="preserve">15. Quality-control checks</w:t>
      </w:r>
    </w:p>
    <w:p>
      <w:pPr>
        <w:pStyle w:val="FirstParagraph"/>
      </w:pPr>
      <w:r>
        <w:t xml:space="preserve">Codex must implement the following tests before running the full experiment.</w:t>
      </w:r>
    </w:p>
    <w:bookmarkEnd w:id="59"/>
    <w:bookmarkStart w:id="60" w:name="closure-constraint-test"/>
    <w:p>
      <w:pPr>
        <w:pStyle w:val="Heading2"/>
      </w:pPr>
      <w:r>
        <w:t xml:space="preserve">15.1 Closure-constraint test</w:t>
      </w:r>
    </w:p>
    <w:p>
      <w:pPr>
        <w:pStyle w:val="FirstParagraph"/>
      </w:pPr>
      <w:r>
        <w:t xml:space="preserve">Check:</w:t>
      </w:r>
    </w:p>
    <w:p>
      <w:pPr>
        <w:pStyle w:val="SourceCode"/>
      </w:pPr>
      <w:r>
        <w:rPr>
          <w:rStyle w:val="BuiltInTok"/>
        </w:rPr>
        <w:t xml:space="preserve">abs</w:t>
      </w:r>
      <w:r>
        <w:rPr>
          <w:rStyle w:val="NormalTok"/>
        </w:rPr>
        <w:t xml:space="preserve">(FA </w:t>
      </w:r>
      <w:r>
        <w:rPr>
          <w:rStyle w:val="OperatorTok"/>
        </w:rPr>
        <w:t xml:space="preserve">+</w:t>
      </w:r>
      <w:r>
        <w:rPr>
          <w:rStyle w:val="NormalTok"/>
        </w:rPr>
        <w:t xml:space="preserve"> MA </w:t>
      </w:r>
      <w:r>
        <w:rPr>
          <w:rStyle w:val="OperatorTok"/>
        </w:rPr>
        <w:t xml:space="preserve">+</w:t>
      </w:r>
      <w:r>
        <w:rPr>
          <w:rStyle w:val="NormalTok"/>
        </w:rPr>
        <w:t xml:space="preserve"> Cs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1e-6</w:t>
      </w:r>
      <w:r>
        <w:br/>
      </w:r>
      <w:r>
        <w:rPr>
          <w:rStyle w:val="BuiltInTok"/>
        </w:rPr>
        <w:t xml:space="preserve">abs</w:t>
      </w:r>
      <w:r>
        <w:rPr>
          <w:rStyle w:val="NormalTok"/>
        </w:rPr>
        <w:t xml:space="preserve">(Pb </w:t>
      </w:r>
      <w:r>
        <w:rPr>
          <w:rStyle w:val="OperatorTok"/>
        </w:rPr>
        <w:t xml:space="preserve">+</w:t>
      </w:r>
      <w:r>
        <w:rPr>
          <w:rStyle w:val="NormalTok"/>
        </w:rPr>
        <w:t xml:space="preserve"> Sn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1e-6</w:t>
      </w:r>
      <w:r>
        <w:br/>
      </w:r>
      <w:r>
        <w:rPr>
          <w:rStyle w:val="BuiltInTok"/>
        </w:rPr>
        <w:t xml:space="preserve">abs</w:t>
      </w:r>
      <w:r>
        <w:rPr>
          <w:rStyle w:val="NormalTok"/>
        </w:rPr>
        <w:t xml:space="preserve">(I </w:t>
      </w:r>
      <w:r>
        <w:rPr>
          <w:rStyle w:val="OperatorTok"/>
        </w:rPr>
        <w:t xml:space="preserve">+</w:t>
      </w:r>
      <w:r>
        <w:rPr>
          <w:rStyle w:val="NormalTok"/>
        </w:rPr>
        <w:t xml:space="preserve"> Br </w:t>
      </w:r>
      <w:r>
        <w:rPr>
          <w:rStyle w:val="OperatorTok"/>
        </w:rPr>
        <w:t xml:space="preserve">+</w:t>
      </w:r>
      <w:r>
        <w:rPr>
          <w:rStyle w:val="NormalTok"/>
        </w:rPr>
        <w:t xml:space="preserve"> Cl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1e-6</w:t>
      </w:r>
    </w:p>
    <w:p>
      <w:pPr>
        <w:pStyle w:val="FirstParagraph"/>
      </w:pPr>
      <w:r>
        <w:t xml:space="preserve">Rows violating closure should be reported and not silently corrected unless a preprocessing rule is explicitly defined.</w:t>
      </w:r>
    </w:p>
    <w:bookmarkEnd w:id="60"/>
    <w:bookmarkStart w:id="61" w:name="no-group-leakage-test"/>
    <w:p>
      <w:pPr>
        <w:pStyle w:val="Heading2"/>
      </w:pPr>
      <w:r>
        <w:t xml:space="preserve">15.2 No group leakage test</w:t>
      </w:r>
    </w:p>
    <w:p>
      <w:pPr>
        <w:pStyle w:val="FirstParagraph"/>
      </w:pPr>
      <w:r>
        <w:t xml:space="preserve">For every split:</w:t>
      </w:r>
    </w:p>
    <w:p>
      <w:pPr>
        <w:pStyle w:val="SourceCode"/>
      </w:pPr>
      <w:r>
        <w:rPr>
          <w:rStyle w:val="BuiltInTok"/>
        </w:rPr>
        <w:t xml:space="preserve">set</w:t>
      </w:r>
      <w:r>
        <w:rPr>
          <w:rStyle w:val="NormalTok"/>
        </w:rPr>
        <w:t xml:space="preserve">(train_groups).intersection(</w:t>
      </w:r>
      <w:r>
        <w:rPr>
          <w:rStyle w:val="BuiltInTok"/>
        </w:rPr>
        <w:t xml:space="preserve">set</w:t>
      </w:r>
      <w:r>
        <w:rPr>
          <w:rStyle w:val="NormalTok"/>
        </w:rPr>
        <w:t xml:space="preserve">(test_groups)) </w:t>
      </w:r>
      <w:r>
        <w:rPr>
          <w:rStyle w:val="OperatorTok"/>
        </w:rPr>
        <w:t xml:space="preserve">==</w:t>
      </w:r>
      <w:r>
        <w:rPr>
          <w:rStyle w:val="NormalTok"/>
        </w:rPr>
        <w:t xml:space="preserve"> empty </w:t>
      </w:r>
      <w:r>
        <w:rPr>
          <w:rStyle w:val="BuiltInTok"/>
        </w:rPr>
        <w:t xml:space="preserve">set</w:t>
      </w:r>
    </w:p>
    <w:p>
      <w:pPr>
        <w:pStyle w:val="FirstParagraph"/>
      </w:pPr>
      <w:r>
        <w:t xml:space="preserve">If a group appears in both train and test, the split is invalid.</w:t>
      </w:r>
    </w:p>
    <w:bookmarkEnd w:id="61"/>
    <w:bookmarkStart w:id="62" w:name="no-test-set-selection-test"/>
    <w:p>
      <w:pPr>
        <w:pStyle w:val="Heading2"/>
      </w:pPr>
      <w:r>
        <w:t xml:space="preserve">15.3 No test-set selection test</w:t>
      </w:r>
    </w:p>
    <w:p>
      <w:pPr>
        <w:pStyle w:val="FirstParagraph"/>
      </w:pPr>
      <w:r>
        <w:t xml:space="preserve">The pipeline must ensure that all screening, CV selection, and pruning are performed only on the training split of the current group-aware partition.</w:t>
      </w:r>
    </w:p>
    <w:bookmarkEnd w:id="62"/>
    <w:bookmarkStart w:id="63" w:name="feature-dictionary-test"/>
    <w:p>
      <w:pPr>
        <w:pStyle w:val="Heading2"/>
      </w:pPr>
      <w:r>
        <w:t xml:space="preserve">15.4 Feature-dictionary test</w:t>
      </w:r>
    </w:p>
    <w:p>
      <w:pPr>
        <w:pStyle w:val="FirstParagraph"/>
      </w:pPr>
      <w:r>
        <w:t xml:space="preserve">Confirm that core models only use:</w:t>
      </w:r>
    </w:p>
    <w:p>
      <w:pPr>
        <w:pStyle w:val="SourceCode"/>
      </w:pPr>
      <w:r>
        <w:rPr>
          <w:rStyle w:val="VerbatimChar"/>
        </w:rPr>
        <w:t xml:space="preserve">Sn, Br, Cl, Sn2, Br2, Cl2, SnBr, SnCl, BrCl</w:t>
      </w:r>
    </w:p>
    <w:p>
      <w:pPr>
        <w:pStyle w:val="FirstParagraph"/>
      </w:pPr>
      <w:r>
        <w:t xml:space="preserve">unless the current stage is explicitly marked as A-site extension.</w:t>
      </w:r>
    </w:p>
    <w:bookmarkEnd w:id="63"/>
    <w:bookmarkStart w:id="64" w:name="output-reproducibility-test"/>
    <w:p>
      <w:pPr>
        <w:pStyle w:val="Heading2"/>
      </w:pPr>
      <w:r>
        <w:t xml:space="preserve">15.5 Output reproducibility test</w:t>
      </w:r>
    </w:p>
    <w:p>
      <w:pPr>
        <w:pStyle w:val="FirstParagraph"/>
      </w:pPr>
      <w:r>
        <w:t xml:space="preserve">Running the same command with the same seed should produce identical split indices, selected term sets, and performance tables.</w:t>
      </w:r>
    </w:p>
    <w:bookmarkEnd w:id="64"/>
    <w:bookmarkStart w:id="74" w:name="codex-task-instructions"/>
    <w:p>
      <w:pPr>
        <w:pStyle w:val="Heading2"/>
      </w:pPr>
      <w:r>
        <w:t xml:space="preserve">16. Codex task instructions</w:t>
      </w:r>
    </w:p>
    <w:p>
      <w:pPr>
        <w:pStyle w:val="FirstParagraph"/>
      </w:pPr>
      <w:r>
        <w:t xml:space="preserve">Use the following task sequence in Codex.</w:t>
      </w:r>
    </w:p>
    <w:bookmarkStart w:id="65" w:name="task-1-inspect-repository-and-data"/>
    <w:p>
      <w:pPr>
        <w:pStyle w:val="Heading3"/>
      </w:pPr>
      <w:r>
        <w:t xml:space="preserve">Task 1: inspect repository and data</w:t>
      </w:r>
    </w:p>
    <w:p>
      <w:pPr>
        <w:pStyle w:val="FirstParagraph"/>
      </w:pPr>
      <w:r>
        <w:t xml:space="preserve">Ask Codex:</w:t>
      </w:r>
    </w:p>
    <w:p>
      <w:pPr>
        <w:pStyle w:val="SourceCode"/>
      </w:pPr>
      <w:r>
        <w:rPr>
          <w:rStyle w:val="VerbatimChar"/>
        </w:rPr>
        <w:t xml:space="preserve">Inspect the repository structure and locate the curated perovskite dataset. Confirm the available columns, target column name, composition-fraction columns, and existing train/test split files. Do not modify files yet. Report any missing required columns for the group-aware split experiment.</w:t>
      </w:r>
    </w:p>
    <w:p>
      <w:pPr>
        <w:pStyle w:val="FirstParagraph"/>
      </w:pPr>
      <w:r>
        <w:t xml:space="preserve">Expected output:</w:t>
      </w:r>
    </w:p>
    <w:p>
      <w:pPr>
        <w:pStyle w:val="BodyText"/>
      </w:pPr>
      <w:r>
        <w:t xml:space="preserve">A short report listing available files, columns, missing columns, and whether closure constraints can be checked.</w:t>
      </w:r>
    </w:p>
    <w:bookmarkEnd w:id="65"/>
    <w:bookmarkStart w:id="66" w:name="task-2-create-group-labels"/>
    <w:p>
      <w:pPr>
        <w:pStyle w:val="Heading3"/>
      </w:pPr>
      <w:r>
        <w:t xml:space="preserve">Task 2: create group labels</w:t>
      </w:r>
    </w:p>
    <w:p>
      <w:pPr>
        <w:pStyle w:val="FirstParagraph"/>
      </w:pPr>
      <w:r>
        <w:t xml:space="preserve">Ask Codex:</w:t>
      </w:r>
    </w:p>
    <w:p>
      <w:pPr>
        <w:pStyle w:val="SourceCode"/>
      </w:pPr>
      <w:r>
        <w:rPr>
          <w:rStyle w:val="VerbatimChar"/>
        </w:rPr>
        <w:t xml:space="preserve">Create src/group_definitions.py and scripts/02_make_group_labels.py. Implement A-site, B-site, X-site, composition-family, halide-regime, and A-site-dominant group labels according to the experiment protocol. Save outputs/group_labels/group_labels.csv. Add tests to verify that every sample receives a non-null group label.</w:t>
      </w:r>
    </w:p>
    <w:p>
      <w:pPr>
        <w:pStyle w:val="FirstParagraph"/>
      </w:pPr>
      <w:r>
        <w:t xml:space="preserve">Expected output:</w:t>
      </w:r>
    </w:p>
    <w:p>
      <w:pPr>
        <w:pStyle w:val="BodyText"/>
      </w:pPr>
      <w:r>
        <w:rPr>
          <w:rStyle w:val="VerbatimChar"/>
        </w:rPr>
        <w:t xml:space="preserve">outputs/group_labels/group_labels.csv</w:t>
      </w:r>
    </w:p>
    <w:bookmarkEnd w:id="66"/>
    <w:bookmarkStart w:id="67" w:name="task-3-implement-group-aware-splitters"/>
    <w:p>
      <w:pPr>
        <w:pStyle w:val="Heading3"/>
      </w:pPr>
      <w:r>
        <w:t xml:space="preserve">Task 3: implement group-aware splitters</w:t>
      </w:r>
    </w:p>
    <w:p>
      <w:pPr>
        <w:pStyle w:val="FirstParagraph"/>
      </w:pPr>
      <w:r>
        <w:t xml:space="preserve">Ask Codex:</w:t>
      </w:r>
    </w:p>
    <w:p>
      <w:pPr>
        <w:pStyle w:val="SourceCode"/>
      </w:pPr>
      <w:r>
        <w:rPr>
          <w:rStyle w:val="VerbatimChar"/>
        </w:rPr>
        <w:t xml:space="preserve">Create src/splitters.py. Implement composition-family GroupShuffleSplit with 20 splits and test_size=0.15, halide-regime leave-one-group-out, and A-site leave-one-group-out. Add tests ensuring no group leakage between train and test for every split.</w:t>
      </w:r>
    </w:p>
    <w:p>
      <w:pPr>
        <w:pStyle w:val="FirstParagraph"/>
      </w:pPr>
      <w:r>
        <w:t xml:space="preserve">Expected output:</w:t>
      </w:r>
    </w:p>
    <w:p>
      <w:pPr>
        <w:pStyle w:val="BodyText"/>
      </w:pPr>
      <w:r>
        <w:t xml:space="preserve">Split index files under</w:t>
      </w:r>
      <w:r>
        <w:t xml:space="preserve"> </w:t>
      </w:r>
      <w:r>
        <w:rPr>
          <w:rStyle w:val="VerbatimChar"/>
        </w:rPr>
        <w:t xml:space="preserve">outputs/splits/</w:t>
      </w:r>
      <w:r>
        <w:t xml:space="preserve">.</w:t>
      </w:r>
    </w:p>
    <w:bookmarkEnd w:id="67"/>
    <w:bookmarkStart w:id="68" w:name="X0fad89c72b80e6651ff33962026cc264e3ed1d4"/>
    <w:p>
      <w:pPr>
        <w:pStyle w:val="Heading3"/>
      </w:pPr>
      <w:r>
        <w:t xml:space="preserve">Task 4: implement feature dictionary and OLS fitting</w:t>
      </w:r>
    </w:p>
    <w:p>
      <w:pPr>
        <w:pStyle w:val="FirstParagraph"/>
      </w:pPr>
      <w:r>
        <w:t xml:space="preserve">Ask Codex:</w:t>
      </w:r>
    </w:p>
    <w:p>
      <w:pPr>
        <w:pStyle w:val="SourceCode"/>
      </w:pPr>
      <w:r>
        <w:rPr>
          <w:rStyle w:val="VerbatimChar"/>
        </w:rPr>
        <w:t xml:space="preserve">Create src/feature_engineering.py, src/model_terms.py, and src/ols_fit.py. Implement the Sn-Br-Cl core dictionary and A-site extension dictionary. Implement OLS fitting with train-only design matrices and prediction on held-out data.</w:t>
      </w:r>
    </w:p>
    <w:p>
      <w:pPr>
        <w:pStyle w:val="FirstParagraph"/>
      </w:pPr>
      <w:r>
        <w:t xml:space="preserve">Expected output:</w:t>
      </w:r>
    </w:p>
    <w:p>
      <w:pPr>
        <w:pStyle w:val="BodyText"/>
      </w:pPr>
      <w:r>
        <w:t xml:space="preserve">Reusable functions for building design matrices and fitting candidate structures.</w:t>
      </w:r>
    </w:p>
    <w:bookmarkEnd w:id="68"/>
    <w:bookmarkStart w:id="69" w:name="X8597c3c7d0317ea955d0006e3e32fcbc4e8ac9d"/>
    <w:p>
      <w:pPr>
        <w:pStyle w:val="Heading3"/>
      </w:pPr>
      <w:r>
        <w:t xml:space="preserve">Task 5: implement CV-based model selection</w:t>
      </w:r>
    </w:p>
    <w:p>
      <w:pPr>
        <w:pStyle w:val="FirstParagraph"/>
      </w:pPr>
      <w:r>
        <w:t xml:space="preserve">Ask Codex:</w:t>
      </w:r>
    </w:p>
    <w:p>
      <w:pPr>
        <w:pStyle w:val="SourceCode"/>
      </w:pPr>
      <w:r>
        <w:rPr>
          <w:rStyle w:val="VerbatimChar"/>
        </w:rPr>
        <w:t xml:space="preserve">Create src/cv_selection.py. Implement five-fold CV model selection using RMSE as the primary criterion and parsimony as the secondary criterion. Candidate models within 5% of the best CV RMSE should be treated as accuracy-equivalent; among them choose the model with fewer non-intercept terms.</w:t>
      </w:r>
    </w:p>
    <w:p>
      <w:pPr>
        <w:pStyle w:val="FirstParagraph"/>
      </w:pPr>
      <w:r>
        <w:t xml:space="preserve">Expected output:</w:t>
      </w:r>
    </w:p>
    <w:p>
      <w:pPr>
        <w:pStyle w:val="BodyText"/>
      </w:pPr>
      <w:r>
        <w:t xml:space="preserve">Function returning selected terms, CV metrics, and model coefficients.</w:t>
      </w:r>
    </w:p>
    <w:bookmarkEnd w:id="69"/>
    <w:bookmarkStart w:id="70" w:name="task-6-implement-full-workflow-rerun"/>
    <w:p>
      <w:pPr>
        <w:pStyle w:val="Heading3"/>
      </w:pPr>
      <w:r>
        <w:t xml:space="preserve">Task 6: implement full workflow rerun</w:t>
      </w:r>
    </w:p>
    <w:p>
      <w:pPr>
        <w:pStyle w:val="FirstParagraph"/>
      </w:pPr>
      <w:r>
        <w:t xml:space="preserve">Ask Codex:</w:t>
      </w:r>
    </w:p>
    <w:p>
      <w:pPr>
        <w:pStyle w:val="SourceCode"/>
      </w:pPr>
      <w:r>
        <w:rPr>
          <w:rStyle w:val="VerbatimChar"/>
        </w:rPr>
        <w:t xml:space="preserve">Create src/workflow_rerun.py and scripts/03_run_group_aware_workflow.py. For each group-aware split, rerun training-only screening, M0-M4 candidate construction, OLS fitting, CV-based model selection, final training-set refit, and held-out group evaluation. Save per-split selected terms, coefficients, CV metrics, and test metrics.</w:t>
      </w:r>
    </w:p>
    <w:p>
      <w:pPr>
        <w:pStyle w:val="FirstParagraph"/>
      </w:pPr>
      <w:r>
        <w:t xml:space="preserve">Expected output:</w:t>
      </w:r>
    </w:p>
    <w:p>
      <w:pPr>
        <w:pStyle w:val="BodyText"/>
      </w:pPr>
      <w:r>
        <w:rPr>
          <w:rStyle w:val="VerbatimChar"/>
        </w:rPr>
        <w:t xml:space="preserve">outputs/per_split_results/group_aware_full_workflow_results.csv</w:t>
      </w:r>
    </w:p>
    <w:bookmarkEnd w:id="70"/>
    <w:bookmarkStart w:id="71" w:name="task-7-summarize-results"/>
    <w:p>
      <w:pPr>
        <w:pStyle w:val="Heading3"/>
      </w:pPr>
      <w:r>
        <w:t xml:space="preserve">Task 7: summarize results</w:t>
      </w:r>
    </w:p>
    <w:p>
      <w:pPr>
        <w:pStyle w:val="FirstParagraph"/>
      </w:pPr>
      <w:r>
        <w:t xml:space="preserve">Ask Codex:</w:t>
      </w:r>
    </w:p>
    <w:p>
      <w:pPr>
        <w:pStyle w:val="SourceCode"/>
      </w:pPr>
      <w:r>
        <w:rPr>
          <w:rStyle w:val="VerbatimChar"/>
        </w:rPr>
        <w:t xml:space="preserve">Create scripts/04_summarize_group_results.py. Summarize test RMSE distributions, selected-term frequencies, formula similarity to the frozen M4-pruned term set, and held-out group error patterns. Save all summary tables to outputs/summary_tables/.</w:t>
      </w:r>
    </w:p>
    <w:p>
      <w:pPr>
        <w:pStyle w:val="FirstParagraph"/>
      </w:pPr>
      <w:r>
        <w:t xml:space="preserve">Expected output:</w:t>
      </w:r>
    </w:p>
    <w:p>
      <w:pPr>
        <w:pStyle w:val="BodyText"/>
      </w:pPr>
      <w:r>
        <w:t xml:space="preserve">Summary CSV files.</w:t>
      </w:r>
    </w:p>
    <w:bookmarkEnd w:id="71"/>
    <w:bookmarkStart w:id="72" w:name="task-8-generate-figures"/>
    <w:p>
      <w:pPr>
        <w:pStyle w:val="Heading3"/>
      </w:pPr>
      <w:r>
        <w:t xml:space="preserve">Task 8: generate figures</w:t>
      </w:r>
    </w:p>
    <w:p>
      <w:pPr>
        <w:pStyle w:val="FirstParagraph"/>
      </w:pPr>
      <w:r>
        <w:t xml:space="preserve">Ask Codex:</w:t>
      </w:r>
    </w:p>
    <w:p>
      <w:pPr>
        <w:pStyle w:val="SourceCode"/>
      </w:pPr>
      <w:r>
        <w:rPr>
          <w:rStyle w:val="VerbatimChar"/>
        </w:rPr>
        <w:t xml:space="preserve">Create scripts/05_plot_group_results.py. Generate publication-ready figures for group-aware RMSE distribution, term-frequency heatmap, formula-similarity distribution, and held-out group error. Save figures as PDF and PNG under outputs/figures/.</w:t>
      </w:r>
    </w:p>
    <w:p>
      <w:pPr>
        <w:pStyle w:val="FirstParagraph"/>
      </w:pPr>
      <w:r>
        <w:t xml:space="preserve">Expected output:</w:t>
      </w:r>
    </w:p>
    <w:p>
      <w:pPr>
        <w:pStyle w:val="BodyText"/>
      </w:pPr>
      <w:r>
        <w:t xml:space="preserve">Figure files.</w:t>
      </w:r>
    </w:p>
    <w:bookmarkEnd w:id="72"/>
    <w:bookmarkStart w:id="73" w:name="task-9-run-tests-and-prepare-readme"/>
    <w:p>
      <w:pPr>
        <w:pStyle w:val="Heading3"/>
      </w:pPr>
      <w:r>
        <w:t xml:space="preserve">Task 9: run tests and prepare README</w:t>
      </w:r>
    </w:p>
    <w:p>
      <w:pPr>
        <w:pStyle w:val="FirstParagraph"/>
      </w:pPr>
      <w:r>
        <w:t xml:space="preserve">Ask Codex:</w:t>
      </w:r>
    </w:p>
    <w:p>
      <w:pPr>
        <w:pStyle w:val="SourceCode"/>
      </w:pPr>
      <w:r>
        <w:rPr>
          <w:rStyle w:val="VerbatimChar"/>
        </w:rPr>
        <w:t xml:space="preserve">Run all tests. Then update README.md with exact commands required to reproduce the group-aware split sensitivity experiment, including input files, output files, random seeds, and expected output tables.</w:t>
      </w:r>
    </w:p>
    <w:p>
      <w:pPr>
        <w:pStyle w:val="FirstParagraph"/>
      </w:pPr>
      <w:r>
        <w:t xml:space="preserve">Expected output:</w:t>
      </w:r>
    </w:p>
    <w:p>
      <w:pPr>
        <w:pStyle w:val="BodyText"/>
      </w:pPr>
      <w:r>
        <w:t xml:space="preserve">Passing tests and updated README.</w:t>
      </w:r>
    </w:p>
    <w:bookmarkEnd w:id="73"/>
    <w:bookmarkEnd w:id="74"/>
    <w:bookmarkStart w:id="75" w:name="recommended-command-sequence"/>
    <w:p>
      <w:pPr>
        <w:pStyle w:val="Heading2"/>
      </w:pPr>
      <w:r>
        <w:t xml:space="preserve">17. Recommended command sequence</w:t>
      </w:r>
    </w:p>
    <w:p>
      <w:pPr>
        <w:pStyle w:val="FirstParagraph"/>
      </w:pPr>
      <w:r>
        <w:t xml:space="preserve">After implementation, the experiment should be reproducible with:</w:t>
      </w:r>
    </w:p>
    <w:p>
      <w:pPr>
        <w:pStyle w:val="SourceCode"/>
      </w:pPr>
      <w:r>
        <w:rPr>
          <w:rStyle w:val="ExtensionTok"/>
        </w:rPr>
        <w:t xml:space="preserve">python</w:t>
      </w:r>
      <w:r>
        <w:rPr>
          <w:rStyle w:val="NormalTok"/>
        </w:rPr>
        <w:t xml:space="preserve"> scripts/01_validate_data.py</w:t>
      </w:r>
      <w:r>
        <w:br/>
      </w:r>
      <w:r>
        <w:rPr>
          <w:rStyle w:val="ExtensionTok"/>
        </w:rPr>
        <w:t xml:space="preserve">python</w:t>
      </w:r>
      <w:r>
        <w:rPr>
          <w:rStyle w:val="NormalTok"/>
        </w:rPr>
        <w:t xml:space="preserve"> scripts/02_make_group_labels.py</w:t>
      </w:r>
      <w:r>
        <w:br/>
      </w:r>
      <w:r>
        <w:rPr>
          <w:rStyle w:val="ExtensionTok"/>
        </w:rPr>
        <w:t xml:space="preserve">python</w:t>
      </w:r>
      <w:r>
        <w:rPr>
          <w:rStyle w:val="NormalTok"/>
        </w:rPr>
        <w:t xml:space="preserve"> scripts/03_run_group_aware_workflow.py </w:t>
      </w:r>
      <w:r>
        <w:rPr>
          <w:rStyle w:val="AttributeTok"/>
        </w:rPr>
        <w:t xml:space="preserve">--config</w:t>
      </w:r>
      <w:r>
        <w:rPr>
          <w:rStyle w:val="NormalTok"/>
        </w:rPr>
        <w:t xml:space="preserve"> configs/group_aware_config.yaml</w:t>
      </w:r>
      <w:r>
        <w:br/>
      </w:r>
      <w:r>
        <w:rPr>
          <w:rStyle w:val="ExtensionTok"/>
        </w:rPr>
        <w:t xml:space="preserve">python</w:t>
      </w:r>
      <w:r>
        <w:rPr>
          <w:rStyle w:val="NormalTok"/>
        </w:rPr>
        <w:t xml:space="preserve"> scripts/04_summarize_group_results.py</w:t>
      </w:r>
      <w:r>
        <w:br/>
      </w:r>
      <w:r>
        <w:rPr>
          <w:rStyle w:val="ExtensionTok"/>
        </w:rPr>
        <w:t xml:space="preserve">python</w:t>
      </w:r>
      <w:r>
        <w:rPr>
          <w:rStyle w:val="NormalTok"/>
        </w:rPr>
        <w:t xml:space="preserve"> scripts/05_plot_group_results.py</w:t>
      </w:r>
      <w:r>
        <w:br/>
      </w:r>
      <w:r>
        <w:rPr>
          <w:rStyle w:val="ExtensionTok"/>
        </w:rPr>
        <w:t xml:space="preserve">pytest</w:t>
      </w:r>
      <w:r>
        <w:rPr>
          <w:rStyle w:val="NormalTok"/>
        </w:rPr>
        <w:t xml:space="preserve"> tests/</w:t>
      </w:r>
    </w:p>
    <w:bookmarkEnd w:id="75"/>
    <w:bookmarkStart w:id="76" w:name="X2c9f1e814521477bc81420977b13c468d351c58"/>
    <w:p>
      <w:pPr>
        <w:pStyle w:val="Heading2"/>
      </w:pPr>
      <w:r>
        <w:t xml:space="preserve">18. Expected interpretation of possible results</w:t>
      </w:r>
    </w:p>
    <w:bookmarkEnd w:id="76"/>
    <w:bookmarkStart w:id="77" w:name="strong-result"/>
    <w:p>
      <w:pPr>
        <w:pStyle w:val="Heading2"/>
      </w:pPr>
      <w:r>
        <w:t xml:space="preserve">18.1 Strong result</w:t>
      </w:r>
    </w:p>
    <w:p>
      <w:pPr>
        <w:pStyle w:val="FirstParagraph"/>
      </w:pPr>
      <w:r>
        <w:t xml:space="preserve">If group-aware RMSE increases only modestly and the selected terms repeatedly include Sn, Br, Cl, Sn2, Br2, and key interaction terms, the conclusion is:</w:t>
      </w:r>
    </w:p>
    <w:p>
      <w:pPr>
        <w:pStyle w:val="BodyText"/>
      </w:pPr>
      <w:r>
        <w:rPr>
          <w:b/>
          <w:bCs/>
        </w:rPr>
        <w:t xml:space="preserve">The full LLM-SR workflow remains structurally stable under group-aware partitioning, and the final Sn–halide low-order formula family is not an artifact of the original random split.</w:t>
      </w:r>
    </w:p>
    <w:bookmarkEnd w:id="77"/>
    <w:bookmarkStart w:id="78" w:name="acceptable-result"/>
    <w:p>
      <w:pPr>
        <w:pStyle w:val="Heading2"/>
      </w:pPr>
      <w:r>
        <w:t xml:space="preserve">18.2 Acceptable result</w:t>
      </w:r>
    </w:p>
    <w:p>
      <w:pPr>
        <w:pStyle w:val="FirstParagraph"/>
      </w:pPr>
      <w:r>
        <w:t xml:space="preserve">If group-aware RMSE increases but Sn, Br, and Cl remain highly selected, the conclusion is:</w:t>
      </w:r>
    </w:p>
    <w:p>
      <w:pPr>
        <w:pStyle w:val="BodyText"/>
      </w:pPr>
      <w:r>
        <w:rPr>
          <w:b/>
          <w:bCs/>
        </w:rPr>
        <w:t xml:space="preserve">The workflow remains qualitatively stable, but group-aware splits reveal stricter extrapolation limits, especially in weakly represented composition families.</w:t>
      </w:r>
    </w:p>
    <w:bookmarkEnd w:id="78"/>
    <w:bookmarkStart w:id="79" w:name="weak-result"/>
    <w:p>
      <w:pPr>
        <w:pStyle w:val="Heading2"/>
      </w:pPr>
      <w:r>
        <w:t xml:space="preserve">18.3 Weak result</w:t>
      </w:r>
    </w:p>
    <w:p>
      <w:pPr>
        <w:pStyle w:val="FirstParagraph"/>
      </w:pPr>
      <w:r>
        <w:t xml:space="preserve">If selected terms vary strongly across splits and RMSE becomes unstable, the conclusion must be weakened:</w:t>
      </w:r>
    </w:p>
    <w:p>
      <w:pPr>
        <w:pStyle w:val="BodyText"/>
      </w:pPr>
      <w:r>
        <w:rPr>
          <w:b/>
          <w:bCs/>
        </w:rPr>
        <w:t xml:space="preserve">The final expression should be interpreted as a random-split-calibrated surrogate within the dominant data-supported regime, rather than as a robust composition-family extrapolator.</w:t>
      </w:r>
    </w:p>
    <w:bookmarkEnd w:id="79"/>
    <w:bookmarkStart w:id="80" w:name="manuscript-placement"/>
    <w:p>
      <w:pPr>
        <w:pStyle w:val="Heading2"/>
      </w:pPr>
      <w:r>
        <w:t xml:space="preserve">19. Manuscript placement</w:t>
      </w:r>
    </w:p>
    <w:p>
      <w:pPr>
        <w:pStyle w:val="FirstParagraph"/>
      </w:pPr>
      <w:r>
        <w:t xml:space="preserve">This experiment should appear mainly in the Supplementary Information, with a concise summary in the main text.</w:t>
      </w:r>
    </w:p>
    <w:p>
      <w:pPr>
        <w:pStyle w:val="BodyText"/>
      </w:pPr>
      <w:r>
        <w:t xml:space="preserve">Recommended main-text location:</w:t>
      </w:r>
    </w:p>
    <w:p>
      <w:pPr>
        <w:pStyle w:val="BodyText"/>
      </w:pPr>
      <w:r>
        <w:rPr>
          <w:b/>
          <w:bCs/>
        </w:rPr>
        <w:t xml:space="preserve">Results and Discussion, Section 3.8 or 3.9: Group-aware workflow sensitivity</w:t>
      </w:r>
    </w:p>
    <w:p>
      <w:pPr>
        <w:pStyle w:val="BodyText"/>
      </w:pPr>
      <w:r>
        <w:t xml:space="preserve">Recommended main-text figure:</w:t>
      </w:r>
    </w:p>
    <w:p>
      <w:pPr>
        <w:pStyle w:val="BodyText"/>
      </w:pPr>
      <w:r>
        <w:t xml:space="preserve">One compact multi-panel figure showing RMSE distribution, term frequency, formula similarity, and held-out group error.</w:t>
      </w:r>
    </w:p>
    <w:p>
      <w:pPr>
        <w:pStyle w:val="BodyText"/>
      </w:pPr>
      <w:r>
        <w:t xml:space="preserve">Recommended SI content:</w:t>
      </w:r>
    </w:p>
    <w:p>
      <w:pPr>
        <w:pStyle w:val="BodyText"/>
      </w:pPr>
      <w:r>
        <w:t xml:space="preserve">Complete split definitions, all selected formulas, all per-split metrics, group-label rules, and reproducibility commands.</w:t>
      </w:r>
    </w:p>
    <w:bookmarkEnd w:id="80"/>
    <w:bookmarkStart w:id="81" w:name="suggested-manuscript-wording"/>
    <w:p>
      <w:pPr>
        <w:pStyle w:val="Heading2"/>
      </w:pPr>
      <w:r>
        <w:t xml:space="preserve">20. Suggested manuscript wording</w:t>
      </w:r>
    </w:p>
    <w:p>
      <w:pPr>
        <w:pStyle w:val="FirstParagraph"/>
      </w:pPr>
      <w:r>
        <w:t xml:space="preserve">Suggested concise main-text wording:</w:t>
      </w:r>
    </w:p>
    <w:p>
      <w:pPr>
        <w:pStyle w:val="BodyText"/>
      </w:pPr>
      <w:r>
        <w:t xml:space="preserve">To further test whether the symbolic-discovery workflow depended on the original random 85/15 partition, we performed a group-aware split sensitivity analysis in which the full workflow was rerun under held-out composition-family partitions. For each split, variable screening, staged candidate construction, OLS fitting, cross-validation-based model selection, and held-out group testing were repeated using only the current training set. The selected expressions were then compared with the final M4-pruned formula by term frequency and Jaccard similarity. This analysis provides a stricter assessment of composition-family generalization than ordinary random splitting.</w:t>
      </w:r>
    </w:p>
    <w:p>
      <w:pPr>
        <w:pStyle w:val="BodyText"/>
      </w:pPr>
      <w:r>
        <w:t xml:space="preserve">If the result is strong:</w:t>
      </w:r>
    </w:p>
    <w:p>
      <w:pPr>
        <w:pStyle w:val="BodyText"/>
      </w:pPr>
      <w:r>
        <w:t xml:space="preserve">Across composition-family GroupShuffleSplit reruns, the workflow repeatedly selected the Sn–halide low-order term family, with Sn, Br, and Cl appearing in [insert percentage]% of selected expressions and a mean formula similarity of [insert value] relative to M4-pruned. The mean group-aware test RMSE was [insert value] eV, compared with [insert random-split test RMSE] eV under the original split. The largest errors occurred in [insert group], consistent with the applicability-domain limitations identified from residual diagnostics.</w:t>
      </w:r>
    </w:p>
    <w:p>
      <w:pPr>
        <w:pStyle w:val="BodyText"/>
      </w:pPr>
      <w:r>
        <w:t xml:space="preserve">If the result is weaker:</w:t>
      </w:r>
    </w:p>
    <w:p>
      <w:pPr>
        <w:pStyle w:val="BodyText"/>
      </w:pPr>
      <w:r>
        <w:t xml:space="preserve">Group-aware reruns produced higher and more variable errors than the original random split, indicating that composition-family extrapolation is more difficult than within-distribution interpolation. Nevertheless, the repeated selection of Sn–halide main effects supports the qualitative robustness of the dominant compositional trends, while the larger errors in [insert group] define the main limitation of the present low-order symbolic surrogate.</w:t>
      </w:r>
    </w:p>
    <w:bookmarkEnd w:id="81"/>
    <w:bookmarkStart w:id="82" w:name="final-deliverables-checklist"/>
    <w:p>
      <w:pPr>
        <w:pStyle w:val="Heading2"/>
      </w:pPr>
      <w:r>
        <w:t xml:space="preserve">21. Final deliverables checklist</w:t>
      </w:r>
    </w:p>
    <w:p>
      <w:pPr>
        <w:pStyle w:val="FirstParagraph"/>
      </w:pPr>
      <w:r>
        <w:t xml:space="preserve">The experiment is complete only when the following files exist:</w:t>
      </w:r>
    </w:p>
    <w:p>
      <w:pPr>
        <w:pStyle w:val="SourceCode"/>
      </w:pPr>
      <w:r>
        <w:rPr>
          <w:rStyle w:val="VerbatimChar"/>
        </w:rPr>
        <w:t xml:space="preserve">outputs/group_labels/group_labels.csv</w:t>
      </w:r>
      <w:r>
        <w:br/>
      </w:r>
      <w:r>
        <w:rPr>
          <w:rStyle w:val="VerbatimChar"/>
        </w:rPr>
        <w:t xml:space="preserve">outputs/splits/</w:t>
      </w:r>
      <w:r>
        <w:br/>
      </w:r>
      <w:r>
        <w:rPr>
          <w:rStyle w:val="VerbatimChar"/>
        </w:rPr>
        <w:t xml:space="preserve">outputs/per_split_results/group_aware_full_workflow_results.csv</w:t>
      </w:r>
      <w:r>
        <w:br/>
      </w:r>
      <w:r>
        <w:rPr>
          <w:rStyle w:val="VerbatimChar"/>
        </w:rPr>
        <w:t xml:space="preserve">outputs/summary_tables/group_aware_term_frequency.csv</w:t>
      </w:r>
      <w:r>
        <w:br/>
      </w:r>
      <w:r>
        <w:rPr>
          <w:rStyle w:val="VerbatimChar"/>
        </w:rPr>
        <w:t xml:space="preserve">outputs/summary_tables/group_aware_summary.csv</w:t>
      </w:r>
      <w:r>
        <w:br/>
      </w:r>
      <w:r>
        <w:rPr>
          <w:rStyle w:val="VerbatimChar"/>
        </w:rPr>
        <w:t xml:space="preserve">outputs/summary_tables/group_aware_selected_formulas.csv</w:t>
      </w:r>
      <w:r>
        <w:br/>
      </w:r>
      <w:r>
        <w:rPr>
          <w:rStyle w:val="VerbatimChar"/>
        </w:rPr>
        <w:t xml:space="preserve">outputs/figures/group_aware_rmse_distribution.pdf</w:t>
      </w:r>
      <w:r>
        <w:br/>
      </w:r>
      <w:r>
        <w:rPr>
          <w:rStyle w:val="VerbatimChar"/>
        </w:rPr>
        <w:t xml:space="preserve">outputs/figures/group_aware_term_frequency_heatmap.pdf</w:t>
      </w:r>
      <w:r>
        <w:br/>
      </w:r>
      <w:r>
        <w:rPr>
          <w:rStyle w:val="VerbatimChar"/>
        </w:rPr>
        <w:t xml:space="preserve">outputs/figures/group_aware_formula_similarity.pdf</w:t>
      </w:r>
      <w:r>
        <w:br/>
      </w:r>
      <w:r>
        <w:rPr>
          <w:rStyle w:val="VerbatimChar"/>
        </w:rPr>
        <w:t xml:space="preserve">outputs/figures/group_aware_heldout_group_error.pdf</w:t>
      </w:r>
      <w:r>
        <w:br/>
      </w:r>
      <w:r>
        <w:rPr>
          <w:rStyle w:val="VerbatimChar"/>
        </w:rPr>
        <w:t xml:space="preserve">README.md</w:t>
      </w:r>
      <w:r>
        <w:br/>
      </w:r>
      <w:r>
        <w:rPr>
          <w:rStyle w:val="VerbatimChar"/>
        </w:rPr>
        <w:t xml:space="preserve">tests/ passing</w:t>
      </w:r>
    </w:p>
    <w:bookmarkEnd w:id="82"/>
    <w:bookmarkStart w:id="83" w:name="decision-rule-for-paper-revision"/>
    <w:p>
      <w:pPr>
        <w:pStyle w:val="Heading2"/>
      </w:pPr>
      <w:r>
        <w:t xml:space="preserve">22. Decision rule for paper revision</w:t>
      </w:r>
    </w:p>
    <w:p>
      <w:pPr>
        <w:pStyle w:val="FirstParagraph"/>
      </w:pPr>
      <w:r>
        <w:t xml:space="preserve">After completing this experiment, make one of the following decisions.</w:t>
      </w:r>
    </w:p>
    <w:p>
      <w:pPr>
        <w:pStyle w:val="BodyText"/>
      </w:pPr>
      <w:r>
        <w:t xml:space="preserve">Decision A: Strong robustness</w:t>
      </w:r>
    </w:p>
    <w:p>
      <w:pPr>
        <w:pStyle w:val="BodyText"/>
      </w:pPr>
      <w:r>
        <w:t xml:space="preserve">Use the result in the main text as evidence that the workflow is stable under group-aware partitioning.</w:t>
      </w:r>
    </w:p>
    <w:p>
      <w:pPr>
        <w:pStyle w:val="BodyText"/>
      </w:pPr>
      <w:r>
        <w:t xml:space="preserve">Decision B: Moderate robustness</w:t>
      </w:r>
    </w:p>
    <w:p>
      <w:pPr>
        <w:pStyle w:val="BodyText"/>
      </w:pPr>
      <w:r>
        <w:t xml:space="preserve">Use the result to support qualitative robustness and define applicability boundaries.</w:t>
      </w:r>
    </w:p>
    <w:p>
      <w:pPr>
        <w:pStyle w:val="BodyText"/>
      </w:pPr>
      <w:r>
        <w:t xml:space="preserve">Decision C: Weak robustness</w:t>
      </w:r>
    </w:p>
    <w:p>
      <w:pPr>
        <w:pStyle w:val="BodyText"/>
      </w:pPr>
      <w:r>
        <w:t xml:space="preserve">Move most results to SI and weaken the manuscript claim. Emphasize that the final formula is a compact within-domain surrogate rather than a composition-family extrapolation model.</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2026-06-08T15:20:20Z</dcterms:created>
  <dcterms:modified xsi:type="dcterms:W3CDTF">2026-06-08T15:20:20Z</dcterms:modified>
</cp:coreProperties>
</file>

<file path=docProps/custom.xml><?xml version="1.0" encoding="utf-8"?>
<Properties xmlns="http://schemas.openxmlformats.org/officeDocument/2006/custom-properties" xmlns:vt="http://schemas.openxmlformats.org/officeDocument/2006/docPropsVTypes"/>
</file>