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40034" w14:textId="3DFA1BF3" w:rsidR="00D14350" w:rsidRPr="00D14350" w:rsidRDefault="0079265A" w:rsidP="00D14350">
      <w:pPr>
        <w:spacing w:beforeLines="50" w:before="156" w:afterLines="50" w:after="156" w:line="360" w:lineRule="auto"/>
        <w:jc w:val="center"/>
        <w:rPr>
          <w:b/>
        </w:rPr>
      </w:pPr>
      <w:r w:rsidRPr="00D14350">
        <w:rPr>
          <w:rFonts w:hint="eastAsia"/>
          <w:b/>
        </w:rPr>
        <w:t>休</w:t>
      </w:r>
      <w:r w:rsidR="00C95278">
        <w:rPr>
          <w:rFonts w:hint="eastAsia"/>
          <w:b/>
        </w:rPr>
        <w:t xml:space="preserve"> </w:t>
      </w:r>
      <w:r w:rsidRPr="00D14350">
        <w:rPr>
          <w:rFonts w:hint="eastAsia"/>
          <w:b/>
        </w:rPr>
        <w:t>假</w:t>
      </w:r>
      <w:r w:rsidR="00C95278">
        <w:rPr>
          <w:rFonts w:hint="eastAsia"/>
          <w:b/>
        </w:rPr>
        <w:t xml:space="preserve"> </w:t>
      </w:r>
      <w:r w:rsidRPr="00D14350">
        <w:rPr>
          <w:b/>
        </w:rPr>
        <w:t>申</w:t>
      </w:r>
      <w:r w:rsidR="00C95278">
        <w:rPr>
          <w:rFonts w:hint="eastAsia"/>
          <w:b/>
        </w:rPr>
        <w:t xml:space="preserve"> </w:t>
      </w:r>
      <w:r w:rsidRPr="00D14350">
        <w:rPr>
          <w:b/>
        </w:rPr>
        <w:t>请</w:t>
      </w:r>
      <w:r w:rsidR="00C95278">
        <w:rPr>
          <w:rFonts w:hint="eastAsia"/>
          <w:b/>
        </w:rPr>
        <w:t xml:space="preserve"> </w:t>
      </w:r>
      <w:r w:rsidRPr="00D14350">
        <w:rPr>
          <w:b/>
        </w:rPr>
        <w:t>表</w:t>
      </w:r>
    </w:p>
    <w:tbl>
      <w:tblPr>
        <w:tblW w:w="8184" w:type="dxa"/>
        <w:tblInd w:w="109" w:type="dxa"/>
        <w:tblLook w:val="04A0" w:firstRow="1" w:lastRow="0" w:firstColumn="1" w:lastColumn="0" w:noHBand="0" w:noVBand="1"/>
      </w:tblPr>
      <w:tblGrid>
        <w:gridCol w:w="2013"/>
        <w:gridCol w:w="1672"/>
        <w:gridCol w:w="1276"/>
        <w:gridCol w:w="3223"/>
      </w:tblGrid>
      <w:tr w:rsidR="00D14350" w:rsidRPr="00D14350" w14:paraId="1C3B3759" w14:textId="77777777" w:rsidTr="00A615E7">
        <w:trPr>
          <w:trHeight w:val="405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96EF" w14:textId="77777777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2EBC" w14:textId="780AE97F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　</w:t>
            </w:r>
            <w:r w:rsidR="009B0797"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秦耀玉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A8F4" w14:textId="77777777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部门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/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3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7D80" w14:textId="2F6131EE" w:rsidR="00D14350" w:rsidRPr="00D14350" w:rsidRDefault="006311E6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7C2829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     </w:t>
            </w:r>
            <w:r w:rsidR="009B0797"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金融营业部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/</w:t>
            </w:r>
            <w:r w:rsidR="009B0797"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java</w:t>
            </w:r>
            <w:r w:rsidR="009B0797"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开发</w:t>
            </w:r>
          </w:p>
        </w:tc>
      </w:tr>
      <w:tr w:rsidR="00D14350" w:rsidRPr="00D14350" w14:paraId="5717AB36" w14:textId="77777777" w:rsidTr="00A615E7">
        <w:trPr>
          <w:trHeight w:val="46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0C61" w14:textId="77777777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工作地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B4D0" w14:textId="3EC551AD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　</w:t>
            </w:r>
            <w:r w:rsidR="009B0797"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桂林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65A7" w14:textId="77777777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AC8E" w14:textId="66808B1E" w:rsidR="00D14350" w:rsidRPr="00D14350" w:rsidRDefault="009B0797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2016-12</w:t>
            </w:r>
          </w:p>
        </w:tc>
      </w:tr>
      <w:tr w:rsidR="00D14350" w:rsidRPr="00D14350" w14:paraId="38511C0A" w14:textId="77777777" w:rsidTr="00A615E7">
        <w:trPr>
          <w:trHeight w:val="96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1879" w14:textId="77777777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休假类型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BC56" w14:textId="1E5BB8F1" w:rsidR="00D14350" w:rsidRPr="00D14350" w:rsidRDefault="00D14350" w:rsidP="009B0797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病假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3568F2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  <w:szCs w:val="22"/>
              </w:rPr>
              <w:t>■</w:t>
            </w:r>
            <w:bookmarkStart w:id="0" w:name="_GoBack"/>
            <w:bookmarkEnd w:id="0"/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事假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="003568F2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年假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婚假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产假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产检假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□ 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陪产假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br/>
              <w:t>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丧假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调休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□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其他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  <w:u w:val="single"/>
              </w:rPr>
              <w:t xml:space="preserve">                </w:t>
            </w:r>
          </w:p>
        </w:tc>
      </w:tr>
      <w:tr w:rsidR="00D14350" w:rsidRPr="00D14350" w14:paraId="7995144F" w14:textId="77777777" w:rsidTr="00A615E7">
        <w:trPr>
          <w:trHeight w:val="72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7B95" w14:textId="77777777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休假时间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D5B4" w14:textId="3AA88B02" w:rsidR="00D14350" w:rsidRPr="00D14350" w:rsidRDefault="009B0797" w:rsidP="009B0797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2018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09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日</w:t>
            </w:r>
            <w:r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 —  </w:t>
            </w: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2018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09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日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  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共计：</w:t>
            </w:r>
            <w:r w:rsidR="00A0104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天</w:t>
            </w:r>
          </w:p>
        </w:tc>
      </w:tr>
      <w:tr w:rsidR="00D14350" w:rsidRPr="00D14350" w14:paraId="1A88E260" w14:textId="77777777" w:rsidTr="00A615E7">
        <w:trPr>
          <w:trHeight w:val="7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0432" w14:textId="77777777" w:rsidR="00D14350" w:rsidRPr="00D14350" w:rsidRDefault="00D14350" w:rsidP="00C95278">
            <w:pPr>
              <w:widowControl/>
              <w:spacing w:line="36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情况说明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E8C7" w14:textId="720A840B" w:rsidR="00D14350" w:rsidRPr="00D14350" w:rsidRDefault="009B0797" w:rsidP="00A01040">
            <w:pPr>
              <w:widowControl/>
              <w:spacing w:line="360" w:lineRule="auto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年假调休</w:t>
            </w:r>
          </w:p>
        </w:tc>
      </w:tr>
      <w:tr w:rsidR="00D14350" w:rsidRPr="00D14350" w14:paraId="7FC74D7A" w14:textId="77777777" w:rsidTr="00C95278">
        <w:trPr>
          <w:trHeight w:val="345"/>
        </w:trPr>
        <w:tc>
          <w:tcPr>
            <w:tcW w:w="8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14CAD" w14:textId="77777777" w:rsidR="00D14350" w:rsidRPr="00D14350" w:rsidRDefault="00D14350" w:rsidP="00C95278">
            <w:pPr>
              <w:widowControl/>
              <w:spacing w:line="360" w:lineRule="auto"/>
              <w:jc w:val="center"/>
              <w:rPr>
                <w:rFonts w:ascii="等线" w:eastAsia="宋体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b/>
                <w:bCs/>
                <w:color w:val="000000"/>
                <w:kern w:val="0"/>
                <w:sz w:val="22"/>
                <w:szCs w:val="22"/>
              </w:rPr>
              <w:t>审批栏</w:t>
            </w:r>
          </w:p>
        </w:tc>
      </w:tr>
      <w:tr w:rsidR="00D14350" w:rsidRPr="00D14350" w14:paraId="0BE1DF87" w14:textId="77777777" w:rsidTr="00A615E7">
        <w:trPr>
          <w:trHeight w:val="37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5036" w14:textId="279126D6" w:rsidR="00D14350" w:rsidRPr="00D14350" w:rsidRDefault="00CF4DF1" w:rsidP="00C95278">
            <w:pPr>
              <w:widowControl/>
              <w:spacing w:line="48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直接</w:t>
            </w:r>
            <w:r w:rsidR="00CB0872"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上级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审批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5EA15" w14:textId="77777777" w:rsidR="00D14350" w:rsidRPr="00D14350" w:rsidRDefault="00D14350" w:rsidP="00C95278">
            <w:pPr>
              <w:widowControl/>
              <w:spacing w:line="480" w:lineRule="auto"/>
              <w:jc w:val="center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14350" w:rsidRPr="00D14350" w14:paraId="229B1718" w14:textId="77777777" w:rsidTr="00A615E7">
        <w:trPr>
          <w:trHeight w:val="37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04D9" w14:textId="49378A46" w:rsidR="00D14350" w:rsidRPr="00D14350" w:rsidRDefault="00A50AF7" w:rsidP="00C95278">
            <w:pPr>
              <w:widowControl/>
              <w:spacing w:line="48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部门</w:t>
            </w: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总监</w:t>
            </w:r>
            <w:r w:rsidR="00D14350"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审批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BEB9F" w14:textId="77777777" w:rsidR="00D14350" w:rsidRPr="00D14350" w:rsidRDefault="00D14350" w:rsidP="00C95278">
            <w:pPr>
              <w:widowControl/>
              <w:spacing w:line="480" w:lineRule="auto"/>
              <w:jc w:val="center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14350" w:rsidRPr="00D14350" w14:paraId="0DB6A700" w14:textId="77777777" w:rsidTr="00A615E7">
        <w:trPr>
          <w:trHeight w:val="37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AF83" w14:textId="77777777" w:rsidR="00D14350" w:rsidRPr="00D14350" w:rsidRDefault="00D14350" w:rsidP="00C95278">
            <w:pPr>
              <w:widowControl/>
              <w:spacing w:line="48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人力资源部审批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0C7B" w14:textId="77777777" w:rsidR="00D14350" w:rsidRPr="00D14350" w:rsidRDefault="00D14350" w:rsidP="00C95278">
            <w:pPr>
              <w:widowControl/>
              <w:spacing w:line="480" w:lineRule="auto"/>
              <w:jc w:val="center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 w:rsidRPr="00D14350"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F2EF7" w:rsidRPr="00D14350" w14:paraId="4226BB17" w14:textId="77777777" w:rsidTr="00A615E7">
        <w:trPr>
          <w:trHeight w:val="375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A4F4E" w14:textId="7C8188DA" w:rsidR="00CF2EF7" w:rsidRPr="00D14350" w:rsidRDefault="00A615E7" w:rsidP="00C95278">
            <w:pPr>
              <w:widowControl/>
              <w:spacing w:line="480" w:lineRule="auto"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主管</w:t>
            </w:r>
            <w:r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  <w:t>业务副总</w:t>
            </w:r>
            <w:r w:rsidR="00CF2EF7">
              <w:rPr>
                <w:rFonts w:ascii="等线" w:eastAsia="宋体" w:hAnsi="等线" w:cs="宋体" w:hint="eastAsia"/>
                <w:color w:val="000000"/>
                <w:kern w:val="0"/>
                <w:sz w:val="22"/>
                <w:szCs w:val="22"/>
              </w:rPr>
              <w:t>审批</w:t>
            </w:r>
          </w:p>
        </w:tc>
        <w:tc>
          <w:tcPr>
            <w:tcW w:w="61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3BFA" w14:textId="77777777" w:rsidR="00CF2EF7" w:rsidRPr="00D14350" w:rsidRDefault="00CF2EF7" w:rsidP="00C95278">
            <w:pPr>
              <w:widowControl/>
              <w:spacing w:line="480" w:lineRule="auto"/>
              <w:jc w:val="center"/>
              <w:rPr>
                <w:rFonts w:ascii="等线" w:eastAsia="宋体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1973424" w14:textId="1C3BAF6B" w:rsidR="00DE1CD1" w:rsidRDefault="00C95278" w:rsidP="00C95278">
      <w:pPr>
        <w:tabs>
          <w:tab w:val="left" w:pos="944"/>
        </w:tabs>
        <w:spacing w:line="48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备注</w:t>
      </w:r>
      <w:r>
        <w:rPr>
          <w:rFonts w:asciiTheme="minorEastAsia" w:hAnsiTheme="minorEastAsia"/>
          <w:sz w:val="21"/>
          <w:szCs w:val="21"/>
        </w:rPr>
        <w:t>：</w:t>
      </w:r>
      <w:r w:rsidR="00634537">
        <w:rPr>
          <w:rFonts w:asciiTheme="minorEastAsia" w:hAnsiTheme="minorEastAsia" w:hint="eastAsia"/>
          <w:sz w:val="21"/>
          <w:szCs w:val="21"/>
        </w:rPr>
        <w:t xml:space="preserve"> 1、</w:t>
      </w:r>
      <w:r w:rsidRPr="00C95278">
        <w:rPr>
          <w:rFonts w:asciiTheme="minorEastAsia" w:hAnsiTheme="minorEastAsia" w:hint="eastAsia"/>
          <w:sz w:val="21"/>
          <w:szCs w:val="21"/>
        </w:rPr>
        <w:t xml:space="preserve">请休假须按请休假天数的 2 </w:t>
      </w:r>
      <w:r w:rsidR="00634537">
        <w:rPr>
          <w:rFonts w:asciiTheme="minorEastAsia" w:hAnsiTheme="minorEastAsia" w:hint="eastAsia"/>
          <w:sz w:val="21"/>
          <w:szCs w:val="21"/>
        </w:rPr>
        <w:t>倍工作日的时间前提出申请；</w:t>
      </w:r>
    </w:p>
    <w:p w14:paraId="643D3D53" w14:textId="5CFE2B0B" w:rsidR="00634537" w:rsidRDefault="00634537" w:rsidP="00634537">
      <w:pPr>
        <w:tabs>
          <w:tab w:val="left" w:pos="738"/>
        </w:tabs>
        <w:spacing w:line="48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  <w:t>2</w:t>
      </w:r>
      <w:r>
        <w:rPr>
          <w:rFonts w:asciiTheme="minorEastAsia" w:hAnsiTheme="minorEastAsia" w:hint="eastAsia"/>
          <w:sz w:val="21"/>
          <w:szCs w:val="21"/>
        </w:rPr>
        <w:t>、病假请提供二级以上医院的诊断书或病假证明；</w:t>
      </w:r>
    </w:p>
    <w:p w14:paraId="1DC63FF5" w14:textId="579775BE" w:rsidR="00634537" w:rsidRPr="00D14350" w:rsidRDefault="00634537" w:rsidP="00634537">
      <w:pPr>
        <w:tabs>
          <w:tab w:val="left" w:pos="738"/>
        </w:tabs>
        <w:spacing w:line="48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  <w:t>3</w:t>
      </w:r>
      <w:r>
        <w:rPr>
          <w:rFonts w:asciiTheme="minorEastAsia" w:hAnsiTheme="minorEastAsia" w:hint="eastAsia"/>
          <w:sz w:val="21"/>
          <w:szCs w:val="21"/>
        </w:rPr>
        <w:t>、若请假类型为调休，请在情况说明书中填写经相关领导批准的加班时间。</w:t>
      </w:r>
    </w:p>
    <w:sectPr w:rsidR="00634537" w:rsidRPr="00D14350" w:rsidSect="00803E7A">
      <w:headerReference w:type="default" r:id="rId8"/>
      <w:pgSz w:w="11900" w:h="16840"/>
      <w:pgMar w:top="1440" w:right="1800" w:bottom="1440" w:left="1800" w:header="851" w:footer="5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C8148" w14:textId="77777777" w:rsidR="00A95C3A" w:rsidRDefault="00A95C3A" w:rsidP="00803E7A">
      <w:r>
        <w:separator/>
      </w:r>
    </w:p>
  </w:endnote>
  <w:endnote w:type="continuationSeparator" w:id="0">
    <w:p w14:paraId="6DC404A1" w14:textId="77777777" w:rsidR="00A95C3A" w:rsidRDefault="00A95C3A" w:rsidP="00803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Set Text">
    <w:altName w:val="Courier New"/>
    <w:charset w:val="00"/>
    <w:family w:val="auto"/>
    <w:pitch w:val="variable"/>
    <w:sig w:usb0="80000027" w:usb1="00000040" w:usb2="00000000" w:usb3="00000000" w:csb0="0000011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iti SC Light">
    <w:altName w:val="微软雅黑"/>
    <w:charset w:val="50"/>
    <w:family w:val="auto"/>
    <w:pitch w:val="variable"/>
    <w:sig w:usb0="8000002F" w:usb1="080E004A" w:usb2="00000010" w:usb3="00000000" w:csb0="003E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Medium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CB942" w14:textId="77777777" w:rsidR="00A95C3A" w:rsidRDefault="00A95C3A" w:rsidP="00803E7A">
      <w:r>
        <w:separator/>
      </w:r>
    </w:p>
  </w:footnote>
  <w:footnote w:type="continuationSeparator" w:id="0">
    <w:p w14:paraId="1B9F0799" w14:textId="77777777" w:rsidR="00A95C3A" w:rsidRDefault="00A95C3A" w:rsidP="00803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4C717" w14:textId="77777777" w:rsidR="00803E7A" w:rsidRPr="00803E7A" w:rsidRDefault="00431BC2" w:rsidP="001D390E">
    <w:pPr>
      <w:pStyle w:val="a3"/>
      <w:tabs>
        <w:tab w:val="clear" w:pos="4153"/>
        <w:tab w:val="left" w:pos="1940"/>
        <w:tab w:val="center" w:pos="4150"/>
      </w:tabs>
      <w:wordWrap w:val="0"/>
      <w:jc w:val="right"/>
      <w:rPr>
        <w:rFonts w:ascii="Heiti SC Medium" w:eastAsia="Heiti SC Medium"/>
      </w:rPr>
    </w:pPr>
    <w:r>
      <w:rPr>
        <w:noProof/>
        <w:sz w:val="15"/>
        <w:szCs w:val="15"/>
      </w:rPr>
      <w:drawing>
        <wp:anchor distT="0" distB="0" distL="114300" distR="114300" simplePos="0" relativeHeight="251659264" behindDoc="0" locked="0" layoutInCell="1" allowOverlap="1" wp14:anchorId="324BF162" wp14:editId="6124528A">
          <wp:simplePos x="0" y="0"/>
          <wp:positionH relativeFrom="column">
            <wp:posOffset>-66040</wp:posOffset>
          </wp:positionH>
          <wp:positionV relativeFrom="paragraph">
            <wp:posOffset>-333375</wp:posOffset>
          </wp:positionV>
          <wp:extent cx="1234087" cy="458012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087" cy="4580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7A"/>
    <w:rsid w:val="000130E2"/>
    <w:rsid w:val="00043BDA"/>
    <w:rsid w:val="0004675D"/>
    <w:rsid w:val="000F7406"/>
    <w:rsid w:val="0011024E"/>
    <w:rsid w:val="00197B05"/>
    <w:rsid w:val="001D390E"/>
    <w:rsid w:val="001E5CA3"/>
    <w:rsid w:val="002B77A3"/>
    <w:rsid w:val="002C15D7"/>
    <w:rsid w:val="003568F2"/>
    <w:rsid w:val="00367EAB"/>
    <w:rsid w:val="003D3103"/>
    <w:rsid w:val="00431BC2"/>
    <w:rsid w:val="00500D63"/>
    <w:rsid w:val="0059611B"/>
    <w:rsid w:val="006311E6"/>
    <w:rsid w:val="00634537"/>
    <w:rsid w:val="0079265A"/>
    <w:rsid w:val="007A026D"/>
    <w:rsid w:val="007C2829"/>
    <w:rsid w:val="007D2F7C"/>
    <w:rsid w:val="00803E7A"/>
    <w:rsid w:val="00885F45"/>
    <w:rsid w:val="008C0F8F"/>
    <w:rsid w:val="009B0797"/>
    <w:rsid w:val="009B5F9E"/>
    <w:rsid w:val="009C21D1"/>
    <w:rsid w:val="00A01040"/>
    <w:rsid w:val="00A3754C"/>
    <w:rsid w:val="00A46EF1"/>
    <w:rsid w:val="00A50AF7"/>
    <w:rsid w:val="00A5691D"/>
    <w:rsid w:val="00A615E7"/>
    <w:rsid w:val="00A91168"/>
    <w:rsid w:val="00A95C3A"/>
    <w:rsid w:val="00AC5084"/>
    <w:rsid w:val="00B81BDF"/>
    <w:rsid w:val="00C84C4C"/>
    <w:rsid w:val="00C95278"/>
    <w:rsid w:val="00CA09A1"/>
    <w:rsid w:val="00CA4192"/>
    <w:rsid w:val="00CB0872"/>
    <w:rsid w:val="00CE633C"/>
    <w:rsid w:val="00CF2EF7"/>
    <w:rsid w:val="00CF4DF1"/>
    <w:rsid w:val="00D14350"/>
    <w:rsid w:val="00D72EB5"/>
    <w:rsid w:val="00DB4A29"/>
    <w:rsid w:val="00DC7525"/>
    <w:rsid w:val="00DE1CD1"/>
    <w:rsid w:val="00DE73C9"/>
    <w:rsid w:val="00E92340"/>
    <w:rsid w:val="00EB6C04"/>
    <w:rsid w:val="00EC6717"/>
    <w:rsid w:val="00F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026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8F"/>
    <w:pPr>
      <w:widowControl w:val="0"/>
      <w:jc w:val="both"/>
    </w:pPr>
  </w:style>
  <w:style w:type="paragraph" w:styleId="1">
    <w:name w:val="heading 1"/>
    <w:next w:val="Body"/>
    <w:link w:val="1Char"/>
    <w:qFormat/>
    <w:rsid w:val="008C0F8F"/>
    <w:pPr>
      <w:keepNext/>
      <w:spacing w:before="360" w:after="340"/>
      <w:outlineLvl w:val="0"/>
    </w:pPr>
    <w:rPr>
      <w:rFonts w:ascii="Myriad Set Text" w:eastAsia="ヒラギノ角ゴ Pro W3" w:hAnsi="Myriad Set Text" w:cs="Times New Roman"/>
      <w:color w:val="0092D1"/>
      <w:kern w:val="0"/>
      <w:sz w:val="36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3E7A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3E7A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rsid w:val="008C0F8F"/>
    <w:rPr>
      <w:rFonts w:ascii="Myriad Set Text" w:eastAsia="ヒラギノ角ゴ Pro W3" w:hAnsi="Myriad Set Text" w:cs="Times New Roman"/>
      <w:color w:val="0092D1"/>
      <w:kern w:val="0"/>
      <w:sz w:val="36"/>
      <w:szCs w:val="20"/>
      <w:lang w:eastAsia="en-US"/>
    </w:rPr>
  </w:style>
  <w:style w:type="paragraph" w:customStyle="1" w:styleId="Body">
    <w:name w:val="Body"/>
    <w:rsid w:val="008C0F8F"/>
    <w:pPr>
      <w:spacing w:before="40" w:after="200" w:line="264" w:lineRule="auto"/>
    </w:pPr>
    <w:rPr>
      <w:rFonts w:ascii="Myriad Set Text" w:eastAsia="ヒラギノ角ゴ Pro W3" w:hAnsi="Myriad Set Text" w:cs="Times New Roman"/>
      <w:color w:val="000000"/>
      <w:kern w:val="0"/>
      <w:sz w:val="22"/>
      <w:szCs w:val="20"/>
      <w:lang w:eastAsia="en-US"/>
    </w:rPr>
  </w:style>
  <w:style w:type="table" w:styleId="a6">
    <w:name w:val="Table Grid"/>
    <w:basedOn w:val="a1"/>
    <w:uiPriority w:val="59"/>
    <w:rsid w:val="008C0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sid w:val="008C0F8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F8F"/>
    <w:pPr>
      <w:widowControl w:val="0"/>
      <w:jc w:val="both"/>
    </w:pPr>
  </w:style>
  <w:style w:type="paragraph" w:styleId="1">
    <w:name w:val="heading 1"/>
    <w:next w:val="Body"/>
    <w:link w:val="1Char"/>
    <w:qFormat/>
    <w:rsid w:val="008C0F8F"/>
    <w:pPr>
      <w:keepNext/>
      <w:spacing w:before="360" w:after="340"/>
      <w:outlineLvl w:val="0"/>
    </w:pPr>
    <w:rPr>
      <w:rFonts w:ascii="Myriad Set Text" w:eastAsia="ヒラギノ角ゴ Pro W3" w:hAnsi="Myriad Set Text" w:cs="Times New Roman"/>
      <w:color w:val="0092D1"/>
      <w:kern w:val="0"/>
      <w:sz w:val="36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3E7A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3E7A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rsid w:val="008C0F8F"/>
    <w:rPr>
      <w:rFonts w:ascii="Myriad Set Text" w:eastAsia="ヒラギノ角ゴ Pro W3" w:hAnsi="Myriad Set Text" w:cs="Times New Roman"/>
      <w:color w:val="0092D1"/>
      <w:kern w:val="0"/>
      <w:sz w:val="36"/>
      <w:szCs w:val="20"/>
      <w:lang w:eastAsia="en-US"/>
    </w:rPr>
  </w:style>
  <w:style w:type="paragraph" w:customStyle="1" w:styleId="Body">
    <w:name w:val="Body"/>
    <w:rsid w:val="008C0F8F"/>
    <w:pPr>
      <w:spacing w:before="40" w:after="200" w:line="264" w:lineRule="auto"/>
    </w:pPr>
    <w:rPr>
      <w:rFonts w:ascii="Myriad Set Text" w:eastAsia="ヒラギノ角ゴ Pro W3" w:hAnsi="Myriad Set Text" w:cs="Times New Roman"/>
      <w:color w:val="000000"/>
      <w:kern w:val="0"/>
      <w:sz w:val="22"/>
      <w:szCs w:val="20"/>
      <w:lang w:eastAsia="en-US"/>
    </w:rPr>
  </w:style>
  <w:style w:type="table" w:styleId="a6">
    <w:name w:val="Table Grid"/>
    <w:basedOn w:val="a1"/>
    <w:uiPriority w:val="59"/>
    <w:rsid w:val="008C0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sid w:val="008C0F8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029D3-A550-40FF-BD21-BAAE8215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qinyy</cp:lastModifiedBy>
  <cp:revision>18</cp:revision>
  <cp:lastPrinted>2014-01-09T09:56:00Z</cp:lastPrinted>
  <dcterms:created xsi:type="dcterms:W3CDTF">2016-12-08T06:19:00Z</dcterms:created>
  <dcterms:modified xsi:type="dcterms:W3CDTF">2017-06-05T09:55:00Z</dcterms:modified>
</cp:coreProperties>
</file>