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B7" w:rsidRPr="00E8520E" w:rsidRDefault="00D42AB7" w:rsidP="00D42AB7">
      <w:pPr>
        <w:adjustRightInd w:val="0"/>
        <w:snapToGrid w:val="0"/>
        <w:spacing w:line="440" w:lineRule="exact"/>
        <w:ind w:firstLineChars="200" w:firstLine="482"/>
        <w:rPr>
          <w:rFonts w:ascii="宋体" w:hAnsi="宋体" w:cs="宋体" w:hint="eastAsia"/>
          <w:b/>
          <w:sz w:val="24"/>
          <w:szCs w:val="24"/>
        </w:rPr>
      </w:pPr>
      <w:r w:rsidRPr="00E8520E">
        <w:rPr>
          <w:rFonts w:ascii="宋体" w:hAnsi="宋体" w:cs="宋体" w:hint="eastAsia"/>
          <w:b/>
          <w:sz w:val="24"/>
          <w:szCs w:val="24"/>
        </w:rPr>
        <w:t>附件</w:t>
      </w:r>
      <w:r w:rsidR="001467B1">
        <w:rPr>
          <w:rFonts w:ascii="宋体" w:hAnsi="宋体" w:cs="宋体"/>
          <w:b/>
          <w:sz w:val="24"/>
          <w:szCs w:val="24"/>
        </w:rPr>
        <w:t>6</w:t>
      </w:r>
    </w:p>
    <w:p w:rsidR="00D42AB7" w:rsidRPr="00E8520E" w:rsidRDefault="00D42AB7" w:rsidP="00D42AB7">
      <w:pPr>
        <w:adjustRightInd w:val="0"/>
        <w:snapToGrid w:val="0"/>
        <w:spacing w:line="440" w:lineRule="exact"/>
        <w:ind w:firstLineChars="200" w:firstLine="482"/>
        <w:rPr>
          <w:rFonts w:ascii="宋体" w:hAnsi="宋体" w:cs="宋体" w:hint="eastAsia"/>
          <w:b/>
          <w:sz w:val="24"/>
          <w:szCs w:val="24"/>
        </w:rPr>
      </w:pPr>
      <w:r w:rsidRPr="00E8520E">
        <w:rPr>
          <w:rFonts w:ascii="宋体" w:hAnsi="宋体" w:cs="宋体" w:hint="eastAsia"/>
          <w:b/>
          <w:sz w:val="24"/>
          <w:szCs w:val="24"/>
        </w:rPr>
        <w:t xml:space="preserve"> </w:t>
      </w:r>
      <w:r>
        <w:rPr>
          <w:rFonts w:ascii="宋体" w:hAnsi="宋体" w:cs="宋体"/>
          <w:b/>
          <w:sz w:val="24"/>
          <w:szCs w:val="24"/>
        </w:rPr>
        <w:t xml:space="preserve">         </w:t>
      </w:r>
      <w:r w:rsidR="001467B1">
        <w:rPr>
          <w:rFonts w:ascii="宋体" w:hAnsi="宋体" w:cs="宋体"/>
          <w:b/>
          <w:sz w:val="24"/>
          <w:szCs w:val="24"/>
        </w:rPr>
        <w:t xml:space="preserve">   </w:t>
      </w:r>
      <w:r w:rsidRPr="00E8520E">
        <w:rPr>
          <w:rFonts w:ascii="宋体" w:hAnsi="宋体" w:cs="宋体" w:hint="eastAsia"/>
          <w:b/>
          <w:sz w:val="24"/>
          <w:szCs w:val="24"/>
        </w:rPr>
        <w:t>上海市教研室 “优课”指引及评价量表</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为深入推进上海市“一师</w:t>
      </w:r>
      <w:proofErr w:type="gramStart"/>
      <w:r w:rsidRPr="00E8520E">
        <w:rPr>
          <w:rFonts w:ascii="宋体" w:hAnsi="宋体" w:cs="宋体" w:hint="eastAsia"/>
          <w:sz w:val="24"/>
          <w:szCs w:val="24"/>
        </w:rPr>
        <w:t>一</w:t>
      </w:r>
      <w:proofErr w:type="gramEnd"/>
      <w:r w:rsidRPr="00E8520E">
        <w:rPr>
          <w:rFonts w:ascii="宋体" w:hAnsi="宋体" w:cs="宋体" w:hint="eastAsia"/>
          <w:sz w:val="24"/>
          <w:szCs w:val="24"/>
        </w:rPr>
        <w:t>优课、一课</w:t>
      </w:r>
      <w:proofErr w:type="gramStart"/>
      <w:r w:rsidRPr="00E8520E">
        <w:rPr>
          <w:rFonts w:ascii="宋体" w:hAnsi="宋体" w:cs="宋体" w:hint="eastAsia"/>
          <w:sz w:val="24"/>
          <w:szCs w:val="24"/>
        </w:rPr>
        <w:t>一</w:t>
      </w:r>
      <w:proofErr w:type="gramEnd"/>
      <w:r w:rsidRPr="00E8520E">
        <w:rPr>
          <w:rFonts w:ascii="宋体" w:hAnsi="宋体" w:cs="宋体" w:hint="eastAsia"/>
          <w:sz w:val="24"/>
          <w:szCs w:val="24"/>
        </w:rPr>
        <w:t>名师”活动，引导全体教师对课堂教学的设计和实施有更为深刻的认识，依据《</w:t>
      </w:r>
      <w:r w:rsidRPr="00E8520E">
        <w:rPr>
          <w:rFonts w:ascii="宋体" w:hAnsi="宋体" w:cs="宋体"/>
          <w:sz w:val="24"/>
          <w:szCs w:val="24"/>
        </w:rPr>
        <w:t>2016</w:t>
      </w:r>
      <w:r w:rsidRPr="00E8520E">
        <w:rPr>
          <w:rFonts w:ascii="宋体" w:hAnsi="宋体" w:cs="宋体" w:hint="eastAsia"/>
          <w:sz w:val="24"/>
          <w:szCs w:val="24"/>
        </w:rPr>
        <w:t>年市级“优课”评价量表》，特制定本修订稿。</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一、精</w:t>
      </w:r>
      <w:bookmarkStart w:id="0" w:name="_GoBack"/>
      <w:bookmarkEnd w:id="0"/>
      <w:r w:rsidRPr="00E8520E">
        <w:rPr>
          <w:rFonts w:ascii="宋体" w:hAnsi="宋体" w:cs="宋体" w:hint="eastAsia"/>
          <w:sz w:val="24"/>
          <w:szCs w:val="24"/>
        </w:rPr>
        <w:t>心设计教学</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（一）科学制定教学目标</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目标制定符合课程标准（准确性）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依据课程标准规定的内容和要求，结合教材内容和学生实际，制定教学目标，目标包含知识与技能，过程与方法，情感、态度与价值观等三个维度，且相互联系，融为一体。</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w:t>
      </w:r>
      <w:r w:rsidRPr="00E8520E">
        <w:rPr>
          <w:rFonts w:ascii="宋体" w:hAnsi="宋体" w:cs="宋体" w:hint="eastAsia"/>
          <w:sz w:val="24"/>
          <w:szCs w:val="24"/>
        </w:rPr>
        <w:t>目标制定切合学生实际（适切性）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目标基于课程标准，依据学校实际、学生的认知和需要制定，不脱离实际，充分考虑学生的生活经验、认知水平、情感态度、学习差异和个性特点。</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（二）合理组织教学内容</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内容组织严谨正确（科学性）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依据教学目标，合理确定教学容量、安排学生活动、选用教学资料；把握内容的逻辑联系和发展线索，进行结构性处理和教学法加工。</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w:t>
      </w:r>
      <w:r w:rsidRPr="00E8520E">
        <w:rPr>
          <w:rFonts w:ascii="宋体" w:hAnsi="宋体" w:cs="宋体" w:hint="eastAsia"/>
          <w:sz w:val="24"/>
          <w:szCs w:val="24"/>
        </w:rPr>
        <w:t>内容组织联系实际（应用性）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精心选择具有针对性、启发性、能吸引学生注意和激发探究兴趣的材料，突出与生活实际、科技发展、社会实践的联系。</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3.</w:t>
      </w:r>
      <w:r w:rsidRPr="00E8520E">
        <w:rPr>
          <w:rFonts w:ascii="宋体" w:hAnsi="宋体" w:cs="宋体" w:hint="eastAsia"/>
          <w:sz w:val="24"/>
          <w:szCs w:val="24"/>
        </w:rPr>
        <w:t>内容组织突出重点（要点性）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灵活调动教学内容，分清主次，详略得当；在教学时间的安排上予以切实保证，使重点部分能讲清讲透。</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（三）精心设计教学过程</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流程环节整体设计（整体性）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依据学生的年龄特征、认知结构以及不同课型的特点，正确选择教学策略，并且将教学内容和教学活动按教学的逻辑结构划分为相对独立、又相互联系的若干教学环节。</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w:t>
      </w:r>
      <w:r w:rsidRPr="00E8520E">
        <w:rPr>
          <w:rFonts w:ascii="宋体" w:hAnsi="宋体" w:cs="宋体" w:hint="eastAsia"/>
          <w:sz w:val="24"/>
          <w:szCs w:val="24"/>
        </w:rPr>
        <w:t>方法手段关联目标（关联性）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依据教学目标设计课堂教学活动和课后练习；参照课程标准中的教学建议，</w:t>
      </w:r>
      <w:r w:rsidRPr="00E8520E">
        <w:rPr>
          <w:rFonts w:ascii="宋体" w:hAnsi="宋体" w:cs="宋体" w:hint="eastAsia"/>
          <w:sz w:val="24"/>
          <w:szCs w:val="24"/>
        </w:rPr>
        <w:lastRenderedPageBreak/>
        <w:t>精心设计与教学目标相匹配、适应学生年龄特征、难度适宜的学习活动；依据教学目标、学生特征和技术条件，选用合适的信息技术和数字资源，找准运用信息技术解决教学问题的契合点。</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3.</w:t>
      </w:r>
      <w:r w:rsidRPr="00E8520E">
        <w:rPr>
          <w:rFonts w:ascii="宋体" w:hAnsi="宋体" w:cs="宋体" w:hint="eastAsia"/>
          <w:sz w:val="24"/>
          <w:szCs w:val="24"/>
        </w:rPr>
        <w:t>要求把握针对实际（针对性）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教学过程有统一的安排，能关注学生的个体差异；努力做到教学内容由低到高，课堂设问有浅有深，课堂练习有易有难，探究活动由简单到复杂，使不同层次的学生在课堂学习中都有所提高和发展。</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4.</w:t>
      </w:r>
      <w:r w:rsidRPr="00E8520E">
        <w:rPr>
          <w:rFonts w:ascii="宋体" w:hAnsi="宋体" w:cs="宋体" w:hint="eastAsia"/>
          <w:sz w:val="24"/>
          <w:szCs w:val="24"/>
        </w:rPr>
        <w:t>评价设计促进学习（促进性）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依据课程标准和学生年龄特征，合理设计评价目标、评价内容与评价方式；加强过程性评价和表现性评价，探索通过课堂观察及时评价学生表现；注重表达表现、探究活动、社会实践、作品展示等表现性任务的设计。</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（四）切实改善作业设计</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 xml:space="preserve">1. </w:t>
      </w:r>
      <w:r w:rsidRPr="00E8520E">
        <w:rPr>
          <w:rFonts w:ascii="宋体" w:hAnsi="宋体" w:cs="宋体" w:hint="eastAsia"/>
          <w:sz w:val="24"/>
          <w:szCs w:val="24"/>
        </w:rPr>
        <w:t>作业设计基于目标（解释性）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作业充分关注与教学目标的一致性和学生在学科学习方面的认知差异，合理安排作业的内容和控制作业的总量，设计有意义的课堂反馈训练或练习。</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 xml:space="preserve">2. </w:t>
      </w:r>
      <w:r w:rsidRPr="00E8520E">
        <w:rPr>
          <w:rFonts w:ascii="宋体" w:hAnsi="宋体" w:cs="宋体" w:hint="eastAsia"/>
          <w:sz w:val="24"/>
          <w:szCs w:val="24"/>
        </w:rPr>
        <w:t>作业设计分层分类（多样性）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改善基础性作业，基础性的作业要有重点，有层次；加强实践性作业，让学生既动手又动脑，让学生感兴趣；设计开放性作业，体现学科特色。</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二、有效实施教学</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（一）创设有效教学环境</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师生关系民主和谐（和谐性）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以和善的表情和亲切的口吻与学生互动；以幽默、机智带动轻松愉快气氛；注重激发小组或团队的荣誉感；倾听学生表达，不随便打断；鼓励和引发学生提问或质疑；对学生的反应有建设性的反馈。</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 xml:space="preserve">2. </w:t>
      </w:r>
      <w:r w:rsidRPr="00E8520E">
        <w:rPr>
          <w:rFonts w:ascii="宋体" w:hAnsi="宋体" w:cs="宋体" w:hint="eastAsia"/>
          <w:sz w:val="24"/>
          <w:szCs w:val="24"/>
        </w:rPr>
        <w:t>提供有效教学支撑（有效性）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创设基于真实问题的学习情境，为学生提供多样化学习资源，提供各类学习工具；教学场所的选择和座位的安排符合教学活动的需要，有利于学习团队的建设，有利于学生的协作交流；</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（二）精准呈现教学内容</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内容呈现严谨正确（科学性）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有条理地呈现教学内容；准确解释、表达学科基本概念和核心内容。</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lastRenderedPageBreak/>
        <w:t>2.</w:t>
      </w:r>
      <w:r w:rsidRPr="00E8520E">
        <w:rPr>
          <w:rFonts w:ascii="宋体" w:hAnsi="宋体" w:cs="宋体" w:hint="eastAsia"/>
          <w:sz w:val="24"/>
          <w:szCs w:val="24"/>
        </w:rPr>
        <w:t>内容呈现联系实际（应用性）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结合日常生活，创设学生熟悉与感兴趣的具体生活情境，引导学生通过联想、类比等方式，从感性具体到理性抽象再到思维具体，加深对知识的理解。</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3.</w:t>
      </w:r>
      <w:r w:rsidRPr="00E8520E">
        <w:rPr>
          <w:rFonts w:ascii="宋体" w:hAnsi="宋体" w:cs="宋体" w:hint="eastAsia"/>
          <w:sz w:val="24"/>
          <w:szCs w:val="24"/>
        </w:rPr>
        <w:t>内容呈现突出重点（要点性）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围绕核心内容，提炼核心问题和使用操作策略；适时概括学习要点，并能简明扼要、突出重点。</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（三）有效进行教学组织</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 xml:space="preserve">1. </w:t>
      </w:r>
      <w:r w:rsidRPr="00E8520E">
        <w:rPr>
          <w:rFonts w:ascii="宋体" w:hAnsi="宋体" w:cs="宋体" w:hint="eastAsia"/>
          <w:sz w:val="24"/>
          <w:szCs w:val="24"/>
        </w:rPr>
        <w:t>情境问题启发思维（启发性）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创设贴近生活、激发兴趣的情境；提出与学生认知水平相吻合的开放式问题；问题明显呈示，表达清楚，指向明确；留出适当的待答时间。</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w:t>
      </w:r>
      <w:r w:rsidRPr="00E8520E">
        <w:rPr>
          <w:rFonts w:ascii="宋体" w:hAnsi="宋体" w:cs="宋体" w:hint="eastAsia"/>
          <w:sz w:val="24"/>
          <w:szCs w:val="24"/>
        </w:rPr>
        <w:t>内容方法过程统整（</w:t>
      </w:r>
      <w:proofErr w:type="gramStart"/>
      <w:r w:rsidRPr="00E8520E">
        <w:rPr>
          <w:rFonts w:ascii="宋体" w:hAnsi="宋体" w:cs="宋体" w:hint="eastAsia"/>
          <w:sz w:val="24"/>
          <w:szCs w:val="24"/>
        </w:rPr>
        <w:t>统整性</w:t>
      </w:r>
      <w:proofErr w:type="gramEnd"/>
      <w:r w:rsidRPr="00E8520E">
        <w:rPr>
          <w:rFonts w:ascii="宋体" w:hAnsi="宋体" w:cs="宋体" w:hint="eastAsia"/>
          <w:sz w:val="24"/>
          <w:szCs w:val="24"/>
        </w:rPr>
        <w:t>）</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对教学内容、方法与过程有清晰的认识，清楚要教些什么，要教到什么程度、用什么方法教合适。</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（四）有效开展教学活动</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活动开展关联目标（关联性）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用教学目标检测活动的效果，及时发现问题，诊断问题的成因，并对活动过程进行有针对性调控，从而保证教学活动顺利开展，取得实际的成效。</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w:t>
      </w:r>
      <w:r w:rsidRPr="00E8520E">
        <w:rPr>
          <w:rFonts w:ascii="宋体" w:hAnsi="宋体" w:cs="宋体" w:hint="eastAsia"/>
          <w:sz w:val="24"/>
          <w:szCs w:val="24"/>
        </w:rPr>
        <w:t>活动形式开放多样（开放性）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重视丰富学生的实践性学习经历，将考察、实验、制作、规划、设计、服务、表达、交流、表演、展示等实践性活动作为学生学习的重要方式；重视学生用自己的思维方式，主动地、自主地、开放地去探索；适时建立合作学习的小型团队，布置适当的合作学习任务，落实合作要求。</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3.</w:t>
      </w:r>
      <w:r w:rsidRPr="00E8520E">
        <w:rPr>
          <w:rFonts w:ascii="宋体" w:hAnsi="宋体" w:cs="宋体" w:hint="eastAsia"/>
          <w:sz w:val="24"/>
          <w:szCs w:val="24"/>
        </w:rPr>
        <w:t>活动过程调控有度（调控性）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巧妙连接教学活动，维持流畅的教学节奏；利用走动察看等方式，关注学生的差异，促进学生的合作学习；根据学生在知识掌握、问题表达、思维水平、合作交流等方面的课堂表现，获取教学目标达成状况的信息，及时调整教学进程，改进教学策略和方法，落实教学目标。</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4.</w:t>
      </w:r>
      <w:r w:rsidRPr="00E8520E">
        <w:rPr>
          <w:rFonts w:ascii="宋体" w:hAnsi="宋体" w:cs="宋体" w:hint="eastAsia"/>
          <w:sz w:val="24"/>
          <w:szCs w:val="24"/>
        </w:rPr>
        <w:t>评价结果合理运用（合理性）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重视评价数据的统计、分析，客观反映课程标准的达成情况，如实反映学生个体发展情况；及时、明确、有针对地反馈评价结果，实现对学生的精准指导，并采取有效措施改进教学。</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lastRenderedPageBreak/>
        <w:t>（五）合理使用教学技术</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资源技术使用合理（合理性）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信息技术和数字资源利用，体现学科特点，不喧宾夺主；与教学内容一致，符合教学目标要求，呼应教学重点与难点；优化教学内容呈现方式，</w:t>
      </w:r>
      <w:proofErr w:type="gramStart"/>
      <w:r w:rsidRPr="00E8520E">
        <w:rPr>
          <w:rFonts w:ascii="宋体" w:hAnsi="宋体" w:cs="宋体" w:hint="eastAsia"/>
          <w:sz w:val="24"/>
          <w:szCs w:val="24"/>
        </w:rPr>
        <w:t>凸</w:t>
      </w:r>
      <w:proofErr w:type="gramEnd"/>
      <w:r w:rsidRPr="00E8520E">
        <w:rPr>
          <w:rFonts w:ascii="宋体" w:hAnsi="宋体" w:cs="宋体" w:hint="eastAsia"/>
          <w:sz w:val="24"/>
          <w:szCs w:val="24"/>
        </w:rPr>
        <w:t>显学科学习价值；利用技术支持，有效开展学生的自主、合作、探究学习。</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w:t>
      </w:r>
      <w:r w:rsidRPr="00E8520E">
        <w:rPr>
          <w:rFonts w:ascii="宋体" w:hAnsi="宋体" w:cs="宋体" w:hint="eastAsia"/>
          <w:sz w:val="24"/>
          <w:szCs w:val="24"/>
        </w:rPr>
        <w:t>资源技术使用熟练（熟练性）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让学生平等获得技术资源和参与学习活动的机会；有效使用技术工具收集学生学习反馈，对学习活动进行及时指导和适当干预；灵活处置学生在信息化环境中开展学习活动发生的意外状况；支持学生积极探索使用新的技术资源，创造性地开展学习活动。</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（六）注重提高教学效果</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1.</w:t>
      </w:r>
      <w:r w:rsidRPr="00E8520E">
        <w:rPr>
          <w:rFonts w:ascii="宋体" w:hAnsi="宋体" w:cs="宋体" w:hint="eastAsia"/>
          <w:sz w:val="24"/>
          <w:szCs w:val="24"/>
        </w:rPr>
        <w:t>学生参与教学活动（参与性）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引导学生参与教学活动的全过程，加强学生的参与意识，增加学生的参与机会，提高学生的参与质量，培养学生的参与能力；学生用心学习，专注于学习活动。</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w:t>
      </w:r>
      <w:r w:rsidRPr="00E8520E">
        <w:rPr>
          <w:rFonts w:ascii="宋体" w:hAnsi="宋体" w:cs="宋体" w:hint="eastAsia"/>
          <w:sz w:val="24"/>
          <w:szCs w:val="24"/>
        </w:rPr>
        <w:t>教学目标有效达成（有效性）</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学生能理解并运用所学的概念和技能，学生能感受学习内容和学习活动的价值，给予学生成功的体验。</w:t>
      </w:r>
    </w:p>
    <w:p w:rsidR="00D42AB7" w:rsidRPr="00E8520E" w:rsidRDefault="00D42AB7" w:rsidP="00D42AB7">
      <w:pPr>
        <w:adjustRightInd w:val="0"/>
        <w:snapToGrid w:val="0"/>
        <w:spacing w:line="440" w:lineRule="exact"/>
        <w:ind w:firstLineChars="200" w:firstLine="480"/>
        <w:rPr>
          <w:rFonts w:ascii="宋体" w:hAnsi="宋体" w:cs="宋体" w:hint="eastAsia"/>
          <w:sz w:val="24"/>
          <w:szCs w:val="24"/>
        </w:rPr>
      </w:pP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sz w:val="24"/>
          <w:szCs w:val="24"/>
        </w:rPr>
        <w:t>2016</w:t>
      </w:r>
      <w:r w:rsidRPr="00E8520E">
        <w:rPr>
          <w:rFonts w:ascii="宋体" w:hAnsi="宋体" w:cs="宋体" w:hint="eastAsia"/>
          <w:sz w:val="24"/>
          <w:szCs w:val="24"/>
        </w:rPr>
        <w:t>年市级“优课”评价量表</w:t>
      </w:r>
    </w:p>
    <w:p w:rsidR="00D42AB7" w:rsidRPr="00E8520E" w:rsidRDefault="00D42AB7" w:rsidP="00D42AB7">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教材：</w:t>
      </w:r>
      <w:r w:rsidRPr="00E8520E">
        <w:rPr>
          <w:rFonts w:ascii="宋体" w:hAnsi="宋体" w:cs="宋体"/>
          <w:sz w:val="24"/>
          <w:szCs w:val="24"/>
        </w:rPr>
        <w:t xml:space="preserve">                       </w:t>
      </w:r>
      <w:r w:rsidRPr="00E8520E">
        <w:rPr>
          <w:rFonts w:ascii="宋体" w:hAnsi="宋体" w:cs="宋体" w:hint="eastAsia"/>
          <w:sz w:val="24"/>
          <w:szCs w:val="24"/>
        </w:rPr>
        <w:t>课题：</w:t>
      </w:r>
      <w:r w:rsidRPr="00E8520E">
        <w:rPr>
          <w:rFonts w:ascii="宋体" w:hAnsi="宋体" w:cs="宋体"/>
          <w:sz w:val="24"/>
          <w:szCs w:val="24"/>
        </w:rPr>
        <w:t xml:space="preserve">                       </w:t>
      </w:r>
      <w:r w:rsidRPr="00E8520E">
        <w:rPr>
          <w:rFonts w:ascii="宋体" w:hAnsi="宋体" w:cs="宋体" w:hint="eastAsia"/>
          <w:sz w:val="24"/>
          <w:szCs w:val="24"/>
        </w:rPr>
        <w:t>执教：</w:t>
      </w:r>
      <w:r w:rsidRPr="00E8520E">
        <w:rPr>
          <w:rFonts w:ascii="宋体" w:hAnsi="宋体" w:cs="宋体"/>
          <w:sz w:val="24"/>
          <w:szCs w:val="24"/>
        </w:rPr>
        <w:t xml:space="preserve">                   </w:t>
      </w:r>
    </w:p>
    <w:tbl>
      <w:tblPr>
        <w:tblW w:w="0" w:type="auto"/>
        <w:tblInd w:w="57" w:type="dxa"/>
        <w:tblLayout w:type="fixed"/>
        <w:tblCellMar>
          <w:left w:w="0" w:type="dxa"/>
          <w:right w:w="0" w:type="dxa"/>
        </w:tblCellMar>
        <w:tblLook w:val="0000" w:firstRow="0" w:lastRow="0" w:firstColumn="0" w:lastColumn="0" w:noHBand="0" w:noVBand="0"/>
      </w:tblPr>
      <w:tblGrid>
        <w:gridCol w:w="1165"/>
        <w:gridCol w:w="1360"/>
        <w:gridCol w:w="4384"/>
        <w:gridCol w:w="2148"/>
      </w:tblGrid>
      <w:tr w:rsidR="00D42AB7" w:rsidRPr="00E8520E" w:rsidTr="004B35DD">
        <w:tblPrEx>
          <w:tblCellMar>
            <w:top w:w="0" w:type="dxa"/>
            <w:left w:w="0" w:type="dxa"/>
            <w:bottom w:w="0" w:type="dxa"/>
            <w:right w:w="0" w:type="dxa"/>
          </w:tblCellMar>
        </w:tblPrEx>
        <w:trPr>
          <w:trHeight w:val="453"/>
        </w:trPr>
        <w:tc>
          <w:tcPr>
            <w:tcW w:w="1165"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模块</w:t>
            </w:r>
          </w:p>
        </w:tc>
        <w:tc>
          <w:tcPr>
            <w:tcW w:w="1360"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指标</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观察点</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评分（</w:t>
            </w:r>
            <w:r w:rsidRPr="00E8520E">
              <w:rPr>
                <w:rFonts w:ascii="宋体" w:hAnsi="宋体" w:cs="宋体"/>
                <w:sz w:val="24"/>
                <w:szCs w:val="24"/>
              </w:rPr>
              <w:t>10</w:t>
            </w:r>
            <w:r w:rsidRPr="00E8520E">
              <w:rPr>
                <w:rFonts w:ascii="宋体" w:hAnsi="宋体" w:cs="宋体" w:hint="eastAsia"/>
                <w:sz w:val="24"/>
                <w:szCs w:val="24"/>
              </w:rPr>
              <w:t>分×</w:t>
            </w:r>
            <w:r w:rsidRPr="00E8520E">
              <w:rPr>
                <w:rFonts w:ascii="宋体" w:hAnsi="宋体" w:cs="宋体"/>
                <w:sz w:val="24"/>
                <w:szCs w:val="24"/>
              </w:rPr>
              <w:t>10</w:t>
            </w:r>
            <w:r w:rsidRPr="00E8520E">
              <w:rPr>
                <w:rFonts w:ascii="宋体" w:hAnsi="宋体" w:cs="宋体" w:hint="eastAsia"/>
                <w:sz w:val="24"/>
                <w:szCs w:val="24"/>
              </w:rPr>
              <w:t>）</w:t>
            </w:r>
          </w:p>
        </w:tc>
      </w:tr>
      <w:tr w:rsidR="00D42AB7" w:rsidRPr="00E8520E" w:rsidTr="004B35DD">
        <w:tblPrEx>
          <w:tblCellMar>
            <w:top w:w="0" w:type="dxa"/>
            <w:left w:w="0" w:type="dxa"/>
            <w:bottom w:w="0" w:type="dxa"/>
            <w:right w:w="0" w:type="dxa"/>
          </w:tblCellMar>
        </w:tblPrEx>
        <w:trPr>
          <w:trHeight w:val="368"/>
        </w:trPr>
        <w:tc>
          <w:tcPr>
            <w:tcW w:w="1165"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教学设计（</w:t>
            </w:r>
            <w:r w:rsidRPr="00E8520E">
              <w:rPr>
                <w:rFonts w:ascii="宋体" w:hAnsi="宋体" w:cs="宋体"/>
                <w:sz w:val="24"/>
                <w:szCs w:val="24"/>
              </w:rPr>
              <w:t>40</w:t>
            </w:r>
            <w:r w:rsidRPr="00E8520E">
              <w:rPr>
                <w:rFonts w:ascii="宋体" w:hAnsi="宋体" w:cs="宋体" w:hint="eastAsia"/>
                <w:sz w:val="24"/>
                <w:szCs w:val="24"/>
              </w:rPr>
              <w:t>分）</w:t>
            </w: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目标设计</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目标制定符合标准的程度（准确性）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目标制定切合学生的程度（适切性）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内容设计</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内容组织严谨正确的程度（科学性）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内容组织联系实际的程度（应用性）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内容组织突出重点的程度（要点性）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过程设计</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流程环节整体设计的程度（整体性）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方法手段关联目标的程度（关联性）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要求把握针对实际的程度（针对性）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训练设计</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训练作业合理安排的程度（合理性）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训练作业实现目标的程度（有效性）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教学实施（</w:t>
            </w:r>
            <w:r w:rsidRPr="00E8520E">
              <w:rPr>
                <w:rFonts w:ascii="宋体" w:hAnsi="宋体" w:cs="宋体"/>
                <w:sz w:val="24"/>
                <w:szCs w:val="24"/>
              </w:rPr>
              <w:t>60</w:t>
            </w:r>
            <w:r w:rsidRPr="00E8520E">
              <w:rPr>
                <w:rFonts w:ascii="宋体" w:hAnsi="宋体" w:cs="宋体" w:hint="eastAsia"/>
                <w:sz w:val="24"/>
                <w:szCs w:val="24"/>
              </w:rPr>
              <w:t>分）</w:t>
            </w: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教学环境</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师生关系民主和谐的程度（和谐性）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资源技术引导学习的程度（引导性）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教学内容</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内容呈现严谨正确的程度（科学性）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内容呈现联系实际的程度（应用性）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内容呈现突出重点的程度（要点性）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教学组织</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情景问题启发思维的程度（启发性）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内容方法过程统整的程度（</w:t>
            </w:r>
            <w:proofErr w:type="gramStart"/>
            <w:r w:rsidRPr="00E8520E">
              <w:rPr>
                <w:rFonts w:ascii="宋体" w:hAnsi="宋体" w:cs="宋体" w:hint="eastAsia"/>
                <w:sz w:val="24"/>
                <w:szCs w:val="24"/>
              </w:rPr>
              <w:t>统整性</w:t>
            </w:r>
            <w:proofErr w:type="gramEnd"/>
            <w:r w:rsidRPr="00E8520E">
              <w:rPr>
                <w:rFonts w:ascii="宋体" w:hAnsi="宋体" w:cs="宋体" w:hint="eastAsia"/>
                <w:sz w:val="24"/>
                <w:szCs w:val="24"/>
              </w:rPr>
              <w:t>）</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教学活动</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活动开展关联目标的程度（关联性）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活动形式开放多样的程度（开放性）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活动过程控制有度的程度（控制性）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教学技术</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资源技术使用合理的程度（合理性）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资源技术使用熟练的程度（熟练性）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val="restart"/>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rPr>
                <w:rFonts w:ascii="宋体" w:hAnsi="宋体" w:cs="宋体"/>
                <w:sz w:val="24"/>
                <w:szCs w:val="24"/>
              </w:rPr>
            </w:pPr>
            <w:r w:rsidRPr="00E8520E">
              <w:rPr>
                <w:rFonts w:ascii="宋体" w:hAnsi="宋体" w:cs="宋体" w:hint="eastAsia"/>
                <w:sz w:val="24"/>
                <w:szCs w:val="24"/>
              </w:rPr>
              <w:t>教学效果</w:t>
            </w: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学生参与教学活动的程度（参与性）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1165"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1360" w:type="dxa"/>
            <w:vMerge/>
            <w:tcBorders>
              <w:top w:val="single" w:sz="5" w:space="0" w:color="000000"/>
              <w:left w:val="single" w:sz="5" w:space="0" w:color="000000"/>
              <w:bottom w:val="single" w:sz="5" w:space="0" w:color="000000"/>
              <w:right w:val="single" w:sz="5" w:space="0" w:color="000000"/>
            </w:tcBorders>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c>
          <w:tcPr>
            <w:tcW w:w="438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教学目标达成实现的程度（有效性）</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368"/>
        </w:trPr>
        <w:tc>
          <w:tcPr>
            <w:tcW w:w="6909" w:type="dxa"/>
            <w:gridSpan w:val="3"/>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总分（</w:t>
            </w:r>
            <w:r w:rsidRPr="00E8520E">
              <w:rPr>
                <w:rFonts w:ascii="宋体" w:hAnsi="宋体" w:cs="宋体"/>
                <w:sz w:val="24"/>
                <w:szCs w:val="24"/>
              </w:rPr>
              <w:t>100</w:t>
            </w:r>
            <w:r w:rsidRPr="00E8520E">
              <w:rPr>
                <w:rFonts w:ascii="宋体" w:hAnsi="宋体" w:cs="宋体" w:hint="eastAsia"/>
                <w:sz w:val="24"/>
                <w:szCs w:val="24"/>
              </w:rPr>
              <w:t>分）</w:t>
            </w:r>
          </w:p>
        </w:tc>
        <w:tc>
          <w:tcPr>
            <w:tcW w:w="2148"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vAlign w:val="cente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p>
        </w:tc>
      </w:tr>
      <w:tr w:rsidR="00D42AB7" w:rsidRPr="00E8520E" w:rsidTr="004B35DD">
        <w:tblPrEx>
          <w:tblCellMar>
            <w:top w:w="0" w:type="dxa"/>
            <w:left w:w="0" w:type="dxa"/>
            <w:bottom w:w="0" w:type="dxa"/>
            <w:right w:w="0" w:type="dxa"/>
          </w:tblCellMar>
        </w:tblPrEx>
        <w:trPr>
          <w:trHeight w:val="1578"/>
        </w:trPr>
        <w:tc>
          <w:tcPr>
            <w:tcW w:w="9057" w:type="dxa"/>
            <w:gridSpan w:val="4"/>
            <w:tcBorders>
              <w:top w:val="single" w:sz="5" w:space="0" w:color="000000"/>
              <w:left w:val="single" w:sz="5" w:space="0" w:color="000000"/>
              <w:bottom w:val="single" w:sz="5" w:space="0" w:color="000000"/>
              <w:right w:val="single" w:sz="5" w:space="0" w:color="000000"/>
            </w:tcBorders>
            <w:tcMar>
              <w:top w:w="57" w:type="dxa"/>
              <w:left w:w="57" w:type="dxa"/>
              <w:bottom w:w="57" w:type="dxa"/>
              <w:right w:w="57" w:type="dxa"/>
            </w:tcMar>
          </w:tcPr>
          <w:p w:rsidR="00D42AB7" w:rsidRPr="00E8520E" w:rsidRDefault="00D42AB7" w:rsidP="004B35DD">
            <w:pPr>
              <w:adjustRightInd w:val="0"/>
              <w:snapToGrid w:val="0"/>
              <w:spacing w:line="440" w:lineRule="exact"/>
              <w:ind w:firstLineChars="200" w:firstLine="480"/>
              <w:rPr>
                <w:rFonts w:ascii="宋体" w:hAnsi="宋体" w:cs="宋体"/>
                <w:sz w:val="24"/>
                <w:szCs w:val="24"/>
              </w:rPr>
            </w:pPr>
            <w:r w:rsidRPr="00E8520E">
              <w:rPr>
                <w:rFonts w:ascii="宋体" w:hAnsi="宋体" w:cs="宋体" w:hint="eastAsia"/>
                <w:sz w:val="24"/>
                <w:szCs w:val="24"/>
              </w:rPr>
              <w:t>本节课的主要特色和亮点：</w:t>
            </w:r>
          </w:p>
        </w:tc>
      </w:tr>
    </w:tbl>
    <w:p w:rsidR="00C20231" w:rsidRPr="00D42AB7" w:rsidRDefault="001467B1"/>
    <w:sectPr w:rsidR="00C20231" w:rsidRPr="00D42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B7"/>
    <w:rsid w:val="000A1C44"/>
    <w:rsid w:val="001467B1"/>
    <w:rsid w:val="001D50E6"/>
    <w:rsid w:val="00D4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13648-6415-4161-82A4-72601E6F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A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496</Words>
  <Characters>2829</Characters>
  <Application>Microsoft Office Word</Application>
  <DocSecurity>0</DocSecurity>
  <Lines>23</Lines>
  <Paragraphs>6</Paragraphs>
  <ScaleCrop>false</ScaleCrop>
  <Company>上海师范大学康城实验学校</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谌海兰</dc:creator>
  <cp:keywords/>
  <dc:description/>
  <cp:lastModifiedBy>谌海兰</cp:lastModifiedBy>
  <cp:revision>2</cp:revision>
  <dcterms:created xsi:type="dcterms:W3CDTF">2016-06-17T00:43:00Z</dcterms:created>
  <dcterms:modified xsi:type="dcterms:W3CDTF">2016-06-17T00:58:00Z</dcterms:modified>
</cp:coreProperties>
</file>