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C1" w:rsidRDefault="00F745C1" w:rsidP="00F745C1">
      <w:pPr>
        <w:spacing w:line="440" w:lineRule="exact"/>
        <w:rPr>
          <w:rFonts w:ascii="黑体" w:eastAsia="黑体"/>
          <w:bCs/>
          <w:color w:val="000000"/>
          <w:sz w:val="32"/>
          <w:szCs w:val="32"/>
        </w:rPr>
      </w:pPr>
      <w:r>
        <w:rPr>
          <w:rFonts w:ascii="黑体" w:eastAsia="黑体" w:hint="eastAsia"/>
          <w:bCs/>
          <w:color w:val="000000"/>
          <w:sz w:val="32"/>
          <w:szCs w:val="32"/>
        </w:rPr>
        <w:t>附件1</w:t>
      </w:r>
    </w:p>
    <w:p w:rsidR="00F745C1" w:rsidRDefault="00F745C1" w:rsidP="00F745C1">
      <w:pPr>
        <w:widowControl/>
        <w:spacing w:line="600" w:lineRule="atLeas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华文中宋" w:cs="华文中宋" w:hint="eastAsia"/>
          <w:bCs/>
          <w:color w:val="000000"/>
          <w:kern w:val="0"/>
          <w:sz w:val="36"/>
          <w:szCs w:val="36"/>
        </w:rPr>
        <w:t>2022年对省级人民政府履行教育职责情况满意度调查</w:t>
      </w:r>
    </w:p>
    <w:p w:rsidR="00F745C1" w:rsidRDefault="00F745C1" w:rsidP="00F745C1">
      <w:pPr>
        <w:widowControl/>
        <w:spacing w:line="600" w:lineRule="atLeas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华文中宋" w:cs="华文中宋" w:hint="eastAsia"/>
          <w:bCs/>
          <w:color w:val="000000"/>
          <w:kern w:val="0"/>
          <w:sz w:val="36"/>
          <w:szCs w:val="36"/>
        </w:rPr>
        <w:t>“飘窗”样式</w:t>
      </w:r>
    </w:p>
    <w:p w:rsidR="00F745C1" w:rsidRDefault="00F745C1" w:rsidP="00F745C1">
      <w:pPr>
        <w:widowControl/>
        <w:spacing w:line="600" w:lineRule="atLeas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2"/>
          <w:szCs w:val="32"/>
        </w:rPr>
      </w:pPr>
    </w:p>
    <w:p w:rsidR="00F745C1" w:rsidRDefault="00F745C1" w:rsidP="00F745C1">
      <w:pPr>
        <w:widowControl/>
        <w:shd w:val="clear" w:color="auto" w:fill="FFFFFF"/>
        <w:spacing w:line="600" w:lineRule="atLeast"/>
        <w:jc w:val="center"/>
        <w:rPr>
          <w:rFonts w:ascii="华文中宋" w:eastAsia="华文中宋" w:hAnsi="华文中宋" w:cs="Tahoma"/>
          <w:b/>
          <w:bCs/>
          <w:color w:val="0000FF"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00E20BB5" wp14:editId="7AE7C7F6">
            <wp:extent cx="4085590" cy="48380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C1" w:rsidRDefault="00F745C1" w:rsidP="00F745C1">
      <w:pPr>
        <w:widowControl/>
        <w:spacing w:line="600" w:lineRule="atLeast"/>
        <w:jc w:val="left"/>
        <w:rPr>
          <w:rFonts w:ascii="黑体" w:eastAsia="黑体"/>
          <w:bCs/>
          <w:color w:val="000000"/>
          <w:sz w:val="32"/>
          <w:szCs w:val="32"/>
        </w:rPr>
      </w:pPr>
      <w:r>
        <w:rPr>
          <w:rFonts w:ascii="黑体" w:eastAsia="黑体" w:hAnsi="黑体" w:cs="Tahoma"/>
          <w:color w:val="0000FF"/>
          <w:kern w:val="0"/>
          <w:sz w:val="32"/>
          <w:szCs w:val="32"/>
        </w:rPr>
        <w:br w:type="page"/>
      </w:r>
      <w:r>
        <w:rPr>
          <w:rFonts w:ascii="黑体" w:eastAsia="黑体" w:hint="eastAsia"/>
          <w:bCs/>
          <w:color w:val="000000"/>
          <w:sz w:val="32"/>
          <w:szCs w:val="32"/>
        </w:rPr>
        <w:lastRenderedPageBreak/>
        <w:t>附件2</w:t>
      </w:r>
    </w:p>
    <w:p w:rsidR="00F745C1" w:rsidRDefault="00F745C1" w:rsidP="00F745C1">
      <w:pPr>
        <w:widowControl/>
        <w:spacing w:line="520" w:lineRule="exac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华文中宋" w:cs="华文中宋" w:hint="eastAsia"/>
          <w:bCs/>
          <w:color w:val="000000"/>
          <w:kern w:val="0"/>
          <w:sz w:val="36"/>
          <w:szCs w:val="36"/>
        </w:rPr>
        <w:t>2022年对省级人民政府履行教育职责情况满意度调查</w:t>
      </w:r>
    </w:p>
    <w:p w:rsidR="00F745C1" w:rsidRDefault="00F745C1" w:rsidP="00F745C1">
      <w:pPr>
        <w:widowControl/>
        <w:spacing w:line="520" w:lineRule="exac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6"/>
          <w:szCs w:val="36"/>
        </w:rPr>
      </w:pPr>
      <w:r>
        <w:rPr>
          <w:rFonts w:ascii="方正小标宋简体" w:eastAsia="方正小标宋简体" w:hAnsi="华文中宋" w:cs="华文中宋" w:hint="eastAsia"/>
          <w:bCs/>
          <w:color w:val="000000"/>
          <w:kern w:val="0"/>
          <w:sz w:val="36"/>
          <w:szCs w:val="36"/>
        </w:rPr>
        <w:t>首页通讯稿（样稿）</w:t>
      </w:r>
    </w:p>
    <w:p w:rsidR="00F745C1" w:rsidRDefault="00F745C1" w:rsidP="00F745C1">
      <w:pPr>
        <w:widowControl/>
        <w:spacing w:line="520" w:lineRule="exact"/>
        <w:ind w:rightChars="-44" w:right="-92"/>
        <w:jc w:val="center"/>
        <w:rPr>
          <w:rFonts w:ascii="方正小标宋简体" w:eastAsia="方正小标宋简体" w:hAnsi="华文中宋" w:cs="华文中宋"/>
          <w:bCs/>
          <w:color w:val="000000"/>
          <w:kern w:val="0"/>
          <w:sz w:val="36"/>
          <w:szCs w:val="36"/>
        </w:rPr>
      </w:pPr>
    </w:p>
    <w:p w:rsidR="00F745C1" w:rsidRDefault="00F745C1" w:rsidP="00F745C1">
      <w:pPr>
        <w:widowControl/>
        <w:spacing w:line="52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bidi="ar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bidi="ar"/>
        </w:rPr>
        <w:t>国务院教育督导委员会办公室正依托“中国教育督导”微信公众号，对各省级人民政府履行教育职责情况开展满意度调查。调查时间为即日起至12月31日。</w:t>
      </w:r>
    </w:p>
    <w:p w:rsidR="00F745C1" w:rsidRDefault="00F745C1" w:rsidP="00F745C1">
      <w:pPr>
        <w:widowControl/>
        <w:adjustRightInd w:val="0"/>
        <w:snapToGrid w:val="0"/>
        <w:spacing w:line="520" w:lineRule="exact"/>
        <w:ind w:firstLineChars="200" w:firstLine="600"/>
        <w:rPr>
          <w:rFonts w:ascii="仿宋_GB2312" w:eastAsia="仿宋_GB2312" w:hAnsi="仿宋_GB2312" w:cs="仿宋_GB2312"/>
          <w:sz w:val="30"/>
          <w:szCs w:val="30"/>
          <w:lang w:bidi="ar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bidi="ar"/>
        </w:rPr>
        <w:t>请微信扫描下方二维码，选择“关注公众号”。进入该微信公众号界面后，点击首页底部“互动平台”选择“政府履责情况调查”，进入问卷填答。填答人根据各自身份（社会人士、教师和学生），选择相应问卷填答。填答人提交问卷和问题举报后，将自动上传至系统后台，以保证调查过程公正、问卷结果和问题举报内容保密。</w:t>
      </w:r>
    </w:p>
    <w:p w:rsidR="00F745C1" w:rsidRDefault="00F745C1" w:rsidP="00F745C1">
      <w:pPr>
        <w:tabs>
          <w:tab w:val="center" w:pos="4153"/>
        </w:tabs>
        <w:jc w:val="center"/>
        <w:rPr>
          <w:rFonts w:eastAsia="仿宋_GB2312"/>
          <w:color w:val="0000FF"/>
          <w:sz w:val="32"/>
          <w:szCs w:val="32"/>
        </w:rPr>
      </w:pPr>
      <w:r>
        <w:rPr>
          <w:rFonts w:eastAsia="仿宋_GB2312"/>
          <w:noProof/>
          <w:color w:val="0000FF"/>
          <w:sz w:val="32"/>
          <w:szCs w:val="32"/>
        </w:rPr>
        <w:drawing>
          <wp:inline distT="0" distB="0" distL="114300" distR="114300" wp14:anchorId="28EF24D3" wp14:editId="79648CCA">
            <wp:extent cx="2698115" cy="2698115"/>
            <wp:effectExtent l="0" t="0" r="1968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3CA" w:rsidRDefault="00F745C1" w:rsidP="00F745C1">
      <w:r>
        <w:rPr>
          <w:rFonts w:eastAsia="仿宋_GB2312" w:cs="仿宋_GB2312" w:hint="eastAsia"/>
          <w:sz w:val="32"/>
          <w:szCs w:val="32"/>
          <w:lang w:bidi="ar"/>
        </w:rPr>
        <w:t>（“中国教育督导”微信公众号二维码）</w:t>
      </w:r>
      <w:bookmarkStart w:id="0" w:name="_GoBack"/>
      <w:bookmarkEnd w:id="0"/>
    </w:p>
    <w:sectPr w:rsidR="004C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ED2" w:rsidRDefault="00D60ED2" w:rsidP="00F745C1">
      <w:r>
        <w:separator/>
      </w:r>
    </w:p>
  </w:endnote>
  <w:endnote w:type="continuationSeparator" w:id="0">
    <w:p w:rsidR="00D60ED2" w:rsidRDefault="00D60ED2" w:rsidP="00F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00"/>
    <w:family w:val="script"/>
    <w:pitch w:val="default"/>
    <w:sig w:usb0="00000000" w:usb1="00000000" w:usb2="00000010" w:usb3="00000000" w:csb0="00040000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ED2" w:rsidRDefault="00D60ED2" w:rsidP="00F745C1">
      <w:r>
        <w:separator/>
      </w:r>
    </w:p>
  </w:footnote>
  <w:footnote w:type="continuationSeparator" w:id="0">
    <w:p w:rsidR="00D60ED2" w:rsidRDefault="00D60ED2" w:rsidP="00F74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9A"/>
    <w:rsid w:val="004C03CA"/>
    <w:rsid w:val="0079629A"/>
    <w:rsid w:val="00D60ED2"/>
    <w:rsid w:val="00F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C68502-A56E-424C-BBE7-85AA66F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5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2022-12-06T01:06:00Z</dcterms:created>
  <dcterms:modified xsi:type="dcterms:W3CDTF">2022-12-06T01:06:00Z</dcterms:modified>
</cp:coreProperties>
</file>