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3F5" w:rsidRPr="00C41F95" w:rsidRDefault="00FC03F5" w:rsidP="00FC03F5">
      <w:pPr>
        <w:rPr>
          <w:rFonts w:ascii="仿宋" w:eastAsia="仿宋" w:hAnsi="仿宋" w:cs="仿宋_GB2312"/>
          <w:b/>
          <w:bCs/>
          <w:color w:val="000000"/>
          <w:sz w:val="28"/>
          <w:szCs w:val="28"/>
        </w:rPr>
      </w:pPr>
      <w:r>
        <w:rPr>
          <w:rFonts w:ascii="仿宋" w:eastAsia="仿宋" w:hAnsi="仿宋" w:cs="仿宋_GB2312" w:hint="eastAsia"/>
          <w:b/>
          <w:bCs/>
          <w:color w:val="000000"/>
          <w:sz w:val="28"/>
          <w:szCs w:val="28"/>
        </w:rPr>
        <w:t>附：申报表格</w:t>
      </w:r>
    </w:p>
    <w:tbl>
      <w:tblPr>
        <w:tblpPr w:leftFromText="180" w:rightFromText="180" w:vertAnchor="text" w:tblpXSpec="center" w:tblpY="1"/>
        <w:tblOverlap w:val="never"/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40"/>
        <w:gridCol w:w="402"/>
        <w:gridCol w:w="1000"/>
        <w:gridCol w:w="1100"/>
        <w:gridCol w:w="1000"/>
        <w:gridCol w:w="1103"/>
        <w:gridCol w:w="900"/>
        <w:gridCol w:w="1376"/>
        <w:gridCol w:w="1701"/>
      </w:tblGrid>
      <w:tr w:rsidR="00FC03F5" w:rsidTr="00626758">
        <w:trPr>
          <w:trHeight w:val="450"/>
          <w:jc w:val="center"/>
        </w:trPr>
        <w:tc>
          <w:tcPr>
            <w:tcW w:w="932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C03F5" w:rsidRDefault="00FC03F5" w:rsidP="001160C7">
            <w:pPr>
              <w:spacing w:afterLines="100"/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 xml:space="preserve"> “动感中队”申报表</w:t>
            </w:r>
          </w:p>
        </w:tc>
      </w:tr>
      <w:tr w:rsidR="00FC03F5" w:rsidTr="00626758">
        <w:trPr>
          <w:trHeight w:val="450"/>
          <w:jc w:val="center"/>
        </w:trPr>
        <w:tc>
          <w:tcPr>
            <w:tcW w:w="1142" w:type="dxa"/>
            <w:gridSpan w:val="2"/>
            <w:tcBorders>
              <w:top w:val="single" w:sz="4" w:space="0" w:color="auto"/>
            </w:tcBorders>
            <w:vAlign w:val="center"/>
          </w:tcPr>
          <w:p w:rsidR="00FC03F5" w:rsidRDefault="00FC03F5" w:rsidP="0062675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集体名称</w:t>
            </w:r>
          </w:p>
        </w:tc>
        <w:tc>
          <w:tcPr>
            <w:tcW w:w="8180" w:type="dxa"/>
            <w:gridSpan w:val="7"/>
            <w:tcBorders>
              <w:top w:val="single" w:sz="4" w:space="0" w:color="auto"/>
            </w:tcBorders>
            <w:vAlign w:val="center"/>
          </w:tcPr>
          <w:p w:rsidR="00FC03F5" w:rsidRDefault="00FC03F5" w:rsidP="00626758">
            <w:pPr>
              <w:ind w:firstLineChars="400" w:firstLine="84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闵行 区      马桥实验小学 学校        彩豆 中队              </w:t>
            </w:r>
          </w:p>
        </w:tc>
      </w:tr>
      <w:tr w:rsidR="00FC03F5" w:rsidTr="00626758">
        <w:trPr>
          <w:cantSplit/>
          <w:trHeight w:val="450"/>
          <w:jc w:val="center"/>
        </w:trPr>
        <w:tc>
          <w:tcPr>
            <w:tcW w:w="1142" w:type="dxa"/>
            <w:gridSpan w:val="2"/>
            <w:vAlign w:val="center"/>
          </w:tcPr>
          <w:p w:rsidR="00FC03F5" w:rsidRDefault="00FC03F5" w:rsidP="0062675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集体人数</w:t>
            </w:r>
          </w:p>
        </w:tc>
        <w:tc>
          <w:tcPr>
            <w:tcW w:w="1000" w:type="dxa"/>
            <w:vAlign w:val="center"/>
          </w:tcPr>
          <w:p w:rsidR="00FC03F5" w:rsidRDefault="00FC03F5" w:rsidP="0062675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33</w:t>
            </w:r>
          </w:p>
        </w:tc>
        <w:tc>
          <w:tcPr>
            <w:tcW w:w="1100" w:type="dxa"/>
            <w:vAlign w:val="center"/>
          </w:tcPr>
          <w:p w:rsidR="00FC03F5" w:rsidRDefault="00FC03F5" w:rsidP="0062675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所在年级</w:t>
            </w:r>
          </w:p>
        </w:tc>
        <w:tc>
          <w:tcPr>
            <w:tcW w:w="1000" w:type="dxa"/>
            <w:vAlign w:val="center"/>
          </w:tcPr>
          <w:p w:rsidR="00FC03F5" w:rsidRDefault="00FC03F5" w:rsidP="0062675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五年级</w:t>
            </w:r>
          </w:p>
        </w:tc>
        <w:tc>
          <w:tcPr>
            <w:tcW w:w="1103" w:type="dxa"/>
            <w:vAlign w:val="center"/>
          </w:tcPr>
          <w:p w:rsidR="00FC03F5" w:rsidRDefault="00FC03F5" w:rsidP="0062675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队长姓名</w:t>
            </w:r>
          </w:p>
        </w:tc>
        <w:tc>
          <w:tcPr>
            <w:tcW w:w="900" w:type="dxa"/>
            <w:vAlign w:val="center"/>
          </w:tcPr>
          <w:p w:rsidR="00FC03F5" w:rsidRDefault="00FC03F5" w:rsidP="0062675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张之赫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vAlign w:val="center"/>
          </w:tcPr>
          <w:p w:rsidR="00FC03F5" w:rsidRDefault="00FC03F5" w:rsidP="00626758">
            <w:pPr>
              <w:spacing w:line="24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辅导员姓名</w:t>
            </w:r>
          </w:p>
        </w:tc>
        <w:tc>
          <w:tcPr>
            <w:tcW w:w="1701" w:type="dxa"/>
            <w:vAlign w:val="center"/>
          </w:tcPr>
          <w:p w:rsidR="00FC03F5" w:rsidRDefault="00FC03F5" w:rsidP="0062675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宋晨晟</w:t>
            </w:r>
          </w:p>
        </w:tc>
      </w:tr>
      <w:tr w:rsidR="00FC03F5" w:rsidTr="00626758">
        <w:trPr>
          <w:trHeight w:val="450"/>
          <w:jc w:val="center"/>
        </w:trPr>
        <w:tc>
          <w:tcPr>
            <w:tcW w:w="1142" w:type="dxa"/>
            <w:gridSpan w:val="2"/>
            <w:vAlign w:val="center"/>
          </w:tcPr>
          <w:p w:rsidR="00FC03F5" w:rsidRDefault="00FC03F5" w:rsidP="0062675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学校地址</w:t>
            </w:r>
          </w:p>
        </w:tc>
        <w:tc>
          <w:tcPr>
            <w:tcW w:w="3100" w:type="dxa"/>
            <w:gridSpan w:val="3"/>
            <w:tcBorders>
              <w:top w:val="nil"/>
            </w:tcBorders>
            <w:vAlign w:val="center"/>
          </w:tcPr>
          <w:p w:rsidR="00FC03F5" w:rsidRDefault="00FC03F5" w:rsidP="0062675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银春路</w:t>
            </w:r>
            <w:r>
              <w:rPr>
                <w:rFonts w:ascii="黑体" w:eastAsia="黑体" w:hAnsi="黑体" w:hint="eastAsia"/>
                <w:szCs w:val="21"/>
              </w:rPr>
              <w:t>1750号</w:t>
            </w:r>
          </w:p>
        </w:tc>
        <w:tc>
          <w:tcPr>
            <w:tcW w:w="1103" w:type="dxa"/>
            <w:tcBorders>
              <w:top w:val="nil"/>
            </w:tcBorders>
            <w:vAlign w:val="center"/>
          </w:tcPr>
          <w:p w:rsidR="00FC03F5" w:rsidRDefault="00FC03F5" w:rsidP="0062675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邮   编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:rsidR="00FC03F5" w:rsidRDefault="00FC03F5" w:rsidP="0062675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201111</w:t>
            </w:r>
          </w:p>
        </w:tc>
        <w:tc>
          <w:tcPr>
            <w:tcW w:w="1376" w:type="dxa"/>
            <w:tcBorders>
              <w:top w:val="nil"/>
            </w:tcBorders>
            <w:vAlign w:val="center"/>
          </w:tcPr>
          <w:p w:rsidR="00FC03F5" w:rsidRDefault="00FC03F5" w:rsidP="0062675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辅导员电话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FC03F5" w:rsidRDefault="00FC03F5" w:rsidP="0062675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18217620247</w:t>
            </w:r>
          </w:p>
        </w:tc>
      </w:tr>
      <w:tr w:rsidR="00FC03F5" w:rsidRPr="00CE05B8" w:rsidTr="00626758">
        <w:trPr>
          <w:cantSplit/>
          <w:trHeight w:val="8314"/>
          <w:jc w:val="center"/>
        </w:trPr>
        <w:tc>
          <w:tcPr>
            <w:tcW w:w="740" w:type="dxa"/>
            <w:textDirection w:val="tbRlV"/>
            <w:vAlign w:val="center"/>
          </w:tcPr>
          <w:p w:rsidR="00FC03F5" w:rsidRDefault="00FC03F5" w:rsidP="0062675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主          要          事          迹</w:t>
            </w:r>
          </w:p>
        </w:tc>
        <w:tc>
          <w:tcPr>
            <w:tcW w:w="8582" w:type="dxa"/>
            <w:gridSpan w:val="8"/>
          </w:tcPr>
          <w:p w:rsidR="00FC03F5" w:rsidRDefault="00FC03F5" w:rsidP="00626758">
            <w:pPr>
              <w:tabs>
                <w:tab w:val="left" w:pos="1380"/>
              </w:tabs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（不少于800字）</w:t>
            </w:r>
          </w:p>
          <w:p w:rsidR="00FC03F5" w:rsidRDefault="00FC03F5" w:rsidP="00FC03F5">
            <w:pPr>
              <w:tabs>
                <w:tab w:val="left" w:pos="1380"/>
              </w:tabs>
              <w:ind w:firstLineChars="200" w:firstLine="420"/>
              <w:rPr>
                <w:rFonts w:ascii="黑体" w:eastAsia="黑体" w:hAnsi="黑体"/>
                <w:szCs w:val="21"/>
              </w:rPr>
            </w:pPr>
            <w:r w:rsidRPr="00FC03F5">
              <w:rPr>
                <w:rFonts w:ascii="黑体" w:eastAsia="黑体" w:hAnsi="黑体"/>
                <w:szCs w:val="21"/>
              </w:rPr>
              <w:t>我中队名为</w:t>
            </w:r>
            <w:r w:rsidRPr="00FC03F5">
              <w:rPr>
                <w:rFonts w:ascii="黑体" w:eastAsia="黑体" w:hAnsi="黑体" w:hint="eastAsia"/>
                <w:szCs w:val="21"/>
              </w:rPr>
              <w:t>“彩豆中队”，</w:t>
            </w:r>
            <w:r>
              <w:rPr>
                <w:rFonts w:ascii="黑体" w:eastAsia="黑体" w:hAnsi="黑体" w:hint="eastAsia"/>
                <w:szCs w:val="21"/>
              </w:rPr>
              <w:t>是一个由五彩小豆组成的集体。不同的色彩有着不同的意义，而我们的中队活动也是围绕着“五彩”来展开的。</w:t>
            </w:r>
          </w:p>
          <w:p w:rsidR="006B6FBF" w:rsidRDefault="00FC03F5" w:rsidP="006B6FBF">
            <w:pPr>
              <w:tabs>
                <w:tab w:val="left" w:pos="1380"/>
              </w:tabs>
              <w:ind w:firstLineChars="200" w:firstLine="42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绿色，代表着蓬勃的生机</w:t>
            </w:r>
            <w:r w:rsidR="00DD354C">
              <w:rPr>
                <w:rFonts w:ascii="黑体" w:eastAsia="黑体" w:hAnsi="黑体" w:hint="eastAsia"/>
                <w:szCs w:val="21"/>
              </w:rPr>
              <w:t>。在这一方面，我们中队倡导生态文明的生活理念，通过各种各样的活动，发挥了队员们的校园小主人的积极作用。张之赫队员和顾若灵队员甚至作为学校代表前往北京参加“童眼观生态”的成果展，向</w:t>
            </w:r>
            <w:r w:rsidR="00A55E74">
              <w:rPr>
                <w:rFonts w:ascii="黑体" w:eastAsia="黑体" w:hAnsi="黑体" w:hint="eastAsia"/>
                <w:szCs w:val="21"/>
              </w:rPr>
              <w:t>以李源潮为首的中央领导们介</w:t>
            </w:r>
            <w:r w:rsidR="00A55E74" w:rsidRPr="00A55E74">
              <w:rPr>
                <w:rFonts w:ascii="黑体" w:eastAsia="黑体" w:hAnsi="黑体" w:hint="eastAsia"/>
                <w:szCs w:val="21"/>
              </w:rPr>
              <w:t>绍“马小豆去哪儿之绿色低碳我能行”的校园绿色生态教育和实践的成果</w:t>
            </w:r>
            <w:r w:rsidR="00A55E74">
              <w:rPr>
                <w:rFonts w:ascii="黑体" w:eastAsia="黑体" w:hAnsi="黑体" w:hint="eastAsia"/>
                <w:szCs w:val="21"/>
              </w:rPr>
              <w:t>。此外，我们还在“315学雷锋日”举行了社区当家的小队活动，以实践的方式向社区的人民宣传生态文明的重要性。</w:t>
            </w:r>
            <w:r w:rsidR="006B6FBF">
              <w:rPr>
                <w:rFonts w:ascii="黑体" w:eastAsia="黑体" w:hAnsi="黑体" w:hint="eastAsia"/>
                <w:szCs w:val="21"/>
              </w:rPr>
              <w:t>后来我们还将活动扩展到校园、烈士陵园等地。我中队的张之赫队员还将此次“学雷锋系列行动”作为典型案例参加了少先说课比赛，最终获得了区二等奖的殊荣。这就是我们中队将“绿色”生态文明与“小主人”作用相结合所得到的成果。</w:t>
            </w:r>
          </w:p>
          <w:p w:rsidR="00FC03F5" w:rsidRDefault="00FC03F5" w:rsidP="00FC03F5">
            <w:pPr>
              <w:tabs>
                <w:tab w:val="left" w:pos="1380"/>
              </w:tabs>
              <w:ind w:firstLineChars="200" w:firstLine="42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蓝色，代表着永不停歇的探索</w:t>
            </w:r>
            <w:r w:rsidR="00DD354C">
              <w:rPr>
                <w:rFonts w:ascii="黑体" w:eastAsia="黑体" w:hAnsi="黑体" w:hint="eastAsia"/>
                <w:szCs w:val="21"/>
              </w:rPr>
              <w:t>。</w:t>
            </w:r>
            <w:r w:rsidR="006B6FBF">
              <w:rPr>
                <w:rFonts w:ascii="黑体" w:eastAsia="黑体" w:hAnsi="黑体" w:hint="eastAsia"/>
                <w:szCs w:val="21"/>
              </w:rPr>
              <w:t>在这一方面，我们中队以有特长的队员为代表，积极自主展开各类活动，并形成良好的探究氛围，带动身边的同伴，使他们也积极投身于科技探索事业。</w:t>
            </w:r>
            <w:r w:rsidR="00D53F76">
              <w:rPr>
                <w:rFonts w:ascii="黑体" w:eastAsia="黑体" w:hAnsi="黑体" w:hint="eastAsia"/>
                <w:szCs w:val="21"/>
              </w:rPr>
              <w:t>其中较为典型的是，马徐</w:t>
            </w:r>
            <w:r w:rsidR="001160C7">
              <w:rPr>
                <w:rFonts w:ascii="黑体" w:eastAsia="黑体" w:hAnsi="黑体" w:hint="eastAsia"/>
                <w:szCs w:val="21"/>
              </w:rPr>
              <w:t>浩队员不仅带动了本班的队员积极进行科技创新，还带动了其他班的队员</w:t>
            </w:r>
            <w:r w:rsidR="00D53F76">
              <w:rPr>
                <w:rFonts w:ascii="黑体" w:eastAsia="黑体" w:hAnsi="黑体" w:hint="eastAsia"/>
                <w:szCs w:val="21"/>
              </w:rPr>
              <w:t>。</w:t>
            </w:r>
            <w:r w:rsidR="001160C7">
              <w:rPr>
                <w:rFonts w:ascii="黑体" w:eastAsia="黑体" w:hAnsi="黑体" w:hint="eastAsia"/>
                <w:szCs w:val="21"/>
              </w:rPr>
              <w:t>沈蚨安</w:t>
            </w:r>
            <w:r w:rsidR="00CE05B8">
              <w:rPr>
                <w:rFonts w:ascii="黑体" w:eastAsia="黑体" w:hAnsi="黑体" w:hint="eastAsia"/>
                <w:szCs w:val="21"/>
              </w:rPr>
              <w:t>带领着其他队员参加车模活动。</w:t>
            </w:r>
            <w:r w:rsidR="00E0651D">
              <w:rPr>
                <w:rFonts w:ascii="黑体" w:eastAsia="黑体" w:hAnsi="黑体" w:hint="eastAsia"/>
                <w:szCs w:val="21"/>
              </w:rPr>
              <w:t>陈圆缘队员</w:t>
            </w:r>
            <w:r w:rsidR="00CE05B8">
              <w:rPr>
                <w:rFonts w:ascii="黑体" w:eastAsia="黑体" w:hAnsi="黑体" w:hint="eastAsia"/>
                <w:szCs w:val="21"/>
              </w:rPr>
              <w:t>参加了“太空育种·做有责任的人”活动，在培育航椒的过程中感受生物进化的历程。</w:t>
            </w:r>
          </w:p>
          <w:p w:rsidR="00FC03F5" w:rsidRDefault="00FC03F5" w:rsidP="00FC03F5">
            <w:pPr>
              <w:tabs>
                <w:tab w:val="left" w:pos="1380"/>
              </w:tabs>
              <w:ind w:firstLineChars="200" w:firstLine="42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金色，</w:t>
            </w:r>
            <w:r w:rsidR="00DD354C">
              <w:rPr>
                <w:rFonts w:ascii="黑体" w:eastAsia="黑体" w:hAnsi="黑体" w:hint="eastAsia"/>
                <w:szCs w:val="21"/>
              </w:rPr>
              <w:t>来源于古代俗语“书中自有黄金屋”，</w:t>
            </w:r>
            <w:r>
              <w:rPr>
                <w:rFonts w:ascii="黑体" w:eastAsia="黑体" w:hAnsi="黑体" w:hint="eastAsia"/>
                <w:szCs w:val="21"/>
              </w:rPr>
              <w:t>代表着</w:t>
            </w:r>
            <w:r w:rsidR="00DD354C">
              <w:rPr>
                <w:rFonts w:ascii="黑体" w:eastAsia="黑体" w:hAnsi="黑体" w:hint="eastAsia"/>
                <w:szCs w:val="21"/>
              </w:rPr>
              <w:t>有思考的阅读。</w:t>
            </w:r>
            <w:r w:rsidR="00D53F76">
              <w:rPr>
                <w:rFonts w:ascii="黑体" w:eastAsia="黑体" w:hAnsi="黑体" w:hint="eastAsia"/>
                <w:szCs w:val="21"/>
              </w:rPr>
              <w:t>在这一方面，我中队以培养阅读兴趣为主，习惯为辅，形成积极阅读思考的</w:t>
            </w:r>
            <w:r w:rsidR="001160C7">
              <w:rPr>
                <w:rFonts w:ascii="黑体" w:eastAsia="黑体" w:hAnsi="黑体" w:hint="eastAsia"/>
                <w:szCs w:val="21"/>
              </w:rPr>
              <w:t>阅读</w:t>
            </w:r>
            <w:r w:rsidR="00D53F76">
              <w:rPr>
                <w:rFonts w:ascii="黑体" w:eastAsia="黑体" w:hAnsi="黑体" w:hint="eastAsia"/>
                <w:szCs w:val="21"/>
              </w:rPr>
              <w:t>氛围。大部分的队员都能养成良好的阅读习惯，但也有个别的队员在阅读方面表现出优秀的才能，如沈蚨安酷爱看书，在“雏鹰杯”红领巾国学达人挑战赛中获得了区一等奖</w:t>
            </w:r>
            <w:r w:rsidR="00E0651D">
              <w:rPr>
                <w:rFonts w:ascii="黑体" w:eastAsia="黑体" w:hAnsi="黑体" w:hint="eastAsia"/>
                <w:szCs w:val="21"/>
              </w:rPr>
              <w:t>，由此他产生了参加大队部竞选向更多的人宣传国学的魅力的想法。</w:t>
            </w:r>
          </w:p>
          <w:p w:rsidR="00FC03F5" w:rsidRDefault="00FC03F5" w:rsidP="00FC03F5">
            <w:pPr>
              <w:tabs>
                <w:tab w:val="left" w:pos="1380"/>
              </w:tabs>
              <w:ind w:firstLineChars="200" w:firstLine="42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橙色，代表源源不断的活力</w:t>
            </w:r>
            <w:r w:rsidR="00DD354C">
              <w:rPr>
                <w:rFonts w:ascii="黑体" w:eastAsia="黑体" w:hAnsi="黑体" w:hint="eastAsia"/>
                <w:szCs w:val="21"/>
              </w:rPr>
              <w:t>。</w:t>
            </w:r>
            <w:r w:rsidR="001160C7">
              <w:rPr>
                <w:rFonts w:ascii="黑体" w:eastAsia="黑体" w:hAnsi="黑体" w:hint="eastAsia"/>
                <w:szCs w:val="21"/>
              </w:rPr>
              <w:t>在这一方面，我中队大部分的队员都有着不错的“运动细胞”，不少队员都是校田径队的成员，代表学校参加各类体育赛事。</w:t>
            </w:r>
            <w:r w:rsidR="00E0651D">
              <w:rPr>
                <w:rFonts w:ascii="黑体" w:eastAsia="黑体" w:hAnsi="黑体" w:hint="eastAsia"/>
                <w:szCs w:val="21"/>
              </w:rPr>
              <w:t>我们主要以团队建设为主，通过各种体育活动增强凝聚力，锻炼队员的身体素质。</w:t>
            </w:r>
          </w:p>
          <w:p w:rsidR="00FC03F5" w:rsidRDefault="00FC03F5" w:rsidP="00CE05B8">
            <w:pPr>
              <w:tabs>
                <w:tab w:val="left" w:pos="1380"/>
              </w:tabs>
              <w:ind w:firstLineChars="200" w:firstLine="42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红色，代表着拳拳的爱国之心</w:t>
            </w:r>
            <w:r w:rsidR="00DD354C">
              <w:rPr>
                <w:rFonts w:ascii="黑体" w:eastAsia="黑体" w:hAnsi="黑体" w:hint="eastAsia"/>
                <w:szCs w:val="21"/>
              </w:rPr>
              <w:t>。</w:t>
            </w:r>
            <w:r w:rsidR="00E0651D">
              <w:rPr>
                <w:rFonts w:ascii="黑体" w:eastAsia="黑体" w:hAnsi="黑体" w:hint="eastAsia"/>
                <w:szCs w:val="21"/>
              </w:rPr>
              <w:t>在这一方面，我们开展的是以歌唱为主的一些活动，</w:t>
            </w:r>
            <w:r w:rsidR="00CE05B8">
              <w:rPr>
                <w:rFonts w:ascii="黑体" w:eastAsia="黑体" w:hAnsi="黑体" w:hint="eastAsia"/>
                <w:szCs w:val="21"/>
              </w:rPr>
              <w:t>有一个人为主的，也有团队为主的，如“经典代代传·文化暖童心”活动，通过歌唱红色歌曲，向</w:t>
            </w:r>
            <w:r w:rsidR="00CE05B8" w:rsidRPr="00CE05B8">
              <w:rPr>
                <w:rFonts w:ascii="黑体" w:eastAsia="黑体" w:hAnsi="黑体" w:hint="eastAsia"/>
                <w:szCs w:val="21"/>
              </w:rPr>
              <w:t>革命时期为新中国建立而付出不懈努力的革命烈士表达感激之情</w:t>
            </w:r>
            <w:r w:rsidR="00CE05B8">
              <w:rPr>
                <w:rFonts w:ascii="黑体" w:eastAsia="黑体" w:hAnsi="黑体" w:hint="eastAsia"/>
                <w:szCs w:val="21"/>
              </w:rPr>
              <w:t>。</w:t>
            </w:r>
          </w:p>
          <w:p w:rsidR="009C542B" w:rsidRPr="009C542B" w:rsidRDefault="001160C7" w:rsidP="00CE05B8">
            <w:pPr>
              <w:tabs>
                <w:tab w:val="left" w:pos="1380"/>
              </w:tabs>
              <w:ind w:firstLineChars="200" w:firstLine="42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以上就是我们中队在中队</w:t>
            </w:r>
            <w:r w:rsidR="009C542B">
              <w:rPr>
                <w:rFonts w:ascii="黑体" w:eastAsia="黑体" w:hAnsi="黑体" w:hint="eastAsia"/>
                <w:szCs w:val="21"/>
              </w:rPr>
              <w:t>建设和培养队员个人能力方面所展开的活动，通过这些活动充分锻炼了队员的自主管理能力，形成了人人参与、同伴互促的</w:t>
            </w:r>
            <w:r>
              <w:rPr>
                <w:rFonts w:ascii="黑体" w:eastAsia="黑体" w:hAnsi="黑体" w:hint="eastAsia"/>
                <w:szCs w:val="21"/>
              </w:rPr>
              <w:t>良好</w:t>
            </w:r>
            <w:r w:rsidR="009C542B">
              <w:rPr>
                <w:rFonts w:ascii="黑体" w:eastAsia="黑体" w:hAnsi="黑体" w:hint="eastAsia"/>
                <w:szCs w:val="21"/>
              </w:rPr>
              <w:t>氛围。</w:t>
            </w:r>
          </w:p>
        </w:tc>
      </w:tr>
      <w:tr w:rsidR="00FC03F5" w:rsidTr="009C542B">
        <w:trPr>
          <w:cantSplit/>
          <w:trHeight w:val="1691"/>
          <w:jc w:val="center"/>
        </w:trPr>
        <w:tc>
          <w:tcPr>
            <w:tcW w:w="9322" w:type="dxa"/>
            <w:gridSpan w:val="9"/>
            <w:vAlign w:val="center"/>
          </w:tcPr>
          <w:p w:rsidR="00FC03F5" w:rsidRDefault="00FC03F5" w:rsidP="00626758">
            <w:pPr>
              <w:widowControl/>
              <w:adjustRightInd w:val="0"/>
              <w:spacing w:line="400" w:lineRule="exact"/>
              <w:jc w:val="left"/>
              <w:rPr>
                <w:rFonts w:ascii="黑体" w:eastAsia="黑体" w:hAnsi="黑体" w:cs="宋体"/>
                <w:kern w:val="0"/>
                <w:szCs w:val="21"/>
                <w:lang w:val="zh-CN"/>
              </w:rPr>
            </w:pPr>
            <w:r>
              <w:rPr>
                <w:rFonts w:ascii="黑体" w:eastAsia="黑体" w:hAnsi="黑体" w:cs="宋体" w:hint="eastAsia"/>
                <w:kern w:val="0"/>
                <w:szCs w:val="21"/>
                <w:lang w:val="zh-CN"/>
              </w:rPr>
              <w:t>学校意见：</w:t>
            </w:r>
          </w:p>
          <w:p w:rsidR="00FC03F5" w:rsidRDefault="00FC03F5" w:rsidP="00626758">
            <w:pPr>
              <w:widowControl/>
              <w:adjustRightInd w:val="0"/>
              <w:spacing w:line="400" w:lineRule="exact"/>
              <w:jc w:val="left"/>
              <w:rPr>
                <w:rFonts w:ascii="黑体" w:eastAsia="黑体" w:hAnsi="黑体" w:cs="宋体"/>
                <w:kern w:val="0"/>
                <w:szCs w:val="21"/>
                <w:lang w:val="zh-CN"/>
              </w:rPr>
            </w:pPr>
          </w:p>
          <w:p w:rsidR="00FC03F5" w:rsidRDefault="001160C7" w:rsidP="00626758">
            <w:pPr>
              <w:widowControl/>
              <w:adjustRightInd w:val="0"/>
              <w:spacing w:line="400" w:lineRule="exact"/>
              <w:jc w:val="left"/>
              <w:rPr>
                <w:rFonts w:ascii="黑体" w:eastAsia="黑体" w:hAnsi="黑体" w:cs="宋体"/>
                <w:kern w:val="0"/>
                <w:szCs w:val="21"/>
                <w:lang w:val="zh-CN"/>
              </w:rPr>
            </w:pPr>
            <w:r>
              <w:rPr>
                <w:rFonts w:ascii="黑体" w:eastAsia="黑体" w:hAnsi="黑体" w:cs="宋体" w:hint="eastAsia"/>
                <w:kern w:val="0"/>
                <w:szCs w:val="21"/>
                <w:lang w:val="zh-CN"/>
              </w:rPr>
              <w:t>同意</w:t>
            </w:r>
          </w:p>
          <w:p w:rsidR="00FC03F5" w:rsidRDefault="00FC03F5" w:rsidP="00626758">
            <w:pPr>
              <w:widowControl/>
              <w:adjustRightInd w:val="0"/>
              <w:spacing w:line="400" w:lineRule="exact"/>
              <w:jc w:val="right"/>
              <w:rPr>
                <w:rFonts w:ascii="黑体" w:eastAsia="黑体" w:hAnsi="黑体" w:cs="宋体"/>
                <w:kern w:val="0"/>
                <w:szCs w:val="21"/>
                <w:lang w:val="zh-CN"/>
              </w:rPr>
            </w:pPr>
            <w:r>
              <w:rPr>
                <w:rFonts w:ascii="黑体" w:eastAsia="黑体" w:hAnsi="黑体" w:cs="宋体" w:hint="eastAsia"/>
                <w:kern w:val="0"/>
                <w:szCs w:val="21"/>
                <w:lang w:val="zh-CN"/>
              </w:rPr>
              <w:t>单位（盖章）：</w:t>
            </w:r>
          </w:p>
          <w:p w:rsidR="00FC03F5" w:rsidRDefault="00FC03F5" w:rsidP="00626758">
            <w:pPr>
              <w:tabs>
                <w:tab w:val="left" w:pos="1380"/>
              </w:tabs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cs="宋体" w:hint="eastAsia"/>
                <w:kern w:val="0"/>
                <w:szCs w:val="21"/>
                <w:lang w:val="zh-CN"/>
              </w:rPr>
              <w:t xml:space="preserve">2017年  </w:t>
            </w:r>
            <w:r w:rsidR="001160C7">
              <w:rPr>
                <w:rFonts w:ascii="黑体" w:eastAsia="黑体" w:hAnsi="黑体" w:cs="宋体" w:hint="eastAsia"/>
                <w:kern w:val="0"/>
                <w:szCs w:val="21"/>
                <w:lang w:val="zh-CN"/>
              </w:rPr>
              <w:t>9</w:t>
            </w:r>
            <w:r>
              <w:rPr>
                <w:rFonts w:ascii="黑体" w:eastAsia="黑体" w:hAnsi="黑体" w:cs="宋体" w:hint="eastAsia"/>
                <w:kern w:val="0"/>
                <w:szCs w:val="21"/>
                <w:lang w:val="zh-CN"/>
              </w:rPr>
              <w:t xml:space="preserve">月 </w:t>
            </w:r>
            <w:r w:rsidR="001160C7">
              <w:rPr>
                <w:rFonts w:ascii="黑体" w:eastAsia="黑体" w:hAnsi="黑体" w:cs="宋体" w:hint="eastAsia"/>
                <w:kern w:val="0"/>
                <w:szCs w:val="21"/>
                <w:lang w:val="zh-CN"/>
              </w:rPr>
              <w:t>30</w:t>
            </w:r>
            <w:r>
              <w:rPr>
                <w:rFonts w:ascii="黑体" w:eastAsia="黑体" w:hAnsi="黑体" w:cs="宋体" w:hint="eastAsia"/>
                <w:kern w:val="0"/>
                <w:szCs w:val="21"/>
                <w:lang w:val="zh-CN"/>
              </w:rPr>
              <w:t xml:space="preserve"> 日</w:t>
            </w:r>
          </w:p>
        </w:tc>
      </w:tr>
    </w:tbl>
    <w:p w:rsidR="006D1BA1" w:rsidRDefault="000D051D" w:rsidP="00FD02EC">
      <w:bookmarkStart w:id="0" w:name="_GoBack"/>
      <w:bookmarkEnd w:id="0"/>
    </w:p>
    <w:sectPr w:rsidR="006D1BA1" w:rsidSect="002A3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51D" w:rsidRDefault="000D051D" w:rsidP="001160C7">
      <w:r>
        <w:separator/>
      </w:r>
    </w:p>
  </w:endnote>
  <w:endnote w:type="continuationSeparator" w:id="1">
    <w:p w:rsidR="000D051D" w:rsidRDefault="000D051D" w:rsidP="001160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51D" w:rsidRDefault="000D051D" w:rsidP="001160C7">
      <w:r>
        <w:separator/>
      </w:r>
    </w:p>
  </w:footnote>
  <w:footnote w:type="continuationSeparator" w:id="1">
    <w:p w:rsidR="000D051D" w:rsidRDefault="000D051D" w:rsidP="001160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03F5"/>
    <w:rsid w:val="000D051D"/>
    <w:rsid w:val="001160C7"/>
    <w:rsid w:val="002A3B3E"/>
    <w:rsid w:val="00441BF0"/>
    <w:rsid w:val="006B6FBF"/>
    <w:rsid w:val="008733D2"/>
    <w:rsid w:val="009C542B"/>
    <w:rsid w:val="00A55E74"/>
    <w:rsid w:val="00CE05B8"/>
    <w:rsid w:val="00D53F76"/>
    <w:rsid w:val="00DD354C"/>
    <w:rsid w:val="00E0651D"/>
    <w:rsid w:val="00FC03F5"/>
    <w:rsid w:val="00FD0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3F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6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60C7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6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60C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3F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186</Words>
  <Characters>1061</Characters>
  <Application>Microsoft Office Word</Application>
  <DocSecurity>0</DocSecurity>
  <Lines>8</Lines>
  <Paragraphs>2</Paragraphs>
  <ScaleCrop>false</ScaleCrop>
  <Company>Microsoft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宋晨晟</dc:creator>
  <cp:lastModifiedBy>Windows 用户</cp:lastModifiedBy>
  <cp:revision>7</cp:revision>
  <cp:lastPrinted>2017-09-30T05:02:00Z</cp:lastPrinted>
  <dcterms:created xsi:type="dcterms:W3CDTF">2017-09-30T01:43:00Z</dcterms:created>
  <dcterms:modified xsi:type="dcterms:W3CDTF">2017-09-30T05:02:00Z</dcterms:modified>
</cp:coreProperties>
</file>