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方正小标宋简体" w:hAnsi="方正小标宋简体" w:eastAsia="仿宋" w:cs="方正小标宋简体"/>
          <w:bCs/>
          <w:sz w:val="36"/>
          <w:szCs w:val="36"/>
          <w:lang w:bidi="ar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附件7</w:t>
      </w:r>
    </w:p>
    <w:p>
      <w:pPr>
        <w:adjustRightInd w:val="0"/>
        <w:snapToGrid w:val="0"/>
        <w:jc w:val="center"/>
        <w:rPr>
          <w:rFonts w:ascii="方正小标宋简体" w:hAnsi="方正小标宋简体" w:eastAsia="方正小标宋简体" w:cs="方正小标宋简体"/>
          <w:bCs/>
          <w:sz w:val="36"/>
          <w:szCs w:val="36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2024年上海市高中阶段学校市级优秀体育学生</w:t>
      </w:r>
    </w:p>
    <w:p>
      <w:pPr>
        <w:adjustRightInd w:val="0"/>
        <w:snapToGrid w:val="0"/>
        <w:jc w:val="center"/>
        <w:rPr>
          <w:rFonts w:ascii="方正小标宋简体" w:hAnsi="方正小标宋简体" w:eastAsia="方正小标宋简体" w:cs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市级体育赛事认定目录</w:t>
      </w:r>
      <w:bookmarkEnd w:id="0"/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86"/>
        <w:gridCol w:w="6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序号</w:t>
            </w:r>
          </w:p>
        </w:tc>
        <w:tc>
          <w:tcPr>
            <w:tcW w:w="6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项目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市级比赛名称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1</w:t>
            </w:r>
          </w:p>
        </w:tc>
        <w:tc>
          <w:tcPr>
            <w:tcW w:w="6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足球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上海市校园足球联盟联赛（中小学组）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上海市青少年校园足球精英赛（中小学组）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3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上海市青少年校园足球夏令营最佳阵容选拔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4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上海市青少年足球锦标赛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上海市第十七届运动会足球比赛（青少年组）暨2022年上海市青少年足球锦标赛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5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上海市青少年足球俱乐部联赛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6</w:t>
            </w:r>
          </w:p>
        </w:tc>
        <w:tc>
          <w:tcPr>
            <w:tcW w:w="6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篮球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上海市中小学生篮球联赛（初中组）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7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上海市中小学生篮球杯赛（初中组）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8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上海市青少年篮球锦标赛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上海市第十七届运动会篮球比赛（青少年组）暨2022年上海市青少年篮球锦标赛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9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上海市青少年篮球冠军赛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10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MAGIC3上海市青少年三对三超级篮球赛（精英组）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上海市第十七届运动会三人篮球比赛（青少年组）暨2022年MAGIC3上海市青少年三对三超级篮球赛（精英组）</w:t>
            </w:r>
          </w:p>
        </w:tc>
      </w:tr>
    </w:tbl>
    <w:p>
      <w:pPr>
        <w:ind w:firstLine="480" w:firstLineChars="200"/>
        <w:rPr>
          <w:rFonts w:ascii="仿宋_GB2312" w:eastAsia="仿宋_GB2312" w:cs="仿宋_GB2312"/>
          <w:sz w:val="24"/>
          <w:szCs w:val="20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注：</w:t>
      </w:r>
    </w:p>
    <w:p>
      <w:pPr>
        <w:ind w:firstLine="480" w:firstLineChars="200"/>
        <w:rPr>
          <w:rFonts w:ascii="仿宋_GB2312" w:eastAsia="仿宋_GB2312" w:cs="仿宋_GB2312"/>
          <w:sz w:val="24"/>
          <w:szCs w:val="20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1.以上目录中所列的市级体育比赛的主办单位须为市教育、体育行政部门。</w:t>
      </w:r>
    </w:p>
    <w:p>
      <w:pPr>
        <w:rPr>
          <w:rFonts w:hint="eastAsia" w:eastAsia="仿宋_GB2312"/>
          <w:lang w:val="en-US" w:eastAsia="zh-CN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2.国家级及以上赛事包括全国运动会、全国学生（青年）运动会及教育部或体育总局主办的其他相关项目单项锦标</w:t>
      </w:r>
      <w:r>
        <w:rPr>
          <w:rFonts w:hint="eastAsia" w:ascii="仿宋_GB2312" w:eastAsia="仿宋_GB2312" w:cs="仿宋_GB2312"/>
          <w:sz w:val="24"/>
          <w:szCs w:val="20"/>
          <w:lang w:val="en-US" w:eastAsia="zh-CN" w:bidi="ar"/>
        </w:rPr>
        <w:t>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684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2024-04-01T05:33:30Z</dcterms:created>
  <dc:creator>战欣</dc:creator>
  <cp:lastModifiedBy>WPS_colar88</cp:lastModifiedBy>
  <dcterms:modified xsi:type="dcterms:W3CDTF">2024-04-01T05:34:27Z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A63061F1E5404040B80707B851A48155_12</vt:lpwstr>
  </property>
</Properties>
</file>