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20" w:lineRule="exact"/>
        <w:rPr>
          <w:rFonts w:ascii="仿宋_GB2312" w:eastAsia="仿宋_GB2312"/>
          <w:sz w:val="30"/>
          <w:szCs w:val="30"/>
        </w:rPr>
      </w:pPr>
    </w:p>
    <w:p>
      <w:pPr>
        <w:snapToGrid w:val="0"/>
        <w:spacing w:line="52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闵行区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莘城学校</w:t>
      </w:r>
      <w:r>
        <w:rPr>
          <w:rFonts w:hint="eastAsia" w:ascii="方正小标宋简体" w:eastAsia="方正小标宋简体"/>
          <w:sz w:val="36"/>
          <w:szCs w:val="36"/>
        </w:rPr>
        <w:t>贯彻落实</w:t>
      </w:r>
    </w:p>
    <w:p>
      <w:pPr>
        <w:snapToGrid w:val="0"/>
        <w:spacing w:line="52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中央八项规定精神情况的自查报告</w:t>
      </w:r>
    </w:p>
    <w:p>
      <w:pPr>
        <w:snapToGrid w:val="0"/>
        <w:spacing w:line="520" w:lineRule="exact"/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snapToGrid w:val="0"/>
        <w:spacing w:line="520" w:lineRule="exact"/>
        <w:ind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一、基本情况</w:t>
      </w:r>
    </w:p>
    <w:p>
      <w:pPr>
        <w:snapToGrid w:val="0"/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根据上级通知，我校于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6月24日</w:t>
      </w:r>
      <w:r>
        <w:rPr>
          <w:rFonts w:hint="eastAsia" w:ascii="仿宋_GB2312" w:eastAsia="仿宋_GB2312"/>
          <w:sz w:val="30"/>
          <w:szCs w:val="30"/>
          <w:lang w:eastAsia="zh-CN"/>
        </w:rPr>
        <w:t>召开支部委员会议，并确立了以祁建敏校长</w:t>
      </w:r>
      <w:bookmarkStart w:id="0" w:name="_GoBack"/>
      <w:bookmarkEnd w:id="0"/>
      <w:r>
        <w:rPr>
          <w:rFonts w:hint="eastAsia" w:ascii="仿宋_GB2312" w:eastAsia="仿宋_GB2312"/>
          <w:sz w:val="30"/>
          <w:szCs w:val="30"/>
          <w:lang w:eastAsia="zh-CN"/>
        </w:rPr>
        <w:t>为组长的领导小组，自查工作小组由学校纪检委员杨勇同志担任，组员由人事干部、总务主任、财务工作人员、学校一线教师代表组成。</w:t>
      </w:r>
    </w:p>
    <w:p>
      <w:pPr>
        <w:snapToGrid w:val="0"/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学校自查采取调阅财会原始凭证、查阅日记账、召开教职工座谈会等多种方式进行，不仅仅从学校层面进行检查，对所有中层干部都提出自查要求，每个干部都从岗位出发，根据八项规定内容进行自查，并向组织汇报结果。</w:t>
      </w:r>
    </w:p>
    <w:p>
      <w:pPr>
        <w:snapToGrid w:val="0"/>
        <w:spacing w:line="520" w:lineRule="exact"/>
        <w:ind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二、主要工作情况</w:t>
      </w:r>
    </w:p>
    <w:p>
      <w:pPr>
        <w:snapToGrid w:val="0"/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自八项规定正式实施以来，我校采取多种方式进行学习和宣传，党支部、学校行政召开专题会议进行学习，并重新修订学校福利制度，制定学校办公用品使用规定等制度，厉行节约。</w:t>
      </w:r>
    </w:p>
    <w:p>
      <w:pPr>
        <w:snapToGrid w:val="0"/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学校领导班子非常重视，每周的行政会都会进行集中组织政治学习，学校中层干部也进行主题发言，以切身体会来提醒自己的责任。</w:t>
      </w:r>
    </w:p>
    <w:p>
      <w:pPr>
        <w:snapToGrid w:val="0"/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根据</w:t>
      </w:r>
      <w:r>
        <w:rPr>
          <w:rFonts w:hint="eastAsia" w:ascii="仿宋_GB2312" w:eastAsia="仿宋_GB2312"/>
          <w:sz w:val="30"/>
          <w:szCs w:val="30"/>
        </w:rPr>
        <w:t>八项规定</w:t>
      </w:r>
      <w:r>
        <w:rPr>
          <w:rFonts w:hint="eastAsia" w:ascii="仿宋_GB2312" w:eastAsia="仿宋_GB2312"/>
          <w:sz w:val="30"/>
          <w:szCs w:val="30"/>
          <w:lang w:eastAsia="zh-CN"/>
        </w:rPr>
        <w:t>要求，我校进行严格自查，结果如下：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、“三公”经费使用情况；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公务用车：36675.14元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其中：2015年1月—12月：31998.07元</w:t>
      </w:r>
    </w:p>
    <w:p>
      <w:pPr>
        <w:spacing w:line="520" w:lineRule="exact"/>
        <w:ind w:firstLine="450" w:firstLineChars="1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2016年1月—5月：4667.07元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公务接待费：51831.91元</w:t>
      </w:r>
    </w:p>
    <w:p>
      <w:pPr>
        <w:spacing w:line="520" w:lineRule="exact"/>
        <w:ind w:firstLine="750" w:firstLineChars="2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其中：2015年1月—12月：34460.02元</w:t>
      </w:r>
    </w:p>
    <w:p>
      <w:pPr>
        <w:spacing w:line="520" w:lineRule="exact"/>
        <w:ind w:firstLine="1650" w:firstLineChars="5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2016年1月—5月：17371.89元</w:t>
      </w:r>
    </w:p>
    <w:p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因公出国经费：0元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</w:t>
      </w:r>
      <w:r>
        <w:rPr>
          <w:rFonts w:hint="eastAsia" w:ascii="仿宋_GB2312" w:eastAsia="仿宋_GB2312"/>
          <w:sz w:val="30"/>
          <w:szCs w:val="30"/>
        </w:rPr>
        <w:t>、公务用车配备和使用管理情况；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公务用车：1辆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用车经费明细：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2015年1月—12月：31998.07元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含：停车费：1058元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通行费：1010元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维修费：13042元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车辆保险费：3888.07元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汽油费：13000元</w:t>
      </w:r>
    </w:p>
    <w:p>
      <w:pPr>
        <w:spacing w:line="520" w:lineRule="exact"/>
        <w:ind w:firstLine="450" w:firstLineChars="1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2016年1月—5月：4677.07元14.58%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含：维修费：608元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车辆保险费：4002.07元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停车费：57元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</w:t>
      </w:r>
      <w:r>
        <w:rPr>
          <w:rFonts w:hint="eastAsia" w:ascii="仿宋_GB2312" w:eastAsia="仿宋_GB2312"/>
          <w:sz w:val="30"/>
          <w:szCs w:val="30"/>
        </w:rPr>
        <w:t>、津补贴发放和福利费使用情况；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福利费使用：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2015年1月—12月：其他福利费：543000元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　体检费：226200元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　 体锻费：148000元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2016年1月—5月：其他福利费92121.2元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体检费：327420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体锻费：153000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4</w:t>
      </w:r>
      <w:r>
        <w:rPr>
          <w:rFonts w:hint="eastAsia" w:ascii="仿宋_GB2312" w:eastAsia="仿宋_GB2312"/>
          <w:sz w:val="30"/>
          <w:szCs w:val="30"/>
        </w:rPr>
        <w:t>、参加社会团体活动情况；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　无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</w:t>
      </w:r>
      <w:r>
        <w:rPr>
          <w:rFonts w:hint="eastAsia" w:ascii="仿宋_GB2312" w:eastAsia="仿宋_GB2312"/>
          <w:sz w:val="30"/>
          <w:szCs w:val="30"/>
        </w:rPr>
        <w:t>、组织或参加各类培训情况；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培训费：2015年1月—12月：31385元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　　　　2016年1月—5月：4630元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6</w:t>
      </w:r>
      <w:r>
        <w:rPr>
          <w:rFonts w:hint="eastAsia" w:ascii="仿宋_GB2312" w:eastAsia="仿宋_GB2312"/>
          <w:sz w:val="30"/>
          <w:szCs w:val="30"/>
        </w:rPr>
        <w:t>、组织开展各类外出学习考察、差旅活动情况；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国内差旅费：2015年1月—12月：43685.6元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　　　　　　2016年1月—5月：8637元</w:t>
      </w:r>
    </w:p>
    <w:p>
      <w:pPr>
        <w:spacing w:line="520" w:lineRule="exact"/>
        <w:ind w:firstLine="600" w:firstLineChars="200"/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7</w:t>
      </w:r>
      <w:r>
        <w:rPr>
          <w:rFonts w:hint="eastAsia" w:ascii="仿宋_GB2312" w:eastAsia="仿宋_GB2312"/>
          <w:sz w:val="30"/>
          <w:szCs w:val="30"/>
        </w:rPr>
        <w:t>、公务接待、会务安排情况；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公务接待费：2015年1月—12月：34460.02元</w:t>
      </w:r>
    </w:p>
    <w:p>
      <w:pPr>
        <w:spacing w:line="520" w:lineRule="exact"/>
        <w:ind w:left="1946" w:leftChars="498" w:hanging="900" w:hangingChars="3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其中：预算金额54487.61元，调整后34460.02 元，实际执行34460.02 元。执行比率100% ，接待批次：47次 ，接待人数：2300人次</w:t>
      </w:r>
    </w:p>
    <w:p>
      <w:pPr>
        <w:spacing w:line="520" w:lineRule="exact"/>
        <w:ind w:firstLine="1050" w:firstLineChars="35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公务接待费：2016年1月—5月：17371.89元 </w:t>
      </w:r>
    </w:p>
    <w:p>
      <w:pPr>
        <w:spacing w:line="520" w:lineRule="exact"/>
        <w:ind w:left="1950" w:leftChars="500" w:hanging="900" w:hangingChars="3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其中：预算金额51763.23元，实际执行17371.89 元。执行比率：33.56%，接待批次26次，接待人数2862人次。</w:t>
      </w:r>
    </w:p>
    <w:p>
      <w:pPr>
        <w:spacing w:line="520" w:lineRule="exact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8</w:t>
      </w:r>
      <w:r>
        <w:rPr>
          <w:rFonts w:hint="eastAsia" w:ascii="仿宋_GB2312" w:eastAsia="仿宋_GB2312"/>
          <w:sz w:val="30"/>
          <w:szCs w:val="30"/>
        </w:rPr>
        <w:t>、公务卡制度落实情况。</w:t>
      </w:r>
    </w:p>
    <w:p>
      <w:pPr>
        <w:spacing w:line="520" w:lineRule="exact"/>
        <w:ind w:left="630" w:leftChars="300"/>
        <w:rPr>
          <w:rFonts w:hint="eastAsia" w:ascii="仿宋_GB2312" w:eastAsia="仿宋_GB2312"/>
          <w:sz w:val="30"/>
          <w:szCs w:val="30"/>
        </w:rPr>
      </w:pPr>
      <w:r>
        <w:rPr>
          <w:rFonts w:hint="eastAsia"/>
        </w:rPr>
        <w:t>　</w:t>
      </w:r>
      <w:r>
        <w:rPr>
          <w:rFonts w:hint="eastAsia" w:ascii="仿宋_GB2312" w:eastAsia="仿宋_GB2312"/>
          <w:sz w:val="30"/>
          <w:szCs w:val="30"/>
        </w:rPr>
        <w:t>　教职工公务卡办卡比例１００％，严格按照公务卡制度落实财务报销。</w:t>
      </w:r>
    </w:p>
    <w:p>
      <w:pPr>
        <w:snapToGrid w:val="0"/>
        <w:spacing w:line="520" w:lineRule="exact"/>
        <w:rPr>
          <w:rFonts w:ascii="仿宋_GB2312" w:hAnsi="Times New Roman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   我校对八项规定执行情况良好，无</w:t>
      </w:r>
      <w:r>
        <w:rPr>
          <w:rFonts w:hint="eastAsia" w:ascii="仿宋_GB2312" w:eastAsia="仿宋_GB2312"/>
          <w:sz w:val="30"/>
          <w:szCs w:val="30"/>
        </w:rPr>
        <w:t>群众反映的违反中央八项规定精神问题的受理、调查、处理情况。</w:t>
      </w:r>
    </w:p>
    <w:p>
      <w:pPr>
        <w:snapToGrid w:val="0"/>
        <w:spacing w:line="520" w:lineRule="exact"/>
        <w:ind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三、发现的问题</w:t>
      </w:r>
    </w:p>
    <w:p>
      <w:pPr>
        <w:snapToGrid w:val="0"/>
        <w:spacing w:line="520" w:lineRule="exact"/>
        <w:ind w:firstLine="600" w:firstLineChars="200"/>
        <w:rPr>
          <w:rFonts w:ascii="仿宋_GB2312" w:hAnsi="Times New Roman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经过认真自查，我校没有发现违反中央八项规定的情况</w:t>
      </w:r>
      <w:r>
        <w:rPr>
          <w:rFonts w:hint="eastAsia" w:ascii="仿宋_GB2312" w:eastAsia="仿宋_GB2312"/>
          <w:sz w:val="30"/>
          <w:szCs w:val="30"/>
        </w:rPr>
        <w:t>。</w:t>
      </w:r>
    </w:p>
    <w:p>
      <w:pPr>
        <w:snapToGrid w:val="0"/>
        <w:spacing w:line="520" w:lineRule="exact"/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snapToGrid w:val="0"/>
        <w:spacing w:line="520" w:lineRule="exact"/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wordWrap w:val="0"/>
        <w:snapToGrid w:val="0"/>
        <w:spacing w:line="520" w:lineRule="exact"/>
        <w:ind w:firstLine="600" w:firstLineChars="200"/>
        <w:jc w:val="center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                              </w:t>
      </w:r>
      <w:r>
        <w:rPr>
          <w:rFonts w:hint="eastAsia" w:ascii="仿宋_GB2312" w:eastAsia="仿宋_GB2312"/>
          <w:sz w:val="30"/>
          <w:szCs w:val="30"/>
          <w:lang w:eastAsia="zh-CN"/>
        </w:rPr>
        <w:t>上海市莘城学校</w:t>
      </w:r>
    </w:p>
    <w:p>
      <w:pPr>
        <w:wordWrap w:val="0"/>
        <w:snapToGrid w:val="0"/>
        <w:spacing w:line="520" w:lineRule="exact"/>
        <w:ind w:firstLine="600" w:firstLineChars="200"/>
        <w:jc w:val="righ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2016</w:t>
      </w:r>
      <w:r>
        <w:rPr>
          <w:rFonts w:hint="eastAsia" w:ascii="仿宋_GB2312" w:eastAsia="仿宋_GB2312"/>
          <w:sz w:val="30"/>
          <w:szCs w:val="30"/>
        </w:rPr>
        <w:t>年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7</w:t>
      </w:r>
      <w:r>
        <w:rPr>
          <w:rFonts w:hint="eastAsia" w:ascii="仿宋_GB2312" w:eastAsia="仿宋_GB2312"/>
          <w:sz w:val="30"/>
          <w:szCs w:val="30"/>
        </w:rPr>
        <w:t>月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1</w:t>
      </w:r>
      <w:r>
        <w:rPr>
          <w:rFonts w:hint="eastAsia" w:ascii="仿宋_GB2312" w:eastAsia="仿宋_GB2312"/>
          <w:sz w:val="30"/>
          <w:szCs w:val="30"/>
        </w:rPr>
        <w:t xml:space="preserve">日  </w:t>
      </w:r>
    </w:p>
    <w:p>
      <w:pPr>
        <w:widowControl/>
        <w:jc w:val="left"/>
        <w:rPr>
          <w:rFonts w:ascii="仿宋_GB2312" w:eastAsia="仿宋_GB2312"/>
          <w:sz w:val="30"/>
          <w:szCs w:val="30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napToGrid w:val="0"/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附件3：</w:t>
      </w:r>
    </w:p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闵行区贯彻落实中央八项规定精神情况自查问题清单（样张）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单位：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2016</w:t>
      </w:r>
      <w:r>
        <w:rPr>
          <w:rFonts w:hint="eastAsia" w:ascii="仿宋_GB2312" w:eastAsia="仿宋_GB2312"/>
          <w:sz w:val="30"/>
          <w:szCs w:val="30"/>
        </w:rPr>
        <w:t>年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7</w:t>
      </w:r>
      <w:r>
        <w:rPr>
          <w:rFonts w:hint="eastAsia" w:ascii="仿宋_GB2312" w:eastAsia="仿宋_GB2312"/>
          <w:sz w:val="30"/>
          <w:szCs w:val="30"/>
        </w:rPr>
        <w:t>月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1</w:t>
      </w:r>
      <w:r>
        <w:rPr>
          <w:rFonts w:hint="eastAsia" w:ascii="仿宋_GB2312" w:eastAsia="仿宋_GB2312"/>
          <w:sz w:val="30"/>
          <w:szCs w:val="30"/>
        </w:rPr>
        <w:t>日</w:t>
      </w:r>
    </w:p>
    <w:tbl>
      <w:tblPr>
        <w:tblStyle w:val="3"/>
        <w:tblW w:w="16019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85"/>
        <w:gridCol w:w="1701"/>
        <w:gridCol w:w="2174"/>
        <w:gridCol w:w="4914"/>
        <w:gridCol w:w="141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序号</w:t>
            </w:r>
          </w:p>
        </w:tc>
        <w:tc>
          <w:tcPr>
            <w:tcW w:w="107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发现的问题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是否涉嫌违纪</w:t>
            </w:r>
          </w:p>
        </w:tc>
        <w:tc>
          <w:tcPr>
            <w:tcW w:w="31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发生时间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责任人员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涉及金额（元）</w:t>
            </w: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问题情况</w:t>
            </w: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1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r>
        <w:rPr>
          <w:rFonts w:hint="eastAsia"/>
        </w:rPr>
        <w:t>校（园）长签字：                                                 填表人：</w:t>
      </w:r>
      <w:r>
        <w:rPr>
          <w:rFonts w:hint="eastAsia"/>
          <w:lang w:eastAsia="zh-CN"/>
        </w:rPr>
        <w:t>杨勇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47558"/>
    <w:rsid w:val="2CB41B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MH</cp:lastModifiedBy>
  <dcterms:modified xsi:type="dcterms:W3CDTF">2016-06-30T13:21:09Z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