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938" w:rsidRPr="00985FBF" w:rsidRDefault="00032D77" w:rsidP="00532998">
      <w:pPr>
        <w:spacing w:beforeLines="50" w:before="156" w:afterLines="50" w:after="156"/>
        <w:jc w:val="center"/>
        <w:rPr>
          <w:rFonts w:ascii="宋体" w:eastAsia="宋体" w:hAnsi="宋体"/>
          <w:b/>
          <w:sz w:val="30"/>
          <w:szCs w:val="30"/>
        </w:rPr>
      </w:pPr>
      <w:r w:rsidRPr="00985FBF">
        <w:rPr>
          <w:rFonts w:ascii="宋体" w:eastAsia="宋体" w:hAnsi="宋体" w:hint="eastAsia"/>
          <w:b/>
          <w:sz w:val="30"/>
          <w:szCs w:val="30"/>
        </w:rPr>
        <w:t>2017</w:t>
      </w:r>
      <w:r w:rsidR="00C026A4">
        <w:rPr>
          <w:rFonts w:ascii="宋体" w:eastAsia="宋体" w:hAnsi="宋体" w:hint="eastAsia"/>
          <w:b/>
          <w:sz w:val="30"/>
          <w:szCs w:val="30"/>
        </w:rPr>
        <w:t>学</w:t>
      </w:r>
      <w:r w:rsidRPr="00985FBF">
        <w:rPr>
          <w:rFonts w:ascii="宋体" w:eastAsia="宋体" w:hAnsi="宋体" w:hint="eastAsia"/>
          <w:b/>
          <w:sz w:val="30"/>
          <w:szCs w:val="30"/>
        </w:rPr>
        <w:t>年</w:t>
      </w:r>
      <w:r w:rsidR="00706318" w:rsidRPr="00985FBF">
        <w:rPr>
          <w:rFonts w:ascii="宋体" w:eastAsia="宋体" w:hAnsi="宋体" w:hint="eastAsia"/>
          <w:b/>
          <w:sz w:val="30"/>
          <w:szCs w:val="30"/>
        </w:rPr>
        <w:t>闵行区</w:t>
      </w:r>
      <w:r w:rsidR="00C026A4">
        <w:rPr>
          <w:rFonts w:ascii="宋体" w:eastAsia="宋体" w:hAnsi="宋体" w:hint="eastAsia"/>
          <w:b/>
          <w:sz w:val="30"/>
          <w:szCs w:val="30"/>
        </w:rPr>
        <w:t>“教育</w:t>
      </w:r>
      <w:r w:rsidRPr="00985FBF">
        <w:rPr>
          <w:rFonts w:ascii="宋体" w:eastAsia="宋体" w:hAnsi="宋体" w:hint="eastAsia"/>
          <w:b/>
          <w:sz w:val="30"/>
          <w:szCs w:val="30"/>
        </w:rPr>
        <w:t>领导力</w:t>
      </w:r>
      <w:r w:rsidR="00C026A4">
        <w:rPr>
          <w:rFonts w:ascii="宋体" w:eastAsia="宋体" w:hAnsi="宋体" w:hint="eastAsia"/>
          <w:b/>
          <w:sz w:val="30"/>
          <w:szCs w:val="30"/>
        </w:rPr>
        <w:t>”</w:t>
      </w:r>
      <w:r w:rsidR="00706318" w:rsidRPr="00985FBF">
        <w:rPr>
          <w:rFonts w:ascii="宋体" w:eastAsia="宋体" w:hAnsi="宋体" w:hint="eastAsia"/>
          <w:b/>
          <w:sz w:val="30"/>
          <w:szCs w:val="30"/>
        </w:rPr>
        <w:t>项目</w:t>
      </w:r>
      <w:r w:rsidRPr="00985FBF">
        <w:rPr>
          <w:rFonts w:ascii="宋体" w:eastAsia="宋体" w:hAnsi="宋体" w:hint="eastAsia"/>
          <w:b/>
          <w:sz w:val="30"/>
          <w:szCs w:val="30"/>
        </w:rPr>
        <w:t>课程计划</w:t>
      </w:r>
    </w:p>
    <w:p w:rsidR="00677938" w:rsidRPr="00985FBF" w:rsidRDefault="00677938" w:rsidP="00677938">
      <w:pPr>
        <w:pStyle w:val="a4"/>
        <w:numPr>
          <w:ilvl w:val="0"/>
          <w:numId w:val="2"/>
        </w:numPr>
        <w:ind w:firstLineChars="0"/>
        <w:rPr>
          <w:rFonts w:ascii="宋体" w:eastAsia="宋体" w:hAnsi="宋体"/>
          <w:b/>
          <w:sz w:val="28"/>
          <w:szCs w:val="28"/>
        </w:rPr>
      </w:pPr>
      <w:r w:rsidRPr="00985FBF">
        <w:rPr>
          <w:rFonts w:ascii="宋体" w:eastAsia="宋体" w:hAnsi="宋体" w:hint="eastAsia"/>
          <w:b/>
          <w:sz w:val="28"/>
          <w:szCs w:val="28"/>
        </w:rPr>
        <w:t>项目概述</w:t>
      </w:r>
    </w:p>
    <w:p w:rsidR="00032D77" w:rsidRPr="00C60687" w:rsidRDefault="00032D77" w:rsidP="00C60687">
      <w:pPr>
        <w:spacing w:line="360" w:lineRule="auto"/>
        <w:ind w:firstLineChars="200" w:firstLine="420"/>
        <w:rPr>
          <w:rFonts w:ascii="宋体" w:eastAsia="宋体" w:hAnsi="宋体"/>
          <w:szCs w:val="21"/>
        </w:rPr>
      </w:pPr>
      <w:r w:rsidRPr="00C60687">
        <w:rPr>
          <w:rFonts w:ascii="宋体" w:eastAsia="宋体" w:hAnsi="宋体" w:hint="eastAsia"/>
          <w:szCs w:val="21"/>
        </w:rPr>
        <w:t>闵行</w:t>
      </w:r>
      <w:r w:rsidR="004F2AF0">
        <w:rPr>
          <w:rFonts w:ascii="宋体" w:eastAsia="宋体" w:hAnsi="宋体" w:hint="eastAsia"/>
          <w:szCs w:val="21"/>
        </w:rPr>
        <w:t>高端教师领导</w:t>
      </w:r>
      <w:proofErr w:type="gramStart"/>
      <w:r w:rsidR="004F2AF0">
        <w:rPr>
          <w:rFonts w:ascii="宋体" w:eastAsia="宋体" w:hAnsi="宋体" w:hint="eastAsia"/>
          <w:szCs w:val="21"/>
        </w:rPr>
        <w:t>力</w:t>
      </w:r>
      <w:r w:rsidRPr="00C60687">
        <w:rPr>
          <w:rFonts w:ascii="宋体" w:eastAsia="宋体" w:hAnsi="宋体" w:hint="eastAsia"/>
          <w:szCs w:val="21"/>
        </w:rPr>
        <w:t>项目</w:t>
      </w:r>
      <w:proofErr w:type="gramEnd"/>
      <w:r w:rsidRPr="00C60687">
        <w:rPr>
          <w:rFonts w:ascii="宋体" w:eastAsia="宋体" w:hAnsi="宋体" w:hint="eastAsia"/>
          <w:szCs w:val="21"/>
        </w:rPr>
        <w:t>通过引入国际知名大学和企业大学的优质师资及课程资，运用以“国际化”、“多元化”为特色的“五力”培训模型，切实解决当前教育教学中的热点问题和痛点问题，有效提升教师自主专业发展能力和打造有效课堂的能力。</w:t>
      </w:r>
    </w:p>
    <w:p w:rsidR="00C9400E" w:rsidRPr="00C60687" w:rsidRDefault="00032D77" w:rsidP="00532998">
      <w:pPr>
        <w:spacing w:beforeLines="50" w:before="156" w:afterLines="50" w:after="156" w:line="360" w:lineRule="auto"/>
        <w:ind w:firstLineChars="200" w:firstLine="420"/>
        <w:rPr>
          <w:rFonts w:ascii="宋体" w:eastAsia="宋体" w:hAnsi="宋体"/>
          <w:szCs w:val="21"/>
        </w:rPr>
      </w:pPr>
      <w:r w:rsidRPr="00C60687">
        <w:rPr>
          <w:rFonts w:ascii="宋体" w:eastAsia="宋体" w:hAnsi="宋体"/>
          <w:szCs w:val="21"/>
        </w:rPr>
        <w:t>2017</w:t>
      </w:r>
      <w:r w:rsidRPr="00C60687">
        <w:rPr>
          <w:rFonts w:ascii="宋体" w:eastAsia="宋体" w:hAnsi="宋体" w:hint="eastAsia"/>
          <w:szCs w:val="21"/>
        </w:rPr>
        <w:t>年</w:t>
      </w:r>
      <w:r w:rsidR="004F2AF0">
        <w:rPr>
          <w:rFonts w:ascii="宋体" w:eastAsia="宋体" w:hAnsi="宋体" w:hint="eastAsia"/>
          <w:szCs w:val="21"/>
        </w:rPr>
        <w:t>高端教师</w:t>
      </w:r>
      <w:r w:rsidRPr="00C60687">
        <w:rPr>
          <w:rFonts w:ascii="宋体" w:eastAsia="宋体" w:hAnsi="宋体" w:hint="eastAsia"/>
          <w:szCs w:val="21"/>
        </w:rPr>
        <w:t>培训将邀请</w:t>
      </w:r>
      <w:r w:rsidRPr="00C60687">
        <w:rPr>
          <w:rFonts w:ascii="宋体" w:eastAsia="宋体" w:hAnsi="宋体"/>
          <w:szCs w:val="21"/>
        </w:rPr>
        <w:t>美国宾夕法尼亚大学、美国佩斯大学、中国平安大学的知名教授和讲师，为教师们组织内容前沿丰富、形式多元创新、行动研究与案例研究相结合的立体培训体系。</w:t>
      </w:r>
      <w:r w:rsidRPr="00C60687">
        <w:rPr>
          <w:rFonts w:ascii="宋体" w:eastAsia="宋体" w:hAnsi="宋体" w:hint="eastAsia"/>
          <w:szCs w:val="21"/>
        </w:rPr>
        <w:t>课程自</w:t>
      </w:r>
      <w:r w:rsidRPr="00C60687">
        <w:rPr>
          <w:rFonts w:ascii="宋体" w:eastAsia="宋体" w:hAnsi="宋体"/>
          <w:szCs w:val="21"/>
        </w:rPr>
        <w:t>从2017年10月</w:t>
      </w:r>
      <w:r w:rsidR="00706318" w:rsidRPr="00C60687">
        <w:rPr>
          <w:rFonts w:ascii="宋体" w:eastAsia="宋体" w:hAnsi="宋体" w:hint="eastAsia"/>
          <w:szCs w:val="21"/>
        </w:rPr>
        <w:t>起至</w:t>
      </w:r>
      <w:r w:rsidRPr="00C60687">
        <w:rPr>
          <w:rFonts w:ascii="宋体" w:eastAsia="宋体" w:hAnsi="宋体"/>
          <w:szCs w:val="21"/>
        </w:rPr>
        <w:t>2018年</w:t>
      </w:r>
      <w:r w:rsidR="004F2AF0">
        <w:rPr>
          <w:rFonts w:ascii="宋体" w:eastAsia="宋体" w:hAnsi="宋体"/>
          <w:szCs w:val="21"/>
        </w:rPr>
        <w:t>6</w:t>
      </w:r>
      <w:r w:rsidRPr="00C60687">
        <w:rPr>
          <w:rFonts w:ascii="宋体" w:eastAsia="宋体" w:hAnsi="宋体"/>
          <w:szCs w:val="21"/>
        </w:rPr>
        <w:t>月，</w:t>
      </w:r>
      <w:r w:rsidR="007305A3">
        <w:rPr>
          <w:rFonts w:ascii="宋体" w:eastAsia="宋体" w:hAnsi="宋体" w:hint="eastAsia"/>
          <w:szCs w:val="21"/>
        </w:rPr>
        <w:t>总</w:t>
      </w:r>
      <w:r w:rsidR="007305A3">
        <w:rPr>
          <w:rFonts w:ascii="宋体" w:eastAsia="宋体" w:hAnsi="宋体"/>
          <w:szCs w:val="21"/>
        </w:rPr>
        <w:t>培训</w:t>
      </w:r>
      <w:r w:rsidR="007305A3">
        <w:rPr>
          <w:rFonts w:ascii="宋体" w:eastAsia="宋体" w:hAnsi="宋体" w:hint="eastAsia"/>
          <w:szCs w:val="21"/>
        </w:rPr>
        <w:t>课时</w:t>
      </w:r>
      <w:r w:rsidR="0027730F" w:rsidRPr="00C60687">
        <w:rPr>
          <w:rFonts w:ascii="宋体" w:eastAsia="宋体" w:hAnsi="宋体" w:hint="eastAsia"/>
          <w:szCs w:val="21"/>
        </w:rPr>
        <w:t>约</w:t>
      </w:r>
      <w:r w:rsidRPr="00C60687">
        <w:rPr>
          <w:rFonts w:ascii="宋体" w:eastAsia="宋体" w:hAnsi="宋体" w:hint="eastAsia"/>
          <w:szCs w:val="21"/>
        </w:rPr>
        <w:t>为</w:t>
      </w:r>
      <w:r w:rsidR="007305A3">
        <w:rPr>
          <w:rFonts w:ascii="宋体" w:eastAsia="宋体" w:hAnsi="宋体"/>
          <w:szCs w:val="21"/>
        </w:rPr>
        <w:t>26</w:t>
      </w:r>
      <w:r w:rsidR="004F2AF0">
        <w:rPr>
          <w:rFonts w:ascii="宋体" w:eastAsia="宋体" w:hAnsi="宋体"/>
          <w:szCs w:val="21"/>
        </w:rPr>
        <w:t>天。</w:t>
      </w:r>
    </w:p>
    <w:p w:rsidR="00B01811" w:rsidRPr="00985FBF" w:rsidRDefault="0091381B" w:rsidP="00B01811">
      <w:pPr>
        <w:pStyle w:val="a4"/>
        <w:numPr>
          <w:ilvl w:val="0"/>
          <w:numId w:val="2"/>
        </w:numPr>
        <w:ind w:firstLineChars="0"/>
        <w:rPr>
          <w:rFonts w:ascii="宋体" w:eastAsia="宋体" w:hAnsi="宋体"/>
          <w:b/>
          <w:sz w:val="28"/>
          <w:szCs w:val="28"/>
        </w:rPr>
      </w:pPr>
      <w:r>
        <w:rPr>
          <w:rFonts w:ascii="宋体" w:eastAsia="宋体" w:hAnsi="宋体" w:hint="eastAsia"/>
          <w:b/>
          <w:sz w:val="28"/>
          <w:szCs w:val="28"/>
        </w:rPr>
        <w:t>培训</w:t>
      </w:r>
      <w:r w:rsidR="00B01811" w:rsidRPr="00985FBF">
        <w:rPr>
          <w:rFonts w:ascii="宋体" w:eastAsia="宋体" w:hAnsi="宋体" w:hint="eastAsia"/>
          <w:b/>
          <w:sz w:val="28"/>
          <w:szCs w:val="28"/>
        </w:rPr>
        <w:t>地点</w:t>
      </w:r>
    </w:p>
    <w:p w:rsidR="00B01811" w:rsidRPr="00C60687" w:rsidRDefault="00B01811" w:rsidP="00532998">
      <w:pPr>
        <w:spacing w:beforeLines="50" w:before="156" w:afterLines="50" w:after="156" w:line="360" w:lineRule="auto"/>
        <w:ind w:firstLineChars="200" w:firstLine="420"/>
        <w:rPr>
          <w:rFonts w:ascii="宋体" w:eastAsia="宋体" w:hAnsi="宋体"/>
          <w:szCs w:val="21"/>
        </w:rPr>
      </w:pPr>
      <w:r w:rsidRPr="00C60687">
        <w:rPr>
          <w:rFonts w:ascii="宋体" w:eastAsia="宋体" w:hAnsi="宋体" w:hint="eastAsia"/>
          <w:szCs w:val="21"/>
        </w:rPr>
        <w:t>紫竹国际教育学院（除在线课程、异地考察和诊断式教学模块外）</w:t>
      </w:r>
      <w:r w:rsidR="009E2D39">
        <w:rPr>
          <w:rFonts w:ascii="宋体" w:eastAsia="宋体" w:hAnsi="宋体" w:hint="eastAsia"/>
          <w:szCs w:val="21"/>
        </w:rPr>
        <w:t>，地址是</w:t>
      </w:r>
      <w:r w:rsidRPr="00C60687">
        <w:rPr>
          <w:rFonts w:ascii="宋体" w:eastAsia="宋体" w:hAnsi="宋体" w:hint="eastAsia"/>
          <w:szCs w:val="21"/>
        </w:rPr>
        <w:t>上海市闵行区谈家塘路155号紫竹国际教育园区A3楼</w:t>
      </w:r>
      <w:r w:rsidR="00985FBF" w:rsidRPr="00C60687">
        <w:rPr>
          <w:rFonts w:ascii="宋体" w:eastAsia="宋体" w:hAnsi="宋体" w:hint="eastAsia"/>
          <w:szCs w:val="21"/>
        </w:rPr>
        <w:t>。</w:t>
      </w:r>
    </w:p>
    <w:p w:rsidR="00985FBF" w:rsidRPr="00985FBF" w:rsidRDefault="00687C70" w:rsidP="00985FBF">
      <w:pPr>
        <w:pStyle w:val="a4"/>
        <w:numPr>
          <w:ilvl w:val="0"/>
          <w:numId w:val="2"/>
        </w:numPr>
        <w:ind w:firstLineChars="0"/>
        <w:rPr>
          <w:rFonts w:ascii="宋体" w:eastAsia="宋体" w:hAnsi="宋体"/>
          <w:b/>
          <w:sz w:val="28"/>
          <w:szCs w:val="28"/>
        </w:rPr>
      </w:pPr>
      <w:r>
        <w:rPr>
          <w:rFonts w:ascii="宋体" w:eastAsia="宋体" w:hAnsi="宋体" w:hint="eastAsia"/>
          <w:b/>
          <w:sz w:val="28"/>
          <w:szCs w:val="28"/>
        </w:rPr>
        <w:t>培训</w:t>
      </w:r>
      <w:r w:rsidR="00985FBF" w:rsidRPr="00985FBF">
        <w:rPr>
          <w:rFonts w:ascii="宋体" w:eastAsia="宋体" w:hAnsi="宋体" w:hint="eastAsia"/>
          <w:b/>
          <w:sz w:val="28"/>
          <w:szCs w:val="28"/>
        </w:rPr>
        <w:t>人数</w:t>
      </w:r>
    </w:p>
    <w:p w:rsidR="00985FBF" w:rsidRPr="00C60687" w:rsidRDefault="00C60687" w:rsidP="00532998">
      <w:pPr>
        <w:spacing w:beforeLines="50" w:before="156" w:afterLines="50" w:after="156" w:line="360" w:lineRule="auto"/>
        <w:ind w:firstLineChars="200" w:firstLine="420"/>
        <w:rPr>
          <w:rFonts w:ascii="宋体" w:eastAsia="宋体" w:hAnsi="宋体"/>
          <w:szCs w:val="21"/>
        </w:rPr>
      </w:pPr>
      <w:r w:rsidRPr="00C60687">
        <w:rPr>
          <w:rFonts w:ascii="宋体" w:eastAsia="宋体" w:hAnsi="宋体" w:hint="eastAsia"/>
          <w:szCs w:val="21"/>
        </w:rPr>
        <w:t>课程拟分</w:t>
      </w:r>
      <w:r w:rsidR="00985FBF" w:rsidRPr="00C60687">
        <w:rPr>
          <w:rFonts w:ascii="宋体" w:eastAsia="宋体" w:hAnsi="宋体" w:hint="eastAsia"/>
          <w:szCs w:val="21"/>
        </w:rPr>
        <w:t>两个班</w:t>
      </w:r>
      <w:r w:rsidR="00F65098">
        <w:rPr>
          <w:rFonts w:ascii="宋体" w:eastAsia="宋体" w:hAnsi="宋体" w:hint="eastAsia"/>
          <w:szCs w:val="21"/>
        </w:rPr>
        <w:t>（小学班和初中班），由不同学科教师组成，</w:t>
      </w:r>
      <w:r w:rsidR="00985FBF" w:rsidRPr="00C60687">
        <w:rPr>
          <w:rFonts w:ascii="宋体" w:eastAsia="宋体" w:hAnsi="宋体" w:hint="eastAsia"/>
          <w:szCs w:val="21"/>
        </w:rPr>
        <w:t>每班约</w:t>
      </w:r>
      <w:r w:rsidR="002868EB" w:rsidRPr="002868EB">
        <w:rPr>
          <w:rFonts w:ascii="宋体" w:eastAsia="宋体" w:hAnsi="宋体" w:hint="eastAsia"/>
          <w:szCs w:val="21"/>
        </w:rPr>
        <w:t>25</w:t>
      </w:r>
      <w:r w:rsidR="00985FBF" w:rsidRPr="00C60687">
        <w:rPr>
          <w:rFonts w:ascii="宋体" w:eastAsia="宋体" w:hAnsi="宋体" w:hint="eastAsia"/>
          <w:szCs w:val="21"/>
        </w:rPr>
        <w:t>人</w:t>
      </w:r>
      <w:r w:rsidRPr="00C60687">
        <w:rPr>
          <w:rFonts w:ascii="宋体" w:eastAsia="宋体" w:hAnsi="宋体" w:hint="eastAsia"/>
          <w:szCs w:val="21"/>
        </w:rPr>
        <w:t>。</w:t>
      </w:r>
    </w:p>
    <w:p w:rsidR="0018070D" w:rsidRPr="00985FBF" w:rsidRDefault="00677938" w:rsidP="00532998">
      <w:pPr>
        <w:pStyle w:val="a4"/>
        <w:numPr>
          <w:ilvl w:val="0"/>
          <w:numId w:val="2"/>
        </w:numPr>
        <w:spacing w:beforeLines="50" w:before="156" w:afterLines="50" w:after="156"/>
        <w:ind w:firstLineChars="0"/>
        <w:rPr>
          <w:rFonts w:ascii="宋体" w:eastAsia="宋体" w:hAnsi="宋体"/>
          <w:b/>
          <w:sz w:val="28"/>
          <w:szCs w:val="28"/>
        </w:rPr>
      </w:pPr>
      <w:r w:rsidRPr="00985FBF">
        <w:rPr>
          <w:rFonts w:ascii="宋体" w:eastAsia="宋体" w:hAnsi="宋体" w:hint="eastAsia"/>
          <w:b/>
          <w:sz w:val="28"/>
          <w:szCs w:val="28"/>
        </w:rPr>
        <w:t>课程安排</w:t>
      </w:r>
    </w:p>
    <w:tbl>
      <w:tblPr>
        <w:tblStyle w:val="a3"/>
        <w:tblW w:w="0" w:type="auto"/>
        <w:tblLook w:val="04A0" w:firstRow="1" w:lastRow="0" w:firstColumn="1" w:lastColumn="0" w:noHBand="0" w:noVBand="1"/>
      </w:tblPr>
      <w:tblGrid>
        <w:gridCol w:w="1269"/>
        <w:gridCol w:w="2262"/>
        <w:gridCol w:w="1273"/>
        <w:gridCol w:w="1717"/>
        <w:gridCol w:w="1605"/>
      </w:tblGrid>
      <w:tr w:rsidR="00982123" w:rsidRPr="00C60687" w:rsidTr="00F65098">
        <w:trPr>
          <w:trHeight w:val="895"/>
        </w:trPr>
        <w:tc>
          <w:tcPr>
            <w:tcW w:w="1269" w:type="dxa"/>
            <w:vAlign w:val="center"/>
          </w:tcPr>
          <w:p w:rsidR="00982123" w:rsidRPr="00C60687" w:rsidRDefault="00982123" w:rsidP="00F65098">
            <w:pPr>
              <w:jc w:val="center"/>
              <w:rPr>
                <w:rFonts w:ascii="宋体" w:eastAsia="宋体" w:hAnsi="宋体"/>
                <w:b/>
                <w:sz w:val="24"/>
                <w:szCs w:val="24"/>
              </w:rPr>
            </w:pPr>
            <w:r w:rsidRPr="00C60687">
              <w:rPr>
                <w:rFonts w:ascii="宋体" w:eastAsia="宋体" w:hAnsi="宋体" w:hint="eastAsia"/>
                <w:b/>
                <w:sz w:val="24"/>
                <w:szCs w:val="24"/>
              </w:rPr>
              <w:t>培训模块</w:t>
            </w:r>
          </w:p>
        </w:tc>
        <w:tc>
          <w:tcPr>
            <w:tcW w:w="2262" w:type="dxa"/>
            <w:vAlign w:val="center"/>
          </w:tcPr>
          <w:p w:rsidR="00982123" w:rsidRPr="00C60687" w:rsidRDefault="00982123" w:rsidP="00F65098">
            <w:pPr>
              <w:jc w:val="center"/>
              <w:rPr>
                <w:rFonts w:ascii="宋体" w:eastAsia="宋体" w:hAnsi="宋体"/>
                <w:b/>
                <w:sz w:val="24"/>
                <w:szCs w:val="24"/>
              </w:rPr>
            </w:pPr>
            <w:r w:rsidRPr="00C60687">
              <w:rPr>
                <w:rFonts w:ascii="宋体" w:eastAsia="宋体" w:hAnsi="宋体" w:hint="eastAsia"/>
                <w:b/>
                <w:sz w:val="24"/>
                <w:szCs w:val="24"/>
              </w:rPr>
              <w:t>时间</w:t>
            </w:r>
          </w:p>
        </w:tc>
        <w:tc>
          <w:tcPr>
            <w:tcW w:w="1273" w:type="dxa"/>
            <w:vAlign w:val="center"/>
          </w:tcPr>
          <w:p w:rsidR="00982123" w:rsidRPr="00C60687" w:rsidRDefault="00982123" w:rsidP="00F65098">
            <w:pPr>
              <w:jc w:val="center"/>
              <w:rPr>
                <w:rFonts w:ascii="宋体" w:eastAsia="宋体" w:hAnsi="宋体"/>
                <w:b/>
                <w:sz w:val="24"/>
                <w:szCs w:val="24"/>
              </w:rPr>
            </w:pPr>
            <w:r w:rsidRPr="00C60687">
              <w:rPr>
                <w:rFonts w:ascii="宋体" w:eastAsia="宋体" w:hAnsi="宋体" w:hint="eastAsia"/>
                <w:b/>
                <w:sz w:val="24"/>
                <w:szCs w:val="24"/>
              </w:rPr>
              <w:t>课时（天）</w:t>
            </w:r>
          </w:p>
        </w:tc>
        <w:tc>
          <w:tcPr>
            <w:tcW w:w="1717" w:type="dxa"/>
            <w:vAlign w:val="center"/>
          </w:tcPr>
          <w:p w:rsidR="00982123" w:rsidRPr="00C60687" w:rsidRDefault="00982123" w:rsidP="00F65098">
            <w:pPr>
              <w:jc w:val="center"/>
              <w:rPr>
                <w:rFonts w:ascii="宋体" w:eastAsia="宋体" w:hAnsi="宋体"/>
                <w:b/>
                <w:sz w:val="24"/>
                <w:szCs w:val="24"/>
              </w:rPr>
            </w:pPr>
            <w:r w:rsidRPr="00C60687">
              <w:rPr>
                <w:rFonts w:ascii="宋体" w:eastAsia="宋体" w:hAnsi="宋体" w:hint="eastAsia"/>
                <w:b/>
                <w:sz w:val="24"/>
                <w:szCs w:val="24"/>
              </w:rPr>
              <w:t>授课方</w:t>
            </w:r>
          </w:p>
        </w:tc>
        <w:tc>
          <w:tcPr>
            <w:tcW w:w="1605" w:type="dxa"/>
            <w:vAlign w:val="center"/>
          </w:tcPr>
          <w:p w:rsidR="00982123" w:rsidRPr="00C60687" w:rsidRDefault="00982123" w:rsidP="00F65098">
            <w:pPr>
              <w:ind w:firstLineChars="300" w:firstLine="723"/>
              <w:jc w:val="center"/>
              <w:rPr>
                <w:rFonts w:ascii="宋体" w:eastAsia="宋体" w:hAnsi="宋体"/>
                <w:b/>
                <w:sz w:val="24"/>
                <w:szCs w:val="24"/>
              </w:rPr>
            </w:pPr>
            <w:r w:rsidRPr="00C60687">
              <w:rPr>
                <w:rFonts w:ascii="宋体" w:eastAsia="宋体" w:hAnsi="宋体" w:hint="eastAsia"/>
                <w:b/>
                <w:sz w:val="24"/>
                <w:szCs w:val="24"/>
              </w:rPr>
              <w:t>备注</w:t>
            </w:r>
          </w:p>
        </w:tc>
      </w:tr>
      <w:tr w:rsidR="00982123" w:rsidRPr="00C60687" w:rsidTr="00F65098">
        <w:trPr>
          <w:trHeight w:val="1107"/>
        </w:trPr>
        <w:tc>
          <w:tcPr>
            <w:tcW w:w="1269"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开学</w:t>
            </w:r>
            <w:r w:rsidR="00F65098" w:rsidRPr="00F65098">
              <w:rPr>
                <w:rFonts w:ascii="楷体" w:eastAsia="楷体" w:hAnsi="楷体" w:hint="eastAsia"/>
                <w:sz w:val="24"/>
                <w:szCs w:val="24"/>
              </w:rPr>
              <w:t>典礼</w:t>
            </w:r>
          </w:p>
        </w:tc>
        <w:tc>
          <w:tcPr>
            <w:tcW w:w="2262"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sz w:val="24"/>
                <w:szCs w:val="24"/>
              </w:rPr>
              <w:t>2017</w:t>
            </w:r>
            <w:r w:rsidRPr="00F65098">
              <w:rPr>
                <w:rFonts w:ascii="楷体" w:eastAsia="楷体" w:hAnsi="楷体" w:hint="eastAsia"/>
                <w:sz w:val="24"/>
                <w:szCs w:val="24"/>
              </w:rPr>
              <w:t>年10月中旬</w:t>
            </w:r>
          </w:p>
        </w:tc>
        <w:tc>
          <w:tcPr>
            <w:tcW w:w="1273" w:type="dxa"/>
            <w:vAlign w:val="center"/>
          </w:tcPr>
          <w:p w:rsidR="00982123" w:rsidRPr="00F65098" w:rsidRDefault="00982123" w:rsidP="00F65098">
            <w:pPr>
              <w:jc w:val="center"/>
              <w:rPr>
                <w:rFonts w:ascii="楷体" w:eastAsia="楷体" w:hAnsi="楷体"/>
                <w:sz w:val="24"/>
                <w:szCs w:val="24"/>
              </w:rPr>
            </w:pPr>
          </w:p>
        </w:tc>
        <w:tc>
          <w:tcPr>
            <w:tcW w:w="1717" w:type="dxa"/>
            <w:vAlign w:val="center"/>
          </w:tcPr>
          <w:p w:rsidR="00982123" w:rsidRPr="00F65098" w:rsidRDefault="00982123" w:rsidP="00F65098">
            <w:pPr>
              <w:jc w:val="center"/>
              <w:rPr>
                <w:rFonts w:ascii="楷体" w:eastAsia="楷体" w:hAnsi="楷体"/>
                <w:sz w:val="24"/>
                <w:szCs w:val="24"/>
              </w:rPr>
            </w:pPr>
          </w:p>
        </w:tc>
        <w:tc>
          <w:tcPr>
            <w:tcW w:w="1605" w:type="dxa"/>
            <w:vAlign w:val="center"/>
          </w:tcPr>
          <w:p w:rsidR="00982123" w:rsidRPr="00F65098" w:rsidRDefault="00F65098" w:rsidP="00F65098">
            <w:pPr>
              <w:jc w:val="center"/>
              <w:rPr>
                <w:rFonts w:ascii="楷体" w:eastAsia="楷体" w:hAnsi="楷体"/>
                <w:sz w:val="24"/>
                <w:szCs w:val="24"/>
              </w:rPr>
            </w:pPr>
            <w:r>
              <w:rPr>
                <w:rFonts w:ascii="楷体" w:eastAsia="楷体" w:hAnsi="楷体"/>
                <w:sz w:val="24"/>
                <w:szCs w:val="24"/>
              </w:rPr>
              <w:t>邀请区教育局</w:t>
            </w:r>
            <w:r w:rsidR="00D412C4">
              <w:rPr>
                <w:rFonts w:ascii="楷体" w:eastAsia="楷体" w:hAnsi="楷体"/>
                <w:sz w:val="24"/>
                <w:szCs w:val="24"/>
              </w:rPr>
              <w:t>、</w:t>
            </w:r>
            <w:r w:rsidR="00F65F31">
              <w:rPr>
                <w:rFonts w:ascii="楷体" w:eastAsia="楷体" w:hAnsi="楷体"/>
                <w:sz w:val="24"/>
                <w:szCs w:val="24"/>
              </w:rPr>
              <w:t>两个</w:t>
            </w:r>
            <w:r w:rsidR="00D412C4">
              <w:rPr>
                <w:rFonts w:ascii="楷体" w:eastAsia="楷体" w:hAnsi="楷体"/>
                <w:sz w:val="24"/>
                <w:szCs w:val="24"/>
              </w:rPr>
              <w:t>教育学院</w:t>
            </w:r>
            <w:r>
              <w:rPr>
                <w:rFonts w:ascii="楷体" w:eastAsia="楷体" w:hAnsi="楷体"/>
                <w:sz w:val="24"/>
                <w:szCs w:val="24"/>
              </w:rPr>
              <w:t>领导参加</w:t>
            </w:r>
          </w:p>
        </w:tc>
      </w:tr>
      <w:tr w:rsidR="00982123" w:rsidRPr="00C60687" w:rsidTr="00F65098">
        <w:trPr>
          <w:trHeight w:val="895"/>
        </w:trPr>
        <w:tc>
          <w:tcPr>
            <w:tcW w:w="1269"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教学领导力</w:t>
            </w:r>
            <w:r w:rsidR="00F65098">
              <w:rPr>
                <w:rFonts w:ascii="楷体" w:eastAsia="楷体" w:hAnsi="楷体" w:hint="eastAsia"/>
                <w:sz w:val="24"/>
                <w:szCs w:val="24"/>
              </w:rPr>
              <w:t>前沿课程</w:t>
            </w:r>
          </w:p>
        </w:tc>
        <w:tc>
          <w:tcPr>
            <w:tcW w:w="2262"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2017年10月23日</w:t>
            </w:r>
            <w:r w:rsidR="00F65098">
              <w:rPr>
                <w:rFonts w:ascii="楷体" w:eastAsia="楷体" w:hAnsi="楷体" w:hint="eastAsia"/>
                <w:sz w:val="24"/>
                <w:szCs w:val="24"/>
              </w:rPr>
              <w:t>-</w:t>
            </w:r>
            <w:r w:rsidRPr="00F65098">
              <w:rPr>
                <w:rFonts w:ascii="楷体" w:eastAsia="楷体" w:hAnsi="楷体" w:hint="eastAsia"/>
                <w:sz w:val="24"/>
                <w:szCs w:val="24"/>
              </w:rPr>
              <w:t>10月27日</w:t>
            </w:r>
          </w:p>
        </w:tc>
        <w:tc>
          <w:tcPr>
            <w:tcW w:w="1273"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5天</w:t>
            </w:r>
          </w:p>
        </w:tc>
        <w:tc>
          <w:tcPr>
            <w:tcW w:w="1717"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美国宾夕法尼亚大学</w:t>
            </w:r>
            <w:r w:rsidR="00B01811" w:rsidRPr="00F65098">
              <w:rPr>
                <w:rFonts w:ascii="楷体" w:eastAsia="楷体" w:hAnsi="楷体" w:hint="eastAsia"/>
                <w:sz w:val="24"/>
                <w:szCs w:val="24"/>
              </w:rPr>
              <w:t>教师培训中心</w:t>
            </w:r>
          </w:p>
        </w:tc>
        <w:tc>
          <w:tcPr>
            <w:tcW w:w="1605" w:type="dxa"/>
            <w:vAlign w:val="center"/>
          </w:tcPr>
          <w:p w:rsidR="00982123" w:rsidRPr="00F65098" w:rsidRDefault="00982123" w:rsidP="00F65098">
            <w:pPr>
              <w:jc w:val="center"/>
              <w:rPr>
                <w:rFonts w:ascii="楷体" w:eastAsia="楷体" w:hAnsi="楷体"/>
                <w:sz w:val="24"/>
                <w:szCs w:val="24"/>
              </w:rPr>
            </w:pPr>
          </w:p>
        </w:tc>
      </w:tr>
      <w:tr w:rsidR="00982123" w:rsidRPr="00C60687" w:rsidTr="00F65098">
        <w:trPr>
          <w:trHeight w:val="2270"/>
        </w:trPr>
        <w:tc>
          <w:tcPr>
            <w:tcW w:w="1269"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lastRenderedPageBreak/>
              <w:t>管理学模块课程</w:t>
            </w:r>
          </w:p>
        </w:tc>
        <w:tc>
          <w:tcPr>
            <w:tcW w:w="2262" w:type="dxa"/>
            <w:vAlign w:val="center"/>
          </w:tcPr>
          <w:p w:rsidR="00C60687" w:rsidRPr="00F65098" w:rsidRDefault="00F65098" w:rsidP="00F65098">
            <w:pPr>
              <w:jc w:val="center"/>
              <w:rPr>
                <w:rFonts w:ascii="楷体" w:eastAsia="楷体" w:hAnsi="楷体"/>
                <w:sz w:val="24"/>
                <w:szCs w:val="24"/>
              </w:rPr>
            </w:pPr>
            <w:r>
              <w:rPr>
                <w:rFonts w:ascii="楷体" w:eastAsia="楷体" w:hAnsi="楷体" w:hint="eastAsia"/>
                <w:sz w:val="24"/>
                <w:szCs w:val="24"/>
              </w:rPr>
              <w:t>小学班：</w:t>
            </w:r>
            <w:r w:rsidR="00982123" w:rsidRPr="00F65098">
              <w:rPr>
                <w:rFonts w:ascii="楷体" w:eastAsia="楷体" w:hAnsi="楷体" w:hint="eastAsia"/>
                <w:sz w:val="24"/>
                <w:szCs w:val="24"/>
              </w:rPr>
              <w:t>2017年11月22日</w:t>
            </w:r>
            <w:r>
              <w:rPr>
                <w:rFonts w:ascii="楷体" w:eastAsia="楷体" w:hAnsi="楷体" w:hint="eastAsia"/>
                <w:sz w:val="24"/>
                <w:szCs w:val="24"/>
              </w:rPr>
              <w:t>-</w:t>
            </w:r>
            <w:r w:rsidR="00982123" w:rsidRPr="00F65098">
              <w:rPr>
                <w:rFonts w:ascii="楷体" w:eastAsia="楷体" w:hAnsi="楷体" w:hint="eastAsia"/>
                <w:sz w:val="24"/>
                <w:szCs w:val="24"/>
              </w:rPr>
              <w:t>11月24日</w:t>
            </w:r>
          </w:p>
          <w:p w:rsidR="00982123" w:rsidRPr="00F65098" w:rsidRDefault="00F65098" w:rsidP="00F65098">
            <w:pPr>
              <w:jc w:val="center"/>
              <w:rPr>
                <w:rFonts w:ascii="楷体" w:eastAsia="楷体" w:hAnsi="楷体"/>
                <w:sz w:val="24"/>
                <w:szCs w:val="24"/>
              </w:rPr>
            </w:pPr>
            <w:r>
              <w:rPr>
                <w:rFonts w:ascii="楷体" w:eastAsia="楷体" w:hAnsi="楷体" w:hint="eastAsia"/>
                <w:sz w:val="24"/>
                <w:szCs w:val="24"/>
              </w:rPr>
              <w:t>初中班：</w:t>
            </w:r>
            <w:r w:rsidR="00982123" w:rsidRPr="00F65098">
              <w:rPr>
                <w:rFonts w:ascii="楷体" w:eastAsia="楷体" w:hAnsi="楷体" w:hint="eastAsia"/>
                <w:sz w:val="24"/>
                <w:szCs w:val="24"/>
              </w:rPr>
              <w:t>12月6日</w:t>
            </w:r>
            <w:r>
              <w:rPr>
                <w:rFonts w:ascii="楷体" w:eastAsia="楷体" w:hAnsi="楷体" w:hint="eastAsia"/>
                <w:sz w:val="24"/>
                <w:szCs w:val="24"/>
              </w:rPr>
              <w:t>-</w:t>
            </w:r>
            <w:r w:rsidR="00982123" w:rsidRPr="00F65098">
              <w:rPr>
                <w:rFonts w:ascii="楷体" w:eastAsia="楷体" w:hAnsi="楷体" w:hint="eastAsia"/>
                <w:sz w:val="24"/>
                <w:szCs w:val="24"/>
              </w:rPr>
              <w:t>12月8日</w:t>
            </w:r>
          </w:p>
        </w:tc>
        <w:tc>
          <w:tcPr>
            <w:tcW w:w="1273" w:type="dxa"/>
            <w:vAlign w:val="center"/>
          </w:tcPr>
          <w:p w:rsidR="00982123" w:rsidRPr="00F65098" w:rsidRDefault="007305A3" w:rsidP="00F65098">
            <w:pPr>
              <w:jc w:val="center"/>
              <w:rPr>
                <w:rFonts w:ascii="楷体" w:eastAsia="楷体" w:hAnsi="楷体"/>
                <w:sz w:val="24"/>
                <w:szCs w:val="24"/>
              </w:rPr>
            </w:pPr>
            <w:r w:rsidRPr="00F65098">
              <w:rPr>
                <w:rFonts w:ascii="楷体" w:eastAsia="楷体" w:hAnsi="楷体" w:hint="eastAsia"/>
                <w:sz w:val="24"/>
                <w:szCs w:val="24"/>
              </w:rPr>
              <w:t>每班3天</w:t>
            </w:r>
          </w:p>
        </w:tc>
        <w:tc>
          <w:tcPr>
            <w:tcW w:w="1717" w:type="dxa"/>
            <w:vAlign w:val="center"/>
          </w:tcPr>
          <w:p w:rsidR="00982123" w:rsidRPr="00F65098" w:rsidRDefault="00982123" w:rsidP="00F65098">
            <w:pPr>
              <w:jc w:val="center"/>
              <w:rPr>
                <w:rFonts w:ascii="楷体" w:eastAsia="楷体" w:hAnsi="楷体"/>
                <w:sz w:val="24"/>
                <w:szCs w:val="24"/>
              </w:rPr>
            </w:pPr>
            <w:bookmarkStart w:id="0" w:name="_Hlk494030123"/>
            <w:r w:rsidRPr="00F65098">
              <w:rPr>
                <w:rFonts w:ascii="楷体" w:eastAsia="楷体" w:hAnsi="楷体" w:hint="eastAsia"/>
                <w:sz w:val="24"/>
                <w:szCs w:val="24"/>
              </w:rPr>
              <w:t>中国平安大学</w:t>
            </w:r>
            <w:bookmarkEnd w:id="0"/>
          </w:p>
        </w:tc>
        <w:tc>
          <w:tcPr>
            <w:tcW w:w="1605"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课程为体验式课程</w:t>
            </w:r>
            <w:r w:rsidR="00B01811" w:rsidRPr="00F65098">
              <w:rPr>
                <w:rFonts w:ascii="楷体" w:eastAsia="楷体" w:hAnsi="楷体" w:hint="eastAsia"/>
                <w:sz w:val="24"/>
                <w:szCs w:val="24"/>
              </w:rPr>
              <w:t>，分两个批次，每次一个班，每</w:t>
            </w:r>
            <w:r w:rsidRPr="00F65098">
              <w:rPr>
                <w:rFonts w:ascii="楷体" w:eastAsia="楷体" w:hAnsi="楷体" w:hint="eastAsia"/>
                <w:sz w:val="24"/>
                <w:szCs w:val="24"/>
              </w:rPr>
              <w:t>班为3天课程</w:t>
            </w:r>
            <w:r w:rsidR="00B01811" w:rsidRPr="00F65098">
              <w:rPr>
                <w:rFonts w:ascii="楷体" w:eastAsia="楷体" w:hAnsi="楷体" w:hint="eastAsia"/>
                <w:sz w:val="24"/>
                <w:szCs w:val="24"/>
              </w:rPr>
              <w:t>。</w:t>
            </w:r>
          </w:p>
        </w:tc>
      </w:tr>
      <w:tr w:rsidR="00982123" w:rsidRPr="00C60687" w:rsidTr="00F65098">
        <w:trPr>
          <w:trHeight w:val="1332"/>
        </w:trPr>
        <w:tc>
          <w:tcPr>
            <w:tcW w:w="1269"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在线课程</w:t>
            </w:r>
          </w:p>
        </w:tc>
        <w:tc>
          <w:tcPr>
            <w:tcW w:w="2262"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2017年12月28日至29日</w:t>
            </w:r>
          </w:p>
        </w:tc>
        <w:tc>
          <w:tcPr>
            <w:tcW w:w="1273"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2天</w:t>
            </w:r>
          </w:p>
        </w:tc>
        <w:tc>
          <w:tcPr>
            <w:tcW w:w="1717" w:type="dxa"/>
            <w:vAlign w:val="center"/>
          </w:tcPr>
          <w:p w:rsidR="00982123" w:rsidRPr="00F65098" w:rsidRDefault="00982123" w:rsidP="00F65098">
            <w:pPr>
              <w:jc w:val="center"/>
              <w:rPr>
                <w:rFonts w:ascii="楷体" w:eastAsia="楷体" w:hAnsi="楷体"/>
                <w:sz w:val="24"/>
                <w:szCs w:val="24"/>
              </w:rPr>
            </w:pPr>
            <w:proofErr w:type="gramStart"/>
            <w:r w:rsidRPr="00F65098">
              <w:rPr>
                <w:rFonts w:ascii="楷体" w:eastAsia="楷体" w:hAnsi="楷体" w:hint="eastAsia"/>
                <w:sz w:val="24"/>
                <w:szCs w:val="24"/>
              </w:rPr>
              <w:t>美国俄亥俄州立大学</w:t>
            </w:r>
            <w:r w:rsidR="00F65098">
              <w:rPr>
                <w:rFonts w:ascii="楷体" w:eastAsia="楷体" w:hAnsi="楷体" w:hint="eastAsia"/>
                <w:sz w:val="24"/>
                <w:szCs w:val="24"/>
              </w:rPr>
              <w:t>或佩斯</w:t>
            </w:r>
            <w:proofErr w:type="gramEnd"/>
            <w:r w:rsidR="00F65098">
              <w:rPr>
                <w:rFonts w:ascii="楷体" w:eastAsia="楷体" w:hAnsi="楷体" w:hint="eastAsia"/>
                <w:sz w:val="24"/>
                <w:szCs w:val="24"/>
              </w:rPr>
              <w:t>大学</w:t>
            </w:r>
          </w:p>
        </w:tc>
        <w:tc>
          <w:tcPr>
            <w:tcW w:w="1605" w:type="dxa"/>
            <w:vAlign w:val="center"/>
          </w:tcPr>
          <w:p w:rsidR="00982123" w:rsidRPr="00F65098" w:rsidRDefault="00982123" w:rsidP="00F65098">
            <w:pPr>
              <w:jc w:val="center"/>
              <w:rPr>
                <w:rFonts w:ascii="楷体" w:eastAsia="楷体" w:hAnsi="楷体"/>
                <w:sz w:val="24"/>
                <w:szCs w:val="24"/>
              </w:rPr>
            </w:pPr>
          </w:p>
        </w:tc>
      </w:tr>
      <w:tr w:rsidR="00982123" w:rsidRPr="00C60687" w:rsidTr="00F65098">
        <w:trPr>
          <w:trHeight w:val="1353"/>
        </w:trPr>
        <w:tc>
          <w:tcPr>
            <w:tcW w:w="1269"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异地考察</w:t>
            </w:r>
          </w:p>
        </w:tc>
        <w:tc>
          <w:tcPr>
            <w:tcW w:w="2262"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2018年3月2</w:t>
            </w:r>
            <w:r w:rsidR="00F65098">
              <w:rPr>
                <w:rFonts w:ascii="楷体" w:eastAsia="楷体" w:hAnsi="楷体" w:hint="eastAsia"/>
                <w:sz w:val="24"/>
                <w:szCs w:val="24"/>
              </w:rPr>
              <w:t>8</w:t>
            </w:r>
            <w:r w:rsidRPr="00F65098">
              <w:rPr>
                <w:rFonts w:ascii="楷体" w:eastAsia="楷体" w:hAnsi="楷体" w:hint="eastAsia"/>
                <w:sz w:val="24"/>
                <w:szCs w:val="24"/>
              </w:rPr>
              <w:t>日至</w:t>
            </w:r>
            <w:r w:rsidR="00B01811" w:rsidRPr="00F65098">
              <w:rPr>
                <w:rFonts w:ascii="楷体" w:eastAsia="楷体" w:hAnsi="楷体" w:hint="eastAsia"/>
                <w:sz w:val="24"/>
                <w:szCs w:val="24"/>
              </w:rPr>
              <w:t>3月</w:t>
            </w:r>
            <w:r w:rsidRPr="00F65098">
              <w:rPr>
                <w:rFonts w:ascii="楷体" w:eastAsia="楷体" w:hAnsi="楷体" w:hint="eastAsia"/>
                <w:sz w:val="24"/>
                <w:szCs w:val="24"/>
              </w:rPr>
              <w:t>3</w:t>
            </w:r>
            <w:r w:rsidR="00F65098">
              <w:rPr>
                <w:rFonts w:ascii="楷体" w:eastAsia="楷体" w:hAnsi="楷体" w:hint="eastAsia"/>
                <w:sz w:val="24"/>
                <w:szCs w:val="24"/>
              </w:rPr>
              <w:t>1</w:t>
            </w:r>
            <w:r w:rsidRPr="00F65098">
              <w:rPr>
                <w:rFonts w:ascii="楷体" w:eastAsia="楷体" w:hAnsi="楷体" w:hint="eastAsia"/>
                <w:sz w:val="24"/>
                <w:szCs w:val="24"/>
              </w:rPr>
              <w:t>日</w:t>
            </w:r>
          </w:p>
        </w:tc>
        <w:tc>
          <w:tcPr>
            <w:tcW w:w="1273"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sz w:val="24"/>
                <w:szCs w:val="24"/>
              </w:rPr>
              <w:t>4</w:t>
            </w:r>
            <w:r w:rsidRPr="00F65098">
              <w:rPr>
                <w:rFonts w:ascii="楷体" w:eastAsia="楷体" w:hAnsi="楷体" w:hint="eastAsia"/>
                <w:sz w:val="24"/>
                <w:szCs w:val="24"/>
              </w:rPr>
              <w:t>天</w:t>
            </w:r>
          </w:p>
        </w:tc>
        <w:tc>
          <w:tcPr>
            <w:tcW w:w="1717" w:type="dxa"/>
            <w:vAlign w:val="center"/>
          </w:tcPr>
          <w:p w:rsidR="00982123" w:rsidRPr="00F65098" w:rsidRDefault="00982123" w:rsidP="00F65098">
            <w:pPr>
              <w:jc w:val="center"/>
              <w:rPr>
                <w:rFonts w:ascii="楷体" w:eastAsia="楷体" w:hAnsi="楷体"/>
                <w:sz w:val="24"/>
                <w:szCs w:val="24"/>
              </w:rPr>
            </w:pPr>
          </w:p>
        </w:tc>
        <w:tc>
          <w:tcPr>
            <w:tcW w:w="1605" w:type="dxa"/>
            <w:vAlign w:val="center"/>
          </w:tcPr>
          <w:p w:rsidR="00982123" w:rsidRPr="00F65098" w:rsidRDefault="00982123" w:rsidP="00F65098">
            <w:pPr>
              <w:jc w:val="center"/>
              <w:rPr>
                <w:rFonts w:ascii="楷体" w:eastAsia="楷体" w:hAnsi="楷体"/>
                <w:sz w:val="24"/>
                <w:szCs w:val="24"/>
              </w:rPr>
            </w:pPr>
          </w:p>
        </w:tc>
      </w:tr>
      <w:tr w:rsidR="00982123" w:rsidRPr="00C60687" w:rsidTr="00F65098">
        <w:trPr>
          <w:trHeight w:val="1353"/>
        </w:trPr>
        <w:tc>
          <w:tcPr>
            <w:tcW w:w="1269" w:type="dxa"/>
            <w:vAlign w:val="center"/>
          </w:tcPr>
          <w:p w:rsidR="00982123" w:rsidRPr="00F65098" w:rsidRDefault="00982123" w:rsidP="00F65098">
            <w:pPr>
              <w:jc w:val="center"/>
              <w:rPr>
                <w:rFonts w:ascii="楷体" w:eastAsia="楷体" w:hAnsi="楷体"/>
                <w:sz w:val="24"/>
                <w:szCs w:val="24"/>
              </w:rPr>
            </w:pPr>
            <w:bookmarkStart w:id="1" w:name="_Hlk494030233"/>
            <w:r w:rsidRPr="00F65098">
              <w:rPr>
                <w:rFonts w:ascii="楷体" w:eastAsia="楷体" w:hAnsi="楷体" w:hint="eastAsia"/>
                <w:sz w:val="24"/>
                <w:szCs w:val="24"/>
              </w:rPr>
              <w:t>现场诊断式教学</w:t>
            </w:r>
            <w:bookmarkEnd w:id="1"/>
          </w:p>
        </w:tc>
        <w:tc>
          <w:tcPr>
            <w:tcW w:w="2262"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拟</w:t>
            </w:r>
            <w:r w:rsidR="00532998">
              <w:rPr>
                <w:rFonts w:ascii="楷体" w:eastAsia="楷体" w:hAnsi="楷体" w:hint="eastAsia"/>
                <w:sz w:val="24"/>
                <w:szCs w:val="24"/>
              </w:rPr>
              <w:t>2018</w:t>
            </w:r>
            <w:r w:rsidRPr="00F65098">
              <w:rPr>
                <w:rFonts w:ascii="楷体" w:eastAsia="楷体" w:hAnsi="楷体" w:hint="eastAsia"/>
                <w:sz w:val="24"/>
                <w:szCs w:val="24"/>
              </w:rPr>
              <w:t>年4月</w:t>
            </w:r>
            <w:r w:rsidR="00C60687" w:rsidRPr="00F65098">
              <w:rPr>
                <w:rFonts w:ascii="楷体" w:eastAsia="楷体" w:hAnsi="楷体" w:hint="eastAsia"/>
                <w:sz w:val="24"/>
                <w:szCs w:val="24"/>
              </w:rPr>
              <w:t>21</w:t>
            </w:r>
            <w:r w:rsidRPr="00F65098">
              <w:rPr>
                <w:rFonts w:ascii="楷体" w:eastAsia="楷体" w:hAnsi="楷体" w:hint="eastAsia"/>
                <w:sz w:val="24"/>
                <w:szCs w:val="24"/>
              </w:rPr>
              <w:t>日至</w:t>
            </w:r>
            <w:r w:rsidR="00C60687" w:rsidRPr="00F65098">
              <w:rPr>
                <w:rFonts w:ascii="楷体" w:eastAsia="楷体" w:hAnsi="楷体" w:hint="eastAsia"/>
                <w:sz w:val="24"/>
                <w:szCs w:val="24"/>
              </w:rPr>
              <w:t>27</w:t>
            </w:r>
            <w:r w:rsidRPr="00F65098">
              <w:rPr>
                <w:rFonts w:ascii="楷体" w:eastAsia="楷体" w:hAnsi="楷体" w:hint="eastAsia"/>
                <w:sz w:val="24"/>
                <w:szCs w:val="24"/>
              </w:rPr>
              <w:t>日</w:t>
            </w:r>
          </w:p>
        </w:tc>
        <w:tc>
          <w:tcPr>
            <w:tcW w:w="1273"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7天</w:t>
            </w:r>
          </w:p>
        </w:tc>
        <w:tc>
          <w:tcPr>
            <w:tcW w:w="1717" w:type="dxa"/>
            <w:vAlign w:val="center"/>
          </w:tcPr>
          <w:p w:rsidR="00C60687"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美国佩斯大学</w:t>
            </w:r>
          </w:p>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教育学院</w:t>
            </w:r>
          </w:p>
        </w:tc>
        <w:tc>
          <w:tcPr>
            <w:tcW w:w="1605" w:type="dxa"/>
            <w:vAlign w:val="center"/>
          </w:tcPr>
          <w:p w:rsidR="00982123" w:rsidRPr="00F65098" w:rsidRDefault="00F65098" w:rsidP="00F65098">
            <w:pPr>
              <w:jc w:val="center"/>
              <w:rPr>
                <w:rFonts w:ascii="楷体" w:eastAsia="楷体" w:hAnsi="楷体"/>
                <w:sz w:val="24"/>
                <w:szCs w:val="24"/>
              </w:rPr>
            </w:pPr>
            <w:r>
              <w:rPr>
                <w:rFonts w:ascii="楷体" w:eastAsia="楷体" w:hAnsi="楷体"/>
                <w:sz w:val="24"/>
                <w:szCs w:val="24"/>
              </w:rPr>
              <w:t>面授</w:t>
            </w:r>
            <w:r>
              <w:rPr>
                <w:rFonts w:ascii="楷体" w:eastAsia="楷体" w:hAnsi="楷体" w:hint="eastAsia"/>
                <w:sz w:val="24"/>
                <w:szCs w:val="24"/>
              </w:rPr>
              <w:t>2天+5天学校现场研究</w:t>
            </w:r>
          </w:p>
        </w:tc>
      </w:tr>
      <w:tr w:rsidR="00982123" w:rsidRPr="00C60687" w:rsidTr="00F65098">
        <w:trPr>
          <w:trHeight w:val="1415"/>
        </w:trPr>
        <w:tc>
          <w:tcPr>
            <w:tcW w:w="1269"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结业</w:t>
            </w:r>
            <w:r w:rsidR="00F65098">
              <w:rPr>
                <w:rFonts w:ascii="楷体" w:eastAsia="楷体" w:hAnsi="楷体" w:hint="eastAsia"/>
                <w:sz w:val="24"/>
                <w:szCs w:val="24"/>
              </w:rPr>
              <w:t>仪式</w:t>
            </w:r>
          </w:p>
        </w:tc>
        <w:tc>
          <w:tcPr>
            <w:tcW w:w="2262" w:type="dxa"/>
            <w:vAlign w:val="center"/>
          </w:tcPr>
          <w:p w:rsidR="00982123" w:rsidRPr="00F65098" w:rsidRDefault="00532998" w:rsidP="00F65098">
            <w:pPr>
              <w:jc w:val="center"/>
              <w:rPr>
                <w:rFonts w:ascii="楷体" w:eastAsia="楷体" w:hAnsi="楷体"/>
                <w:sz w:val="24"/>
                <w:szCs w:val="24"/>
              </w:rPr>
            </w:pPr>
            <w:r>
              <w:rPr>
                <w:rFonts w:ascii="楷体" w:eastAsia="楷体" w:hAnsi="楷体" w:hint="eastAsia"/>
                <w:sz w:val="24"/>
                <w:szCs w:val="24"/>
              </w:rPr>
              <w:t>2018</w:t>
            </w:r>
            <w:r w:rsidR="00982123" w:rsidRPr="00F65098">
              <w:rPr>
                <w:rFonts w:ascii="楷体" w:eastAsia="楷体" w:hAnsi="楷体" w:hint="eastAsia"/>
                <w:sz w:val="24"/>
                <w:szCs w:val="24"/>
              </w:rPr>
              <w:t>年6月中旬</w:t>
            </w:r>
          </w:p>
        </w:tc>
        <w:tc>
          <w:tcPr>
            <w:tcW w:w="1273" w:type="dxa"/>
            <w:vAlign w:val="center"/>
          </w:tcPr>
          <w:p w:rsidR="00982123" w:rsidRPr="00F65098" w:rsidRDefault="00982123" w:rsidP="00F65098">
            <w:pPr>
              <w:jc w:val="center"/>
              <w:rPr>
                <w:rFonts w:ascii="楷体" w:eastAsia="楷体" w:hAnsi="楷体"/>
                <w:sz w:val="24"/>
                <w:szCs w:val="24"/>
              </w:rPr>
            </w:pPr>
            <w:r w:rsidRPr="00F65098">
              <w:rPr>
                <w:rFonts w:ascii="楷体" w:eastAsia="楷体" w:hAnsi="楷体" w:hint="eastAsia"/>
                <w:sz w:val="24"/>
                <w:szCs w:val="24"/>
              </w:rPr>
              <w:t>0.5天</w:t>
            </w:r>
          </w:p>
        </w:tc>
        <w:tc>
          <w:tcPr>
            <w:tcW w:w="1717" w:type="dxa"/>
            <w:vAlign w:val="center"/>
          </w:tcPr>
          <w:p w:rsidR="00982123" w:rsidRPr="00F65098" w:rsidRDefault="00982123" w:rsidP="00F65098">
            <w:pPr>
              <w:jc w:val="center"/>
              <w:rPr>
                <w:rFonts w:ascii="楷体" w:eastAsia="楷体" w:hAnsi="楷体"/>
                <w:sz w:val="24"/>
                <w:szCs w:val="24"/>
              </w:rPr>
            </w:pPr>
          </w:p>
        </w:tc>
        <w:tc>
          <w:tcPr>
            <w:tcW w:w="1605" w:type="dxa"/>
            <w:vAlign w:val="center"/>
          </w:tcPr>
          <w:p w:rsidR="00982123" w:rsidRPr="00F65098" w:rsidRDefault="002C0AE3" w:rsidP="00F65098">
            <w:pPr>
              <w:jc w:val="center"/>
              <w:rPr>
                <w:rFonts w:ascii="楷体" w:eastAsia="楷体" w:hAnsi="楷体"/>
                <w:sz w:val="24"/>
                <w:szCs w:val="24"/>
              </w:rPr>
            </w:pPr>
            <w:r>
              <w:rPr>
                <w:rFonts w:ascii="楷体" w:eastAsia="楷体" w:hAnsi="楷体"/>
                <w:sz w:val="24"/>
                <w:szCs w:val="24"/>
              </w:rPr>
              <w:t>颁发外方大学和紫竹国际教育学院证书</w:t>
            </w:r>
          </w:p>
        </w:tc>
      </w:tr>
    </w:tbl>
    <w:p w:rsidR="00487D6E" w:rsidRDefault="00487D6E">
      <w:pPr>
        <w:rPr>
          <w:rFonts w:ascii="宋体" w:eastAsia="宋体" w:hAnsi="宋体"/>
          <w:szCs w:val="21"/>
        </w:rPr>
      </w:pPr>
    </w:p>
    <w:p w:rsidR="003A04EB" w:rsidRPr="00C60687" w:rsidRDefault="00982123">
      <w:pPr>
        <w:rPr>
          <w:rFonts w:ascii="宋体" w:eastAsia="宋体" w:hAnsi="宋体"/>
          <w:szCs w:val="21"/>
        </w:rPr>
      </w:pPr>
      <w:r w:rsidRPr="00C60687">
        <w:rPr>
          <w:rFonts w:ascii="宋体" w:eastAsia="宋体" w:hAnsi="宋体" w:hint="eastAsia"/>
          <w:szCs w:val="21"/>
        </w:rPr>
        <w:t>注</w:t>
      </w:r>
      <w:r w:rsidR="009E2D39">
        <w:rPr>
          <w:rFonts w:ascii="宋体" w:eastAsia="宋体" w:hAnsi="宋体" w:hint="eastAsia"/>
          <w:szCs w:val="21"/>
        </w:rPr>
        <w:t>：以上课程可根据</w:t>
      </w:r>
      <w:r w:rsidR="007305A3">
        <w:rPr>
          <w:rFonts w:ascii="宋体" w:eastAsia="宋体" w:hAnsi="宋体" w:hint="eastAsia"/>
          <w:szCs w:val="21"/>
        </w:rPr>
        <w:t>区教育学院</w:t>
      </w:r>
      <w:r w:rsidR="009E2D39">
        <w:rPr>
          <w:rFonts w:ascii="宋体" w:eastAsia="宋体" w:hAnsi="宋体" w:hint="eastAsia"/>
          <w:szCs w:val="21"/>
        </w:rPr>
        <w:t>实际情况</w:t>
      </w:r>
      <w:r w:rsidRPr="00C60687">
        <w:rPr>
          <w:rFonts w:ascii="宋体" w:eastAsia="宋体" w:hAnsi="宋体" w:hint="eastAsia"/>
          <w:szCs w:val="21"/>
        </w:rPr>
        <w:t>进行微调</w:t>
      </w:r>
    </w:p>
    <w:p w:rsidR="00C60687" w:rsidRPr="00C60687" w:rsidRDefault="00C60687">
      <w:pPr>
        <w:rPr>
          <w:rFonts w:ascii="宋体" w:eastAsia="宋体" w:hAnsi="宋体"/>
          <w:sz w:val="24"/>
          <w:szCs w:val="24"/>
        </w:rPr>
      </w:pPr>
    </w:p>
    <w:p w:rsidR="00677938" w:rsidRPr="00C60687" w:rsidRDefault="0027730F" w:rsidP="00532998">
      <w:pPr>
        <w:pStyle w:val="a4"/>
        <w:numPr>
          <w:ilvl w:val="0"/>
          <w:numId w:val="2"/>
        </w:numPr>
        <w:spacing w:beforeLines="50" w:before="156" w:afterLines="50" w:after="156" w:line="360" w:lineRule="auto"/>
        <w:ind w:left="0" w:firstLineChars="0"/>
        <w:rPr>
          <w:rFonts w:ascii="宋体" w:eastAsia="宋体" w:hAnsi="宋体"/>
          <w:b/>
          <w:sz w:val="28"/>
          <w:szCs w:val="28"/>
        </w:rPr>
      </w:pPr>
      <w:r w:rsidRPr="00C60687">
        <w:rPr>
          <w:rFonts w:ascii="宋体" w:eastAsia="宋体" w:hAnsi="宋体" w:hint="eastAsia"/>
          <w:b/>
          <w:sz w:val="28"/>
          <w:szCs w:val="28"/>
        </w:rPr>
        <w:t>培训</w:t>
      </w:r>
      <w:r w:rsidR="00677938" w:rsidRPr="00C60687">
        <w:rPr>
          <w:rFonts w:ascii="宋体" w:eastAsia="宋体" w:hAnsi="宋体" w:hint="eastAsia"/>
          <w:b/>
          <w:sz w:val="28"/>
          <w:szCs w:val="28"/>
        </w:rPr>
        <w:t>课程简介</w:t>
      </w:r>
    </w:p>
    <w:p w:rsidR="00677938" w:rsidRPr="00C60687" w:rsidRDefault="00677938" w:rsidP="00532998">
      <w:pPr>
        <w:pStyle w:val="a4"/>
        <w:numPr>
          <w:ilvl w:val="0"/>
          <w:numId w:val="3"/>
        </w:numPr>
        <w:spacing w:beforeLines="50" w:before="156" w:afterLines="50" w:after="156" w:line="360" w:lineRule="auto"/>
        <w:ind w:left="0" w:firstLineChars="0"/>
        <w:rPr>
          <w:rFonts w:ascii="宋体" w:eastAsia="宋体" w:hAnsi="宋体"/>
          <w:b/>
          <w:sz w:val="24"/>
          <w:szCs w:val="24"/>
        </w:rPr>
      </w:pPr>
      <w:r w:rsidRPr="00C60687">
        <w:rPr>
          <w:rFonts w:ascii="宋体" w:eastAsia="宋体" w:hAnsi="宋体" w:hint="eastAsia"/>
          <w:b/>
          <w:sz w:val="24"/>
          <w:szCs w:val="24"/>
        </w:rPr>
        <w:t>《</w:t>
      </w:r>
      <w:r w:rsidRPr="00C60687">
        <w:rPr>
          <w:rFonts w:ascii="宋体" w:eastAsia="宋体" w:hAnsi="宋体"/>
          <w:b/>
          <w:sz w:val="24"/>
          <w:szCs w:val="24"/>
        </w:rPr>
        <w:t>PLN 基于“读、写、说”的跨学科进修课程》</w:t>
      </w:r>
    </w:p>
    <w:p w:rsidR="00677938" w:rsidRPr="00C60687" w:rsidRDefault="00677938" w:rsidP="00532998">
      <w:pPr>
        <w:spacing w:beforeLines="50" w:before="156" w:afterLines="50" w:after="156" w:line="360" w:lineRule="auto"/>
        <w:ind w:firstLineChars="200" w:firstLine="420"/>
        <w:rPr>
          <w:rFonts w:ascii="宋体" w:eastAsia="宋体" w:hAnsi="宋体"/>
          <w:szCs w:val="21"/>
        </w:rPr>
      </w:pPr>
      <w:r w:rsidRPr="00C60687">
        <w:rPr>
          <w:rFonts w:ascii="宋体" w:eastAsia="宋体" w:hAnsi="宋体" w:hint="eastAsia"/>
          <w:szCs w:val="21"/>
        </w:rPr>
        <w:t>简介： 《</w:t>
      </w:r>
      <w:r w:rsidRPr="00C60687">
        <w:rPr>
          <w:rFonts w:ascii="宋体" w:eastAsia="宋体" w:hAnsi="宋体"/>
          <w:szCs w:val="21"/>
        </w:rPr>
        <w:t>PLN 基于“读、写、说”的跨学科进修课程》是由美国宾夕法尼亚大学教师培训中心提供，专为学前和基础教育阶段教师创建的完整的跨学科培训课程。学员通过学习PLN的理论框架（五个读写</w:t>
      </w:r>
      <w:proofErr w:type="gramStart"/>
      <w:r w:rsidRPr="00C60687">
        <w:rPr>
          <w:rFonts w:ascii="宋体" w:eastAsia="宋体" w:hAnsi="宋体"/>
          <w:szCs w:val="21"/>
        </w:rPr>
        <w:t>说过程</w:t>
      </w:r>
      <w:proofErr w:type="gramEnd"/>
      <w:r w:rsidRPr="00C60687">
        <w:rPr>
          <w:rFonts w:ascii="宋体" w:eastAsia="宋体" w:hAnsi="宋体"/>
          <w:szCs w:val="21"/>
        </w:rPr>
        <w:t>和学习的四个纬度）并在</w:t>
      </w:r>
      <w:r w:rsidRPr="007305A3">
        <w:rPr>
          <w:rFonts w:ascii="微软雅黑" w:eastAsia="微软雅黑" w:hAnsi="微软雅黑" w:cs="微软雅黑" w:hint="eastAsia"/>
          <w:szCs w:val="21"/>
        </w:rPr>
        <w:t>⾃⼰</w:t>
      </w:r>
      <w:r w:rsidRPr="007305A3">
        <w:rPr>
          <w:rFonts w:ascii="宋体" w:eastAsia="宋体" w:hAnsi="宋体" w:cs="宋体" w:hint="eastAsia"/>
          <w:szCs w:val="21"/>
        </w:rPr>
        <w:t>的教材</w:t>
      </w:r>
      <w:r w:rsidRPr="007305A3">
        <w:rPr>
          <w:rFonts w:ascii="微软雅黑" w:eastAsia="微软雅黑" w:hAnsi="微软雅黑" w:cs="微软雅黑" w:hint="eastAsia"/>
          <w:szCs w:val="21"/>
        </w:rPr>
        <w:t>⾥</w:t>
      </w:r>
      <w:r w:rsidRPr="007305A3">
        <w:rPr>
          <w:rFonts w:ascii="宋体" w:eastAsia="宋体" w:hAnsi="宋体" w:cs="宋体" w:hint="eastAsia"/>
          <w:szCs w:val="21"/>
        </w:rPr>
        <w:t>运</w:t>
      </w:r>
      <w:r w:rsidRPr="007305A3">
        <w:rPr>
          <w:rFonts w:ascii="微软雅黑" w:eastAsia="微软雅黑" w:hAnsi="微软雅黑" w:cs="微软雅黑" w:hint="eastAsia"/>
          <w:szCs w:val="21"/>
        </w:rPr>
        <w:t>⽤</w:t>
      </w:r>
      <w:r w:rsidRPr="007305A3">
        <w:rPr>
          <w:rFonts w:ascii="宋体" w:eastAsia="宋体" w:hAnsi="宋体" w:cs="宋体" w:hint="eastAsia"/>
          <w:szCs w:val="21"/>
        </w:rPr>
        <w:t>这些概念和框架，进</w:t>
      </w:r>
      <w:r w:rsidRPr="007305A3">
        <w:rPr>
          <w:rFonts w:ascii="微软雅黑" w:eastAsia="微软雅黑" w:hAnsi="微软雅黑" w:cs="微软雅黑" w:hint="eastAsia"/>
          <w:szCs w:val="21"/>
        </w:rPr>
        <w:t>⾏</w:t>
      </w:r>
      <w:r w:rsidRPr="007305A3">
        <w:rPr>
          <w:rFonts w:ascii="宋体" w:eastAsia="宋体" w:hAnsi="宋体" w:cs="宋体" w:hint="eastAsia"/>
          <w:szCs w:val="21"/>
        </w:rPr>
        <w:t>适当调整以匹配</w:t>
      </w:r>
      <w:r w:rsidRPr="007305A3">
        <w:rPr>
          <w:rFonts w:ascii="微软雅黑" w:eastAsia="微软雅黑" w:hAnsi="微软雅黑" w:cs="微软雅黑" w:hint="eastAsia"/>
          <w:szCs w:val="21"/>
        </w:rPr>
        <w:t>⾃⼰</w:t>
      </w:r>
      <w:r w:rsidRPr="007305A3">
        <w:rPr>
          <w:rFonts w:ascii="宋体" w:eastAsia="宋体" w:hAnsi="宋体" w:cs="宋体" w:hint="eastAsia"/>
          <w:szCs w:val="21"/>
        </w:rPr>
        <w:t>课堂教学内容和课程框架。</w:t>
      </w:r>
    </w:p>
    <w:p w:rsidR="00677938" w:rsidRPr="00C60687" w:rsidRDefault="00677938" w:rsidP="00532998">
      <w:pPr>
        <w:pStyle w:val="a4"/>
        <w:numPr>
          <w:ilvl w:val="0"/>
          <w:numId w:val="3"/>
        </w:numPr>
        <w:spacing w:beforeLines="50" w:before="156" w:afterLines="50" w:after="156" w:line="360" w:lineRule="auto"/>
        <w:ind w:left="0" w:firstLineChars="0"/>
        <w:rPr>
          <w:rFonts w:ascii="宋体" w:eastAsia="宋体" w:hAnsi="宋体"/>
          <w:b/>
          <w:sz w:val="24"/>
          <w:szCs w:val="24"/>
        </w:rPr>
      </w:pPr>
      <w:r w:rsidRPr="00C60687">
        <w:rPr>
          <w:rFonts w:ascii="宋体" w:eastAsia="宋体" w:hAnsi="宋体" w:hint="eastAsia"/>
          <w:b/>
          <w:sz w:val="24"/>
          <w:szCs w:val="24"/>
        </w:rPr>
        <w:t>《高效能人士的七个习惯》</w:t>
      </w:r>
    </w:p>
    <w:p w:rsidR="00677938" w:rsidRPr="00C60687" w:rsidRDefault="00677938" w:rsidP="00532998">
      <w:pPr>
        <w:spacing w:beforeLines="50" w:before="156" w:afterLines="50" w:after="156" w:line="360" w:lineRule="auto"/>
        <w:ind w:firstLineChars="200" w:firstLine="420"/>
        <w:rPr>
          <w:rFonts w:ascii="宋体" w:eastAsia="宋体" w:hAnsi="宋体"/>
          <w:szCs w:val="21"/>
        </w:rPr>
      </w:pPr>
      <w:r w:rsidRPr="00C60687">
        <w:rPr>
          <w:rFonts w:ascii="宋体" w:eastAsia="宋体" w:hAnsi="宋体" w:hint="eastAsia"/>
          <w:szCs w:val="21"/>
        </w:rPr>
        <w:t>简介：</w:t>
      </w:r>
      <w:r w:rsidR="0027730F" w:rsidRPr="00C60687">
        <w:rPr>
          <w:rFonts w:ascii="宋体" w:eastAsia="宋体" w:hAnsi="宋体" w:hint="eastAsia"/>
          <w:szCs w:val="21"/>
        </w:rPr>
        <w:t>《高效能人士的七个习惯》是由著名领导力大师、人际关系专家史蒂芬柯维博士</w:t>
      </w:r>
      <w:r w:rsidR="0027730F" w:rsidRPr="00C60687">
        <w:rPr>
          <w:rFonts w:ascii="宋体" w:eastAsia="宋体" w:hAnsi="宋体" w:hint="eastAsia"/>
          <w:szCs w:val="21"/>
        </w:rPr>
        <w:lastRenderedPageBreak/>
        <w:t>开发的享誉全球的版权课程。高效能人士的七个习惯培训课程通过改变受训学员的思维模式，力图达到改变人的心智模式，进而改变人的习惯的目的。该课程已经使全球数千万的组织发生变化。</w:t>
      </w:r>
    </w:p>
    <w:p w:rsidR="003E1DBF" w:rsidRPr="00C60687" w:rsidRDefault="003E1DBF" w:rsidP="00532998">
      <w:pPr>
        <w:pStyle w:val="a4"/>
        <w:numPr>
          <w:ilvl w:val="0"/>
          <w:numId w:val="3"/>
        </w:numPr>
        <w:spacing w:beforeLines="50" w:before="156" w:afterLines="50" w:after="156" w:line="360" w:lineRule="auto"/>
        <w:ind w:left="0" w:firstLineChars="0"/>
        <w:rPr>
          <w:rFonts w:ascii="宋体" w:eastAsia="宋体" w:hAnsi="宋体"/>
          <w:b/>
          <w:sz w:val="24"/>
          <w:szCs w:val="24"/>
        </w:rPr>
      </w:pPr>
      <w:r w:rsidRPr="00C60687">
        <w:rPr>
          <w:rFonts w:ascii="宋体" w:eastAsia="宋体" w:hAnsi="宋体" w:hint="eastAsia"/>
          <w:b/>
          <w:sz w:val="24"/>
          <w:szCs w:val="24"/>
        </w:rPr>
        <w:t>《在线课程》</w:t>
      </w:r>
    </w:p>
    <w:p w:rsidR="005A7BC0" w:rsidRPr="00C60687" w:rsidRDefault="00677938" w:rsidP="00532998">
      <w:pPr>
        <w:spacing w:beforeLines="50" w:before="156" w:afterLines="50" w:after="156" w:line="360" w:lineRule="auto"/>
        <w:ind w:firstLineChars="200" w:firstLine="420"/>
        <w:rPr>
          <w:rFonts w:ascii="宋体" w:eastAsia="宋体" w:hAnsi="宋体"/>
          <w:szCs w:val="21"/>
        </w:rPr>
      </w:pPr>
      <w:r w:rsidRPr="00C60687">
        <w:rPr>
          <w:rFonts w:ascii="宋体" w:eastAsia="宋体" w:hAnsi="宋体" w:hint="eastAsia"/>
          <w:szCs w:val="21"/>
        </w:rPr>
        <w:t>简介：</w:t>
      </w:r>
      <w:r w:rsidR="0027730F" w:rsidRPr="00C60687">
        <w:rPr>
          <w:rFonts w:ascii="宋体" w:eastAsia="宋体" w:hAnsi="宋体" w:hint="eastAsia"/>
          <w:szCs w:val="21"/>
        </w:rPr>
        <w:t>在线课程拟分为2个主题：《美国教育管理政策沿革》和</w:t>
      </w:r>
      <w:r w:rsidR="0027730F" w:rsidRPr="00C60687">
        <w:rPr>
          <w:rFonts w:ascii="宋体" w:eastAsia="宋体" w:hAnsi="宋体"/>
          <w:szCs w:val="21"/>
        </w:rPr>
        <w:t>《未来教育发展趋势》</w:t>
      </w:r>
      <w:r w:rsidR="005A7BC0" w:rsidRPr="00C60687">
        <w:rPr>
          <w:rFonts w:ascii="宋体" w:eastAsia="宋体" w:hAnsi="宋体" w:hint="eastAsia"/>
          <w:szCs w:val="21"/>
        </w:rPr>
        <w:t>。其中《美国教育管理政策沿革》通过对美国中小学教育体系和教育</w:t>
      </w:r>
      <w:r w:rsidR="00BB795C">
        <w:rPr>
          <w:rFonts w:ascii="宋体" w:eastAsia="宋体" w:hAnsi="宋体" w:hint="eastAsia"/>
          <w:szCs w:val="21"/>
        </w:rPr>
        <w:t>管理</w:t>
      </w:r>
      <w:r w:rsidR="005A7BC0" w:rsidRPr="00C60687">
        <w:rPr>
          <w:rFonts w:ascii="宋体" w:eastAsia="宋体" w:hAnsi="宋体" w:hint="eastAsia"/>
          <w:szCs w:val="21"/>
        </w:rPr>
        <w:t>政策的介绍，帮助学员对于美国教育体系有概要了解，同时将中美两国的课程设置，教育资源分配，教学理念和师资培训等进行对比，期望对于学员的国际化视野拓宽有所助益。而《未来教育发展趋势》将注重介绍互联网时代背景下的全球教育创新和所面临的挑战。</w:t>
      </w:r>
    </w:p>
    <w:p w:rsidR="00677938" w:rsidRPr="00C60687" w:rsidRDefault="003E1DBF" w:rsidP="00532998">
      <w:pPr>
        <w:pStyle w:val="a4"/>
        <w:numPr>
          <w:ilvl w:val="0"/>
          <w:numId w:val="3"/>
        </w:numPr>
        <w:spacing w:beforeLines="50" w:before="156" w:afterLines="50" w:after="156" w:line="360" w:lineRule="auto"/>
        <w:ind w:left="0" w:firstLineChars="0"/>
        <w:rPr>
          <w:rFonts w:ascii="宋体" w:eastAsia="宋体" w:hAnsi="宋体"/>
          <w:b/>
          <w:sz w:val="24"/>
          <w:szCs w:val="24"/>
        </w:rPr>
      </w:pPr>
      <w:r w:rsidRPr="00C60687">
        <w:rPr>
          <w:rFonts w:ascii="宋体" w:eastAsia="宋体" w:hAnsi="宋体" w:hint="eastAsia"/>
          <w:b/>
          <w:sz w:val="24"/>
          <w:szCs w:val="24"/>
        </w:rPr>
        <w:t>《异地考察》</w:t>
      </w:r>
    </w:p>
    <w:p w:rsidR="0027730F" w:rsidRPr="00C60687" w:rsidRDefault="0027730F" w:rsidP="00532998">
      <w:pPr>
        <w:spacing w:beforeLines="50" w:before="156" w:afterLines="50" w:after="156" w:line="360" w:lineRule="auto"/>
        <w:ind w:firstLineChars="200" w:firstLine="420"/>
        <w:rPr>
          <w:rFonts w:ascii="宋体" w:eastAsia="宋体" w:hAnsi="宋体"/>
          <w:szCs w:val="21"/>
        </w:rPr>
      </w:pPr>
      <w:r w:rsidRPr="00C60687">
        <w:rPr>
          <w:rFonts w:ascii="宋体" w:eastAsia="宋体" w:hAnsi="宋体" w:hint="eastAsia"/>
          <w:szCs w:val="21"/>
        </w:rPr>
        <w:t>简介：</w:t>
      </w:r>
      <w:r w:rsidR="003E1DBF" w:rsidRPr="00C60687">
        <w:rPr>
          <w:rFonts w:ascii="宋体" w:eastAsia="宋体" w:hAnsi="宋体" w:hint="eastAsia"/>
          <w:szCs w:val="21"/>
        </w:rPr>
        <w:t>我们将带领学员前往其他省市具有办学特色的学校和教育机构进行考察，与学校管理者或者核心骨干教师进行深度交流，学习其办学中值得借鉴的地方，将理论与实践相结合，提升学员的实践智慧。</w:t>
      </w:r>
    </w:p>
    <w:p w:rsidR="00677938" w:rsidRPr="00C60687" w:rsidRDefault="003E1DBF" w:rsidP="00532998">
      <w:pPr>
        <w:pStyle w:val="a4"/>
        <w:numPr>
          <w:ilvl w:val="0"/>
          <w:numId w:val="3"/>
        </w:numPr>
        <w:spacing w:beforeLines="50" w:before="156" w:afterLines="50" w:after="156" w:line="360" w:lineRule="auto"/>
        <w:ind w:left="0" w:firstLineChars="0"/>
        <w:rPr>
          <w:rFonts w:ascii="宋体" w:eastAsia="宋体" w:hAnsi="宋体"/>
          <w:b/>
          <w:sz w:val="24"/>
          <w:szCs w:val="24"/>
        </w:rPr>
      </w:pPr>
      <w:r w:rsidRPr="00C60687">
        <w:rPr>
          <w:rFonts w:ascii="宋体" w:eastAsia="宋体" w:hAnsi="宋体" w:hint="eastAsia"/>
          <w:b/>
          <w:sz w:val="28"/>
          <w:szCs w:val="28"/>
        </w:rPr>
        <w:t>《</w:t>
      </w:r>
      <w:r w:rsidRPr="00C60687">
        <w:rPr>
          <w:rFonts w:ascii="宋体" w:eastAsia="宋体" w:hAnsi="宋体" w:hint="eastAsia"/>
          <w:b/>
          <w:sz w:val="24"/>
          <w:szCs w:val="24"/>
        </w:rPr>
        <w:t>现场诊断式教学》</w:t>
      </w:r>
    </w:p>
    <w:p w:rsidR="00677938" w:rsidRDefault="00677938" w:rsidP="00532998">
      <w:pPr>
        <w:spacing w:beforeLines="50" w:before="156" w:afterLines="50" w:after="156" w:line="360" w:lineRule="auto"/>
        <w:ind w:firstLineChars="200" w:firstLine="420"/>
        <w:rPr>
          <w:rFonts w:ascii="宋体" w:eastAsia="宋体" w:hAnsi="宋体"/>
          <w:szCs w:val="21"/>
        </w:rPr>
      </w:pPr>
      <w:r w:rsidRPr="00C60687">
        <w:rPr>
          <w:rFonts w:ascii="宋体" w:eastAsia="宋体" w:hAnsi="宋体" w:hint="eastAsia"/>
          <w:szCs w:val="21"/>
        </w:rPr>
        <w:t>简介：</w:t>
      </w:r>
      <w:r w:rsidR="0027730F" w:rsidRPr="00C60687">
        <w:rPr>
          <w:rFonts w:ascii="宋体" w:eastAsia="宋体" w:hAnsi="宋体" w:hint="eastAsia"/>
          <w:szCs w:val="21"/>
        </w:rPr>
        <w:t>诊断式教学是以学员为中心组织课程的一种工作坊的教学模式，教师组织学生带着问题进入学校管理现场或教学现场，通过观察、访谈、问卷调查等手段，获得一手信息。然后再通过小组讨论、头脑风暴等方式进行深度讨论，最终获得切实可行的操作方案，最大的优势在于在实践研究中重组学员的知识体系，提升学员解决问题的能力。</w:t>
      </w:r>
      <w:bookmarkStart w:id="2" w:name="_GoBack"/>
      <w:bookmarkEnd w:id="2"/>
    </w:p>
    <w:p w:rsidR="002C0AE3" w:rsidRPr="00C60687" w:rsidRDefault="002C0AE3" w:rsidP="00EB7575">
      <w:pPr>
        <w:spacing w:beforeLines="50" w:before="156" w:afterLines="50" w:after="156" w:line="360" w:lineRule="auto"/>
        <w:ind w:firstLineChars="200" w:firstLine="420"/>
        <w:rPr>
          <w:rFonts w:ascii="宋体" w:eastAsia="宋体" w:hAnsi="宋体"/>
          <w:szCs w:val="21"/>
        </w:rPr>
      </w:pPr>
    </w:p>
    <w:sectPr w:rsidR="002C0AE3" w:rsidRPr="00C60687" w:rsidSect="00951A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70F" w:rsidRDefault="0058470F" w:rsidP="0013587E">
      <w:r>
        <w:separator/>
      </w:r>
    </w:p>
  </w:endnote>
  <w:endnote w:type="continuationSeparator" w:id="0">
    <w:p w:rsidR="0058470F" w:rsidRDefault="0058470F" w:rsidP="00135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70F" w:rsidRDefault="0058470F" w:rsidP="0013587E">
      <w:r>
        <w:separator/>
      </w:r>
    </w:p>
  </w:footnote>
  <w:footnote w:type="continuationSeparator" w:id="0">
    <w:p w:rsidR="0058470F" w:rsidRDefault="0058470F" w:rsidP="001358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10A53"/>
    <w:multiLevelType w:val="hybridMultilevel"/>
    <w:tmpl w:val="EF8202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BB1F4A"/>
    <w:multiLevelType w:val="hybridMultilevel"/>
    <w:tmpl w:val="0DDC36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153229"/>
    <w:multiLevelType w:val="hybridMultilevel"/>
    <w:tmpl w:val="2FCAD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2D77"/>
    <w:rsid w:val="00032D77"/>
    <w:rsid w:val="00105C3D"/>
    <w:rsid w:val="0013587E"/>
    <w:rsid w:val="0018070D"/>
    <w:rsid w:val="0027730F"/>
    <w:rsid w:val="002868EB"/>
    <w:rsid w:val="002B71F1"/>
    <w:rsid w:val="002C0AE3"/>
    <w:rsid w:val="003136CE"/>
    <w:rsid w:val="003A04EB"/>
    <w:rsid w:val="003E1DBF"/>
    <w:rsid w:val="00487D6E"/>
    <w:rsid w:val="004F2AF0"/>
    <w:rsid w:val="00532998"/>
    <w:rsid w:val="00581694"/>
    <w:rsid w:val="0058470F"/>
    <w:rsid w:val="005A7BC0"/>
    <w:rsid w:val="00677938"/>
    <w:rsid w:val="00687C70"/>
    <w:rsid w:val="00706318"/>
    <w:rsid w:val="007305A3"/>
    <w:rsid w:val="007A4FFC"/>
    <w:rsid w:val="00904E73"/>
    <w:rsid w:val="0091381B"/>
    <w:rsid w:val="00951A6C"/>
    <w:rsid w:val="00982123"/>
    <w:rsid w:val="00985FBF"/>
    <w:rsid w:val="009E2D39"/>
    <w:rsid w:val="00A4556B"/>
    <w:rsid w:val="00A52A1C"/>
    <w:rsid w:val="00A63050"/>
    <w:rsid w:val="00B01811"/>
    <w:rsid w:val="00B369F5"/>
    <w:rsid w:val="00BB795C"/>
    <w:rsid w:val="00C026A4"/>
    <w:rsid w:val="00C60687"/>
    <w:rsid w:val="00C9400E"/>
    <w:rsid w:val="00CB590B"/>
    <w:rsid w:val="00D412C4"/>
    <w:rsid w:val="00D81DFF"/>
    <w:rsid w:val="00DA79DD"/>
    <w:rsid w:val="00DD5A86"/>
    <w:rsid w:val="00EB7575"/>
    <w:rsid w:val="00EC502C"/>
    <w:rsid w:val="00F65098"/>
    <w:rsid w:val="00F65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1A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77938"/>
    <w:pPr>
      <w:ind w:firstLineChars="200" w:firstLine="420"/>
    </w:pPr>
  </w:style>
  <w:style w:type="paragraph" w:styleId="a5">
    <w:name w:val="header"/>
    <w:basedOn w:val="a"/>
    <w:link w:val="Char"/>
    <w:uiPriority w:val="99"/>
    <w:semiHidden/>
    <w:unhideWhenUsed/>
    <w:rsid w:val="001358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3587E"/>
    <w:rPr>
      <w:sz w:val="18"/>
      <w:szCs w:val="18"/>
    </w:rPr>
  </w:style>
  <w:style w:type="paragraph" w:styleId="a6">
    <w:name w:val="footer"/>
    <w:basedOn w:val="a"/>
    <w:link w:val="Char0"/>
    <w:uiPriority w:val="99"/>
    <w:semiHidden/>
    <w:unhideWhenUsed/>
    <w:rsid w:val="0013587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358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郁文彬</dc:creator>
  <cp:lastModifiedBy>xpj</cp:lastModifiedBy>
  <cp:revision>6</cp:revision>
  <dcterms:created xsi:type="dcterms:W3CDTF">2017-09-25T14:01:00Z</dcterms:created>
  <dcterms:modified xsi:type="dcterms:W3CDTF">2017-09-26T00:33:00Z</dcterms:modified>
</cp:coreProperties>
</file>