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jQuery</w:t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基础选择器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00850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160520" cy="2941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属性选择器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2534285"/>
            <wp:effectExtent l="0" t="0" r="508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945380" cy="294894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基础过滤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94386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92780" cy="313944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2640330"/>
            <wp:effectExtent l="0" t="0" r="317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58640" cy="1127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子元素过滤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688080" cy="302514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32020" cy="198882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内容过滤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3418840"/>
            <wp:effectExtent l="0" t="0" r="508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表单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层级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jQuery扩展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可见性过滤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jQuery </w: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44"/>
          <w:szCs w:val="44"/>
          <w:u w:val="none"/>
          <w:bdr w:val="none" w:color="auto" w:sz="0" w:space="0"/>
          <w:shd w:val="clear" w:fill="FFFFFF"/>
        </w:rPr>
        <w:t>each()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 方法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定义和用法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each() 方法为每个匹配元素规定要运行的函数。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4"/>
          <w:szCs w:val="14"/>
        </w:rPr>
      </w:pPr>
      <w:r>
        <w:rPr>
          <w:rStyle w:val="7"/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提示：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返回 false 可用于及早停止循环。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语法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6F4F0"/>
        <w:spacing w:before="0" w:beforeAutospacing="0" w:after="0" w:afterAutospacing="0"/>
        <w:ind w:left="0" w:right="0" w:firstLine="0"/>
        <w:jc w:val="left"/>
        <w:rPr>
          <w:rFonts w:ascii="Courier New" w:hAnsi="Courier New" w:eastAsia="Courier New" w:cs="Courier New"/>
          <w:i w:val="0"/>
          <w:caps w:val="0"/>
          <w:color w:val="444444"/>
          <w:spacing w:val="0"/>
          <w:sz w:val="28"/>
          <w:szCs w:val="28"/>
        </w:rPr>
      </w:pPr>
      <w:r>
        <w:rPr>
          <w:rFonts w:hint="default" w:ascii="Courier New" w:hAnsi="Courier New" w:eastAsia="Courier New" w:cs="Courier New"/>
          <w:i w:val="0"/>
          <w:caps w:val="0"/>
          <w:color w:val="444444"/>
          <w:spacing w:val="0"/>
          <w:kern w:val="0"/>
          <w:sz w:val="28"/>
          <w:szCs w:val="28"/>
          <w:bdr w:val="none" w:color="auto" w:sz="0" w:space="0"/>
          <w:shd w:val="clear" w:fill="F6F4F0"/>
          <w:lang w:val="en-US" w:eastAsia="zh-CN" w:bidi="ar"/>
        </w:rPr>
        <w:t>$(</w:t>
      </w:r>
      <w:r>
        <w:rPr>
          <w:rFonts w:hint="default" w:ascii="Courier New" w:hAnsi="Courier New" w:eastAsia="Courier New" w:cs="Courier New"/>
          <w:i/>
          <w:caps w:val="0"/>
          <w:color w:val="444444"/>
          <w:spacing w:val="0"/>
          <w:kern w:val="0"/>
          <w:sz w:val="28"/>
          <w:szCs w:val="28"/>
          <w:bdr w:val="none" w:color="auto" w:sz="0" w:space="0"/>
          <w:shd w:val="clear" w:fill="F6F4F0"/>
          <w:lang w:val="en-US" w:eastAsia="zh-CN" w:bidi="ar"/>
        </w:rPr>
        <w:t>selector</w:t>
      </w:r>
      <w:r>
        <w:rPr>
          <w:rFonts w:hint="default" w:ascii="Courier New" w:hAnsi="Courier New" w:eastAsia="Courier New" w:cs="Courier New"/>
          <w:i w:val="0"/>
          <w:caps w:val="0"/>
          <w:color w:val="444444"/>
          <w:spacing w:val="0"/>
          <w:kern w:val="0"/>
          <w:sz w:val="28"/>
          <w:szCs w:val="28"/>
          <w:bdr w:val="none" w:color="auto" w:sz="0" w:space="0"/>
          <w:shd w:val="clear" w:fill="F6F4F0"/>
          <w:lang w:val="en-US" w:eastAsia="zh-CN" w:bidi="ar"/>
        </w:rPr>
        <w:t>).each(function</w:t>
      </w:r>
      <w:r>
        <w:rPr>
          <w:rFonts w:hint="default" w:ascii="Courier New" w:hAnsi="Courier New" w:eastAsia="Courier New" w:cs="Courier New"/>
          <w:i/>
          <w:caps w:val="0"/>
          <w:color w:val="444444"/>
          <w:spacing w:val="0"/>
          <w:kern w:val="0"/>
          <w:sz w:val="28"/>
          <w:szCs w:val="28"/>
          <w:bdr w:val="none" w:color="auto" w:sz="0" w:space="0"/>
          <w:shd w:val="clear" w:fill="F6F4F0"/>
          <w:lang w:val="en-US" w:eastAsia="zh-CN" w:bidi="ar"/>
        </w:rPr>
        <w:t>(index,element)</w:t>
      </w:r>
      <w:r>
        <w:rPr>
          <w:rFonts w:hint="default" w:ascii="Courier New" w:hAnsi="Courier New" w:eastAsia="Courier New" w:cs="Courier New"/>
          <w:i w:val="0"/>
          <w:caps w:val="0"/>
          <w:color w:val="444444"/>
          <w:spacing w:val="0"/>
          <w:kern w:val="0"/>
          <w:sz w:val="28"/>
          <w:szCs w:val="28"/>
          <w:bdr w:val="none" w:color="auto" w:sz="0" w:space="0"/>
          <w:shd w:val="clear" w:fill="F6F4F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tbl>
      <w:tblPr>
        <w:tblW w:w="8451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15"/>
        <w:gridCol w:w="58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47" w:type="pct"/>
            <w:tcBorders>
              <w:top w:val="single" w:color="555555" w:sz="4" w:space="0"/>
              <w:left w:val="single" w:color="555555" w:sz="4" w:space="0"/>
              <w:bottom w:val="single" w:color="555555" w:sz="4" w:space="0"/>
              <w:right w:val="single" w:color="555555" w:sz="4" w:space="0"/>
            </w:tcBorders>
            <w:shd w:val="clear" w:color="auto" w:fill="555555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参数</w:t>
            </w:r>
          </w:p>
        </w:tc>
        <w:tc>
          <w:tcPr>
            <w:tcW w:w="3452" w:type="pct"/>
            <w:tcBorders>
              <w:top w:val="single" w:color="555555" w:sz="4" w:space="0"/>
              <w:left w:val="single" w:color="555555" w:sz="4" w:space="0"/>
              <w:bottom w:val="single" w:color="555555" w:sz="4" w:space="0"/>
              <w:right w:val="single" w:color="555555" w:sz="4" w:space="0"/>
            </w:tcBorders>
            <w:shd w:val="clear" w:color="auto" w:fill="555555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00" w:hRule="atLeast"/>
        </w:trPr>
        <w:tc>
          <w:tcPr>
            <w:tcW w:w="0" w:type="auto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2"/>
                <w:szCs w:val="22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function</w:t>
            </w:r>
            <w:r>
              <w:rPr>
                <w:rFonts w:hint="default" w:ascii="Helvetica" w:hAnsi="Helvetica" w:eastAsia="Helvetica" w:cs="Helvetica"/>
                <w:i/>
                <w:caps w:val="0"/>
                <w:color w:val="333333"/>
                <w:spacing w:val="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(index,element)</w:t>
            </w:r>
          </w:p>
        </w:tc>
        <w:tc>
          <w:tcPr>
            <w:tcW w:w="3452" w:type="pct"/>
            <w:tcBorders>
              <w:top w:val="single" w:color="D4D4D4" w:sz="4" w:space="0"/>
              <w:left w:val="single" w:color="D4D4D4" w:sz="4" w:space="0"/>
              <w:bottom w:val="single" w:color="D4D4D4" w:sz="4" w:space="0"/>
              <w:right w:val="single" w:color="D4D4D4" w:sz="4" w:space="0"/>
            </w:tcBorders>
            <w:shd w:val="clear" w:color="auto" w:fill="FFFFFF"/>
            <w:tcMar>
              <w:top w:w="84" w:type="dxa"/>
              <w:left w:w="60" w:type="dxa"/>
              <w:bottom w:w="84" w:type="dxa"/>
              <w:right w:w="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2"/>
                <w:szCs w:val="22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必需。为每个匹配元素规定运行的函数。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15" w:lineRule="atLeast"/>
              <w:ind w:left="210" w:right="0" w:hanging="360"/>
              <w:rPr>
                <w:sz w:val="22"/>
                <w:szCs w:val="22"/>
              </w:rPr>
            </w:pPr>
            <w:r>
              <w:rPr>
                <w:rFonts w:hint="default" w:ascii="Helvetica" w:hAnsi="Helvetica" w:eastAsia="Helvetica" w:cs="Helvetica"/>
                <w:i/>
                <w:caps w:val="0"/>
                <w:color w:val="333333"/>
                <w:spacing w:val="0"/>
                <w:sz w:val="22"/>
                <w:szCs w:val="22"/>
                <w:bdr w:val="none" w:color="auto" w:sz="0" w:space="0"/>
              </w:rPr>
              <w:t>index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2"/>
                <w:szCs w:val="22"/>
                <w:bdr w:val="none" w:color="auto" w:sz="0" w:space="0"/>
              </w:rPr>
              <w:t> - 选择器的 index 位置。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 w:line="315" w:lineRule="atLeast"/>
              <w:ind w:left="210" w:right="0" w:hanging="360"/>
              <w:rPr>
                <w:sz w:val="22"/>
                <w:szCs w:val="22"/>
              </w:rPr>
            </w:pPr>
            <w:r>
              <w:rPr>
                <w:rFonts w:hint="default" w:ascii="Helvetica" w:hAnsi="Helvetica" w:eastAsia="Helvetica" w:cs="Helvetica"/>
                <w:i/>
                <w:caps w:val="0"/>
                <w:color w:val="333333"/>
                <w:spacing w:val="0"/>
                <w:sz w:val="22"/>
                <w:szCs w:val="22"/>
                <w:bdr w:val="none" w:color="auto" w:sz="0" w:space="0"/>
              </w:rPr>
              <w:t>element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2"/>
                <w:szCs w:val="22"/>
                <w:bdr w:val="none" w:color="auto" w:sz="0" w:space="0"/>
              </w:rPr>
              <w:t> - 当前的元素（也可使用 "this" 选择器）。</w:t>
            </w:r>
          </w:p>
        </w:tc>
      </w:tr>
    </w:tbl>
    <w:p>
      <w:pPr>
        <w:numPr>
          <w:numId w:val="0"/>
        </w:numPr>
        <w:ind w:leftChars="0"/>
        <w:jc w:val="both"/>
        <w:rPr>
          <w:rFonts w:hint="default"/>
          <w:sz w:val="44"/>
          <w:szCs w:val="4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9612B7"/>
    <w:multiLevelType w:val="singleLevel"/>
    <w:tmpl w:val="449612B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7AD436B7"/>
    <w:multiLevelType w:val="multilevel"/>
    <w:tmpl w:val="7AD436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9F3929"/>
    <w:rsid w:val="3EB26D46"/>
    <w:rsid w:val="5B2C45EA"/>
    <w:rsid w:val="600F4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156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2020-03-17T04:48:00Z</dcterms:created>
  <dc:creator>19376</dc:creator>
  <cp:lastModifiedBy>19376</cp:lastModifiedBy>
  <dcterms:modified xsi:type="dcterms:W3CDTF">2020-03-18T08:13:02Z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