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600"/>
        <w:jc w:val="center"/>
      </w:pPr>
      <w:r>
        <w:rPr>
          <w:rFonts w:ascii="Arial" w:eastAsia="Microsoft YaHei" w:hAnsi="Arial"/>
          <w:b/>
          <w:bCs/>
          <w:color w:val="2F3E56"/>
          <w:sz w:val="44"/>
          <w:szCs w:val="44"/>
        </w:rPr>
        <w:t xml:space="preserve">创享引擎 CreativeEngine</w:t>
      </w:r>
    </w:p>
    <w:p>
      <w:pPr>
        <w:spacing w:after="400"/>
        <w:jc w:val="center"/>
      </w:pPr>
      <w:r>
        <w:rPr>
          <w:rFonts w:ascii="Arial" w:eastAsia="Microsoft YaHei" w:hAnsi="Arial"/>
          <w:color w:val="5A6A85"/>
          <w:sz w:val="34"/>
          <w:szCs w:val="34"/>
        </w:rPr>
        <w:t xml:space="preserve">浏览器演示与部署说明</w:t>
      </w:r>
    </w:p>
    <w:p>
      <w:pPr>
        <w:spacing w:after="120"/>
        <w:jc w:val="center"/>
      </w:pPr>
      <w:r>
        <w:rPr>
          <w:rFonts w:ascii="Arial" w:eastAsia="Microsoft YaHei" w:hAnsi="Arial"/>
          <w:color w:val="7A8B9E"/>
          <w:sz w:val="22"/>
          <w:szCs w:val="22"/>
        </w:rPr>
        <w:t xml:space="preserve">H5 镜像站 · cpolar 内网穿透 · 公网演示流程</w:t>
      </w:r>
    </w:p>
    <w:p>
      <w:pPr>
        <w:spacing w:after="80" w:before="1600"/>
        <w:jc w:val="center"/>
      </w:pPr>
      <w:r>
        <w:rPr>
          <w:rFonts w:ascii="Arial" w:eastAsia="Microsoft YaHei" w:hAnsi="Arial"/>
          <w:color w:val="7A8B9E"/>
          <w:sz w:val="21"/>
          <w:szCs w:val="21"/>
        </w:rPr>
        <w:t xml:space="preserve">版本：v1.0</w:t>
      </w:r>
    </w:p>
    <w:p>
      <w:pPr>
        <w:jc w:val="center"/>
      </w:pPr>
      <w:r>
        <w:rPr>
          <w:rFonts w:ascii="Arial" w:eastAsia="Microsoft YaHei" w:hAnsi="Arial"/>
          <w:color w:val="7A8B9E"/>
          <w:sz w:val="21"/>
          <w:szCs w:val="21"/>
        </w:rPr>
        <w:t xml:space="preserve">日期：2026 年 10 月 18 日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一、演示信息速览</w:t>
      </w:r>
    </w:p>
    <w:p>
      <w:pPr>
        <w:spacing w:after="120" w:line="320"/>
      </w:pPr>
      <w:r>
        <w:rPr>
          <w:rFonts w:ascii="Arial" w:eastAsia="Microsoft YaHei" w:hAnsi="Arial"/>
          <w:sz w:val="22"/>
          <w:szCs w:val="22"/>
        </w:rPr>
        <w:t xml:space="preserve">本项目在原有微信小程序的基础上，增加了可直接在浏览器中访问的 H5 镜像站。页面布局、交互与小程序一致，桌面端以 480px 手机框居中展示，手机浏览器则自适应全屏。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演示地址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https://98665d4.r1.cpolar.top/#/pages/index/index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GitHub 仓库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https://github.com/qiqi-777-777/CreativeEngine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测试账号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demo_web / demo123456（也可自行注册新账号）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页面数量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23 个页面，覆盖首页、政策、AI 助手、职业测评、BP 智写、资源对接与个人中心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运行依赖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MySQL 8.0（3306）、Spring Boot 后端（8080）、Vite 前端（5173）、cpolar 隧道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适用场景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课程答辩、项目演示、远程验收；无需安装微信开发者工具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20"/>
      </w:pPr>
      <w:r>
        <w:rPr>
          <w:rFonts w:ascii="Arial" w:eastAsia="Microsoft YaHei" w:hAnsi="Arial"/>
          <w:sz w:val="22"/>
          <w:szCs w:val="22"/>
        </w:rPr>
        <w:t xml:space="preserve">提示：cpolar 免费版每次重新启动隧道都会生成新的公网地址。演示前请按第三章重新启动隧道，并以最新输出的地址为准。</w:t>
      </w:r>
    </w:p>
    <w:p>
      <w:pPr>
        <w:pStyle w:val="Heading1"/>
      </w:pPr>
      <w:r>
        <w:rPr>
          <w:rFonts w:ascii="Arial" w:eastAsia="Microsoft YaHei" w:hAnsi="Arial"/>
        </w:rPr>
        <w:t xml:space="preserve">二、演示前准备</w:t>
      </w:r>
    </w:p>
    <w:p>
      <w:pPr>
        <w:spacing w:after="120" w:line="320"/>
      </w:pPr>
      <w:r>
        <w:rPr>
          <w:rFonts w:ascii="Arial" w:eastAsia="Microsoft YaHei" w:hAnsi="Arial"/>
          <w:sz w:val="22"/>
          <w:szCs w:val="22"/>
        </w:rPr>
        <w:t xml:space="preserve">演示机需要具备以下环境。首次部署时请先完成依赖安装；已经部署过的机器可直接跳到第三章启动项目。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4526"/>
      </w:tblGrid>
      <w:tr>
        <w:trPr>
          <w:cantSplit/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软件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版本要求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JDK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17 及以上（当前使用 21）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运行 Spring Boot 后端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Maven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3.8 及以上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构建并启动后端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MySQL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8.0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存储用户、政策、职业等数据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Node.js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18 及以上（当前使用 24）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运行 Vite 与 H5 前端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cpolar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3.x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将本机端口映射到公网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微信开发者工具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可选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仅在需要查看原生小程序时使用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eastAsia="Microsoft YaHei" w:hAnsi="Arial"/>
        </w:rPr>
        <w:t xml:space="preserve">获取代码</w:t>
      </w:r>
    </w:p>
    <w:p>
      <w:pPr>
        <w:shd w:fill="F5F7FA" w:val="clear"/>
        <w:spacing w:after="160" w:before="80" w:line="300"/>
        <w:ind w:left="240" w:right="240"/>
      </w:pPr>
      <w:r>
        <w:rPr>
          <w:rFonts w:ascii="Consolas" w:eastAsia="Microsoft YaHei" w:hAnsi="Consolas"/>
          <w:sz w:val="20"/>
          <w:szCs w:val="20"/>
        </w:rPr>
        <w:t xml:space="preserve">git clone https://github.com/qiqi-777-777/CreativeEngine.git</w:t>
      </w:r>
      <w:r>
        <w:rPr>
          <w:rFonts w:ascii="Consolas" w:eastAsia="Microsoft YaHei" w:hAnsi="Consolas"/>
          <w:sz w:val="20"/>
          <w:szCs w:val="20"/>
        </w:rPr>
        <w:br/>
        <w:t xml:space="preserve">cd CreativeEngine</w:t>
      </w:r>
    </w:p>
    <w:p>
      <w:pPr>
        <w:pStyle w:val="Heading1"/>
      </w:pPr>
      <w:r>
        <w:rPr>
          <w:rFonts w:ascii="Arial" w:eastAsia="Microsoft YaHei" w:hAnsi="Arial"/>
        </w:rPr>
        <w:t xml:space="preserve">三、启动流程（共 4 步）</w:t>
      </w:r>
    </w:p>
    <w:p>
      <w:pPr>
        <w:spacing w:after="120" w:line="320"/>
      </w:pPr>
      <w:r>
        <w:rPr>
          <w:rFonts w:ascii="Arial" w:eastAsia="Microsoft YaHei" w:hAnsi="Arial"/>
          <w:sz w:val="22"/>
          <w:szCs w:val="22"/>
        </w:rPr>
        <w:t xml:space="preserve">以下命令均在 Windows PowerShell 中执行。请按顺序启动，并保持各终端窗口不要关闭。</w:t>
      </w:r>
    </w:p>
    <w:p>
      <w:pPr>
        <w:pStyle w:val="Heading2"/>
      </w:pPr>
      <w:r>
        <w:rPr>
          <w:rFonts w:ascii="Arial" w:eastAsia="Microsoft YaHei" w:hAnsi="Arial"/>
        </w:rPr>
        <w:t xml:space="preserve">第 1 步：启动 MySQL</w:t>
      </w:r>
    </w:p>
    <w:p>
      <w:pPr>
        <w:spacing w:after="120" w:line="320"/>
      </w:pPr>
      <w:r>
        <w:rPr>
          <w:rFonts w:ascii="Arial" w:eastAsia="Microsoft YaHei" w:hAnsi="Arial"/>
          <w:sz w:val="22"/>
          <w:szCs w:val="22"/>
        </w:rPr>
        <w:t xml:space="preserve">确保 MySQL 监听 3306 端口。若使用本机解压版 MySQL，可直接运行：</w:t>
      </w:r>
    </w:p>
    <w:p>
      <w:pPr>
        <w:shd w:fill="F5F7FA" w:val="clear"/>
        <w:spacing w:after="160" w:before="80" w:line="300"/>
        <w:ind w:left="240" w:right="240"/>
      </w:pPr>
      <w:r>
        <w:rPr>
          <w:rFonts w:ascii="Consolas" w:eastAsia="Microsoft YaHei" w:hAnsi="Consolas"/>
          <w:sz w:val="20"/>
          <w:szCs w:val="20"/>
        </w:rPr>
        <w:t xml:space="preserve">D:\mysql-8.0.42-winx64\bin\mysqld.exe --defaults-file=D:\mysql-8.0.42-winx64\my.ini --console</w:t>
      </w:r>
    </w:p>
    <w:p>
      <w:pPr>
        <w:spacing w:after="120" w:line="320"/>
      </w:pPr>
      <w:r>
        <w:rPr>
          <w:rFonts w:ascii="Arial" w:eastAsia="Microsoft YaHei" w:hAnsi="Arial"/>
          <w:sz w:val="22"/>
          <w:szCs w:val="22"/>
        </w:rPr>
        <w:t xml:space="preserve">已注册为 Windows 服务的机器，也可以在“服务”中启动 MySQL 服务。数据库连接信息位于后端的 application.yml，可通过环境变量覆盖账号密码。</w:t>
      </w:r>
    </w:p>
    <w:p>
      <w:pPr>
        <w:pStyle w:val="Heading2"/>
      </w:pPr>
      <w:r>
        <w:rPr>
          <w:rFonts w:ascii="Arial" w:eastAsia="Microsoft YaHei" w:hAnsi="Arial"/>
        </w:rPr>
        <w:t xml:space="preserve">第 2 步：启动后端（8080）</w:t>
      </w:r>
    </w:p>
    <w:p>
      <w:pPr>
        <w:shd w:fill="F5F7FA" w:val="clear"/>
        <w:spacing w:after="160" w:before="80" w:line="300"/>
        <w:ind w:left="240" w:right="240"/>
      </w:pPr>
      <w:r>
        <w:rPr>
          <w:rFonts w:ascii="Consolas" w:eastAsia="Microsoft YaHei" w:hAnsi="Consolas"/>
          <w:sz w:val="20"/>
          <w:szCs w:val="20"/>
        </w:rPr>
        <w:t xml:space="preserve">cd D:\ideaProject\CreativeEngine</w:t>
      </w:r>
      <w:r>
        <w:rPr>
          <w:rFonts w:ascii="Consolas" w:eastAsia="Microsoft YaHei" w:hAnsi="Consolas"/>
          <w:sz w:val="20"/>
          <w:szCs w:val="20"/>
        </w:rPr>
        <w:br/>
        <w:t xml:space="preserve">mvn -DskipTests spring-boot:run</w:t>
      </w:r>
    </w:p>
    <w:p>
      <w:pPr>
        <w:spacing w:after="120" w:line="320"/>
      </w:pPr>
      <w:r>
        <w:rPr>
          <w:rFonts w:ascii="Arial" w:eastAsia="Microsoft YaHei" w:hAnsi="Arial"/>
          <w:sz w:val="22"/>
          <w:szCs w:val="22"/>
        </w:rPr>
        <w:t xml:space="preserve">启动成功的标志：控制台出现 Started CreativeEngineApplication，并且浏览器访问 http://localhost:8080 返回“CreativeEngine Backend is running successfully!”。</w:t>
      </w:r>
    </w:p>
    <w:p>
      <w:pPr>
        <w:pStyle w:val="Heading2"/>
      </w:pPr>
      <w:r>
        <w:rPr>
          <w:rFonts w:ascii="Arial" w:eastAsia="Microsoft YaHei" w:hAnsi="Arial"/>
        </w:rPr>
        <w:t xml:space="preserve">第 3 步：启动 H5 前端（5173）</w:t>
      </w:r>
    </w:p>
    <w:p>
      <w:pPr>
        <w:shd w:fill="F5F7FA" w:val="clear"/>
        <w:spacing w:after="160" w:before="80" w:line="300"/>
        <w:ind w:left="240" w:right="240"/>
      </w:pPr>
      <w:r>
        <w:rPr>
          <w:rFonts w:ascii="Consolas" w:eastAsia="Microsoft YaHei" w:hAnsi="Consolas"/>
          <w:sz w:val="20"/>
          <w:szCs w:val="20"/>
        </w:rPr>
        <w:t xml:space="preserve">cd D:\ideaProject\CreativeEngine\web</w:t>
      </w:r>
      <w:r>
        <w:rPr>
          <w:rFonts w:ascii="Consolas" w:eastAsia="Microsoft YaHei" w:hAnsi="Consolas"/>
          <w:sz w:val="20"/>
          <w:szCs w:val="20"/>
        </w:rPr>
        <w:br/>
        <w:t xml:space="preserve">npm install</w:t>
      </w:r>
      <w:r>
        <w:rPr>
          <w:rFonts w:ascii="Consolas" w:eastAsia="Microsoft YaHei" w:hAnsi="Consolas"/>
          <w:sz w:val="20"/>
          <w:szCs w:val="20"/>
        </w:rPr>
        <w:br/>
        <w:t xml:space="preserve">npm run dev</w:t>
      </w:r>
    </w:p>
    <w:p>
      <w:pPr>
        <w:spacing w:after="120" w:line="320"/>
      </w:pPr>
      <w:r>
        <w:rPr>
          <w:rFonts w:ascii="Arial" w:eastAsia="Microsoft YaHei" w:hAnsi="Arial"/>
          <w:sz w:val="22"/>
          <w:szCs w:val="22"/>
        </w:rPr>
        <w:t xml:space="preserve">启动成功后终端会显示 Local: http://localhost:5173/。前端通过 Vite 代理访问后端，/api 与 /uploads 会自动转发到 http://127.0.0.1:8080，无需额外配置跨域。</w:t>
      </w:r>
    </w:p>
    <w:p>
      <w:pPr>
        <w:pStyle w:val="Heading2"/>
      </w:pPr>
      <w:r>
        <w:rPr>
          <w:rFonts w:ascii="Arial" w:eastAsia="Microsoft YaHei" w:hAnsi="Arial"/>
        </w:rPr>
        <w:t xml:space="preserve">第 4 步：启动 cpolar 并获取公网地址</w:t>
      </w:r>
    </w:p>
    <w:p>
      <w:pPr>
        <w:shd w:fill="F5F7FA" w:val="clear"/>
        <w:spacing w:after="160" w:before="80" w:line="300"/>
        <w:ind w:left="240" w:right="240"/>
      </w:pPr>
      <w:r>
        <w:rPr>
          <w:rFonts w:ascii="Consolas" w:eastAsia="Microsoft YaHei" w:hAnsi="Consolas"/>
          <w:sz w:val="20"/>
          <w:szCs w:val="20"/>
        </w:rPr>
        <w:t xml:space="preserve">cpolar http 5173 -log=stdout</w:t>
      </w:r>
    </w:p>
    <w:p>
      <w:pPr>
        <w:spacing w:after="120" w:line="320"/>
      </w:pPr>
      <w:r>
        <w:rPr>
          <w:rFonts w:ascii="Arial" w:eastAsia="Microsoft YaHei" w:hAnsi="Arial"/>
          <w:sz w:val="22"/>
          <w:szCs w:val="22"/>
        </w:rPr>
        <w:t xml:space="preserve">在输出中找到形如 https://xxxx.r1.cpolar.top 的地址，拼接上首页路径即可访问：</w:t>
      </w:r>
    </w:p>
    <w:p>
      <w:pPr>
        <w:shd w:fill="F5F7FA" w:val="clear"/>
        <w:spacing w:after="160" w:before="80" w:line="300"/>
        <w:ind w:left="240" w:right="240"/>
      </w:pPr>
      <w:r>
        <w:rPr>
          <w:rFonts w:ascii="Consolas" w:eastAsia="Microsoft YaHei" w:hAnsi="Consolas"/>
          <w:sz w:val="20"/>
          <w:szCs w:val="20"/>
        </w:rPr>
        <w:t xml:space="preserve">https://你的隧道地址/#/pages/index/index</w:t>
      </w:r>
    </w:p>
    <w:p>
      <w:pPr>
        <w:spacing w:after="120" w:line="320"/>
      </w:pPr>
      <w:r>
        <w:rPr>
          <w:rFonts w:ascii="Arial" w:eastAsia="Microsoft YaHei" w:hAnsi="Arial"/>
          <w:sz w:val="22"/>
          <w:szCs w:val="22"/>
        </w:rPr>
        <w:t xml:space="preserve">可选：如果需要用微信开发者工具查看原生小程序，再为后端单独开一条隧道：</w:t>
      </w:r>
    </w:p>
    <w:p>
      <w:pPr>
        <w:shd w:fill="F5F7FA" w:val="clear"/>
        <w:spacing w:after="160" w:before="80" w:line="300"/>
        <w:ind w:left="240" w:right="240"/>
      </w:pPr>
      <w:r>
        <w:rPr>
          <w:rFonts w:ascii="Consolas" w:eastAsia="Microsoft YaHei" w:hAnsi="Consolas"/>
          <w:sz w:val="20"/>
          <w:szCs w:val="20"/>
        </w:rPr>
        <w:t xml:space="preserve">cpolar http 8080 -log=stdout</w:t>
      </w:r>
    </w:p>
    <w:p>
      <w:pPr>
        <w:spacing w:after="120" w:line="320"/>
      </w:pPr>
      <w:r>
        <w:rPr>
          <w:rFonts w:ascii="Arial" w:eastAsia="Microsoft YaHei" w:hAnsi="Arial"/>
          <w:sz w:val="22"/>
          <w:szCs w:val="22"/>
        </w:rPr>
        <w:t xml:space="preserve">把新地址写入 miniprogram/app.js 的 apiBase（末尾保留 /api），例如 https://xxxx.r2.cpolar.cn/api。仅做浏览器演示时不需要这一步。</w:t>
      </w:r>
    </w:p>
    <w:p>
      <w:pPr>
        <w:pStyle w:val="Heading1"/>
      </w:pPr>
      <w:r>
        <w:rPr>
          <w:rFonts w:ascii="Arial" w:eastAsia="Microsoft YaHei" w:hAnsi="Arial"/>
        </w:rPr>
        <w:t xml:space="preserve">四、演示操作流程（建议 10 分钟）</w:t>
      </w:r>
    </w:p>
    <w:p>
      <w:pPr>
        <w:spacing w:after="120" w:line="320"/>
      </w:pPr>
      <w:r>
        <w:rPr>
          <w:rFonts w:ascii="Arial" w:eastAsia="Microsoft YaHei" w:hAnsi="Arial"/>
          <w:sz w:val="22"/>
          <w:szCs w:val="22"/>
        </w:rPr>
        <w:t xml:space="preserve">建议按下面的顺序演示，覆盖平台的核心能力与完整业务闭环。每一步都给出关键操作与预期效果，便于现场讲解。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900"/>
        <w:gridCol w:w="2926"/>
      </w:tblGrid>
      <w:tr>
        <w:trPr>
          <w:cantSplit/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步骤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页面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关键操作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预期效果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首页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打开演示地址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显示手机框、轮播 Banner、核心服务入口与底部 TabBar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登录/注册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我的 → 登录；输入 demo_web / demo123456，勾选协议后登录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提示“登录成功”，返回首页，个人中心显示昵称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职业匹配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首页 → 职业匹配；在专业、技术、性格中分别点选若干标签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标签高亮，底部按钮显示已选数量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匹配结果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点击“开始匹配”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展示 3 条职业推荐、匹配专业、技术要求与推荐理由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政策匹配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首页 → 政策匹配；输入“创业”后点击 MATCH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列表按关键词刷新，出现相关政策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政策详情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点击任意政策卡片 → 收藏政策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进入详情页，按钮变为“已收藏”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我的收藏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我的 → 我的政策收藏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显示刚收藏的政策，可进入详情或取消收藏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AI 助手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底部 Tab → AI 助手；输入问题并发送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返回政策解读或创业建议（需登录）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图说解读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首页 → 图说解读；切换领域、点击卡片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3D 卡片切换，弹出领域解读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BP 智写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首页 → BP 智写；按 4 步填写并点击“AI 生成 BP”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生成商业计划书，可保存到草稿箱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个人中心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我的 → 设置；查看协议、关闭消息提醒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统计数字与开关状态实时更新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20"/>
      </w:pPr>
      <w:r>
        <w:rPr>
          <w:rFonts w:ascii="Arial" w:eastAsia="Microsoft YaHei" w:hAnsi="Arial"/>
          <w:sz w:val="22"/>
          <w:szCs w:val="22"/>
        </w:rPr>
        <w:t xml:space="preserve">演示讲解要点：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首页强调“一站式青年创业服务”的定位，以及职业、政策、图说、资源四个核心入口。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职业匹配强调“多维画像 + 智能推荐”的完整闭环，结果会自动保存到测评记录。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政策匹配强调关键词检索、详情解读与收藏沉淀，形成“找政策—看懂政策—持续跟踪”的路径。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BP 智写强调把创业想法快速结构化为商业计划书，并可草稿保存、继续编辑。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最后在“我的”页面展示收藏数、测评记录数、BP 草稿数等数据沉淀，体现账号体系的价值。</w:t>
      </w:r>
    </w:p>
    <w:p>
      <w:pPr>
        <w:pStyle w:val="Heading1"/>
      </w:pPr>
      <w:r>
        <w:rPr>
          <w:rFonts w:ascii="Arial" w:eastAsia="Microsoft YaHei" w:hAnsi="Arial"/>
        </w:rPr>
        <w:t xml:space="preserve">五、页面清单（23 个）</w:t>
      </w:r>
    </w:p>
    <w:p>
      <w:pPr>
        <w:spacing w:after="120" w:line="320"/>
      </w:pPr>
      <w:r>
        <w:rPr>
          <w:rFonts w:ascii="Arial" w:eastAsia="Microsoft YaHei" w:hAnsi="Arial"/>
          <w:sz w:val="22"/>
          <w:szCs w:val="22"/>
        </w:rPr>
        <w:t xml:space="preserve">浏览器地址采用 hash 路由，格式为“域名/#/pages/页面/页面”。下表列出全部页面，便于演示时直接跳转。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900"/>
        <w:gridCol w:w="4926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分类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页面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访问路径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首页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首页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/pages/index/index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政策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政策匹配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/pages/policy/policy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政策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政策详情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/pages/policy-detail/policy-detail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政策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我的政策收藏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/pages/policy-favorites/policy-favorites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AI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AI 助手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/pages/ai-assistant/ai-assistant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测评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职业匹配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/pages/career-match/career-match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测评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匹配结果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/pages/career-match-result/career-match-result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测评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职业测评记录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/pages/career-records/career-records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测评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我的匹配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/pages/my-match/my-match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内容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图说解读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/pages/image-interpretation/image-interpretation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内容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行业图谱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/pages/industry-atlas/industry-atlas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服务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资源对接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/pages/resource/resource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服务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专家对接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/pages/expert-connect/expert-connect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创业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BP 智写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/pages/bp-writer/bp-writer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创业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BP 草稿箱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/pages/bp-drafts/bp-drafts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用户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我的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/pages/mine/mine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用户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登录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/pages/login/login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用户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注册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/pages/register/register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用户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账号资料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/pages/account-profile/account-profile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用户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消息通知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/pages/notifications/notifications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用户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设置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/pages/settings/settings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协议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用户协议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/pages/user-agreement/user-agreement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协议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隐私政策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/pages/privacy-policy/privacy-policy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</w:rPr>
        <w:t xml:space="preserve">六、维护与更新</w:t>
      </w:r>
    </w:p>
    <w:p>
      <w:pPr>
        <w:spacing w:after="120" w:line="320"/>
      </w:pPr>
      <w:r>
        <w:rPr>
          <w:rFonts w:ascii="Arial" w:eastAsia="Microsoft YaHei" w:hAnsi="Arial"/>
          <w:sz w:val="22"/>
          <w:szCs w:val="22"/>
        </w:rPr>
        <w:t xml:space="preserve">H5 镜像站的页面不是手工复制的，而是由转换脚本从 miniprogram 源码自动生成。修改小程序后，重新执行一次转换即可同步到浏览器版本：</w:t>
      </w:r>
    </w:p>
    <w:p>
      <w:pPr>
        <w:shd w:fill="F5F7FA" w:val="clear"/>
        <w:spacing w:after="160" w:before="80" w:line="300"/>
        <w:ind w:left="240" w:right="240"/>
      </w:pPr>
      <w:r>
        <w:rPr>
          <w:rFonts w:ascii="Consolas" w:eastAsia="Microsoft YaHei" w:hAnsi="Consolas"/>
          <w:sz w:val="20"/>
          <w:szCs w:val="20"/>
        </w:rPr>
        <w:t xml:space="preserve">cd D:\ideaProject\CreativeEngine\web</w:t>
      </w:r>
      <w:r>
        <w:rPr>
          <w:rFonts w:ascii="Consolas" w:eastAsia="Microsoft YaHei" w:hAnsi="Consolas"/>
          <w:sz w:val="20"/>
          <w:szCs w:val="20"/>
        </w:rPr>
        <w:br/>
        <w:t xml:space="preserve">npm run convert</w:t>
      </w:r>
      <w:r>
        <w:rPr>
          <w:rFonts w:ascii="Consolas" w:eastAsia="Microsoft YaHei" w:hAnsi="Consolas"/>
          <w:sz w:val="20"/>
          <w:szCs w:val="20"/>
        </w:rPr>
        <w:br/>
        <w:t xml:space="preserve">npm run dev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convert 会重新生成 src/mp、src/generated/views.js 与 pages.js，并复制图片资源。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新增页面时，先在 miniprogram/app.json 的 pages 中注册，再执行 npm run convert，路由会自动生成。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需要发布静态版本时，执行 npm run build，产物位于 web/dist；当前演示直接使用 Vite 开发服务器。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Git 提交前请确认未包含 node_modules 与本地敏感配置；仓库已通过 .gitignore 排除。</w:t>
      </w:r>
    </w:p>
    <w:p>
      <w:pPr>
        <w:pStyle w:val="Heading1"/>
      </w:pPr>
      <w:r>
        <w:rPr>
          <w:rFonts w:ascii="Arial" w:eastAsia="Microsoft YaHei" w:hAnsi="Arial"/>
        </w:rPr>
        <w:t xml:space="preserve">七、常见问题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3626"/>
      </w:tblGrid>
      <w:tr>
        <w:trPr>
          <w:cantSplit/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现象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可能原因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解决办法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网页白屏或一直加载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前端未启动、端口被占用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确认 5173 正在监听，重新执行 npm run dev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页面能打开但列表为空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后端未启动或数据库未连接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确认 8080、3306 正常，查看后端控制台日志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公网地址打不开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cpolar 隧道已停止，或地址已变化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重新执行 cpolar http 5173，使用新地址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提示“Token 无效”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当前未登录，或后端重启后旧 Token 失效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退出后重新登录（或使用测试账号）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微信快速登录无反应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浏览器不支持微信授权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改用账号密码登录，小程序端仍可正常使用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AI 助手返回服务异常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未登录，或后端 AI 服务配置异常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先登录；再检查后端 AI 配置与控制台日志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页面字体特别大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浏览器缩放比例过大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将浏览器缩放恢复到 100%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</w:rPr>
        <w:t xml:space="preserve">八、注意事项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演示期间请勿关闭 MySQL、后端、Vite 与 cpolar 的终端窗口，否则公网访问会中断。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cpolar 免费版地址会随隧道重启变化；正式演示前先启动隧道，再把新地址发给评审或观众。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公网地址对任何拿到链接的人开放，演示结束后建议关闭 cpolar 隧道。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测试账号与演示数据仅用于功能展示，请勿写入真实个人或商业敏感信息。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eastAsia="Microsoft YaHei" w:hAnsi="Arial"/>
          <w:sz w:val="22"/>
          <w:szCs w:val="22"/>
        </w:rPr>
        <w:t xml:space="preserve">浏览器版与微信小程序共用同一套后端与数据库，数据会实时同步。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7A8B9E"/>
        <w:sz w:val="18"/>
        <w:szCs w:val="18"/>
      </w:rPr>
      <w:t xml:space="preserve">创享引擎浏览器演示说明  ·  第 </w:t>
    </w:r>
    <w:r>
      <w:rPr>
        <w:rFonts w:ascii="Arial" w:eastAsia="Microsoft YaHei" w:hAnsi="Arial"/>
        <w:color w:val="7A8B9E"/>
        <w:sz w:val="18"/>
        <w:szCs w:val="18"/>
      </w:rPr>
      <w:fldChar w:fldCharType="begin"/>
    </w:r>
    <w:r>
      <w:rPr>
        <w:rFonts w:ascii="Arial" w:eastAsia="Microsoft YaHei" w:hAnsi="Arial"/>
        <w:color w:val="7A8B9E"/>
        <w:sz w:val="18"/>
        <w:szCs w:val="18"/>
      </w:rPr>
      <w:instrText xml:space="preserve">PAGE</w:instrText>
    </w:r>
    <w:r>
      <w:rPr>
        <w:rFonts w:ascii="Arial" w:eastAsia="Microsoft YaHei" w:hAnsi="Arial"/>
        <w:color w:val="7A8B9E"/>
        <w:sz w:val="18"/>
        <w:szCs w:val="18"/>
      </w:rPr>
      <w:fldChar w:fldCharType="separate"/>
    </w:r>
    <w:r>
      <w:rPr>
        <w:rFonts w:ascii="Arial" w:eastAsia="Microsoft YaHei" w:hAnsi="Arial"/>
        <w:color w:val="7A8B9E"/>
        <w:sz w:val="18"/>
        <w:szCs w:val="18"/>
      </w:rPr>
      <w:fldChar w:fldCharType="end"/>
    </w:r>
    <w:r>
      <w:rPr>
        <w:rFonts w:ascii="Arial" w:eastAsia="Microsoft YaHei" w:hAnsi="Arial"/>
        <w:color w:val="7A8B9E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2F3E5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40" w:before="240"/>
      <w:outlineLvl w:val="1"/>
    </w:pPr>
    <w:rPr>
      <w:rFonts w:ascii="Arial" w:eastAsia="Microsoft YaHei" w:hAnsi="Arial"/>
      <w:b/>
      <w:bCs/>
      <w:color w:val="3B4C6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2026-10-18T13:43:21.958Z</dcterms:created>
  <dcterms:modified xsi:type="dcterms:W3CDTF">2026-10-18T13:43:21.959Z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