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42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4"/>
        <w:gridCol w:w="2488"/>
        <w:gridCol w:w="4035"/>
        <w:gridCol w:w="2235"/>
        <w:gridCol w:w="4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9" w:hRule="atLeast"/>
        </w:trPr>
        <w:tc>
          <w:tcPr>
            <w:tcW w:w="11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 Light" w:hAnsi="微软雅黑 Light" w:cs="微软雅黑 Ligh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b/>
                <w:bCs/>
                <w:color w:val="000000"/>
                <w:vertAlign w:val="baseline"/>
                <w:lang w:val="en-US" w:eastAsia="zh-CN"/>
              </w:rPr>
              <w:t>居中方式</w:t>
            </w:r>
          </w:p>
        </w:tc>
        <w:tc>
          <w:tcPr>
            <w:tcW w:w="652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 Light" w:hAnsi="微软雅黑 Light" w:cs="微软雅黑 Ligh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b/>
                <w:bCs/>
                <w:color w:val="000000"/>
                <w:vertAlign w:val="baseline"/>
                <w:lang w:val="en-US" w:eastAsia="zh-CN"/>
              </w:rPr>
              <w:t>子元素定宽高</w:t>
            </w:r>
          </w:p>
        </w:tc>
        <w:tc>
          <w:tcPr>
            <w:tcW w:w="66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微软雅黑 Light" w:hAnsi="微软雅黑 Light" w:cs="微软雅黑 Ligh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b/>
                <w:bCs/>
                <w:color w:val="000000"/>
                <w:vertAlign w:val="baseline"/>
                <w:lang w:val="en-US" w:eastAsia="zh-CN"/>
              </w:rPr>
              <w:t>子元素</w:t>
            </w:r>
            <w:r>
              <w:rPr>
                <w:rFonts w:hint="eastAsia" w:ascii="微软雅黑 Light" w:hAnsi="微软雅黑 Light" w:cs="微软雅黑 Light"/>
                <w:b/>
                <w:bCs/>
                <w:color w:val="000000"/>
                <w:vertAlign w:val="baseline"/>
                <w:lang w:val="en-US" w:eastAsia="zh-CN"/>
              </w:rPr>
              <w:t>不定宽高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4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水平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margin法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.child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display : block;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margin :0 auto;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transform : translate()</w:t>
            </w:r>
          </w:p>
        </w:tc>
        <w:tc>
          <w:tcPr>
            <w:tcW w:w="436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.child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position : absolute;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left : 50%;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-webkit-transform: translate(-50%,0); -ms-transform: translate(-50%,0); -o-transform: translate(-50%,0); transform: translate(-50%,0);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定位法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.child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position : absolute;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left : 50%;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margin-left : -**px;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行内元素</w:t>
            </w:r>
          </w:p>
        </w:tc>
        <w:tc>
          <w:tcPr>
            <w:tcW w:w="436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text-align: center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4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垂直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ind w:left="0" w:leftChars="0" w:firstLine="0" w:firstLineChars="0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定位法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.child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position : absolute;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top : 50%;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margin-top : -**px;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ind w:left="0" w:leftChars="0" w:firstLine="0" w:firstLineChars="0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ind w:left="0" w:leftChars="0" w:firstLine="0" w:firstLineChars="0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transform : translate()</w:t>
            </w:r>
          </w:p>
        </w:tc>
        <w:tc>
          <w:tcPr>
            <w:tcW w:w="436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.child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position : absolute;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top : 50%;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-webkit-transform: translate(0, -50%); -ms-transform: translate(0, -50%); -o-transform: translate(0, -50%); transform: translate(0, -50%);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ind w:left="0" w:leftChars="0" w:firstLine="0" w:firstLineChars="0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css3中的clac()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.child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ab/>
              <w:t>position: absolute;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ab/>
              <w:t>top: calc(50%  - **px);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行内元素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：单行，高度是固定不变</w:t>
            </w:r>
          </w:p>
        </w:tc>
        <w:tc>
          <w:tcPr>
            <w:tcW w:w="436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.parent { height : 400px;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.child {line-height : 400px;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4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水平垂直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olor w:val="1A1A1A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olor w:val="1A1A1A"/>
                <w:spacing w:val="0"/>
                <w:sz w:val="18"/>
                <w:szCs w:val="18"/>
                <w:shd w:val="clear" w:fill="FFFFFF"/>
              </w:rPr>
              <w:t>A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bsolute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+ 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负margin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.parent { position: relative; }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.child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position: absolute;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top: 50%;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left: 50%;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margin-left: -50px;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margin-top: -50px;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absolute + transform</w:t>
            </w:r>
          </w:p>
        </w:tc>
        <w:tc>
          <w:tcPr>
            <w:tcW w:w="436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.parent { position: relative; }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.child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position: absolute;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top: 50%;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left: 50%;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transform: translate(-50%, -50%);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olor w:val="1A1A1A"/>
                <w:spacing w:val="0"/>
                <w:sz w:val="18"/>
                <w:szCs w:val="18"/>
                <w:shd w:val="clear" w:fill="FFFFFF"/>
              </w:rPr>
              <w:t>A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bsolute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margin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auto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.parent{ position: relative; }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.child{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position: absolute;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to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bottom: 0;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margin: auto;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 }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lineheight</w:t>
            </w:r>
            <w:bookmarkStart w:id="0" w:name="_GoBack"/>
            <w:bookmarkEnd w:id="0"/>
          </w:p>
        </w:tc>
        <w:tc>
          <w:tcPr>
            <w:tcW w:w="436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.parent{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line-height: 300px;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text-align: center;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font-size: 0px;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 }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.child{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font-size: 16px;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display: inline-block;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vertical-align: middle;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line-height: initial;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text-align: left; /* 修正文字 */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absolute + calc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.parent{position: relative;}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.child{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position: absolute;;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top: calc(50%  - </w:t>
            </w:r>
            <w:r>
              <w:rPr>
                <w:rFonts w:hint="eastAsia" w:ascii="微软雅黑 Light" w:hAnsi="微软雅黑 Light" w:eastAsia="微软雅黑 Light" w:cs="微软雅黑 Light"/>
                <w:color w:val="4472C4" w:themeColor="accent5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height/2</w:t>
            </w: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 px);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left: calc(50%  - </w:t>
            </w:r>
            <w:r>
              <w:rPr>
                <w:rFonts w:hint="eastAsia" w:ascii="微软雅黑 Light" w:hAnsi="微软雅黑 Light" w:eastAsia="微软雅黑 Light" w:cs="微软雅黑 Light"/>
                <w:color w:val="4472C4" w:themeColor="accent5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width/2</w:t>
            </w: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 px);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ind w:left="0" w:leftChars="0" w:firstLine="0" w:firstLineChars="0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css-table</w:t>
            </w:r>
          </w:p>
        </w:tc>
        <w:tc>
          <w:tcPr>
            <w:tcW w:w="436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.parent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    display: table-cell;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 xml:space="preserve">    text-align: center;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ind w:firstLine="480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vertical-align: middle;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.child {display: inline-block;}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4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 w:val="0"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403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ind w:left="0" w:leftChars="0" w:firstLine="0" w:firstLineChars="0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flex</w:t>
            </w:r>
          </w:p>
        </w:tc>
        <w:tc>
          <w:tcPr>
            <w:tcW w:w="436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.parent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display: flex;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justify-content: center;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align-items: center;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4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 w:val="0"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403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ind w:left="0" w:leftChars="0" w:firstLine="0" w:firstLineChars="0"/>
              <w:jc w:val="both"/>
              <w:textAlignment w:val="auto"/>
              <w:rPr>
                <w:rFonts w:hint="eastAsia" w:ascii="微软雅黑 Light" w:hAnsi="微软雅黑 Light" w:eastAsia="微软雅黑 Light" w:cs="微软雅黑 Light"/>
                <w:b w:val="0"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grid</w:t>
            </w:r>
          </w:p>
        </w:tc>
        <w:tc>
          <w:tcPr>
            <w:tcW w:w="436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.parent {display: grid;}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.child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align-self: center;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justify-self: center;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widowControl w:val="0"/>
        <w:numPr>
          <w:numId w:val="0"/>
        </w:numPr>
        <w:ind w:left="420" w:leftChars="0"/>
        <w:jc w:val="both"/>
        <w:rPr>
          <w:rFonts w:hint="eastAsia" w:ascii="微软雅黑 Light" w:hAnsi="微软雅黑 Light" w:cs="微软雅黑 Ligh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45559"/>
    <w:rsid w:val="0CA27F8B"/>
    <w:rsid w:val="0D1B2746"/>
    <w:rsid w:val="11AF386C"/>
    <w:rsid w:val="1AE37967"/>
    <w:rsid w:val="2A950080"/>
    <w:rsid w:val="2B243706"/>
    <w:rsid w:val="359A2416"/>
    <w:rsid w:val="5ABC59E7"/>
    <w:rsid w:val="6BAE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TML Code"/>
    <w:basedOn w:val="6"/>
    <w:uiPriority w:val="0"/>
    <w:rPr>
      <w:rFonts w:ascii="Courier New" w:hAnsi="Courier New" w:eastAsia="Malgun Gothic"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2019-03-09T07:35:15Z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