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540888A3" w:rsidR="00307C4E" w:rsidRPr="00307C4E" w:rsidRDefault="00307C4E" w:rsidP="00307C4E">
      <w:pPr>
        <w:spacing w:after="0" w:line="360" w:lineRule="auto"/>
        <w:jc w:val="center"/>
        <w:rPr>
          <w:rFonts w:cs="Times New Roman"/>
          <w:bCs/>
          <w:sz w:val="24"/>
          <w:szCs w:val="24"/>
          <w:lang w:eastAsia="en-US"/>
        </w:rPr>
      </w:pPr>
      <w:proofErr w:type="spellStart"/>
      <w:r w:rsidRPr="00307C4E">
        <w:rPr>
          <w:rFonts w:cs="Times New Roman"/>
          <w:bCs/>
          <w:sz w:val="24"/>
          <w:szCs w:val="24"/>
          <w:lang w:eastAsia="en-US"/>
        </w:rPr>
        <w:t>Jieqi</w:t>
      </w:r>
      <w:proofErr w:type="spellEnd"/>
      <w:r w:rsidRPr="00307C4E">
        <w:rPr>
          <w:rFonts w:cs="Times New Roman"/>
          <w:bCs/>
          <w:sz w:val="24"/>
          <w:szCs w:val="24"/>
          <w:lang w:eastAsia="en-US"/>
        </w:rPr>
        <w:t xml:space="preserve"> Tu</w:t>
      </w:r>
      <w:r w:rsidRPr="00D265FB">
        <w:rPr>
          <w:sz w:val="24"/>
          <w:szCs w:val="24"/>
          <w:vertAlign w:val="superscript"/>
        </w:rPr>
        <w:t>1</w:t>
      </w:r>
      <w:r w:rsidRPr="00307C4E">
        <w:rPr>
          <w:rFonts w:cs="Times New Roman"/>
          <w:bCs/>
          <w:sz w:val="24"/>
          <w:szCs w:val="24"/>
          <w:lang w:eastAsia="en-US"/>
        </w:rPr>
        <w:t xml:space="preserve">, </w:t>
      </w:r>
      <w:proofErr w:type="spellStart"/>
      <w:r w:rsidRPr="00307C4E">
        <w:rPr>
          <w:rFonts w:cs="Times New Roman"/>
          <w:bCs/>
          <w:sz w:val="24"/>
          <w:szCs w:val="24"/>
          <w:lang w:eastAsia="en-US"/>
        </w:rPr>
        <w:t>Zhengjia</w:t>
      </w:r>
      <w:proofErr w:type="spellEnd"/>
      <w:r w:rsidRPr="00307C4E">
        <w:rPr>
          <w:rFonts w:cs="Times New Roman"/>
          <w:bCs/>
          <w:sz w:val="24"/>
          <w:szCs w:val="24"/>
          <w:lang w:eastAsia="en-US"/>
        </w:rPr>
        <w:t xml:space="preserve"> Chen</w:t>
      </w:r>
      <w:r w:rsidRPr="00D265FB">
        <w:rPr>
          <w:sz w:val="24"/>
          <w:szCs w:val="24"/>
          <w:vertAlign w:val="superscript"/>
        </w:rPr>
        <w:t>1</w:t>
      </w:r>
    </w:p>
    <w:p w14:paraId="017C8941" w14:textId="666EAE01" w:rsidR="00FC22EA" w:rsidRDefault="00C55D64"/>
    <w:p w14:paraId="3F163F92" w14:textId="53918A65" w:rsidR="00307C4E" w:rsidRDefault="00307C4E"/>
    <w:p w14:paraId="1177340A" w14:textId="251413F7" w:rsidR="00307C4E" w:rsidRDefault="00307C4E"/>
    <w:p w14:paraId="0E4EA447" w14:textId="7A00FE72" w:rsidR="00307C4E" w:rsidRDefault="00307C4E"/>
    <w:p w14:paraId="132E66A2" w14:textId="76241B35" w:rsidR="00307C4E" w:rsidRDefault="00307C4E"/>
    <w:p w14:paraId="6234AF98" w14:textId="1A41576D" w:rsidR="00307C4E" w:rsidRDefault="00307C4E"/>
    <w:p w14:paraId="57C3B814" w14:textId="0A79BC0C" w:rsidR="00307C4E" w:rsidRDefault="00307C4E"/>
    <w:p w14:paraId="7B2FD798" w14:textId="756EEE1B" w:rsidR="00307C4E" w:rsidRDefault="00307C4E"/>
    <w:p w14:paraId="3BB186CF" w14:textId="248D7690" w:rsidR="00307C4E" w:rsidRDefault="00307C4E"/>
    <w:p w14:paraId="620A311A" w14:textId="3C0A9487" w:rsidR="00307C4E" w:rsidRDefault="00307C4E"/>
    <w:p w14:paraId="7CF0CFF6" w14:textId="3D67172A" w:rsidR="00307C4E" w:rsidRDefault="00307C4E"/>
    <w:p w14:paraId="36F07768" w14:textId="42219FC2" w:rsidR="00307C4E" w:rsidRDefault="00307C4E"/>
    <w:p w14:paraId="1EFA9A30" w14:textId="0EF9EC92" w:rsidR="00307C4E" w:rsidRDefault="00307C4E"/>
    <w:p w14:paraId="24F55B4E" w14:textId="73BC9700" w:rsidR="00307C4E" w:rsidRDefault="00307C4E"/>
    <w:p w14:paraId="24F9C8C6" w14:textId="1D980B74" w:rsidR="00307C4E" w:rsidRDefault="00307C4E"/>
    <w:p w14:paraId="6CFC2B78" w14:textId="211C7BA1" w:rsidR="00307C4E" w:rsidRDefault="00307C4E"/>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60A07497" w:rsidR="00307C4E" w:rsidRDefault="00307C4E">
      <w:pPr>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5E4EC0">
        <w:rPr>
          <w:rFonts w:eastAsia="Times New Roman"/>
          <w:color w:val="000000"/>
          <w:sz w:val="24"/>
          <w:szCs w:val="24"/>
        </w:rPr>
        <w:t xml:space="preserve">Chen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we developed EWOUC-NETS based on these two methods to combine their advantages. Additionally,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five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the </w:t>
      </w:r>
      <w:r w:rsidR="00314467">
        <w:rPr>
          <w:rFonts w:eastAsia="Times New Roman"/>
          <w:color w:val="000000"/>
          <w:sz w:val="24"/>
          <w:szCs w:val="24"/>
        </w:rPr>
        <w:t>efficacy with similar DLT rate.</w:t>
      </w:r>
    </w:p>
    <w:p w14:paraId="06A5A96A" w14:textId="1C60F1D8" w:rsidR="006C296F" w:rsidRDefault="006C296F">
      <w:pPr>
        <w:rPr>
          <w:rFonts w:eastAsia="Times New Roman"/>
          <w:color w:val="000000"/>
          <w:sz w:val="24"/>
          <w:szCs w:val="24"/>
        </w:rPr>
      </w:pPr>
    </w:p>
    <w:p w14:paraId="4E2AB6FF" w14:textId="783EBC5F" w:rsidR="006C296F" w:rsidRDefault="006C296F">
      <w:pPr>
        <w:rPr>
          <w:rFonts w:eastAsia="Times New Roman"/>
          <w:b/>
          <w:bCs/>
          <w:color w:val="000000"/>
          <w:sz w:val="24"/>
          <w:szCs w:val="24"/>
        </w:rPr>
      </w:pPr>
      <w:r w:rsidRPr="006C296F">
        <w:rPr>
          <w:rFonts w:eastAsia="Times New Roman"/>
          <w:b/>
          <w:bCs/>
          <w:color w:val="000000"/>
          <w:sz w:val="24"/>
          <w:szCs w:val="24"/>
        </w:rPr>
        <w:t>Introduction</w:t>
      </w:r>
    </w:p>
    <w:p w14:paraId="19CD70E4" w14:textId="1BFAB7F0" w:rsidR="001F0114" w:rsidRPr="001F0114" w:rsidRDefault="004F4502">
      <w:pPr>
        <w:rPr>
          <w:rFonts w:eastAsia="Times New Roman"/>
          <w:color w:val="000000"/>
          <w:sz w:val="24"/>
          <w:szCs w:val="24"/>
        </w:rPr>
      </w:pPr>
      <w:r>
        <w:rPr>
          <w:rFonts w:eastAsia="Times New Roman"/>
          <w:color w:val="000000"/>
          <w:sz w:val="24"/>
          <w:szCs w:val="24"/>
        </w:rPr>
        <w:t>One of the most important steps in drug development is Phase I cancer clinical trials</w:t>
      </w:r>
      <w:r w:rsidR="00C55D64">
        <w:rPr>
          <w:rFonts w:eastAsia="Times New Roman"/>
          <w:color w:val="000000"/>
          <w:sz w:val="24"/>
          <w:szCs w:val="24"/>
        </w:rPr>
        <w:t xml:space="preserve">. Evaluating a new drug’s toxic effect on patients and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p>
    <w:p w14:paraId="5457E050" w14:textId="77777777" w:rsidR="006C296F" w:rsidRDefault="006C296F"/>
    <w:p w14:paraId="0D13B721" w14:textId="486519F2" w:rsidR="00307C4E" w:rsidRDefault="00307C4E"/>
    <w:p w14:paraId="69A13227" w14:textId="680DE8D1" w:rsidR="00307C4E" w:rsidRDefault="00307C4E"/>
    <w:p w14:paraId="78A99448" w14:textId="1CAA7FC0" w:rsidR="00307C4E" w:rsidRDefault="00307C4E"/>
    <w:p w14:paraId="53F3AA50" w14:textId="45D9966E" w:rsidR="00307C4E" w:rsidRDefault="00307C4E"/>
    <w:p w14:paraId="476CCBDC" w14:textId="33D57EDB" w:rsidR="00307C4E" w:rsidRDefault="00307C4E"/>
    <w:p w14:paraId="12EB86F3" w14:textId="0BCDE28F" w:rsidR="00307C4E" w:rsidRDefault="00307C4E" w:rsidP="00307C4E"/>
    <w:sectPr w:rsidR="0030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4E"/>
    <w:rsid w:val="000377B7"/>
    <w:rsid w:val="00094691"/>
    <w:rsid w:val="00122FE3"/>
    <w:rsid w:val="001F0114"/>
    <w:rsid w:val="00304A5A"/>
    <w:rsid w:val="00307C4E"/>
    <w:rsid w:val="00314467"/>
    <w:rsid w:val="00407FEB"/>
    <w:rsid w:val="004368AB"/>
    <w:rsid w:val="004F4502"/>
    <w:rsid w:val="005E4EC0"/>
    <w:rsid w:val="00686B33"/>
    <w:rsid w:val="006B26A2"/>
    <w:rsid w:val="006C296F"/>
    <w:rsid w:val="00773737"/>
    <w:rsid w:val="00804E84"/>
    <w:rsid w:val="00865457"/>
    <w:rsid w:val="008C58EB"/>
    <w:rsid w:val="00BD4132"/>
    <w:rsid w:val="00C55D64"/>
    <w:rsid w:val="00E9420F"/>
    <w:rsid w:val="00EC666C"/>
    <w:rsid w:val="00EE0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Tu, Jieqi</cp:lastModifiedBy>
  <cp:revision>9</cp:revision>
  <dcterms:created xsi:type="dcterms:W3CDTF">2021-04-02T02:11:00Z</dcterms:created>
  <dcterms:modified xsi:type="dcterms:W3CDTF">2021-04-16T03:59:00Z</dcterms:modified>
</cp:coreProperties>
</file>