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915060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成电拾光系列文创</w:t>
      </w:r>
    </w:p>
    <w:p w14:paraId="3636F5D6"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在这个系列文创中含有书签，笔记本，充电宝，及托特包。均以校园天鹅，银杏，主楼，图书馆等为主要元素，精美实用。它们不仅是对校园生活的一份纪念，更是对未来旅程的一种期许。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U2N2QzMDRiMTljNWQ1NzY2YTExNzRhZWE1YWRjODUifQ=="/>
  </w:docVars>
  <w:rsids>
    <w:rsidRoot w:val="00000000"/>
    <w:rsid w:val="03E4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2024-12-08T14:50:51Z</dcterms:created>
  <dc:creator>lenovo</dc:creator>
  <cp:lastModifiedBy>YQC</cp:lastModifiedBy>
  <dcterms:modified xsi:type="dcterms:W3CDTF">2024-12-08T14:54:54Z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2052-12.1.0.18372</vt:lpwstr>
  </property>
  <property fmtid="{D5CDD505-2E9C-101B-9397-08002B2CF9AE}" pid="3" name="ICV">
    <vt:lpwstr>47FB203410654180A15763A5D142400E_12</vt:lpwstr>
  </property>
</Properties>
</file>