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43D52">
      <w:r>
        <w:rPr>
          <w:rFonts w:hint="eastAsia"/>
          <w:lang w:val="en-US" w:eastAsia="zh-CN"/>
        </w:rPr>
        <w:t>这</w:t>
      </w:r>
      <w:r>
        <w:rPr>
          <w:rFonts w:hint="eastAsia"/>
        </w:rPr>
        <w:t>是格院的托特包，浅色的包体，硬挺的包身正面印着我们可爱的小恐龙，背面则是具有成电特色的银杏叶与格院学子的特点：我们身怀中国情怀，同时也拥有着国际视野。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5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2024-12-19T14:19:40Z</dcterms:created>
  <dc:creator>lenovo</dc:creator>
  <cp:lastModifiedBy>YQC</cp:lastModifiedBy>
  <dcterms:modified xsi:type="dcterms:W3CDTF">2024-12-19T14:20:31Z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D4600B436ED4481C9B5A99031DB06E3B_12</vt:lpwstr>
  </property>
</Properties>
</file>