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1105" w:rsidRPr="00111105" w:rsidRDefault="00111105" w:rsidP="00111105">
      <w:pPr>
        <w:spacing w:after="0"/>
        <w:rPr>
          <w:rFonts w:ascii="Arial" w:hAnsi="Arial" w:cs="Arial"/>
        </w:rPr>
      </w:pPr>
      <w:r w:rsidRPr="00111105">
        <w:rPr>
          <w:rFonts w:ascii="Arial" w:hAnsi="Arial" w:cs="Arial"/>
        </w:rPr>
        <w:t>Course Number:</w:t>
      </w:r>
      <w:r>
        <w:rPr>
          <w:rFonts w:ascii="Arial" w:hAnsi="Arial" w:cs="Arial"/>
        </w:rPr>
        <w:tab/>
      </w:r>
      <w:r>
        <w:rPr>
          <w:rFonts w:ascii="Arial" w:hAnsi="Arial" w:cs="Arial"/>
        </w:rPr>
        <w:tab/>
      </w:r>
      <w:r w:rsidRPr="00111105">
        <w:rPr>
          <w:rFonts w:ascii="Arial" w:hAnsi="Arial" w:cs="Arial"/>
        </w:rPr>
        <w:t>COSC xxx</w:t>
      </w:r>
    </w:p>
    <w:p w:rsidR="00111105" w:rsidRPr="00111105" w:rsidRDefault="00111105" w:rsidP="00111105">
      <w:pPr>
        <w:spacing w:after="0"/>
        <w:rPr>
          <w:rFonts w:ascii="Arial" w:hAnsi="Arial" w:cs="Arial"/>
        </w:rPr>
      </w:pPr>
      <w:r w:rsidRPr="00111105">
        <w:rPr>
          <w:rFonts w:ascii="Arial" w:hAnsi="Arial" w:cs="Arial"/>
        </w:rPr>
        <w:t xml:space="preserve">Course Title: </w:t>
      </w:r>
      <w:r>
        <w:rPr>
          <w:rFonts w:ascii="Arial" w:hAnsi="Arial" w:cs="Arial"/>
        </w:rPr>
        <w:tab/>
      </w:r>
      <w:r>
        <w:rPr>
          <w:rFonts w:ascii="Arial" w:hAnsi="Arial" w:cs="Arial"/>
        </w:rPr>
        <w:tab/>
      </w:r>
      <w:r>
        <w:rPr>
          <w:rFonts w:ascii="Arial" w:hAnsi="Arial" w:cs="Arial"/>
        </w:rPr>
        <w:tab/>
      </w:r>
      <w:r w:rsidRPr="00111105">
        <w:rPr>
          <w:rFonts w:ascii="Arial" w:hAnsi="Arial" w:cs="Arial"/>
        </w:rPr>
        <w:t xml:space="preserve">Introduction to Quantum Computing       </w:t>
      </w:r>
    </w:p>
    <w:p w:rsidR="002F555A" w:rsidRDefault="00111105" w:rsidP="00111105">
      <w:pPr>
        <w:spacing w:after="0"/>
        <w:rPr>
          <w:rFonts w:ascii="Arial" w:hAnsi="Arial" w:cs="Arial"/>
        </w:rPr>
      </w:pPr>
      <w:r w:rsidRPr="00111105">
        <w:rPr>
          <w:rFonts w:ascii="Arial" w:hAnsi="Arial" w:cs="Arial"/>
        </w:rPr>
        <w:t xml:space="preserve">Number of Credit Hours: </w:t>
      </w:r>
      <w:r>
        <w:rPr>
          <w:rFonts w:ascii="Arial" w:hAnsi="Arial" w:cs="Arial"/>
        </w:rPr>
        <w:tab/>
      </w:r>
      <w:r w:rsidRPr="00111105">
        <w:rPr>
          <w:rFonts w:ascii="Arial" w:hAnsi="Arial" w:cs="Arial"/>
        </w:rPr>
        <w:t>3</w:t>
      </w:r>
      <w:r>
        <w:rPr>
          <w:rFonts w:ascii="Arial" w:hAnsi="Arial" w:cs="Arial"/>
        </w:rPr>
        <w:t xml:space="preserve">   </w:t>
      </w:r>
    </w:p>
    <w:p w:rsidR="00111105" w:rsidRDefault="00111105" w:rsidP="00111105">
      <w:pPr>
        <w:spacing w:after="0"/>
        <w:rPr>
          <w:rFonts w:ascii="Arial" w:hAnsi="Arial" w:cs="Arial"/>
        </w:rPr>
      </w:pPr>
    </w:p>
    <w:p w:rsidR="00111105" w:rsidRDefault="00111105" w:rsidP="00111105">
      <w:pPr>
        <w:spacing w:after="0"/>
        <w:rPr>
          <w:rFonts w:ascii="Arial" w:hAnsi="Arial" w:cs="Arial"/>
        </w:rPr>
      </w:pPr>
    </w:p>
    <w:p w:rsidR="00111105" w:rsidRPr="00111105" w:rsidRDefault="00111105" w:rsidP="00111105">
      <w:pPr>
        <w:spacing w:after="0"/>
        <w:rPr>
          <w:rFonts w:ascii="Arial" w:hAnsi="Arial" w:cs="Arial"/>
        </w:rPr>
      </w:pPr>
      <w:r w:rsidRPr="00111105">
        <w:rPr>
          <w:rFonts w:ascii="Arial" w:hAnsi="Arial" w:cs="Arial"/>
          <w:b/>
          <w:bCs/>
        </w:rPr>
        <w:t>Catalog Description</w:t>
      </w:r>
      <w:r w:rsidRPr="00111105">
        <w:rPr>
          <w:rFonts w:ascii="Arial" w:hAnsi="Arial" w:cs="Arial"/>
        </w:rPr>
        <w:t>:</w:t>
      </w:r>
    </w:p>
    <w:p w:rsidR="00111105" w:rsidRPr="00111105" w:rsidRDefault="00111105" w:rsidP="00111105">
      <w:pPr>
        <w:spacing w:after="0"/>
        <w:jc w:val="both"/>
        <w:rPr>
          <w:rFonts w:ascii="Arial" w:hAnsi="Arial" w:cs="Arial"/>
        </w:rPr>
      </w:pPr>
      <w:r w:rsidRPr="00111105">
        <w:rPr>
          <w:rFonts w:ascii="Arial" w:hAnsi="Arial" w:cs="Arial"/>
        </w:rPr>
        <w:t>COSC xxx Introduction to Quantum Computing – Three hours of lecture, 3 credits.</w:t>
      </w:r>
    </w:p>
    <w:p w:rsidR="00111105" w:rsidRPr="00111105" w:rsidRDefault="00111105" w:rsidP="00111105">
      <w:pPr>
        <w:spacing w:after="0"/>
        <w:jc w:val="both"/>
        <w:rPr>
          <w:rFonts w:ascii="Arial" w:hAnsi="Arial" w:cs="Arial"/>
        </w:rPr>
      </w:pPr>
      <w:r w:rsidRPr="00111105">
        <w:rPr>
          <w:rFonts w:ascii="Arial" w:hAnsi="Arial" w:cs="Arial"/>
        </w:rPr>
        <w:t>Quantum computation involves highly parallel systems devoted toward solving problems considered to be computationally difficult for classical computers.  This course introduces basic mathematical and programming structures necessary for understanding and implementing basic quantum circuits. Key concepts such as quantum measurement, projections, reversible computation, unitary operators, entanglement, quantum gates, gate equivalences, density matrix and the no-cloning theorem will be emphasized within the course.</w:t>
      </w:r>
    </w:p>
    <w:p w:rsidR="00111105" w:rsidRDefault="00111105" w:rsidP="00111105">
      <w:pPr>
        <w:spacing w:after="0"/>
        <w:jc w:val="both"/>
        <w:rPr>
          <w:rFonts w:ascii="Arial" w:hAnsi="Arial" w:cs="Arial"/>
        </w:rPr>
      </w:pPr>
      <w:r w:rsidRPr="00111105">
        <w:rPr>
          <w:rFonts w:ascii="Arial" w:hAnsi="Arial" w:cs="Arial"/>
        </w:rPr>
        <w:t>Prerequisite: COSC 241 or equivalent, Quantum Mechanics for Computing Scientists</w:t>
      </w:r>
    </w:p>
    <w:p w:rsidR="00111105" w:rsidRDefault="00111105" w:rsidP="00111105">
      <w:pPr>
        <w:spacing w:after="0"/>
        <w:rPr>
          <w:rFonts w:ascii="Arial" w:hAnsi="Arial" w:cs="Arial"/>
        </w:rPr>
      </w:pPr>
    </w:p>
    <w:p w:rsidR="00111105" w:rsidRPr="00111105" w:rsidRDefault="00111105" w:rsidP="00111105">
      <w:pPr>
        <w:spacing w:after="0"/>
        <w:rPr>
          <w:rFonts w:ascii="Arial" w:hAnsi="Arial" w:cs="Arial"/>
          <w:b/>
          <w:bCs/>
        </w:rPr>
      </w:pPr>
      <w:r w:rsidRPr="00111105">
        <w:rPr>
          <w:rFonts w:ascii="Arial" w:hAnsi="Arial" w:cs="Arial"/>
          <w:b/>
          <w:bCs/>
        </w:rPr>
        <w:t xml:space="preserve">Course Objectives </w:t>
      </w:r>
    </w:p>
    <w:p w:rsidR="00111105" w:rsidRPr="00111105" w:rsidRDefault="00111105" w:rsidP="00111105">
      <w:pPr>
        <w:spacing w:after="0"/>
        <w:rPr>
          <w:rFonts w:ascii="Arial" w:hAnsi="Arial" w:cs="Arial"/>
        </w:rPr>
      </w:pPr>
      <w:r w:rsidRPr="00111105">
        <w:rPr>
          <w:rFonts w:ascii="Arial" w:hAnsi="Arial" w:cs="Arial"/>
        </w:rPr>
        <w:t>Upon completion of this course, students will be able to do the following:</w:t>
      </w:r>
    </w:p>
    <w:p w:rsidR="00111105" w:rsidRPr="00111105" w:rsidRDefault="00111105" w:rsidP="00111105">
      <w:pPr>
        <w:spacing w:after="0"/>
        <w:rPr>
          <w:rFonts w:ascii="Arial" w:hAnsi="Arial" w:cs="Arial"/>
        </w:rPr>
      </w:pPr>
      <w:r w:rsidRPr="00111105">
        <w:rPr>
          <w:rFonts w:ascii="Arial" w:hAnsi="Arial" w:cs="Arial"/>
        </w:rPr>
        <w:t>•</w:t>
      </w:r>
      <w:r w:rsidRPr="00111105">
        <w:rPr>
          <w:rFonts w:ascii="Arial" w:hAnsi="Arial" w:cs="Arial"/>
        </w:rPr>
        <w:tab/>
        <w:t xml:space="preserve">Describe the computational complexity of quantum circuits for implementing various quantum algorithms.  </w:t>
      </w:r>
    </w:p>
    <w:p w:rsidR="00111105" w:rsidRPr="00111105" w:rsidRDefault="00111105" w:rsidP="00111105">
      <w:pPr>
        <w:spacing w:after="0"/>
        <w:rPr>
          <w:rFonts w:ascii="Arial" w:hAnsi="Arial" w:cs="Arial"/>
        </w:rPr>
      </w:pPr>
      <w:r w:rsidRPr="00111105">
        <w:rPr>
          <w:rFonts w:ascii="Arial" w:hAnsi="Arial" w:cs="Arial"/>
        </w:rPr>
        <w:t>•</w:t>
      </w:r>
      <w:r w:rsidRPr="00111105">
        <w:rPr>
          <w:rFonts w:ascii="Arial" w:hAnsi="Arial" w:cs="Arial"/>
        </w:rPr>
        <w:tab/>
        <w:t>Analyze quantum circuits employing quantum operators.</w:t>
      </w:r>
    </w:p>
    <w:p w:rsidR="00111105" w:rsidRPr="00111105" w:rsidRDefault="00111105" w:rsidP="00111105">
      <w:pPr>
        <w:spacing w:after="0"/>
        <w:rPr>
          <w:rFonts w:ascii="Arial" w:hAnsi="Arial" w:cs="Arial"/>
        </w:rPr>
      </w:pPr>
      <w:r w:rsidRPr="00111105">
        <w:rPr>
          <w:rFonts w:ascii="Arial" w:hAnsi="Arial" w:cs="Arial"/>
        </w:rPr>
        <w:t>•</w:t>
      </w:r>
      <w:r w:rsidRPr="00111105">
        <w:rPr>
          <w:rFonts w:ascii="Arial" w:hAnsi="Arial" w:cs="Arial"/>
        </w:rPr>
        <w:tab/>
        <w:t>Demonstrate skills by implementing and coding quantum algorithms</w:t>
      </w:r>
    </w:p>
    <w:p w:rsidR="00111105" w:rsidRDefault="00111105" w:rsidP="00111105">
      <w:pPr>
        <w:spacing w:after="0"/>
        <w:rPr>
          <w:rFonts w:ascii="Arial" w:hAnsi="Arial" w:cs="Arial"/>
        </w:rPr>
      </w:pPr>
    </w:p>
    <w:p w:rsidR="00111105" w:rsidRDefault="00111105" w:rsidP="00111105">
      <w:pPr>
        <w:spacing w:after="0"/>
        <w:rPr>
          <w:rFonts w:ascii="Arial" w:hAnsi="Arial" w:cs="Arial"/>
        </w:rPr>
      </w:pPr>
    </w:p>
    <w:p w:rsidR="00111105" w:rsidRPr="00111105" w:rsidRDefault="00111105" w:rsidP="00111105">
      <w:pPr>
        <w:spacing w:after="0"/>
        <w:rPr>
          <w:rFonts w:ascii="Arial" w:hAnsi="Arial" w:cs="Arial"/>
          <w:b/>
          <w:bCs/>
        </w:rPr>
      </w:pPr>
      <w:r w:rsidRPr="00111105">
        <w:rPr>
          <w:rFonts w:ascii="Arial" w:hAnsi="Arial" w:cs="Arial"/>
          <w:b/>
          <w:bCs/>
        </w:rPr>
        <w:t>Course Content (Statement of Subject Matter):</w:t>
      </w:r>
    </w:p>
    <w:p w:rsidR="00111105" w:rsidRPr="00111105" w:rsidRDefault="00111105" w:rsidP="00111105">
      <w:pPr>
        <w:spacing w:after="0"/>
        <w:rPr>
          <w:rFonts w:ascii="Arial" w:hAnsi="Arial" w:cs="Arial"/>
        </w:rPr>
      </w:pPr>
      <w:r w:rsidRPr="00111105">
        <w:rPr>
          <w:rFonts w:ascii="Arial" w:hAnsi="Arial" w:cs="Arial"/>
        </w:rPr>
        <w:t>Unit 0: Review of complex numbers and quantum concepts</w:t>
      </w:r>
    </w:p>
    <w:p w:rsidR="00111105" w:rsidRPr="00111105" w:rsidRDefault="00111105" w:rsidP="00111105">
      <w:pPr>
        <w:spacing w:after="0"/>
        <w:rPr>
          <w:rFonts w:ascii="Arial" w:hAnsi="Arial" w:cs="Arial"/>
        </w:rPr>
      </w:pPr>
      <w:r w:rsidRPr="00111105">
        <w:rPr>
          <w:rFonts w:ascii="Arial" w:hAnsi="Arial" w:cs="Arial"/>
        </w:rPr>
        <w:t>Unit 1: Complex vector spaces and quantum operators</w:t>
      </w:r>
    </w:p>
    <w:p w:rsidR="00111105" w:rsidRPr="00111105" w:rsidRDefault="00111105" w:rsidP="00111105">
      <w:pPr>
        <w:spacing w:after="0"/>
        <w:rPr>
          <w:rFonts w:ascii="Arial" w:hAnsi="Arial" w:cs="Arial"/>
        </w:rPr>
      </w:pPr>
      <w:r w:rsidRPr="00111105">
        <w:rPr>
          <w:rFonts w:ascii="Arial" w:hAnsi="Arial" w:cs="Arial"/>
        </w:rPr>
        <w:t xml:space="preserve">Unit 2: Introduction to </w:t>
      </w:r>
      <w:proofErr w:type="spellStart"/>
      <w:r w:rsidRPr="00111105">
        <w:rPr>
          <w:rFonts w:ascii="Arial" w:hAnsi="Arial" w:cs="Arial"/>
        </w:rPr>
        <w:t>Qiskit</w:t>
      </w:r>
      <w:proofErr w:type="spellEnd"/>
      <w:r w:rsidRPr="00111105">
        <w:rPr>
          <w:rFonts w:ascii="Arial" w:hAnsi="Arial" w:cs="Arial"/>
        </w:rPr>
        <w:t xml:space="preserve"> and single qubit circuits</w:t>
      </w:r>
    </w:p>
    <w:p w:rsidR="00111105" w:rsidRPr="00111105" w:rsidRDefault="00111105" w:rsidP="00111105">
      <w:pPr>
        <w:spacing w:after="0"/>
        <w:rPr>
          <w:rFonts w:ascii="Arial" w:hAnsi="Arial" w:cs="Arial"/>
        </w:rPr>
      </w:pPr>
      <w:r w:rsidRPr="00111105">
        <w:rPr>
          <w:rFonts w:ascii="Arial" w:hAnsi="Arial" w:cs="Arial"/>
        </w:rPr>
        <w:t>Unit 3: Multiple qubit circuits and entanglement</w:t>
      </w:r>
    </w:p>
    <w:p w:rsidR="00111105" w:rsidRPr="00111105" w:rsidRDefault="00111105" w:rsidP="00111105">
      <w:pPr>
        <w:spacing w:after="0"/>
        <w:rPr>
          <w:rFonts w:ascii="Arial" w:hAnsi="Arial" w:cs="Arial"/>
        </w:rPr>
      </w:pPr>
      <w:r w:rsidRPr="00111105">
        <w:rPr>
          <w:rFonts w:ascii="Arial" w:hAnsi="Arial" w:cs="Arial"/>
        </w:rPr>
        <w:t>Unit 4: Random number generation</w:t>
      </w:r>
    </w:p>
    <w:p w:rsidR="00111105" w:rsidRPr="00111105" w:rsidRDefault="00111105" w:rsidP="00111105">
      <w:pPr>
        <w:spacing w:after="0"/>
        <w:rPr>
          <w:rFonts w:ascii="Arial" w:hAnsi="Arial" w:cs="Arial"/>
        </w:rPr>
      </w:pPr>
      <w:r w:rsidRPr="00111105">
        <w:rPr>
          <w:rFonts w:ascii="Arial" w:hAnsi="Arial" w:cs="Arial"/>
        </w:rPr>
        <w:t>Unit 5: Addition on a quantum computer</w:t>
      </w:r>
    </w:p>
    <w:p w:rsidR="00111105" w:rsidRPr="00111105" w:rsidRDefault="00111105" w:rsidP="00111105">
      <w:pPr>
        <w:spacing w:after="0"/>
        <w:rPr>
          <w:rFonts w:ascii="Arial" w:hAnsi="Arial" w:cs="Arial"/>
        </w:rPr>
      </w:pPr>
      <w:r w:rsidRPr="00111105">
        <w:rPr>
          <w:rFonts w:ascii="Arial" w:hAnsi="Arial" w:cs="Arial"/>
        </w:rPr>
        <w:t>Unit 6: Deutsch-Jozsa algorithm</w:t>
      </w:r>
    </w:p>
    <w:p w:rsidR="00111105" w:rsidRDefault="00111105" w:rsidP="00111105">
      <w:pPr>
        <w:spacing w:after="0"/>
        <w:rPr>
          <w:rFonts w:ascii="Arial" w:hAnsi="Arial" w:cs="Arial"/>
        </w:rPr>
      </w:pPr>
      <w:r w:rsidRPr="00111105">
        <w:rPr>
          <w:rFonts w:ascii="Arial" w:hAnsi="Arial" w:cs="Arial"/>
        </w:rPr>
        <w:t>Unit 7: Quantum computation project</w:t>
      </w:r>
    </w:p>
    <w:p w:rsidR="002A7E04" w:rsidRDefault="002A7E04" w:rsidP="002A7E04">
      <w:pPr>
        <w:spacing w:after="0"/>
        <w:rPr>
          <w:rFonts w:ascii="Arial" w:hAnsi="Arial" w:cs="Arial"/>
        </w:rPr>
      </w:pPr>
    </w:p>
    <w:p w:rsidR="002A7E04" w:rsidRDefault="002A7E04" w:rsidP="002A7E04">
      <w:pPr>
        <w:spacing w:after="0"/>
        <w:rPr>
          <w:rFonts w:ascii="Arial" w:hAnsi="Arial" w:cs="Arial"/>
        </w:rPr>
      </w:pPr>
    </w:p>
    <w:p w:rsidR="002A7E04" w:rsidRPr="002A7E04" w:rsidRDefault="002A7E04" w:rsidP="002A7E04">
      <w:pPr>
        <w:spacing w:after="0"/>
        <w:rPr>
          <w:rFonts w:ascii="Arial" w:hAnsi="Arial" w:cs="Arial"/>
          <w:b/>
          <w:bCs/>
        </w:rPr>
      </w:pPr>
      <w:r w:rsidRPr="002A7E04">
        <w:rPr>
          <w:rFonts w:ascii="Arial" w:hAnsi="Arial" w:cs="Arial"/>
          <w:b/>
          <w:bCs/>
        </w:rPr>
        <w:t>Course Schedule</w:t>
      </w:r>
    </w:p>
    <w:tbl>
      <w:tblPr>
        <w:tblStyle w:val="TableGrid"/>
        <w:tblW w:w="0" w:type="auto"/>
        <w:tblLook w:val="04A0" w:firstRow="1" w:lastRow="0" w:firstColumn="1" w:lastColumn="0" w:noHBand="0" w:noVBand="1"/>
      </w:tblPr>
      <w:tblGrid>
        <w:gridCol w:w="1255"/>
        <w:gridCol w:w="810"/>
        <w:gridCol w:w="3600"/>
        <w:gridCol w:w="3685"/>
      </w:tblGrid>
      <w:tr w:rsidR="002A7E04" w:rsidTr="002A7E04">
        <w:tc>
          <w:tcPr>
            <w:tcW w:w="1255" w:type="dxa"/>
          </w:tcPr>
          <w:p w:rsidR="002A7E04" w:rsidRPr="002A7E04" w:rsidRDefault="002A7E04" w:rsidP="002A7E04">
            <w:pPr>
              <w:jc w:val="center"/>
              <w:rPr>
                <w:rFonts w:ascii="Arial" w:hAnsi="Arial" w:cs="Arial"/>
                <w:b/>
                <w:bCs/>
              </w:rPr>
            </w:pPr>
            <w:r w:rsidRPr="002A7E04">
              <w:rPr>
                <w:rFonts w:ascii="Arial" w:hAnsi="Arial" w:cs="Arial"/>
                <w:b/>
                <w:bCs/>
              </w:rPr>
              <w:t>Week</w:t>
            </w:r>
          </w:p>
        </w:tc>
        <w:tc>
          <w:tcPr>
            <w:tcW w:w="810" w:type="dxa"/>
          </w:tcPr>
          <w:p w:rsidR="002A7E04" w:rsidRPr="002A7E04" w:rsidRDefault="002A7E04" w:rsidP="002A7E04">
            <w:pPr>
              <w:jc w:val="center"/>
              <w:rPr>
                <w:rFonts w:ascii="Arial" w:hAnsi="Arial" w:cs="Arial"/>
                <w:b/>
                <w:bCs/>
              </w:rPr>
            </w:pPr>
            <w:r w:rsidRPr="002A7E04">
              <w:rPr>
                <w:rFonts w:ascii="Arial" w:hAnsi="Arial" w:cs="Arial"/>
                <w:b/>
                <w:bCs/>
              </w:rPr>
              <w:t>Unit</w:t>
            </w:r>
          </w:p>
        </w:tc>
        <w:tc>
          <w:tcPr>
            <w:tcW w:w="3600" w:type="dxa"/>
          </w:tcPr>
          <w:p w:rsidR="002A7E04" w:rsidRPr="002A7E04" w:rsidRDefault="002A7E04" w:rsidP="002A7E04">
            <w:pPr>
              <w:jc w:val="center"/>
              <w:rPr>
                <w:rFonts w:ascii="Arial" w:hAnsi="Arial" w:cs="Arial"/>
                <w:b/>
                <w:bCs/>
              </w:rPr>
            </w:pPr>
            <w:r w:rsidRPr="002A7E04">
              <w:rPr>
                <w:rFonts w:ascii="Arial" w:hAnsi="Arial" w:cs="Arial"/>
                <w:b/>
                <w:bCs/>
              </w:rPr>
              <w:t>Unit Name</w:t>
            </w:r>
          </w:p>
        </w:tc>
        <w:tc>
          <w:tcPr>
            <w:tcW w:w="3685" w:type="dxa"/>
          </w:tcPr>
          <w:p w:rsidR="002A7E04" w:rsidRPr="002A7E04" w:rsidRDefault="002A7E04" w:rsidP="002A7E04">
            <w:pPr>
              <w:jc w:val="center"/>
              <w:rPr>
                <w:rFonts w:ascii="Arial" w:hAnsi="Arial" w:cs="Arial"/>
                <w:b/>
                <w:bCs/>
              </w:rPr>
            </w:pPr>
            <w:r w:rsidRPr="002A7E04">
              <w:rPr>
                <w:rFonts w:ascii="Arial" w:hAnsi="Arial" w:cs="Arial"/>
                <w:b/>
                <w:bCs/>
              </w:rPr>
              <w:t>Computer Lab/Project</w:t>
            </w:r>
          </w:p>
        </w:tc>
      </w:tr>
      <w:tr w:rsidR="002A7E04" w:rsidTr="002A7E04">
        <w:tc>
          <w:tcPr>
            <w:tcW w:w="1255" w:type="dxa"/>
          </w:tcPr>
          <w:p w:rsidR="002A7E04" w:rsidRDefault="002A7E04" w:rsidP="002A7E04">
            <w:pPr>
              <w:jc w:val="center"/>
              <w:rPr>
                <w:rFonts w:ascii="Arial" w:hAnsi="Arial" w:cs="Arial"/>
              </w:rPr>
            </w:pPr>
          </w:p>
        </w:tc>
        <w:tc>
          <w:tcPr>
            <w:tcW w:w="810" w:type="dxa"/>
          </w:tcPr>
          <w:p w:rsidR="002A7E04" w:rsidRDefault="002A7E04" w:rsidP="002A7E04">
            <w:pPr>
              <w:jc w:val="center"/>
              <w:rPr>
                <w:rFonts w:ascii="Arial" w:hAnsi="Arial" w:cs="Arial"/>
              </w:rPr>
            </w:pPr>
          </w:p>
        </w:tc>
        <w:tc>
          <w:tcPr>
            <w:tcW w:w="3600" w:type="dxa"/>
          </w:tcPr>
          <w:p w:rsidR="002A7E04" w:rsidRDefault="002A7E04" w:rsidP="002A7E04">
            <w:pPr>
              <w:rPr>
                <w:rFonts w:ascii="Arial" w:hAnsi="Arial" w:cs="Arial"/>
              </w:rPr>
            </w:pPr>
          </w:p>
        </w:tc>
        <w:tc>
          <w:tcPr>
            <w:tcW w:w="3685" w:type="dxa"/>
          </w:tcPr>
          <w:p w:rsidR="002A7E04" w:rsidRDefault="002A7E04" w:rsidP="002A7E04">
            <w:pPr>
              <w:rPr>
                <w:rFonts w:ascii="Arial" w:hAnsi="Arial" w:cs="Arial"/>
              </w:rPr>
            </w:pPr>
          </w:p>
        </w:tc>
      </w:tr>
      <w:tr w:rsidR="002A7E04" w:rsidTr="002A7E04">
        <w:tc>
          <w:tcPr>
            <w:tcW w:w="1255" w:type="dxa"/>
          </w:tcPr>
          <w:p w:rsidR="002A7E04" w:rsidRDefault="002A7E04" w:rsidP="002A7E04">
            <w:pPr>
              <w:jc w:val="center"/>
              <w:rPr>
                <w:rFonts w:ascii="Arial" w:hAnsi="Arial" w:cs="Arial"/>
              </w:rPr>
            </w:pPr>
            <w:r>
              <w:rPr>
                <w:rFonts w:ascii="Arial" w:hAnsi="Arial" w:cs="Arial"/>
              </w:rPr>
              <w:t>1-2</w:t>
            </w:r>
          </w:p>
        </w:tc>
        <w:tc>
          <w:tcPr>
            <w:tcW w:w="810" w:type="dxa"/>
          </w:tcPr>
          <w:p w:rsidR="002A7E04" w:rsidRDefault="002A7E04" w:rsidP="002A7E04">
            <w:pPr>
              <w:jc w:val="center"/>
              <w:rPr>
                <w:rFonts w:ascii="Arial" w:hAnsi="Arial" w:cs="Arial"/>
              </w:rPr>
            </w:pPr>
            <w:r>
              <w:rPr>
                <w:rFonts w:ascii="Arial" w:hAnsi="Arial" w:cs="Arial"/>
              </w:rPr>
              <w:t>0</w:t>
            </w:r>
          </w:p>
        </w:tc>
        <w:tc>
          <w:tcPr>
            <w:tcW w:w="3600" w:type="dxa"/>
          </w:tcPr>
          <w:p w:rsidR="002A7E04" w:rsidRDefault="002A7E04" w:rsidP="002A7E04">
            <w:pPr>
              <w:rPr>
                <w:rFonts w:ascii="Arial" w:hAnsi="Arial" w:cs="Arial"/>
              </w:rPr>
            </w:pPr>
            <w:r w:rsidRPr="00111105">
              <w:rPr>
                <w:rFonts w:ascii="Arial" w:hAnsi="Arial" w:cs="Arial"/>
              </w:rPr>
              <w:t>Review of complex numbers and quantum concepts</w:t>
            </w:r>
          </w:p>
        </w:tc>
        <w:tc>
          <w:tcPr>
            <w:tcW w:w="3685" w:type="dxa"/>
          </w:tcPr>
          <w:p w:rsidR="002A7E04" w:rsidRDefault="002A7E04" w:rsidP="002A7E04">
            <w:pPr>
              <w:rPr>
                <w:rFonts w:ascii="Arial" w:hAnsi="Arial" w:cs="Arial"/>
              </w:rPr>
            </w:pPr>
            <w:r>
              <w:rPr>
                <w:rFonts w:ascii="Arial" w:hAnsi="Arial" w:cs="Arial"/>
              </w:rPr>
              <w:t>Roots of unity</w:t>
            </w:r>
          </w:p>
        </w:tc>
      </w:tr>
      <w:tr w:rsidR="002A7E04" w:rsidTr="002A7E04">
        <w:tc>
          <w:tcPr>
            <w:tcW w:w="1255" w:type="dxa"/>
          </w:tcPr>
          <w:p w:rsidR="002A7E04" w:rsidRDefault="002A7E04" w:rsidP="002A7E04">
            <w:pPr>
              <w:jc w:val="center"/>
              <w:rPr>
                <w:rFonts w:ascii="Arial" w:hAnsi="Arial" w:cs="Arial"/>
              </w:rPr>
            </w:pPr>
            <w:r>
              <w:rPr>
                <w:rFonts w:ascii="Arial" w:hAnsi="Arial" w:cs="Arial"/>
              </w:rPr>
              <w:t>3-4</w:t>
            </w:r>
          </w:p>
        </w:tc>
        <w:tc>
          <w:tcPr>
            <w:tcW w:w="810" w:type="dxa"/>
          </w:tcPr>
          <w:p w:rsidR="002A7E04" w:rsidRDefault="002A7E04" w:rsidP="002A7E04">
            <w:pPr>
              <w:jc w:val="center"/>
              <w:rPr>
                <w:rFonts w:ascii="Arial" w:hAnsi="Arial" w:cs="Arial"/>
              </w:rPr>
            </w:pPr>
            <w:r>
              <w:rPr>
                <w:rFonts w:ascii="Arial" w:hAnsi="Arial" w:cs="Arial"/>
              </w:rPr>
              <w:t>1</w:t>
            </w:r>
          </w:p>
        </w:tc>
        <w:tc>
          <w:tcPr>
            <w:tcW w:w="3600" w:type="dxa"/>
          </w:tcPr>
          <w:p w:rsidR="002A7E04" w:rsidRDefault="002A7E04" w:rsidP="002A7E04">
            <w:pPr>
              <w:rPr>
                <w:rFonts w:ascii="Arial" w:hAnsi="Arial" w:cs="Arial"/>
              </w:rPr>
            </w:pPr>
            <w:r w:rsidRPr="00111105">
              <w:rPr>
                <w:rFonts w:ascii="Arial" w:hAnsi="Arial" w:cs="Arial"/>
              </w:rPr>
              <w:t>Complex vector spaces and quantum operators</w:t>
            </w:r>
          </w:p>
        </w:tc>
        <w:tc>
          <w:tcPr>
            <w:tcW w:w="3685" w:type="dxa"/>
          </w:tcPr>
          <w:p w:rsidR="002A7E04" w:rsidRDefault="002A7E04" w:rsidP="002A7E04">
            <w:pPr>
              <w:rPr>
                <w:rFonts w:ascii="Arial" w:hAnsi="Arial" w:cs="Arial"/>
              </w:rPr>
            </w:pPr>
            <w:r>
              <w:rPr>
                <w:rFonts w:ascii="Arial" w:hAnsi="Arial" w:cs="Arial"/>
              </w:rPr>
              <w:t>Unitarity, eigenvalues and eigenvectors</w:t>
            </w:r>
          </w:p>
        </w:tc>
      </w:tr>
      <w:tr w:rsidR="002A7E04" w:rsidTr="002A7E04">
        <w:tc>
          <w:tcPr>
            <w:tcW w:w="1255" w:type="dxa"/>
          </w:tcPr>
          <w:p w:rsidR="002A7E04" w:rsidRDefault="00B853F9" w:rsidP="002A7E04">
            <w:pPr>
              <w:jc w:val="center"/>
              <w:rPr>
                <w:rFonts w:ascii="Arial" w:hAnsi="Arial" w:cs="Arial"/>
              </w:rPr>
            </w:pPr>
            <w:r>
              <w:rPr>
                <w:rFonts w:ascii="Arial" w:hAnsi="Arial" w:cs="Arial"/>
              </w:rPr>
              <w:t>5-6</w:t>
            </w:r>
          </w:p>
        </w:tc>
        <w:tc>
          <w:tcPr>
            <w:tcW w:w="810" w:type="dxa"/>
          </w:tcPr>
          <w:p w:rsidR="002A7E04" w:rsidRDefault="002A7E04" w:rsidP="002A7E04">
            <w:pPr>
              <w:jc w:val="center"/>
              <w:rPr>
                <w:rFonts w:ascii="Arial" w:hAnsi="Arial" w:cs="Arial"/>
              </w:rPr>
            </w:pPr>
            <w:r>
              <w:rPr>
                <w:rFonts w:ascii="Arial" w:hAnsi="Arial" w:cs="Arial"/>
              </w:rPr>
              <w:t>2</w:t>
            </w:r>
          </w:p>
        </w:tc>
        <w:tc>
          <w:tcPr>
            <w:tcW w:w="3600" w:type="dxa"/>
          </w:tcPr>
          <w:p w:rsidR="002A7E04" w:rsidRDefault="002A7E04" w:rsidP="002A7E04">
            <w:pPr>
              <w:rPr>
                <w:rFonts w:ascii="Arial" w:hAnsi="Arial" w:cs="Arial"/>
              </w:rPr>
            </w:pPr>
            <w:r w:rsidRPr="00111105">
              <w:rPr>
                <w:rFonts w:ascii="Arial" w:hAnsi="Arial" w:cs="Arial"/>
              </w:rPr>
              <w:t xml:space="preserve">Introduction to </w:t>
            </w:r>
            <w:proofErr w:type="spellStart"/>
            <w:r w:rsidRPr="00111105">
              <w:rPr>
                <w:rFonts w:ascii="Arial" w:hAnsi="Arial" w:cs="Arial"/>
              </w:rPr>
              <w:t>Qiskit</w:t>
            </w:r>
            <w:proofErr w:type="spellEnd"/>
            <w:r w:rsidRPr="00111105">
              <w:rPr>
                <w:rFonts w:ascii="Arial" w:hAnsi="Arial" w:cs="Arial"/>
              </w:rPr>
              <w:t xml:space="preserve"> and single qubit circuits</w:t>
            </w:r>
          </w:p>
        </w:tc>
        <w:tc>
          <w:tcPr>
            <w:tcW w:w="3685" w:type="dxa"/>
          </w:tcPr>
          <w:p w:rsidR="002A7E04" w:rsidRDefault="002A7E04" w:rsidP="002A7E04">
            <w:pPr>
              <w:rPr>
                <w:rFonts w:ascii="Arial" w:hAnsi="Arial" w:cs="Arial"/>
              </w:rPr>
            </w:pPr>
            <w:r>
              <w:rPr>
                <w:rFonts w:ascii="Arial" w:hAnsi="Arial" w:cs="Arial"/>
              </w:rPr>
              <w:t>Computations and measurements with single qubit operations</w:t>
            </w:r>
          </w:p>
        </w:tc>
      </w:tr>
      <w:tr w:rsidR="002A7E04" w:rsidTr="002A7E04">
        <w:tc>
          <w:tcPr>
            <w:tcW w:w="1255" w:type="dxa"/>
          </w:tcPr>
          <w:p w:rsidR="002A7E04" w:rsidRDefault="00B853F9" w:rsidP="002A7E04">
            <w:pPr>
              <w:jc w:val="center"/>
              <w:rPr>
                <w:rFonts w:ascii="Arial" w:hAnsi="Arial" w:cs="Arial"/>
              </w:rPr>
            </w:pPr>
            <w:r>
              <w:rPr>
                <w:rFonts w:ascii="Arial" w:hAnsi="Arial" w:cs="Arial"/>
              </w:rPr>
              <w:t>7</w:t>
            </w:r>
            <w:r w:rsidR="002A7E04">
              <w:rPr>
                <w:rFonts w:ascii="Arial" w:hAnsi="Arial" w:cs="Arial"/>
              </w:rPr>
              <w:t>-9</w:t>
            </w:r>
          </w:p>
        </w:tc>
        <w:tc>
          <w:tcPr>
            <w:tcW w:w="810" w:type="dxa"/>
          </w:tcPr>
          <w:p w:rsidR="002A7E04" w:rsidRDefault="002A7E04" w:rsidP="002A7E04">
            <w:pPr>
              <w:jc w:val="center"/>
              <w:rPr>
                <w:rFonts w:ascii="Arial" w:hAnsi="Arial" w:cs="Arial"/>
              </w:rPr>
            </w:pPr>
            <w:r>
              <w:rPr>
                <w:rFonts w:ascii="Arial" w:hAnsi="Arial" w:cs="Arial"/>
              </w:rPr>
              <w:t>3</w:t>
            </w:r>
          </w:p>
        </w:tc>
        <w:tc>
          <w:tcPr>
            <w:tcW w:w="3600" w:type="dxa"/>
          </w:tcPr>
          <w:p w:rsidR="002A7E04" w:rsidRDefault="002A7E04" w:rsidP="002A7E04">
            <w:pPr>
              <w:rPr>
                <w:rFonts w:ascii="Arial" w:hAnsi="Arial" w:cs="Arial"/>
              </w:rPr>
            </w:pPr>
            <w:r w:rsidRPr="00111105">
              <w:rPr>
                <w:rFonts w:ascii="Arial" w:hAnsi="Arial" w:cs="Arial"/>
              </w:rPr>
              <w:t>Multiple qubit circuits and entanglement</w:t>
            </w:r>
          </w:p>
        </w:tc>
        <w:tc>
          <w:tcPr>
            <w:tcW w:w="3685" w:type="dxa"/>
          </w:tcPr>
          <w:p w:rsidR="002A7E04" w:rsidRPr="002A7E04" w:rsidRDefault="002A7E04" w:rsidP="002A7E04">
            <w:pPr>
              <w:rPr>
                <w:rFonts w:ascii="Arial" w:hAnsi="Arial" w:cs="Arial"/>
              </w:rPr>
            </w:pPr>
            <w:r w:rsidRPr="002A7E04">
              <w:rPr>
                <w:rFonts w:ascii="Arial" w:hAnsi="Arial" w:cs="Arial"/>
              </w:rPr>
              <w:t xml:space="preserve">Reversible computation, </w:t>
            </w:r>
            <w:r>
              <w:rPr>
                <w:rFonts w:ascii="Arial" w:hAnsi="Arial" w:cs="Arial"/>
              </w:rPr>
              <w:t xml:space="preserve">multiple qubit computation, </w:t>
            </w:r>
            <w:r w:rsidRPr="002A7E04">
              <w:rPr>
                <w:rFonts w:ascii="Arial" w:hAnsi="Arial" w:cs="Arial"/>
              </w:rPr>
              <w:t xml:space="preserve">CNOT, Toffoli gates </w:t>
            </w:r>
          </w:p>
        </w:tc>
      </w:tr>
      <w:tr w:rsidR="002A7E04" w:rsidTr="002A7E04">
        <w:tc>
          <w:tcPr>
            <w:tcW w:w="1255" w:type="dxa"/>
          </w:tcPr>
          <w:p w:rsidR="002A7E04" w:rsidRDefault="002A7E04" w:rsidP="002A7E04">
            <w:pPr>
              <w:jc w:val="center"/>
              <w:rPr>
                <w:rFonts w:ascii="Arial" w:hAnsi="Arial" w:cs="Arial"/>
              </w:rPr>
            </w:pPr>
            <w:r>
              <w:rPr>
                <w:rFonts w:ascii="Arial" w:hAnsi="Arial" w:cs="Arial"/>
              </w:rPr>
              <w:t>10</w:t>
            </w:r>
          </w:p>
        </w:tc>
        <w:tc>
          <w:tcPr>
            <w:tcW w:w="810" w:type="dxa"/>
          </w:tcPr>
          <w:p w:rsidR="002A7E04" w:rsidRDefault="002A7E04" w:rsidP="002A7E04">
            <w:pPr>
              <w:jc w:val="center"/>
              <w:rPr>
                <w:rFonts w:ascii="Arial" w:hAnsi="Arial" w:cs="Arial"/>
              </w:rPr>
            </w:pPr>
            <w:r>
              <w:rPr>
                <w:rFonts w:ascii="Arial" w:hAnsi="Arial" w:cs="Arial"/>
              </w:rPr>
              <w:t>4</w:t>
            </w:r>
          </w:p>
        </w:tc>
        <w:tc>
          <w:tcPr>
            <w:tcW w:w="3600" w:type="dxa"/>
          </w:tcPr>
          <w:p w:rsidR="002A7E04" w:rsidRDefault="002A7E04" w:rsidP="002A7E04">
            <w:pPr>
              <w:rPr>
                <w:rFonts w:ascii="Arial" w:hAnsi="Arial" w:cs="Arial"/>
              </w:rPr>
            </w:pPr>
            <w:r w:rsidRPr="00111105">
              <w:rPr>
                <w:rFonts w:ascii="Arial" w:hAnsi="Arial" w:cs="Arial"/>
              </w:rPr>
              <w:t>Random number generation</w:t>
            </w:r>
          </w:p>
        </w:tc>
        <w:tc>
          <w:tcPr>
            <w:tcW w:w="3685" w:type="dxa"/>
          </w:tcPr>
          <w:p w:rsidR="002A7E04" w:rsidRDefault="002A7E04" w:rsidP="002A7E04">
            <w:pPr>
              <w:rPr>
                <w:rFonts w:ascii="Arial" w:hAnsi="Arial" w:cs="Arial"/>
              </w:rPr>
            </w:pPr>
            <w:r>
              <w:rPr>
                <w:rFonts w:ascii="Arial" w:hAnsi="Arial" w:cs="Arial"/>
              </w:rPr>
              <w:t>QRNG</w:t>
            </w:r>
          </w:p>
        </w:tc>
      </w:tr>
      <w:tr w:rsidR="002A7E04" w:rsidTr="002A7E04">
        <w:tc>
          <w:tcPr>
            <w:tcW w:w="1255" w:type="dxa"/>
          </w:tcPr>
          <w:p w:rsidR="002A7E04" w:rsidRDefault="002A7E04" w:rsidP="002A7E04">
            <w:pPr>
              <w:jc w:val="center"/>
              <w:rPr>
                <w:rFonts w:ascii="Arial" w:hAnsi="Arial" w:cs="Arial"/>
              </w:rPr>
            </w:pPr>
            <w:r>
              <w:rPr>
                <w:rFonts w:ascii="Arial" w:hAnsi="Arial" w:cs="Arial"/>
              </w:rPr>
              <w:t>11</w:t>
            </w:r>
            <w:r w:rsidR="00B853F9">
              <w:rPr>
                <w:rFonts w:ascii="Arial" w:hAnsi="Arial" w:cs="Arial"/>
              </w:rPr>
              <w:t>-12</w:t>
            </w:r>
          </w:p>
        </w:tc>
        <w:tc>
          <w:tcPr>
            <w:tcW w:w="810" w:type="dxa"/>
          </w:tcPr>
          <w:p w:rsidR="002A7E04" w:rsidRDefault="002A7E04" w:rsidP="002A7E04">
            <w:pPr>
              <w:jc w:val="center"/>
              <w:rPr>
                <w:rFonts w:ascii="Arial" w:hAnsi="Arial" w:cs="Arial"/>
              </w:rPr>
            </w:pPr>
            <w:r>
              <w:rPr>
                <w:rFonts w:ascii="Arial" w:hAnsi="Arial" w:cs="Arial"/>
              </w:rPr>
              <w:t>5</w:t>
            </w:r>
          </w:p>
        </w:tc>
        <w:tc>
          <w:tcPr>
            <w:tcW w:w="3600" w:type="dxa"/>
          </w:tcPr>
          <w:p w:rsidR="002A7E04" w:rsidRDefault="002A7E04" w:rsidP="002A7E04">
            <w:pPr>
              <w:rPr>
                <w:rFonts w:ascii="Arial" w:hAnsi="Arial" w:cs="Arial"/>
              </w:rPr>
            </w:pPr>
            <w:r w:rsidRPr="00111105">
              <w:rPr>
                <w:rFonts w:ascii="Arial" w:hAnsi="Arial" w:cs="Arial"/>
              </w:rPr>
              <w:t>Addition on a quantum computer</w:t>
            </w:r>
          </w:p>
        </w:tc>
        <w:tc>
          <w:tcPr>
            <w:tcW w:w="3685" w:type="dxa"/>
          </w:tcPr>
          <w:p w:rsidR="002A7E04" w:rsidRDefault="002A7E04" w:rsidP="002A7E04">
            <w:pPr>
              <w:rPr>
                <w:rFonts w:ascii="Arial" w:hAnsi="Arial" w:cs="Arial"/>
              </w:rPr>
            </w:pPr>
            <w:r w:rsidRPr="002A7E04">
              <w:rPr>
                <w:rFonts w:ascii="Arial" w:hAnsi="Arial" w:cs="Arial"/>
              </w:rPr>
              <w:t xml:space="preserve">Half adder and n-bit Full adder </w:t>
            </w:r>
          </w:p>
        </w:tc>
      </w:tr>
      <w:tr w:rsidR="002A7E04" w:rsidTr="002A7E04">
        <w:tc>
          <w:tcPr>
            <w:tcW w:w="1255" w:type="dxa"/>
          </w:tcPr>
          <w:p w:rsidR="002A7E04" w:rsidRDefault="00B853F9" w:rsidP="002A7E04">
            <w:pPr>
              <w:jc w:val="center"/>
              <w:rPr>
                <w:rFonts w:ascii="Arial" w:hAnsi="Arial" w:cs="Arial"/>
              </w:rPr>
            </w:pPr>
            <w:r>
              <w:rPr>
                <w:rFonts w:ascii="Arial" w:hAnsi="Arial" w:cs="Arial"/>
              </w:rPr>
              <w:lastRenderedPageBreak/>
              <w:t>13</w:t>
            </w:r>
          </w:p>
        </w:tc>
        <w:tc>
          <w:tcPr>
            <w:tcW w:w="810" w:type="dxa"/>
          </w:tcPr>
          <w:p w:rsidR="002A7E04" w:rsidRDefault="002A7E04" w:rsidP="002A7E04">
            <w:pPr>
              <w:jc w:val="center"/>
              <w:rPr>
                <w:rFonts w:ascii="Arial" w:hAnsi="Arial" w:cs="Arial"/>
              </w:rPr>
            </w:pPr>
            <w:r>
              <w:rPr>
                <w:rFonts w:ascii="Arial" w:hAnsi="Arial" w:cs="Arial"/>
              </w:rPr>
              <w:t>6</w:t>
            </w:r>
          </w:p>
        </w:tc>
        <w:tc>
          <w:tcPr>
            <w:tcW w:w="3600" w:type="dxa"/>
          </w:tcPr>
          <w:p w:rsidR="002A7E04" w:rsidRDefault="002A7E04" w:rsidP="002A7E04">
            <w:pPr>
              <w:rPr>
                <w:rFonts w:ascii="Arial" w:hAnsi="Arial" w:cs="Arial"/>
              </w:rPr>
            </w:pPr>
            <w:r w:rsidRPr="00111105">
              <w:rPr>
                <w:rFonts w:ascii="Arial" w:hAnsi="Arial" w:cs="Arial"/>
              </w:rPr>
              <w:t>Deutsch-Jozsa algorithm</w:t>
            </w:r>
          </w:p>
        </w:tc>
        <w:tc>
          <w:tcPr>
            <w:tcW w:w="3685" w:type="dxa"/>
          </w:tcPr>
          <w:p w:rsidR="002A7E04" w:rsidRDefault="002A7E04" w:rsidP="002A7E04">
            <w:pPr>
              <w:rPr>
                <w:rFonts w:ascii="Arial" w:hAnsi="Arial" w:cs="Arial"/>
              </w:rPr>
            </w:pPr>
            <w:r>
              <w:rPr>
                <w:rFonts w:ascii="Arial" w:hAnsi="Arial" w:cs="Arial"/>
              </w:rPr>
              <w:t xml:space="preserve">Balanced binary </w:t>
            </w:r>
            <w:r w:rsidR="00B853F9">
              <w:rPr>
                <w:rFonts w:ascii="Arial" w:hAnsi="Arial" w:cs="Arial"/>
              </w:rPr>
              <w:t>sequences</w:t>
            </w:r>
          </w:p>
        </w:tc>
      </w:tr>
      <w:tr w:rsidR="002A7E04" w:rsidTr="002A7E04">
        <w:tc>
          <w:tcPr>
            <w:tcW w:w="1255" w:type="dxa"/>
          </w:tcPr>
          <w:p w:rsidR="002A7E04" w:rsidRDefault="002A7E04" w:rsidP="002A7E04">
            <w:pPr>
              <w:jc w:val="center"/>
              <w:rPr>
                <w:rFonts w:ascii="Arial" w:hAnsi="Arial" w:cs="Arial"/>
              </w:rPr>
            </w:pPr>
            <w:r>
              <w:rPr>
                <w:rFonts w:ascii="Arial" w:hAnsi="Arial" w:cs="Arial"/>
              </w:rPr>
              <w:t>1</w:t>
            </w:r>
            <w:r w:rsidR="00B853F9">
              <w:rPr>
                <w:rFonts w:ascii="Arial" w:hAnsi="Arial" w:cs="Arial"/>
              </w:rPr>
              <w:t>4</w:t>
            </w:r>
            <w:r>
              <w:rPr>
                <w:rFonts w:ascii="Arial" w:hAnsi="Arial" w:cs="Arial"/>
              </w:rPr>
              <w:t>-15</w:t>
            </w:r>
          </w:p>
        </w:tc>
        <w:tc>
          <w:tcPr>
            <w:tcW w:w="810" w:type="dxa"/>
          </w:tcPr>
          <w:p w:rsidR="002A7E04" w:rsidRDefault="002A7E04" w:rsidP="002A7E04">
            <w:pPr>
              <w:jc w:val="center"/>
              <w:rPr>
                <w:rFonts w:ascii="Arial" w:hAnsi="Arial" w:cs="Arial"/>
              </w:rPr>
            </w:pPr>
            <w:r>
              <w:rPr>
                <w:rFonts w:ascii="Arial" w:hAnsi="Arial" w:cs="Arial"/>
              </w:rPr>
              <w:t>7</w:t>
            </w:r>
          </w:p>
        </w:tc>
        <w:tc>
          <w:tcPr>
            <w:tcW w:w="3600" w:type="dxa"/>
          </w:tcPr>
          <w:p w:rsidR="002A7E04" w:rsidRDefault="002A7E04" w:rsidP="002A7E04">
            <w:pPr>
              <w:rPr>
                <w:rFonts w:ascii="Arial" w:hAnsi="Arial" w:cs="Arial"/>
              </w:rPr>
            </w:pPr>
            <w:r w:rsidRPr="00111105">
              <w:rPr>
                <w:rFonts w:ascii="Arial" w:hAnsi="Arial" w:cs="Arial"/>
              </w:rPr>
              <w:t>Quantum computation project</w:t>
            </w:r>
          </w:p>
        </w:tc>
        <w:tc>
          <w:tcPr>
            <w:tcW w:w="3685" w:type="dxa"/>
          </w:tcPr>
          <w:p w:rsidR="002A7E04" w:rsidRDefault="00B853F9" w:rsidP="002A7E04">
            <w:pPr>
              <w:rPr>
                <w:rFonts w:ascii="Arial" w:hAnsi="Arial" w:cs="Arial"/>
              </w:rPr>
            </w:pPr>
            <w:r>
              <w:rPr>
                <w:rFonts w:ascii="Arial" w:hAnsi="Arial" w:cs="Arial"/>
              </w:rPr>
              <w:t>Final project: Reversible computation</w:t>
            </w:r>
          </w:p>
        </w:tc>
      </w:tr>
      <w:tr w:rsidR="002A7E04" w:rsidTr="002A7E04">
        <w:tc>
          <w:tcPr>
            <w:tcW w:w="1255" w:type="dxa"/>
          </w:tcPr>
          <w:p w:rsidR="002A7E04" w:rsidRDefault="002A7E04" w:rsidP="002A7E04">
            <w:pPr>
              <w:jc w:val="center"/>
              <w:rPr>
                <w:rFonts w:ascii="Arial" w:hAnsi="Arial" w:cs="Arial"/>
              </w:rPr>
            </w:pPr>
          </w:p>
        </w:tc>
        <w:tc>
          <w:tcPr>
            <w:tcW w:w="810" w:type="dxa"/>
          </w:tcPr>
          <w:p w:rsidR="002A7E04" w:rsidRDefault="002A7E04" w:rsidP="002A7E04">
            <w:pPr>
              <w:jc w:val="center"/>
              <w:rPr>
                <w:rFonts w:ascii="Arial" w:hAnsi="Arial" w:cs="Arial"/>
              </w:rPr>
            </w:pPr>
          </w:p>
        </w:tc>
        <w:tc>
          <w:tcPr>
            <w:tcW w:w="3600" w:type="dxa"/>
          </w:tcPr>
          <w:p w:rsidR="002A7E04" w:rsidRDefault="002A7E04" w:rsidP="002A7E04">
            <w:pPr>
              <w:rPr>
                <w:rFonts w:ascii="Arial" w:hAnsi="Arial" w:cs="Arial"/>
              </w:rPr>
            </w:pPr>
          </w:p>
        </w:tc>
        <w:tc>
          <w:tcPr>
            <w:tcW w:w="3685" w:type="dxa"/>
          </w:tcPr>
          <w:p w:rsidR="002A7E04" w:rsidRDefault="002A7E04" w:rsidP="002A7E04">
            <w:pPr>
              <w:rPr>
                <w:rFonts w:ascii="Arial" w:hAnsi="Arial" w:cs="Arial"/>
              </w:rPr>
            </w:pPr>
          </w:p>
        </w:tc>
      </w:tr>
      <w:tr w:rsidR="002A7E04" w:rsidTr="002A7E04">
        <w:tc>
          <w:tcPr>
            <w:tcW w:w="1255" w:type="dxa"/>
          </w:tcPr>
          <w:p w:rsidR="002A7E04" w:rsidRDefault="002A7E04" w:rsidP="002A7E04">
            <w:pPr>
              <w:jc w:val="center"/>
              <w:rPr>
                <w:rFonts w:ascii="Arial" w:hAnsi="Arial" w:cs="Arial"/>
              </w:rPr>
            </w:pPr>
          </w:p>
        </w:tc>
        <w:tc>
          <w:tcPr>
            <w:tcW w:w="810" w:type="dxa"/>
          </w:tcPr>
          <w:p w:rsidR="002A7E04" w:rsidRDefault="002A7E04" w:rsidP="002A7E04">
            <w:pPr>
              <w:jc w:val="center"/>
              <w:rPr>
                <w:rFonts w:ascii="Arial" w:hAnsi="Arial" w:cs="Arial"/>
              </w:rPr>
            </w:pPr>
          </w:p>
        </w:tc>
        <w:tc>
          <w:tcPr>
            <w:tcW w:w="3600" w:type="dxa"/>
          </w:tcPr>
          <w:p w:rsidR="002A7E04" w:rsidRDefault="002A7E04" w:rsidP="002A7E04">
            <w:pPr>
              <w:rPr>
                <w:rFonts w:ascii="Arial" w:hAnsi="Arial" w:cs="Arial"/>
              </w:rPr>
            </w:pPr>
          </w:p>
        </w:tc>
        <w:tc>
          <w:tcPr>
            <w:tcW w:w="3685" w:type="dxa"/>
          </w:tcPr>
          <w:p w:rsidR="002A7E04" w:rsidRDefault="002A7E04" w:rsidP="002A7E04">
            <w:pPr>
              <w:rPr>
                <w:rFonts w:ascii="Arial" w:hAnsi="Arial" w:cs="Arial"/>
              </w:rPr>
            </w:pPr>
          </w:p>
        </w:tc>
      </w:tr>
      <w:tr w:rsidR="002A7E04" w:rsidTr="002A7E04">
        <w:tc>
          <w:tcPr>
            <w:tcW w:w="1255" w:type="dxa"/>
          </w:tcPr>
          <w:p w:rsidR="002A7E04" w:rsidRDefault="002A7E04" w:rsidP="002A7E04">
            <w:pPr>
              <w:jc w:val="center"/>
              <w:rPr>
                <w:rFonts w:ascii="Arial" w:hAnsi="Arial" w:cs="Arial"/>
              </w:rPr>
            </w:pPr>
          </w:p>
        </w:tc>
        <w:tc>
          <w:tcPr>
            <w:tcW w:w="810" w:type="dxa"/>
          </w:tcPr>
          <w:p w:rsidR="002A7E04" w:rsidRDefault="002A7E04" w:rsidP="002A7E04">
            <w:pPr>
              <w:jc w:val="center"/>
              <w:rPr>
                <w:rFonts w:ascii="Arial" w:hAnsi="Arial" w:cs="Arial"/>
              </w:rPr>
            </w:pPr>
          </w:p>
        </w:tc>
        <w:tc>
          <w:tcPr>
            <w:tcW w:w="3600" w:type="dxa"/>
          </w:tcPr>
          <w:p w:rsidR="002A7E04" w:rsidRDefault="002A7E04" w:rsidP="002A7E04">
            <w:pPr>
              <w:rPr>
                <w:rFonts w:ascii="Arial" w:hAnsi="Arial" w:cs="Arial"/>
              </w:rPr>
            </w:pPr>
          </w:p>
        </w:tc>
        <w:tc>
          <w:tcPr>
            <w:tcW w:w="3685" w:type="dxa"/>
          </w:tcPr>
          <w:p w:rsidR="002A7E04" w:rsidRDefault="002A7E04" w:rsidP="002A7E04">
            <w:pPr>
              <w:rPr>
                <w:rFonts w:ascii="Arial" w:hAnsi="Arial" w:cs="Arial"/>
              </w:rPr>
            </w:pPr>
          </w:p>
        </w:tc>
      </w:tr>
      <w:tr w:rsidR="002A7E04" w:rsidTr="002A7E04">
        <w:tc>
          <w:tcPr>
            <w:tcW w:w="1255" w:type="dxa"/>
          </w:tcPr>
          <w:p w:rsidR="002A7E04" w:rsidRDefault="002A7E04" w:rsidP="002A7E04">
            <w:pPr>
              <w:jc w:val="center"/>
              <w:rPr>
                <w:rFonts w:ascii="Arial" w:hAnsi="Arial" w:cs="Arial"/>
              </w:rPr>
            </w:pPr>
          </w:p>
        </w:tc>
        <w:tc>
          <w:tcPr>
            <w:tcW w:w="810" w:type="dxa"/>
          </w:tcPr>
          <w:p w:rsidR="002A7E04" w:rsidRDefault="002A7E04" w:rsidP="002A7E04">
            <w:pPr>
              <w:jc w:val="center"/>
              <w:rPr>
                <w:rFonts w:ascii="Arial" w:hAnsi="Arial" w:cs="Arial"/>
              </w:rPr>
            </w:pPr>
          </w:p>
        </w:tc>
        <w:tc>
          <w:tcPr>
            <w:tcW w:w="3600" w:type="dxa"/>
          </w:tcPr>
          <w:p w:rsidR="002A7E04" w:rsidRDefault="002A7E04" w:rsidP="002A7E04">
            <w:pPr>
              <w:rPr>
                <w:rFonts w:ascii="Arial" w:hAnsi="Arial" w:cs="Arial"/>
              </w:rPr>
            </w:pPr>
          </w:p>
        </w:tc>
        <w:tc>
          <w:tcPr>
            <w:tcW w:w="3685" w:type="dxa"/>
          </w:tcPr>
          <w:p w:rsidR="002A7E04" w:rsidRDefault="002A7E04" w:rsidP="002A7E04">
            <w:pPr>
              <w:rPr>
                <w:rFonts w:ascii="Arial" w:hAnsi="Arial" w:cs="Arial"/>
              </w:rPr>
            </w:pPr>
          </w:p>
        </w:tc>
      </w:tr>
    </w:tbl>
    <w:p w:rsidR="002A7E04" w:rsidRDefault="002A7E04" w:rsidP="002A7E04">
      <w:pPr>
        <w:spacing w:after="0"/>
        <w:rPr>
          <w:rFonts w:ascii="Arial" w:hAnsi="Arial" w:cs="Arial"/>
        </w:rPr>
      </w:pPr>
    </w:p>
    <w:p w:rsidR="002A7E04" w:rsidRDefault="002A7E04" w:rsidP="002A7E04">
      <w:pPr>
        <w:spacing w:after="0"/>
        <w:rPr>
          <w:rFonts w:ascii="Arial" w:hAnsi="Arial" w:cs="Arial"/>
        </w:rPr>
      </w:pPr>
    </w:p>
    <w:p w:rsidR="002A7E04" w:rsidRDefault="002A7E04" w:rsidP="002A7E04">
      <w:pPr>
        <w:spacing w:after="0"/>
        <w:rPr>
          <w:rFonts w:ascii="Arial" w:hAnsi="Arial" w:cs="Arial"/>
        </w:rPr>
      </w:pPr>
    </w:p>
    <w:p w:rsidR="00B33D5A" w:rsidRPr="002A7E04" w:rsidRDefault="00B33D5A" w:rsidP="00B33D5A">
      <w:pPr>
        <w:spacing w:after="0"/>
        <w:rPr>
          <w:rFonts w:ascii="Arial" w:hAnsi="Arial" w:cs="Arial"/>
          <w:b/>
          <w:bCs/>
        </w:rPr>
      </w:pPr>
      <w:r w:rsidRPr="002A7E04">
        <w:rPr>
          <w:rFonts w:ascii="Arial" w:hAnsi="Arial" w:cs="Arial"/>
          <w:b/>
          <w:bCs/>
        </w:rPr>
        <w:t xml:space="preserve">Bibliography: </w:t>
      </w:r>
    </w:p>
    <w:p w:rsidR="00B33D5A" w:rsidRPr="002A7E04" w:rsidRDefault="00B33D5A" w:rsidP="00B33D5A">
      <w:pPr>
        <w:spacing w:after="0"/>
        <w:rPr>
          <w:rFonts w:ascii="Arial" w:hAnsi="Arial" w:cs="Arial"/>
        </w:rPr>
      </w:pPr>
      <w:r w:rsidRPr="002A7E04">
        <w:rPr>
          <w:rFonts w:ascii="Arial" w:hAnsi="Arial" w:cs="Arial"/>
        </w:rPr>
        <w:t>•</w:t>
      </w:r>
      <w:r w:rsidRPr="002A7E04">
        <w:rPr>
          <w:rFonts w:ascii="Arial" w:hAnsi="Arial" w:cs="Arial"/>
        </w:rPr>
        <w:tab/>
        <w:t>Introduction to Quantum Computing. Ray LaPierre. Springer. ISBN-13: 978-3030693176, 2021.</w:t>
      </w:r>
    </w:p>
    <w:p w:rsidR="00B33D5A" w:rsidRDefault="00B33D5A" w:rsidP="00B33D5A">
      <w:pPr>
        <w:spacing w:after="0"/>
        <w:rPr>
          <w:rFonts w:ascii="Arial" w:hAnsi="Arial" w:cs="Arial"/>
        </w:rPr>
      </w:pPr>
      <w:r w:rsidRPr="002A7E04">
        <w:rPr>
          <w:rFonts w:ascii="Arial" w:hAnsi="Arial" w:cs="Arial"/>
        </w:rPr>
        <w:t>•</w:t>
      </w:r>
      <w:r w:rsidRPr="002A7E04">
        <w:rPr>
          <w:rFonts w:ascii="Arial" w:hAnsi="Arial" w:cs="Arial"/>
        </w:rPr>
        <w:tab/>
        <w:t xml:space="preserve">Quantum Computation and Quantum Information, M.A. Nielsen and </w:t>
      </w:r>
      <w:proofErr w:type="spellStart"/>
      <w:r w:rsidRPr="002A7E04">
        <w:rPr>
          <w:rFonts w:ascii="Arial" w:hAnsi="Arial" w:cs="Arial"/>
        </w:rPr>
        <w:t>I.</w:t>
      </w:r>
      <w:proofErr w:type="gramStart"/>
      <w:r w:rsidRPr="002A7E04">
        <w:rPr>
          <w:rFonts w:ascii="Arial" w:hAnsi="Arial" w:cs="Arial"/>
        </w:rPr>
        <w:t>L.Chuang</w:t>
      </w:r>
      <w:proofErr w:type="spellEnd"/>
      <w:proofErr w:type="gramEnd"/>
      <w:r w:rsidRPr="002A7E04">
        <w:rPr>
          <w:rFonts w:ascii="Arial" w:hAnsi="Arial" w:cs="Arial"/>
        </w:rPr>
        <w:t xml:space="preserve">, 10th Anniversary Edition. Cambridge. ISBN-13 </w:t>
      </w:r>
      <w:proofErr w:type="gramStart"/>
      <w:r w:rsidRPr="002A7E04">
        <w:rPr>
          <w:rFonts w:ascii="Arial" w:hAnsi="Arial" w:cs="Arial"/>
        </w:rPr>
        <w:t>‏ :</w:t>
      </w:r>
      <w:proofErr w:type="gramEnd"/>
      <w:r w:rsidRPr="002A7E04">
        <w:rPr>
          <w:rFonts w:ascii="Arial" w:hAnsi="Arial" w:cs="Arial"/>
        </w:rPr>
        <w:t xml:space="preserve"> ‎ 978-1107002173, 2011</w:t>
      </w:r>
    </w:p>
    <w:p w:rsidR="002A7E04" w:rsidRDefault="002A7E04" w:rsidP="002A7E04">
      <w:pPr>
        <w:spacing w:after="0"/>
        <w:rPr>
          <w:rFonts w:ascii="Arial" w:hAnsi="Arial" w:cs="Arial"/>
        </w:rPr>
      </w:pPr>
    </w:p>
    <w:p w:rsidR="00B33D5A" w:rsidRDefault="00B33D5A" w:rsidP="002A7E04">
      <w:pPr>
        <w:spacing w:after="0"/>
        <w:rPr>
          <w:rFonts w:ascii="Arial" w:hAnsi="Arial" w:cs="Arial"/>
        </w:rPr>
      </w:pPr>
    </w:p>
    <w:p w:rsidR="00B33D5A" w:rsidRPr="00111105" w:rsidRDefault="00B33D5A" w:rsidP="002A7E04">
      <w:pPr>
        <w:spacing w:after="0"/>
        <w:rPr>
          <w:rFonts w:ascii="Arial" w:hAnsi="Arial" w:cs="Arial"/>
        </w:rPr>
      </w:pPr>
    </w:p>
    <w:sectPr w:rsidR="00B33D5A" w:rsidRPr="0011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B19E7"/>
    <w:multiLevelType w:val="hybridMultilevel"/>
    <w:tmpl w:val="552854AE"/>
    <w:lvl w:ilvl="0" w:tplc="F44826FA">
      <w:start w:val="1"/>
      <w:numFmt w:val="low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68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5A"/>
    <w:rsid w:val="00111105"/>
    <w:rsid w:val="002A7E04"/>
    <w:rsid w:val="002F555A"/>
    <w:rsid w:val="00B33D5A"/>
    <w:rsid w:val="00B853F9"/>
    <w:rsid w:val="00E0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31E7"/>
  <w15:chartTrackingRefBased/>
  <w15:docId w15:val="{1B61C5B3-EE1B-463E-8DD9-35F410F5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Sakk</dc:creator>
  <cp:keywords/>
  <dc:description/>
  <cp:lastModifiedBy>Eric Sakk</cp:lastModifiedBy>
  <cp:revision>3</cp:revision>
  <dcterms:created xsi:type="dcterms:W3CDTF">2024-09-12T15:09:00Z</dcterms:created>
  <dcterms:modified xsi:type="dcterms:W3CDTF">2024-09-12T15:57:00Z</dcterms:modified>
</cp:coreProperties>
</file>