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ascii="黑体" w:hAnsi="黑体" w:eastAsia="黑体"/>
          <w:b/>
          <w:bCs/>
          <w:sz w:val="32"/>
          <w:szCs w:val="32"/>
        </w:rPr>
      </w:pPr>
      <w:bookmarkStart w:id="0" w:name="_GoBack"/>
      <w:bookmarkEnd w:id="0"/>
      <w:r>
        <w:rPr>
          <w:rFonts w:hint="eastAsia" w:ascii="黑体" w:hAnsi="黑体" w:eastAsia="黑体"/>
          <w:b/>
          <w:bCs/>
          <w:sz w:val="32"/>
          <w:szCs w:val="32"/>
        </w:rPr>
        <w:t>人与社会的关系</w:t>
      </w:r>
    </w:p>
    <w:p>
      <w:pPr>
        <w:jc w:val="center"/>
        <w:rPr>
          <w:rFonts w:ascii="宋体" w:hAnsi="宋体" w:eastAsia="宋体"/>
          <w:szCs w:val="21"/>
        </w:rPr>
      </w:pPr>
      <w:r>
        <w:rPr>
          <w:rFonts w:hint="eastAsia" w:ascii="宋体" w:hAnsi="宋体" w:eastAsia="宋体"/>
          <w:szCs w:val="21"/>
        </w:rPr>
        <w:t xml:space="preserve">郭嘉惠 </w:t>
      </w:r>
      <w:r>
        <w:rPr>
          <w:rFonts w:ascii="宋体" w:hAnsi="宋体" w:eastAsia="宋体"/>
          <w:szCs w:val="21"/>
        </w:rPr>
        <w:t xml:space="preserve">25220111 </w:t>
      </w:r>
      <w:r>
        <w:rPr>
          <w:rFonts w:hint="eastAsia" w:ascii="宋体" w:hAnsi="宋体" w:eastAsia="宋体"/>
          <w:szCs w:val="21"/>
        </w:rPr>
        <w:t>新能源与环境学院</w:t>
      </w:r>
    </w:p>
    <w:p>
      <w:pPr>
        <w:rPr>
          <w:rFonts w:ascii="黑体" w:hAnsi="黑体" w:eastAsia="黑体"/>
          <w:sz w:val="30"/>
          <w:szCs w:val="30"/>
        </w:rPr>
      </w:pPr>
    </w:p>
    <w:p>
      <w:pPr>
        <w:rPr>
          <w:rFonts w:ascii="黑体" w:hAnsi="黑体" w:eastAsia="黑体"/>
          <w:sz w:val="28"/>
          <w:szCs w:val="28"/>
        </w:rPr>
      </w:pPr>
      <w:r>
        <w:rPr>
          <w:rFonts w:hint="eastAsia" w:ascii="黑体" w:hAnsi="黑体" w:eastAsia="黑体"/>
          <w:sz w:val="28"/>
          <w:szCs w:val="28"/>
        </w:rPr>
        <w:t>摘要：</w:t>
      </w:r>
    </w:p>
    <w:p>
      <w:pPr>
        <w:spacing w:line="276" w:lineRule="auto"/>
        <w:rPr>
          <w:rFonts w:ascii="宋体" w:hAnsi="宋体" w:eastAsia="宋体"/>
          <w:szCs w:val="21"/>
        </w:rPr>
      </w:pPr>
      <w:r>
        <w:rPr>
          <w:rFonts w:hint="eastAsia" w:ascii="宋体" w:hAnsi="宋体" w:eastAsia="宋体"/>
          <w:szCs w:val="21"/>
        </w:rPr>
        <w:t>人是属于社会的人，社会是人的社会，历史在人与社会的互动中发展，在交互中共同进步。</w:t>
      </w:r>
    </w:p>
    <w:p>
      <w:pPr>
        <w:spacing w:line="276" w:lineRule="auto"/>
        <w:rPr>
          <w:rFonts w:ascii="宋体" w:hAnsi="宋体" w:eastAsia="宋体"/>
          <w:szCs w:val="21"/>
        </w:rPr>
      </w:pPr>
    </w:p>
    <w:p>
      <w:pPr>
        <w:rPr>
          <w:rFonts w:eastAsia="Yu Mincho"/>
          <w:szCs w:val="21"/>
          <w:lang w:val="sq-AL"/>
        </w:rPr>
      </w:pPr>
      <w:r>
        <w:rPr>
          <w:rFonts w:hint="eastAsia" w:ascii="黑体" w:hAnsi="黑体" w:eastAsia="黑体"/>
          <w:b/>
          <w:bCs/>
          <w:sz w:val="28"/>
          <w:szCs w:val="28"/>
        </w:rPr>
        <w:t>关键词：</w:t>
      </w:r>
      <w:r>
        <w:rPr>
          <w:rFonts w:hint="eastAsia" w:ascii="宋体" w:hAnsi="宋体" w:eastAsia="宋体"/>
          <w:szCs w:val="21"/>
        </w:rPr>
        <w:t>人 社会 社会关系</w:t>
      </w:r>
    </w:p>
    <w:p>
      <w:pPr>
        <w:rPr>
          <w:rFonts w:eastAsia="Yu Mincho"/>
          <w:szCs w:val="21"/>
          <w:lang w:val="sq-AL"/>
        </w:rPr>
      </w:pPr>
    </w:p>
    <w:p>
      <w:pPr>
        <w:spacing w:before="156" w:beforeLines="50" w:after="156" w:afterLines="50" w:line="276" w:lineRule="auto"/>
        <w:rPr>
          <w:rFonts w:ascii="黑体" w:hAnsi="黑体" w:eastAsia="黑体"/>
          <w:b/>
          <w:bCs/>
          <w:sz w:val="28"/>
          <w:szCs w:val="28"/>
        </w:rPr>
      </w:pPr>
      <w:r>
        <w:rPr>
          <w:rFonts w:hint="eastAsia" w:ascii="黑体" w:hAnsi="黑体" w:eastAsia="黑体"/>
          <w:b/>
          <w:bCs/>
          <w:sz w:val="28"/>
          <w:szCs w:val="28"/>
        </w:rPr>
        <w:t>引言</w:t>
      </w:r>
    </w:p>
    <w:p>
      <w:pPr>
        <w:spacing w:before="156" w:beforeLines="50" w:after="156" w:afterLines="50" w:line="276" w:lineRule="auto"/>
        <w:ind w:firstLine="480" w:firstLineChars="200"/>
        <w:rPr>
          <w:rFonts w:eastAsia="宋体"/>
          <w:sz w:val="24"/>
          <w:szCs w:val="24"/>
          <w:lang w:val="sq-AL"/>
        </w:rPr>
      </w:pPr>
      <w:r>
        <w:rPr>
          <w:rFonts w:hint="eastAsia" w:eastAsia="宋体"/>
          <w:sz w:val="24"/>
          <w:szCs w:val="24"/>
          <w:lang w:val="sq-AL"/>
        </w:rPr>
        <w:t>马克思指出：单个的人“是一个特殊的个体，并且正是他的特殊性使他成为一个个体，成为一个现实的、单个的社会存在物。”因此，马克思这里所指的人是从事实践活动的个人，归宿点是具有“自由个性”的人。这里的人彼此发生着交互活动，形成了社会关系。所谓社会，正是指以特定物质资料的生产活动为基础、以一定数量和质量的人口为主体而建立的相互交往和运动发展的社会关系体系。因此社会是由多个人以物质经济关系为基础结合起来的人群共同体，是人们交互作用的结果，是社会关系的某种形式。</w:t>
      </w:r>
    </w:p>
    <w:p>
      <w:pPr>
        <w:spacing w:before="156" w:beforeLines="50" w:after="156" w:afterLines="50" w:line="276" w:lineRule="auto"/>
        <w:rPr>
          <w:rFonts w:ascii="黑体" w:hAnsi="黑体" w:eastAsia="黑体"/>
          <w:b/>
          <w:bCs/>
          <w:sz w:val="24"/>
          <w:szCs w:val="24"/>
        </w:rPr>
      </w:pPr>
      <w:r>
        <w:rPr>
          <w:rFonts w:hint="eastAsia" w:ascii="黑体" w:hAnsi="黑体" w:eastAsia="黑体"/>
          <w:b/>
          <w:bCs/>
          <w:sz w:val="24"/>
          <w:szCs w:val="24"/>
        </w:rPr>
        <w:t>1</w:t>
      </w:r>
      <w:r>
        <w:rPr>
          <w:rFonts w:ascii="黑体" w:hAnsi="黑体" w:eastAsia="黑体"/>
          <w:b/>
          <w:bCs/>
          <w:sz w:val="24"/>
          <w:szCs w:val="24"/>
        </w:rPr>
        <w:t>.</w:t>
      </w:r>
      <w:r>
        <w:rPr>
          <w:rFonts w:hint="eastAsia" w:ascii="黑体" w:hAnsi="黑体" w:eastAsia="黑体"/>
          <w:b/>
          <w:bCs/>
          <w:sz w:val="24"/>
          <w:szCs w:val="24"/>
        </w:rPr>
        <w:t>人是社会的人</w:t>
      </w:r>
    </w:p>
    <w:p>
      <w:pPr>
        <w:spacing w:before="156" w:beforeLines="50" w:after="156" w:afterLines="50" w:line="276" w:lineRule="auto"/>
        <w:rPr>
          <w:rFonts w:ascii="黑体" w:hAnsi="黑体" w:eastAsia="黑体"/>
          <w:b/>
          <w:bCs/>
          <w:sz w:val="24"/>
          <w:szCs w:val="24"/>
        </w:rPr>
      </w:pPr>
      <w:r>
        <w:rPr>
          <w:rFonts w:hint="eastAsia" w:ascii="黑体" w:hAnsi="黑体" w:eastAsia="黑体"/>
          <w:b/>
          <w:bCs/>
          <w:sz w:val="24"/>
          <w:szCs w:val="24"/>
        </w:rPr>
        <w:t xml:space="preserve">  </w:t>
      </w:r>
      <w:r>
        <w:rPr>
          <w:rFonts w:hint="eastAsia" w:ascii="宋体" w:hAnsi="宋体" w:eastAsia="宋体" w:cs="宋体"/>
          <w:sz w:val="24"/>
          <w:szCs w:val="24"/>
        </w:rPr>
        <w:t>人是存在于社会中的，只有存在于一定社会关系中的人，才是真正的人、实际的人，离开了社会和社会活动的就不能成为真正的人。社会化作为人的基本属性，要求要把人给放在一定的社会关系和社会条件中研究，把人看作具象化的人；另一方面，人作为社会的人，要借用其进行生产的社会关系，是发展着，变换着的，因此还要把人同生产方式、生产关系的改变联系起来，以及种种其他社会内部矛盾的演变，最终形成人类社会历史的进程。所以又说，社会是人的社会。</w:t>
      </w:r>
    </w:p>
    <w:p>
      <w:pPr>
        <w:spacing w:before="156" w:beforeLines="50" w:after="156" w:afterLines="50" w:line="276" w:lineRule="auto"/>
        <w:rPr>
          <w:rFonts w:ascii="黑体" w:hAnsi="黑体" w:eastAsia="黑体"/>
          <w:b/>
          <w:bCs/>
          <w:sz w:val="24"/>
          <w:szCs w:val="24"/>
        </w:rPr>
      </w:pPr>
      <w:r>
        <w:rPr>
          <w:rFonts w:hint="eastAsia" w:ascii="黑体" w:hAnsi="黑体" w:eastAsia="黑体"/>
          <w:b/>
          <w:bCs/>
          <w:sz w:val="24"/>
          <w:szCs w:val="24"/>
        </w:rPr>
        <w:t>2</w:t>
      </w:r>
      <w:r>
        <w:rPr>
          <w:rFonts w:ascii="黑体" w:hAnsi="黑体" w:eastAsia="黑体"/>
          <w:b/>
          <w:bCs/>
          <w:sz w:val="24"/>
          <w:szCs w:val="24"/>
        </w:rPr>
        <w:t>.</w:t>
      </w:r>
      <w:r>
        <w:rPr>
          <w:rFonts w:hint="eastAsia" w:ascii="黑体" w:hAnsi="黑体" w:eastAsia="黑体"/>
          <w:b/>
          <w:bCs/>
          <w:sz w:val="24"/>
          <w:szCs w:val="24"/>
        </w:rPr>
        <w:t>社会是人的社会，是人在各种创造性的交互活动中不断演变、发展的社会。</w:t>
      </w:r>
    </w:p>
    <w:p>
      <w:pPr>
        <w:spacing w:before="156" w:beforeLines="50" w:after="156" w:afterLines="50" w:line="276" w:lineRule="auto"/>
        <w:rPr>
          <w:rFonts w:ascii="宋体" w:hAnsi="宋体" w:eastAsia="宋体"/>
          <w:b/>
          <w:bCs/>
          <w:sz w:val="24"/>
          <w:szCs w:val="24"/>
        </w:rPr>
      </w:pPr>
      <w:r>
        <w:rPr>
          <w:rFonts w:hint="eastAsia" w:ascii="黑体" w:hAnsi="黑体" w:eastAsia="黑体"/>
          <w:b/>
          <w:bCs/>
          <w:sz w:val="24"/>
          <w:szCs w:val="24"/>
        </w:rPr>
        <w:t xml:space="preserve"> </w:t>
      </w:r>
      <w:r>
        <w:rPr>
          <w:rFonts w:ascii="黑体" w:hAnsi="黑体" w:eastAsia="黑体"/>
          <w:b/>
          <w:bCs/>
          <w:sz w:val="24"/>
          <w:szCs w:val="24"/>
        </w:rPr>
        <w:t xml:space="preserve"> </w:t>
      </w:r>
      <w:r>
        <w:rPr>
          <w:rFonts w:hint="eastAsia" w:ascii="宋体" w:hAnsi="宋体" w:eastAsia="宋体"/>
          <w:sz w:val="24"/>
          <w:szCs w:val="24"/>
        </w:rPr>
        <w:t>马克思主义认为，社会是建立在人的生存之上的，人的生存和发展是必要的物质和精神需要。因此，人们通过生产来满足这种需求，结果就创造了社会，促进了社会的发展，同时也发展和转型改造了自身。可以推出，没有人类活动就没有社会，没有人类活动就没有社会活动，没有人类发展就没有社会发展。人是社会存在的主体。因为人是构成社会的细胞，没有一定数量的个体就没有群体和社会，没有个人活动就没有社会活动，就没有人类历史。其次，人是社会发展的主要机关，劳动者生产工具的发明者，也是其他生产资料的发明者。创作者用生产资料作用于劳动对象，从而创造物质和精神财富，主题是社会进步和社会变革的决定性力量。正如马克思和恩格斯所说，创造这一切，拥有这一切并为这一切而斗争的不是历史，而正是人是现实的活生生的人。</w:t>
      </w:r>
    </w:p>
    <w:p>
      <w:pPr>
        <w:spacing w:before="156" w:beforeLines="50" w:after="156" w:afterLines="50" w:line="276" w:lineRule="auto"/>
        <w:rPr>
          <w:rFonts w:ascii="黑体" w:hAnsi="黑体" w:eastAsia="黑体"/>
          <w:b/>
          <w:bCs/>
          <w:sz w:val="24"/>
          <w:szCs w:val="24"/>
        </w:rPr>
      </w:pPr>
    </w:p>
    <w:p>
      <w:pPr>
        <w:spacing w:before="156" w:beforeLines="50" w:after="156" w:afterLines="50"/>
        <w:rPr>
          <w:rFonts w:ascii="黑体" w:hAnsi="黑体" w:eastAsia="黑体"/>
          <w:b/>
          <w:bCs/>
          <w:color w:val="121212"/>
          <w:sz w:val="28"/>
          <w:szCs w:val="28"/>
          <w:shd w:val="clear" w:color="auto" w:fill="FFFFFF"/>
        </w:rPr>
      </w:pPr>
      <w:r>
        <w:rPr>
          <w:rFonts w:hint="eastAsia" w:ascii="黑体" w:hAnsi="黑体" w:eastAsia="黑体"/>
          <w:b/>
          <w:bCs/>
          <w:color w:val="121212"/>
          <w:sz w:val="28"/>
          <w:szCs w:val="28"/>
          <w:shd w:val="clear" w:color="auto" w:fill="FFFFFF"/>
        </w:rPr>
        <w:t>总结语</w:t>
      </w:r>
    </w:p>
    <w:p>
      <w:pPr>
        <w:spacing w:before="156" w:beforeLines="50" w:after="156" w:afterLines="50" w:line="276" w:lineRule="auto"/>
        <w:rPr>
          <w:rFonts w:ascii="宋体" w:hAnsi="宋体" w:eastAsia="宋体"/>
          <w:color w:val="121212"/>
          <w:sz w:val="24"/>
          <w:szCs w:val="24"/>
          <w:shd w:val="clear" w:color="auto" w:fill="FFFFFF"/>
        </w:rPr>
      </w:pPr>
      <w:r>
        <w:rPr>
          <w:rFonts w:hint="eastAsia" w:ascii="黑体" w:hAnsi="黑体" w:eastAsia="黑体"/>
          <w:b/>
          <w:bCs/>
          <w:color w:val="121212"/>
          <w:sz w:val="28"/>
          <w:szCs w:val="28"/>
          <w:shd w:val="clear" w:color="auto" w:fill="FFFFFF"/>
        </w:rPr>
        <w:t xml:space="preserve"> </w:t>
      </w:r>
      <w:r>
        <w:rPr>
          <w:rFonts w:hint="eastAsia" w:ascii="宋体" w:hAnsi="宋体" w:eastAsia="宋体"/>
          <w:color w:val="121212"/>
          <w:sz w:val="24"/>
          <w:szCs w:val="24"/>
          <w:shd w:val="clear" w:color="auto" w:fill="FFFFFF"/>
        </w:rPr>
        <w:t>总而言之，人类社会是一个以人为细胞，以社会关系为纽带，将人与人联系起来并充满生机不断发展的活的有机体。人是社会关系中的人，社会关系是由活生生的人来构建的。人既是社会存在和发展的前提，也是社会发展的目的，既是社会历史活动的主体，又是社会历史活动的客体。这种前提和目的主体和客体。至于人是辩证地统一。</w:t>
      </w:r>
      <w:r>
        <w:rPr>
          <w:rFonts w:ascii="宋体" w:hAnsi="宋体" w:eastAsia="宋体"/>
          <w:color w:val="121212"/>
          <w:sz w:val="24"/>
          <w:szCs w:val="24"/>
          <w:shd w:val="clear" w:color="auto" w:fill="FFFFFF"/>
        </w:rPr>
        <w:t xml:space="preserve"> </w:t>
      </w:r>
    </w:p>
    <w:p>
      <w:pPr>
        <w:spacing w:before="156" w:beforeLines="50" w:after="156" w:afterLines="50" w:line="276" w:lineRule="auto"/>
        <w:jc w:val="center"/>
        <w:rPr>
          <w:rFonts w:ascii="黑体" w:hAnsi="黑体" w:eastAsia="黑体"/>
          <w:b/>
          <w:bCs/>
          <w:color w:val="121212"/>
          <w:sz w:val="28"/>
          <w:szCs w:val="28"/>
          <w:shd w:val="clear" w:color="auto" w:fill="FFFFFF"/>
        </w:rPr>
      </w:pPr>
      <w:r>
        <w:rPr>
          <w:rFonts w:hint="eastAsia" w:ascii="黑体" w:hAnsi="黑体" w:eastAsia="黑体"/>
          <w:b/>
          <w:bCs/>
          <w:color w:val="121212"/>
          <w:sz w:val="28"/>
          <w:szCs w:val="28"/>
          <w:shd w:val="clear" w:color="auto" w:fill="FFFFFF"/>
        </w:rPr>
        <w:t>参考文献</w:t>
      </w:r>
    </w:p>
    <w:p>
      <w:pPr>
        <w:spacing w:before="156" w:beforeLines="50" w:after="156" w:afterLines="50" w:line="276" w:lineRule="auto"/>
        <w:jc w:val="center"/>
        <w:rPr>
          <w:rFonts w:ascii="黑体" w:hAnsi="黑体" w:eastAsia="黑体"/>
          <w:b/>
          <w:bCs/>
          <w:color w:val="121212"/>
          <w:sz w:val="28"/>
          <w:szCs w:val="28"/>
          <w:shd w:val="clear" w:color="auto" w:fill="FFFFFF"/>
        </w:rPr>
      </w:pPr>
      <w:r>
        <w:rPr>
          <w:rFonts w:hint="eastAsia" w:ascii="宋体" w:hAnsi="宋体" w:eastAsia="宋体"/>
          <w:b/>
          <w:bCs/>
          <w:color w:val="121212"/>
          <w:sz w:val="24"/>
          <w:szCs w:val="24"/>
          <w:shd w:val="clear" w:color="auto" w:fill="FFFFFF"/>
        </w:rPr>
        <w:t>刘远碧</w:t>
      </w:r>
      <w:r>
        <w:rPr>
          <w:rFonts w:ascii="宋体" w:hAnsi="宋体" w:eastAsia="宋体"/>
          <w:b/>
          <w:bCs/>
          <w:color w:val="121212"/>
          <w:sz w:val="24"/>
          <w:szCs w:val="24"/>
          <w:shd w:val="clear" w:color="auto" w:fill="FFFFFF"/>
        </w:rPr>
        <w:t>,税远友.论人与社会的关系[J].辽宁师范大学学报,2005,(06):19-22</w:t>
      </w:r>
      <w:r>
        <w:rPr>
          <w:rFonts w:ascii="黑体" w:hAnsi="黑体" w:eastAsia="黑体"/>
          <w:b/>
          <w:bCs/>
          <w:color w:val="121212"/>
          <w:sz w:val="28"/>
          <w:szCs w:val="28"/>
          <w:shd w:val="clear" w:color="auto" w:fill="FFFFFF"/>
        </w:rPr>
        <w:t>.</w:t>
      </w:r>
    </w:p>
    <w:p>
      <w:pPr>
        <w:pStyle w:val="6"/>
        <w:shd w:val="clear" w:color="auto" w:fill="FFFFFF"/>
        <w:spacing w:before="336" w:beforeAutospacing="0" w:after="336" w:afterAutospacing="0" w:line="276" w:lineRule="auto"/>
        <w:ind w:firstLine="562"/>
        <w:rPr>
          <w:color w:val="121212"/>
          <w:sz w:val="21"/>
          <w:szCs w:val="21"/>
        </w:rPr>
      </w:pPr>
      <w:r>
        <w:rPr>
          <w:b/>
          <w:bCs/>
          <w:sz w:val="21"/>
          <w:szCs w:val="21"/>
        </w:rPr>
        <w:tab/>
      </w:r>
    </w:p>
    <w:p>
      <w:pPr>
        <w:tabs>
          <w:tab w:val="left" w:pos="154"/>
        </w:tabs>
        <w:spacing w:before="156" w:beforeLines="50" w:after="156" w:afterLines="50" w:line="276" w:lineRule="auto"/>
        <w:rPr>
          <w:rFonts w:ascii="黑体" w:hAnsi="黑体" w:eastAsia="黑体"/>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Yu Mincho">
    <w:panose1 w:val="02020400000000000000"/>
    <w:charset w:val="80"/>
    <w:family w:val="roman"/>
    <w:pitch w:val="default"/>
    <w:sig w:usb0="800002E7" w:usb1="2AC7FCFF" w:usb2="00000012"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Y1ODAxODkxZTU5NjM4MDg0MWYyNWNlZDE2ZjgzODAifQ=="/>
  </w:docVars>
  <w:rsids>
    <w:rsidRoot w:val="003C024C"/>
    <w:rsid w:val="0000055A"/>
    <w:rsid w:val="00043B04"/>
    <w:rsid w:val="00045112"/>
    <w:rsid w:val="000A4FBC"/>
    <w:rsid w:val="000F45AC"/>
    <w:rsid w:val="00105F4F"/>
    <w:rsid w:val="003C024C"/>
    <w:rsid w:val="004E7321"/>
    <w:rsid w:val="004F79F3"/>
    <w:rsid w:val="00553CB3"/>
    <w:rsid w:val="00563095"/>
    <w:rsid w:val="0057578E"/>
    <w:rsid w:val="00576553"/>
    <w:rsid w:val="005C67F9"/>
    <w:rsid w:val="005D40D2"/>
    <w:rsid w:val="007136D1"/>
    <w:rsid w:val="0072105E"/>
    <w:rsid w:val="007C385F"/>
    <w:rsid w:val="008F1C96"/>
    <w:rsid w:val="00A92585"/>
    <w:rsid w:val="00CA0D86"/>
    <w:rsid w:val="00CA6A96"/>
    <w:rsid w:val="00D62B16"/>
    <w:rsid w:val="00E26442"/>
    <w:rsid w:val="00F46162"/>
    <w:rsid w:val="00F86008"/>
    <w:rsid w:val="00FB2D95"/>
    <w:rsid w:val="02AC4960"/>
    <w:rsid w:val="4E903AAD"/>
    <w:rsid w:val="638C3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3"/>
    <w:semiHidden/>
    <w:unhideWhenUsed/>
    <w:uiPriority w:val="99"/>
    <w:pPr>
      <w:snapToGrid w:val="0"/>
      <w:jc w:val="left"/>
    </w:pPr>
  </w:style>
  <w:style w:type="paragraph" w:styleId="3">
    <w:name w:val="footer"/>
    <w:basedOn w:val="1"/>
    <w:link w:val="15"/>
    <w:unhideWhenUsed/>
    <w:uiPriority w:val="99"/>
    <w:pPr>
      <w:tabs>
        <w:tab w:val="center" w:pos="4153"/>
        <w:tab w:val="right" w:pos="8306"/>
      </w:tabs>
      <w:snapToGrid w:val="0"/>
      <w:jc w:val="left"/>
    </w:pPr>
    <w:rPr>
      <w:sz w:val="18"/>
      <w:szCs w:val="18"/>
    </w:rPr>
  </w:style>
  <w:style w:type="paragraph" w:styleId="4">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semiHidden/>
    <w:unhideWhenUsed/>
    <w:uiPriority w:val="99"/>
    <w:pPr>
      <w:snapToGrid w:val="0"/>
      <w:jc w:val="left"/>
    </w:pPr>
    <w:rPr>
      <w:sz w:val="18"/>
      <w:szCs w:val="18"/>
    </w:rPr>
  </w:style>
  <w:style w:type="paragraph" w:styleId="6">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endnote reference"/>
    <w:basedOn w:val="8"/>
    <w:semiHidden/>
    <w:unhideWhenUsed/>
    <w:uiPriority w:val="99"/>
    <w:rPr>
      <w:vertAlign w:val="superscript"/>
    </w:rPr>
  </w:style>
  <w:style w:type="character" w:styleId="10">
    <w:name w:val="footnote reference"/>
    <w:basedOn w:val="8"/>
    <w:semiHidden/>
    <w:unhideWhenUsed/>
    <w:uiPriority w:val="99"/>
    <w:rPr>
      <w:vertAlign w:val="superscript"/>
    </w:rPr>
  </w:style>
  <w:style w:type="paragraph" w:styleId="11">
    <w:name w:val="List Paragraph"/>
    <w:basedOn w:val="1"/>
    <w:qFormat/>
    <w:uiPriority w:val="34"/>
    <w:pPr>
      <w:ind w:firstLine="420" w:firstLineChars="200"/>
    </w:pPr>
  </w:style>
  <w:style w:type="character" w:customStyle="1" w:styleId="12">
    <w:name w:val="脚注文本 字符"/>
    <w:basedOn w:val="8"/>
    <w:link w:val="5"/>
    <w:semiHidden/>
    <w:uiPriority w:val="99"/>
    <w:rPr>
      <w:kern w:val="2"/>
      <w:sz w:val="18"/>
      <w:szCs w:val="18"/>
    </w:rPr>
  </w:style>
  <w:style w:type="character" w:customStyle="1" w:styleId="13">
    <w:name w:val="尾注文本 字符"/>
    <w:basedOn w:val="8"/>
    <w:link w:val="2"/>
    <w:semiHidden/>
    <w:qFormat/>
    <w:uiPriority w:val="99"/>
    <w:rPr>
      <w:kern w:val="2"/>
      <w:sz w:val="21"/>
      <w:szCs w:val="22"/>
    </w:rPr>
  </w:style>
  <w:style w:type="character" w:customStyle="1" w:styleId="14">
    <w:name w:val="页眉 字符"/>
    <w:basedOn w:val="8"/>
    <w:link w:val="4"/>
    <w:uiPriority w:val="99"/>
    <w:rPr>
      <w:kern w:val="2"/>
      <w:sz w:val="18"/>
      <w:szCs w:val="18"/>
    </w:rPr>
  </w:style>
  <w:style w:type="character" w:customStyle="1" w:styleId="15">
    <w:name w:val="页脚 字符"/>
    <w:basedOn w:val="8"/>
    <w:link w:val="3"/>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97662-0DF0-4E51-8DA8-C03257AD0B22}">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1067</Words>
  <Characters>1095</Characters>
  <Lines>7</Lines>
  <Paragraphs>2</Paragraphs>
  <TotalTime>879</TotalTime>
  <ScaleCrop>false</ScaleCrop>
  <LinksUpToDate>false</LinksUpToDate>
  <CharactersWithSpaces>1106</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2022-11-15T11:21:00Z</dcterms:created>
  <dc:creator>O365</dc:creator>
  <cp:lastModifiedBy>gjh99</cp:lastModifiedBy>
  <dcterms:modified xsi:type="dcterms:W3CDTF">2022-12-19T13:34:17Z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71579A3536144FBCBED39EC8F0C5B461</vt:lpwstr>
  </property>
</Properties>
</file>