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7EEF2">
      <w:pPr>
        <w:pStyle w:val="2"/>
        <w:bidi w:val="0"/>
        <w:snapToGrid/>
        <w:spacing w:before="0" w:beforeLines="0" w:beforeAutospacing="0" w:after="0" w:afterLines="0" w:afterAutospacing="0" w:line="400" w:lineRule="atLeast"/>
        <w:ind w:left="0" w:leftChars="0" w:right="0" w:rightChars="0" w:firstLine="0" w:firstLineChars="0"/>
        <w:jc w:val="center"/>
        <w:rPr>
          <w:rFonts w:hint="default" w:ascii="黑体" w:eastAsia="黑体"/>
          <w:b w:val="0"/>
          <w:sz w:val="44"/>
          <w:lang w:val="en-US" w:eastAsia="zh-CN"/>
        </w:rPr>
      </w:pPr>
      <w:r>
        <w:rPr>
          <w:rFonts w:hint="eastAsia" w:ascii="黑体" w:eastAsia="黑体"/>
          <w:b w:val="0"/>
          <w:sz w:val="44"/>
          <w:lang w:val="en-US" w:eastAsia="zh-CN"/>
        </w:rPr>
        <w:t>中国</w:t>
      </w:r>
      <w:r>
        <w:rPr>
          <w:rFonts w:hint="default" w:ascii="黑体" w:eastAsia="黑体"/>
          <w:b w:val="0"/>
          <w:sz w:val="44"/>
          <w:lang w:val="en-US" w:eastAsia="zh-CN"/>
        </w:rPr>
        <w:t>大气污染物排放清单研究</w:t>
      </w:r>
      <w:r>
        <w:rPr>
          <w:rFonts w:hint="eastAsia" w:ascii="黑体" w:eastAsia="黑体"/>
          <w:b w:val="0"/>
          <w:sz w:val="44"/>
          <w:lang w:val="en-US" w:eastAsia="zh-CN"/>
        </w:rPr>
        <w:t>现状</w:t>
      </w:r>
      <w:r>
        <w:rPr>
          <w:rFonts w:hint="default" w:ascii="黑体" w:eastAsia="黑体"/>
          <w:b w:val="0"/>
          <w:sz w:val="44"/>
          <w:lang w:val="en-US" w:eastAsia="zh-CN"/>
        </w:rPr>
        <w:t>综述</w:t>
      </w:r>
    </w:p>
    <w:p w14:paraId="7300CE66">
      <w:pPr>
        <w:snapToGrid/>
        <w:spacing w:beforeAutospacing="0" w:afterAutospacing="0" w:line="400" w:lineRule="atLeast"/>
        <w:ind w:left="0" w:leftChars="0" w:right="0" w:rightChars="0" w:firstLine="0" w:firstLineChars="0"/>
        <w:jc w:val="center"/>
        <w:rPr>
          <w:rFonts w:hint="default" w:ascii="楷体" w:eastAsia="楷体"/>
          <w:b w:val="0"/>
          <w:sz w:val="28"/>
          <w:lang w:val="en-US" w:eastAsia="zh-CN"/>
        </w:rPr>
      </w:pPr>
      <w:r>
        <w:rPr>
          <w:rFonts w:hint="eastAsia" w:ascii="楷体" w:eastAsia="楷体"/>
          <w:b w:val="0"/>
          <w:sz w:val="28"/>
          <w:lang w:val="en-US" w:eastAsia="zh-CN"/>
        </w:rPr>
        <w:t>郭嘉惠</w:t>
      </w:r>
    </w:p>
    <w:p w14:paraId="4EECA64E">
      <w:pPr>
        <w:snapToGrid/>
        <w:spacing w:beforeAutospacing="0" w:afterAutospacing="0" w:line="400" w:lineRule="atLeast"/>
        <w:ind w:left="0" w:leftChars="0" w:right="0" w:rightChars="0" w:firstLine="0" w:firstLineChars="0"/>
        <w:jc w:val="center"/>
        <w:rPr>
          <w:rFonts w:hint="eastAsia" w:ascii="楷体" w:eastAsia="楷体"/>
          <w:b w:val="0"/>
          <w:sz w:val="28"/>
          <w:lang w:val="en-US" w:eastAsia="zh-CN"/>
        </w:rPr>
      </w:pPr>
      <w:r>
        <w:rPr>
          <w:rFonts w:hint="eastAsia" w:ascii="楷体" w:eastAsia="楷体"/>
          <w:b w:val="0"/>
          <w:sz w:val="28"/>
          <w:lang w:val="en-US" w:eastAsia="zh-CN"/>
        </w:rPr>
        <w:t>吉林大学新能源与环境学院</w:t>
      </w:r>
    </w:p>
    <w:p w14:paraId="68AB6425">
      <w:pPr>
        <w:snapToGrid/>
        <w:spacing w:beforeAutospacing="0" w:afterAutospacing="0" w:line="360" w:lineRule="auto"/>
        <w:ind w:left="0" w:leftChars="0" w:right="0" w:rightChars="0" w:firstLine="0" w:firstLineChars="0"/>
        <w:jc w:val="center"/>
        <w:rPr>
          <w:rFonts w:hint="default" w:ascii="Times New Roman" w:eastAsia="宋体"/>
          <w:b w:val="0"/>
          <w:sz w:val="24"/>
          <w:lang w:val="en-US" w:eastAsia="zh-CN"/>
        </w:rPr>
      </w:pPr>
    </w:p>
    <w:p w14:paraId="222F0819">
      <w:pPr>
        <w:snapToGrid/>
        <w:spacing w:before="480" w:beforeAutospacing="0" w:after="360" w:afterAutospacing="0" w:line="400" w:lineRule="atLeast"/>
        <w:ind w:left="0" w:leftChars="0" w:right="0" w:rightChars="0" w:firstLine="0" w:firstLineChars="0"/>
        <w:jc w:val="center"/>
        <w:rPr>
          <w:rFonts w:hint="default" w:ascii="Times New Roman" w:eastAsia="黑体"/>
          <w:b/>
          <w:i w:val="0"/>
          <w:sz w:val="30"/>
          <w:lang w:val="en-US" w:eastAsia="zh-CN"/>
        </w:rPr>
      </w:pPr>
      <w:r>
        <w:rPr>
          <w:rFonts w:hint="default" w:ascii="Times New Roman" w:eastAsia="黑体"/>
          <w:b/>
          <w:i w:val="0"/>
          <w:sz w:val="30"/>
          <w:lang w:val="en-US" w:eastAsia="zh-CN"/>
        </w:rPr>
        <w:t>摘要</w:t>
      </w:r>
    </w:p>
    <w:p w14:paraId="23B6398F">
      <w:pPr>
        <w:snapToGrid/>
        <w:spacing w:beforeAutospacing="0" w:afterAutospacing="0" w:line="400" w:lineRule="atLeast"/>
        <w:ind w:left="0" w:leftChars="0" w:right="0" w:rightChars="0" w:firstLine="420" w:firstLineChars="200"/>
        <w:jc w:val="left"/>
        <w:rPr>
          <w:rFonts w:hint="default" w:ascii="黑体" w:eastAsia="黑体"/>
          <w:b w:val="0"/>
          <w:i w:val="0"/>
          <w:sz w:val="21"/>
          <w:lang w:val="en-US" w:eastAsia="zh-CN"/>
        </w:rPr>
      </w:pPr>
      <w:r>
        <w:rPr>
          <w:rFonts w:ascii="楷体" w:hAnsi="宋体" w:eastAsia="楷体" w:cs="宋体"/>
          <w:b w:val="0"/>
          <w:i w:val="0"/>
          <w:sz w:val="21"/>
          <w:szCs w:val="24"/>
        </w:rPr>
        <w:t>大气污染物排放清单的编制可以直观表现清单编制地区的污染源状况，为政府制定污染物防控措施提供科学依据</w:t>
      </w:r>
      <w:r>
        <w:rPr>
          <w:rStyle w:val="8"/>
          <w:rFonts w:ascii="楷体" w:hAnsi="宋体" w:eastAsia="楷体" w:cs="宋体"/>
          <w:b w:val="0"/>
          <w:i w:val="0"/>
          <w:sz w:val="21"/>
          <w:szCs w:val="24"/>
        </w:rPr>
        <w:t>[</w:t>
      </w:r>
      <w:r>
        <w:rPr>
          <w:rStyle w:val="8"/>
          <w:rFonts w:ascii="楷体" w:hAnsi="宋体" w:eastAsia="楷体" w:cs="宋体"/>
          <w:b w:val="0"/>
          <w:i w:val="0"/>
          <w:sz w:val="21"/>
          <w:szCs w:val="24"/>
        </w:rPr>
        <w:endnoteReference w:id="0"/>
      </w:r>
      <w:r>
        <w:rPr>
          <w:rStyle w:val="8"/>
          <w:rFonts w:ascii="楷体" w:hAnsi="宋体" w:eastAsia="楷体" w:cs="宋体"/>
          <w:b w:val="0"/>
          <w:i w:val="0"/>
          <w:sz w:val="21"/>
          <w:szCs w:val="24"/>
        </w:rPr>
        <w:t>]</w:t>
      </w:r>
      <w:r>
        <w:rPr>
          <w:rFonts w:ascii="楷体" w:hAnsi="宋体" w:eastAsia="楷体" w:cs="宋体"/>
          <w:b w:val="0"/>
          <w:i w:val="0"/>
          <w:sz w:val="21"/>
          <w:szCs w:val="24"/>
        </w:rPr>
        <w:t>。</w:t>
      </w:r>
      <w:r>
        <w:rPr>
          <w:rFonts w:hint="eastAsia" w:ascii="楷体" w:hAnsi="宋体" w:eastAsia="楷体" w:cs="宋体"/>
          <w:b w:val="0"/>
          <w:i w:val="0"/>
          <w:sz w:val="21"/>
          <w:szCs w:val="24"/>
          <w:lang w:val="en-US" w:eastAsia="zh-CN"/>
        </w:rPr>
        <w:t>本文</w:t>
      </w:r>
      <w:r>
        <w:rPr>
          <w:rFonts w:ascii="楷体" w:hAnsi="宋体" w:eastAsia="楷体" w:cs="宋体"/>
          <w:b w:val="0"/>
          <w:i w:val="0"/>
          <w:sz w:val="21"/>
          <w:szCs w:val="24"/>
        </w:rPr>
        <w:t>我国人为源大气污染物排放清单的研究现状，包括大气污染物排放清单编制方法、不同尺度排放清单研究现状以及排放清单评估方法三个方面，同时提出我国排放清单研究中存在的问题。</w:t>
      </w:r>
      <w:r>
        <w:rPr>
          <w:rFonts w:ascii="楷体" w:hAnsi="宋体" w:eastAsia="楷体" w:cs="宋体"/>
          <w:b w:val="0"/>
          <w:i w:val="0"/>
          <w:sz w:val="21"/>
          <w:szCs w:val="24"/>
        </w:rPr>
        <w:t>提出了未建立符合我国国情的排放因子和活动水平数据库、排放清单分辨率和不确定性研究水平不高、缺少对不发达地区的清单编制等问题。建议统筹排放清单编制工作，保证基础数据的准确性，逐步建立主要污染物的清单编制技术指南，加强学科间和国际间合作，开拓排放清单新的研究方向。最后，对未来大气污染物排放清单的编制工作提出了展望。</w:t>
      </w:r>
    </w:p>
    <w:p w14:paraId="389E51CB">
      <w:pPr>
        <w:snapToGrid/>
        <w:spacing w:beforeAutospacing="0" w:afterAutospacing="0" w:line="400" w:lineRule="atLeast"/>
        <w:ind w:left="0" w:leftChars="0" w:right="0" w:rightChars="0" w:firstLine="420" w:firstLineChars="200"/>
        <w:jc w:val="left"/>
        <w:rPr>
          <w:rFonts w:hint="default" w:ascii="Times New Roman" w:eastAsia="宋体"/>
          <w:sz w:val="24"/>
          <w:lang w:val="en-US" w:eastAsia="zh-CN"/>
        </w:rPr>
      </w:pPr>
      <w:r>
        <w:rPr>
          <w:rFonts w:hint="default" w:ascii="黑体" w:eastAsia="黑体"/>
          <w:b w:val="0"/>
          <w:i w:val="0"/>
          <w:sz w:val="21"/>
          <w:lang w:val="en-US" w:eastAsia="zh-CN"/>
        </w:rPr>
        <w:t>关键词</w:t>
      </w:r>
      <w:r>
        <w:rPr>
          <w:rFonts w:hint="eastAsia" w:ascii="黑体" w:eastAsia="黑体"/>
          <w:b w:val="0"/>
          <w:i w:val="0"/>
          <w:sz w:val="21"/>
          <w:lang w:val="en-US" w:eastAsia="zh-CN"/>
        </w:rPr>
        <w:t>:</w:t>
      </w:r>
      <w:r>
        <w:rPr>
          <w:rFonts w:hint="default" w:ascii="楷体" w:eastAsia="楷体"/>
          <w:b w:val="0"/>
          <w:i w:val="0"/>
          <w:sz w:val="21"/>
          <w:lang w:val="en-US" w:eastAsia="zh-CN"/>
        </w:rPr>
        <w:t>大气污染物</w:t>
      </w:r>
      <w:r>
        <w:rPr>
          <w:rFonts w:hint="eastAsia" w:ascii="楷体" w:eastAsia="楷体"/>
          <w:b w:val="0"/>
          <w:i w:val="0"/>
          <w:sz w:val="21"/>
          <w:lang w:val="en-US" w:eastAsia="zh-CN"/>
        </w:rPr>
        <w:t>，</w:t>
      </w:r>
      <w:r>
        <w:rPr>
          <w:rFonts w:hint="default" w:ascii="楷体" w:eastAsia="楷体"/>
          <w:b w:val="0"/>
          <w:i w:val="0"/>
          <w:sz w:val="21"/>
          <w:lang w:val="en-US" w:eastAsia="zh-CN"/>
        </w:rPr>
        <w:t>排放清单</w:t>
      </w:r>
      <w:r>
        <w:rPr>
          <w:rFonts w:hint="eastAsia" w:ascii="楷体" w:eastAsia="楷体"/>
          <w:b w:val="0"/>
          <w:i w:val="0"/>
          <w:sz w:val="21"/>
          <w:lang w:val="en-US" w:eastAsia="zh-CN"/>
        </w:rPr>
        <w:t>，不确定性，生态环境</w:t>
      </w:r>
    </w:p>
    <w:p w14:paraId="656AAB93">
      <w:pPr>
        <w:rPr>
          <w:rFonts w:hint="default" w:eastAsiaTheme="minorEastAsia"/>
          <w:lang w:val="en-US" w:eastAsia="zh-CN"/>
        </w:rPr>
      </w:pPr>
    </w:p>
    <w:p w14:paraId="120BE01D">
      <w:pPr>
        <w:snapToGrid/>
        <w:spacing w:beforeAutospacing="0" w:afterAutospacing="0" w:line="400" w:lineRule="atLeast"/>
        <w:ind w:left="0" w:leftChars="0" w:right="0" w:rightChars="0" w:firstLine="0" w:firstLineChars="0"/>
        <w:jc w:val="center"/>
        <w:outlineLvl w:val="0"/>
        <w:rPr>
          <w:rFonts w:hint="eastAsia" w:ascii="黑体" w:eastAsia="黑体"/>
          <w:b w:val="0"/>
          <w:sz w:val="44"/>
          <w:lang w:val="en-US" w:eastAsia="zh-CN"/>
        </w:rPr>
      </w:pPr>
      <w:r>
        <w:rPr>
          <w:rFonts w:hint="eastAsia" w:ascii="黑体" w:eastAsia="黑体"/>
          <w:b w:val="0"/>
          <w:sz w:val="44"/>
          <w:lang w:val="en-US" w:eastAsia="zh-CN"/>
        </w:rPr>
        <w:t>0引言</w:t>
      </w:r>
    </w:p>
    <w:p w14:paraId="6193FE85">
      <w:pPr>
        <w:snapToGrid/>
        <w:spacing w:beforeAutospacing="0" w:afterAutospacing="0" w:line="400" w:lineRule="atLeast"/>
        <w:ind w:left="0" w:leftChars="0" w:right="0" w:rightChars="0" w:firstLine="480" w:firstLineChars="200"/>
        <w:jc w:val="both"/>
        <w:rPr>
          <w:rFonts w:ascii="Times New Roman" w:hAnsi="宋体" w:eastAsia="宋体" w:cs="宋体"/>
          <w:sz w:val="24"/>
          <w:szCs w:val="24"/>
        </w:rPr>
      </w:pPr>
      <w:r>
        <w:rPr>
          <w:rFonts w:ascii="Times New Roman" w:hAnsi="宋体" w:eastAsia="宋体" w:cs="宋体"/>
          <w:sz w:val="24"/>
          <w:szCs w:val="24"/>
        </w:rPr>
        <w:t>随着科学技术的快速发展，人类活动逐渐成为影响生态环境的重要因素。工业生产、交通航运、农业和居民生活等排放，造成了诸多的大气环境污染问题。解决大气环境污染问题需要了解污染的源头、明确污染物的排放量以及制定管控措施，编制大气污染物排放清单可以为上述工作提供有力的数据支持。</w:t>
      </w:r>
    </w:p>
    <w:p w14:paraId="37FB9D69">
      <w:pPr>
        <w:snapToGrid/>
        <w:spacing w:beforeAutospacing="0" w:afterAutospacing="0" w:line="400" w:lineRule="atLeast"/>
        <w:ind w:left="0" w:leftChars="0" w:right="0" w:rightChars="0" w:firstLine="480" w:firstLineChars="200"/>
        <w:jc w:val="both"/>
        <w:rPr>
          <w:rFonts w:hint="eastAsia" w:ascii="Times New Roman" w:hAnsi="宋体" w:eastAsia="宋体" w:cs="宋体"/>
          <w:sz w:val="24"/>
          <w:szCs w:val="24"/>
        </w:rPr>
      </w:pPr>
      <w:r>
        <w:rPr>
          <w:rFonts w:ascii="Times New Roman" w:hAnsi="宋体" w:eastAsia="宋体" w:cs="宋体"/>
          <w:sz w:val="24"/>
          <w:szCs w:val="24"/>
        </w:rPr>
        <w:t>自</w:t>
      </w:r>
      <w:r>
        <w:rPr>
          <w:rFonts w:hint="default" w:ascii="Times New Roman" w:hAnsi="Times New Roman" w:eastAsia="宋体" w:cs="Times New Roman"/>
          <w:sz w:val="24"/>
          <w:szCs w:val="24"/>
        </w:rPr>
        <w:t>１９７０</w:t>
      </w:r>
      <w:r>
        <w:rPr>
          <w:rFonts w:ascii="Times New Roman" w:hAnsi="宋体" w:eastAsia="宋体" w:cs="宋体"/>
          <w:sz w:val="24"/>
          <w:szCs w:val="24"/>
        </w:rPr>
        <w:t>年美国颁布《空气清洁法案》以来，先后建立了污染源分类编码</w:t>
      </w:r>
      <w:r>
        <w:rPr>
          <w:rStyle w:val="8"/>
          <w:rFonts w:ascii="Times New Roman" w:hAnsi="宋体" w:eastAsia="宋体" w:cs="宋体"/>
          <w:sz w:val="24"/>
          <w:szCs w:val="24"/>
        </w:rPr>
        <w:t>[</w:t>
      </w:r>
      <w:r>
        <w:rPr>
          <w:rStyle w:val="8"/>
          <w:rFonts w:ascii="Times New Roman" w:hAnsi="宋体" w:eastAsia="宋体" w:cs="宋体"/>
          <w:sz w:val="24"/>
          <w:szCs w:val="24"/>
        </w:rPr>
        <w:endnoteReference w:id="1"/>
      </w:r>
      <w:r>
        <w:rPr>
          <w:rStyle w:val="8"/>
          <w:rFonts w:ascii="Times New Roman" w:hAnsi="宋体" w:eastAsia="宋体" w:cs="宋体"/>
          <w:sz w:val="24"/>
          <w:szCs w:val="24"/>
        </w:rPr>
        <w:t>]</w:t>
      </w:r>
      <w:r>
        <w:rPr>
          <w:rFonts w:ascii="Times New Roman" w:hAnsi="宋体" w:eastAsia="宋体" w:cs="宋体"/>
          <w:sz w:val="24"/>
          <w:szCs w:val="24"/>
        </w:rPr>
        <w:t>、污染源排放因子库、空气质量模拟平台等一系列标准化体系。同期，欧洲环境署也颁布了一系列排放清单编制技术手册、排放因子数据库，以期管控欧洲各国间的大气污染物传输。</w:t>
      </w:r>
      <w:r>
        <w:rPr>
          <w:rFonts w:ascii="Times New Roman" w:hAnsi="宋体" w:eastAsia="宋体" w:cs="宋体"/>
          <w:sz w:val="24"/>
          <w:szCs w:val="24"/>
        </w:rPr>
        <w:t>在大气污染物排放清单的研究方面，我国要晚于美国。1990年代我国开始着手大气污染物排放清单的研究工作。</w:t>
      </w:r>
      <w:r>
        <w:rPr>
          <w:rFonts w:hint="eastAsia" w:ascii="Times New Roman" w:hAnsi="宋体" w:eastAsia="宋体" w:cs="宋体"/>
          <w:sz w:val="24"/>
          <w:szCs w:val="24"/>
        </w:rPr>
        <w:t>相关学者从排放清单编制方法学、排放清单校验评估等方面开展了一系列的研究，在我国建立了不同尺度的排放清单编制体系</w:t>
      </w:r>
      <w:r>
        <w:rPr>
          <w:rStyle w:val="8"/>
          <w:rFonts w:hint="eastAsia" w:ascii="Times New Roman" w:hAnsi="宋体" w:eastAsia="宋体" w:cs="宋体"/>
          <w:sz w:val="24"/>
          <w:szCs w:val="24"/>
        </w:rPr>
        <w:t>[</w:t>
      </w:r>
      <w:r>
        <w:rPr>
          <w:rStyle w:val="8"/>
          <w:rFonts w:hint="eastAsia" w:ascii="Times New Roman" w:hAnsi="宋体" w:eastAsia="宋体" w:cs="宋体"/>
          <w:sz w:val="24"/>
          <w:szCs w:val="24"/>
        </w:rPr>
        <w:endnoteReference w:id="2"/>
      </w:r>
      <w:r>
        <w:rPr>
          <w:rStyle w:val="8"/>
          <w:rFonts w:hint="eastAsia" w:ascii="Times New Roman" w:hAnsi="宋体" w:eastAsia="宋体" w:cs="宋体"/>
          <w:sz w:val="24"/>
          <w:szCs w:val="24"/>
        </w:rPr>
        <w:t>]</w:t>
      </w:r>
      <w:r>
        <w:rPr>
          <w:rFonts w:hint="eastAsia" w:ascii="Times New Roman" w:hAnsi="宋体" w:eastAsia="宋体" w:cs="宋体"/>
          <w:sz w:val="24"/>
          <w:szCs w:val="24"/>
        </w:rPr>
        <w:t>。</w:t>
      </w:r>
      <w:r>
        <w:rPr>
          <w:rFonts w:ascii="Times New Roman" w:hAnsi="宋体" w:eastAsia="宋体" w:cs="宋体"/>
          <w:sz w:val="24"/>
          <w:szCs w:val="24"/>
        </w:rPr>
        <w:t>本文主要从排放清单编制方法、排放清单编制以及排放清单校验评估三个方面系统论述了我国大气污染物排放清单的研究进展，并针对我国排放清单编制存在的问题提出建议与展望。</w:t>
      </w:r>
    </w:p>
    <w:p w14:paraId="6717E286">
      <w:pPr>
        <w:snapToGrid/>
        <w:spacing w:before="480" w:beforeAutospacing="0" w:after="360" w:afterAutospacing="0" w:line="400" w:lineRule="atLeast"/>
        <w:ind w:left="0" w:leftChars="0" w:right="0" w:rightChars="0" w:firstLine="0" w:firstLineChars="0"/>
        <w:jc w:val="center"/>
        <w:outlineLvl w:val="0"/>
        <w:rPr>
          <w:rFonts w:hint="eastAsia" w:ascii="Times New Roman" w:hAnsi="宋体" w:eastAsia="黑体" w:cs="宋体"/>
          <w:b/>
          <w:sz w:val="30"/>
          <w:szCs w:val="24"/>
          <w:lang w:val="en-US" w:eastAsia="zh-CN"/>
        </w:rPr>
      </w:pPr>
      <w:r>
        <w:rPr>
          <w:rFonts w:ascii="Times New Roman" w:hAnsi="宋体" w:eastAsia="黑体" w:cs="宋体"/>
          <w:b/>
          <w:sz w:val="30"/>
          <w:szCs w:val="24"/>
        </w:rPr>
        <w:t>1</w:t>
      </w:r>
      <w:r>
        <w:rPr>
          <w:rFonts w:hint="eastAsia" w:ascii="Times New Roman" w:hAnsi="宋体" w:eastAsia="黑体" w:cs="宋体"/>
          <w:b/>
          <w:sz w:val="30"/>
          <w:szCs w:val="24"/>
          <w:lang w:val="en-US" w:eastAsia="zh-CN"/>
        </w:rPr>
        <w:t>大气污染物排放清单方法进展</w:t>
      </w:r>
    </w:p>
    <w:p w14:paraId="4C8DC2E9">
      <w:pPr>
        <w:snapToGrid/>
        <w:spacing w:beforeAutospacing="0" w:afterAutospacing="0" w:line="400" w:lineRule="atLeast"/>
        <w:ind w:left="0" w:leftChars="0" w:right="0" w:rightChars="0" w:firstLine="480" w:firstLineChars="200"/>
        <w:jc w:val="both"/>
        <w:rPr>
          <w:rFonts w:hint="eastAsia" w:ascii="Times New Roman" w:hAnsi="宋体" w:eastAsia="宋体" w:cs="宋体"/>
          <w:sz w:val="24"/>
          <w:szCs w:val="24"/>
          <w:lang w:eastAsia="zh-CN"/>
        </w:rPr>
      </w:pPr>
      <w:r>
        <w:rPr>
          <w:rFonts w:ascii="Times New Roman" w:hAnsi="宋体" w:eastAsia="宋体" w:cs="宋体"/>
          <w:sz w:val="24"/>
          <w:szCs w:val="24"/>
        </w:rPr>
        <w:t>目前排放清单的编制方法分为</w:t>
      </w:r>
      <w:r>
        <w:rPr>
          <w:rFonts w:hint="eastAsia" w:ascii="Times New Roman" w:hAnsi="宋体" w:eastAsia="宋体" w:cs="宋体"/>
          <w:sz w:val="24"/>
          <w:szCs w:val="24"/>
          <w:lang w:eastAsia="zh-CN"/>
        </w:rPr>
        <w:t>“</w:t>
      </w:r>
      <w:r>
        <w:rPr>
          <w:rFonts w:ascii="Times New Roman" w:hAnsi="宋体" w:eastAsia="宋体" w:cs="宋体"/>
          <w:sz w:val="24"/>
          <w:szCs w:val="24"/>
        </w:rPr>
        <w:t>自上而下</w:t>
      </w:r>
      <w:r>
        <w:rPr>
          <w:rFonts w:hint="eastAsia" w:ascii="Times New Roman" w:hAnsi="宋体" w:eastAsia="宋体" w:cs="宋体"/>
          <w:sz w:val="24"/>
          <w:szCs w:val="24"/>
          <w:lang w:eastAsia="zh-CN"/>
        </w:rPr>
        <w:t>”</w:t>
      </w:r>
      <w:r>
        <w:rPr>
          <w:rFonts w:ascii="Times New Roman" w:hAnsi="宋体" w:eastAsia="宋体" w:cs="宋体"/>
          <w:sz w:val="24"/>
          <w:szCs w:val="24"/>
        </w:rPr>
        <w:t>和2种。</w:t>
      </w:r>
      <w:r>
        <w:rPr>
          <w:rFonts w:hint="default" w:ascii="Times New Roman" w:hAnsi="宋体" w:eastAsia="宋体" w:cs="宋体"/>
          <w:sz w:val="24"/>
          <w:szCs w:val="24"/>
          <w:lang w:val="en-US" w:eastAsia="zh-CN"/>
        </w:rPr>
        <w:t>“</w:t>
      </w:r>
      <w:r>
        <w:rPr>
          <w:rFonts w:ascii="Times New Roman" w:hAnsi="宋体" w:eastAsia="宋体" w:cs="宋体"/>
          <w:sz w:val="24"/>
          <w:szCs w:val="24"/>
        </w:rPr>
        <w:t>自上而下</w:t>
      </w:r>
      <w:r>
        <w:rPr>
          <w:rFonts w:hint="default" w:ascii="Times New Roman" w:hAnsi="宋体" w:eastAsia="宋体" w:cs="宋体"/>
          <w:sz w:val="24"/>
          <w:szCs w:val="24"/>
          <w:lang w:val="en-US" w:eastAsia="zh-CN"/>
        </w:rPr>
        <w:t>”</w:t>
      </w:r>
      <w:r>
        <w:rPr>
          <w:rFonts w:ascii="Times New Roman" w:hAnsi="宋体" w:eastAsia="宋体" w:cs="宋体"/>
          <w:sz w:val="24"/>
          <w:szCs w:val="24"/>
        </w:rPr>
        <w:t>的编制方法是通过引用相关部门的统计数据进行清单编制;</w:t>
      </w:r>
      <w:r>
        <w:rPr>
          <w:rFonts w:hint="eastAsia" w:ascii="Times New Roman" w:hAnsi="宋体" w:eastAsia="宋体" w:cs="宋体"/>
          <w:sz w:val="24"/>
          <w:szCs w:val="24"/>
          <w:lang w:eastAsia="zh-CN"/>
        </w:rPr>
        <w:t>“</w:t>
      </w:r>
      <w:r>
        <w:rPr>
          <w:rFonts w:ascii="Times New Roman" w:hAnsi="宋体" w:eastAsia="宋体" w:cs="宋体"/>
          <w:sz w:val="24"/>
          <w:szCs w:val="24"/>
        </w:rPr>
        <w:t>自下而上</w:t>
      </w:r>
      <w:r>
        <w:rPr>
          <w:rFonts w:hint="eastAsia" w:ascii="Times New Roman" w:hAnsi="宋体" w:eastAsia="宋体" w:cs="宋体"/>
          <w:sz w:val="24"/>
          <w:szCs w:val="24"/>
          <w:lang w:eastAsia="zh-CN"/>
        </w:rPr>
        <w:t>”</w:t>
      </w:r>
      <w:r>
        <w:rPr>
          <w:rFonts w:ascii="Times New Roman" w:hAnsi="宋体" w:eastAsia="宋体" w:cs="宋体"/>
          <w:sz w:val="24"/>
          <w:szCs w:val="24"/>
        </w:rPr>
        <w:t>的编制方法是通过调查或实际测试得到排放因子，结合排放源的活动数据估算得到排放清单。目前应用最广泛的清单编制方法</w:t>
      </w:r>
      <w:r>
        <w:rPr>
          <w:rFonts w:hint="eastAsia" w:ascii="Times New Roman" w:hAnsi="宋体" w:eastAsia="宋体" w:cs="宋体"/>
          <w:sz w:val="24"/>
          <w:szCs w:val="24"/>
          <w:lang w:eastAsia="zh-CN"/>
        </w:rPr>
        <w:t>是“</w:t>
      </w:r>
      <w:r>
        <w:rPr>
          <w:rFonts w:ascii="Times New Roman" w:hAnsi="宋体" w:eastAsia="宋体" w:cs="宋体"/>
          <w:sz w:val="24"/>
          <w:szCs w:val="24"/>
        </w:rPr>
        <w:t>自下而上</w:t>
      </w:r>
      <w:r>
        <w:rPr>
          <w:rFonts w:hint="eastAsia" w:ascii="Times New Roman" w:hAnsi="宋体" w:eastAsia="宋体" w:cs="宋体"/>
          <w:sz w:val="24"/>
          <w:szCs w:val="24"/>
          <w:lang w:eastAsia="zh-CN"/>
        </w:rPr>
        <w:t>”</w:t>
      </w:r>
      <w:r>
        <w:rPr>
          <w:rFonts w:ascii="Times New Roman" w:hAnsi="宋体" w:eastAsia="宋体" w:cs="宋体"/>
          <w:sz w:val="24"/>
          <w:szCs w:val="24"/>
        </w:rPr>
        <w:t>。早期研究中，研究者会</w:t>
      </w:r>
      <w:r>
        <w:rPr>
          <w:rFonts w:hint="eastAsia" w:ascii="Times New Roman" w:hAnsi="宋体" w:eastAsia="宋体" w:cs="宋体"/>
          <w:sz w:val="24"/>
          <w:szCs w:val="24"/>
          <w:lang w:val="en-US" w:eastAsia="zh-CN"/>
        </w:rPr>
        <w:t>使用“自上而下”法，</w:t>
      </w:r>
      <w:r>
        <w:rPr>
          <w:rFonts w:ascii="Times New Roman" w:hAnsi="宋体" w:eastAsia="宋体" w:cs="宋体"/>
          <w:sz w:val="24"/>
          <w:szCs w:val="24"/>
        </w:rPr>
        <w:t>直接引用国外排放因子或计算公式以得到研究成果</w:t>
      </w:r>
      <w:r>
        <w:rPr>
          <w:rStyle w:val="8"/>
          <w:rFonts w:ascii="Times New Roman" w:hAnsi="宋体" w:eastAsia="宋体" w:cs="宋体"/>
          <w:sz w:val="24"/>
          <w:szCs w:val="24"/>
        </w:rPr>
        <w:t>[</w:t>
      </w:r>
      <w:r>
        <w:rPr>
          <w:rStyle w:val="8"/>
          <w:rFonts w:ascii="Times New Roman" w:hAnsi="宋体" w:eastAsia="宋体" w:cs="宋体"/>
          <w:sz w:val="24"/>
          <w:szCs w:val="24"/>
        </w:rPr>
        <w:endnoteReference w:id="3"/>
      </w:r>
      <w:r>
        <w:rPr>
          <w:rStyle w:val="8"/>
          <w:rFonts w:ascii="Times New Roman" w:hAnsi="宋体" w:eastAsia="宋体" w:cs="宋体"/>
          <w:sz w:val="24"/>
          <w:szCs w:val="24"/>
        </w:rPr>
        <w:t>][</w:t>
      </w:r>
      <w:r>
        <w:rPr>
          <w:rStyle w:val="8"/>
          <w:rFonts w:ascii="Times New Roman" w:hAnsi="宋体" w:eastAsia="宋体" w:cs="宋体"/>
          <w:sz w:val="24"/>
          <w:szCs w:val="24"/>
        </w:rPr>
        <w:endnoteReference w:id="4"/>
      </w:r>
      <w:r>
        <w:rPr>
          <w:rStyle w:val="8"/>
          <w:rFonts w:ascii="Times New Roman" w:hAnsi="宋体" w:eastAsia="宋体" w:cs="宋体"/>
          <w:sz w:val="24"/>
          <w:szCs w:val="24"/>
        </w:rPr>
        <w:t>]</w:t>
      </w:r>
      <w:r>
        <w:rPr>
          <w:rFonts w:ascii="Times New Roman" w:hAnsi="宋体" w:eastAsia="宋体" w:cs="宋体"/>
          <w:sz w:val="24"/>
          <w:szCs w:val="24"/>
        </w:rPr>
        <w:t>，然而</w:t>
      </w:r>
      <w:r>
        <w:rPr>
          <w:rFonts w:hint="eastAsia" w:ascii="Times New Roman" w:hAnsi="宋体" w:eastAsia="宋体" w:cs="宋体"/>
          <w:sz w:val="24"/>
          <w:szCs w:val="24"/>
          <w:lang w:val="en-US" w:eastAsia="zh-CN"/>
        </w:rPr>
        <w:t>这些</w:t>
      </w:r>
      <w:r>
        <w:rPr>
          <w:rFonts w:ascii="Times New Roman" w:hAnsi="宋体" w:eastAsia="宋体" w:cs="宋体"/>
          <w:sz w:val="24"/>
          <w:szCs w:val="24"/>
        </w:rPr>
        <w:t>方法得到的排放清单具有较大的不确定性，</w:t>
      </w:r>
      <w:r>
        <w:rPr>
          <w:rFonts w:hint="eastAsia" w:ascii="Times New Roman" w:hAnsi="宋体" w:eastAsia="宋体" w:cs="宋体"/>
          <w:sz w:val="24"/>
          <w:szCs w:val="24"/>
          <w:lang w:val="en-US" w:eastAsia="zh-CN"/>
        </w:rPr>
        <w:t>即使基于统计年鉴和国外的排放因子编制我国尺度的排放清单，</w:t>
      </w:r>
      <w:r>
        <w:rPr>
          <w:rFonts w:ascii="Times New Roman" w:hAnsi="宋体" w:eastAsia="宋体" w:cs="宋体"/>
          <w:sz w:val="24"/>
          <w:szCs w:val="24"/>
        </w:rPr>
        <w:t>虽然能够在一定程度上反映我国大气污染物排放的特点</w:t>
      </w:r>
      <w:r>
        <w:rPr>
          <w:rFonts w:hint="eastAsia" w:ascii="Times New Roman" w:hAnsi="宋体" w:eastAsia="宋体" w:cs="宋体"/>
          <w:sz w:val="24"/>
          <w:szCs w:val="24"/>
          <w:lang w:eastAsia="zh-CN"/>
        </w:rPr>
        <w:t>，</w:t>
      </w:r>
      <w:r>
        <w:rPr>
          <w:rFonts w:hint="eastAsia" w:ascii="Times New Roman" w:hAnsi="宋体" w:eastAsia="宋体" w:cs="宋体"/>
          <w:sz w:val="24"/>
          <w:szCs w:val="24"/>
          <w:lang w:val="en-US" w:eastAsia="zh-CN"/>
        </w:rPr>
        <w:t>但</w:t>
      </w:r>
      <w:r>
        <w:rPr>
          <w:rFonts w:ascii="Times New Roman" w:hAnsi="宋体" w:eastAsia="宋体" w:cs="宋体"/>
          <w:sz w:val="24"/>
          <w:szCs w:val="24"/>
        </w:rPr>
        <w:t>排放情况</w:t>
      </w:r>
      <w:r>
        <w:rPr>
          <w:rFonts w:hint="eastAsia" w:ascii="Times New Roman" w:hAnsi="宋体" w:eastAsia="宋体" w:cs="宋体"/>
          <w:sz w:val="24"/>
          <w:szCs w:val="24"/>
          <w:lang w:val="en-US" w:eastAsia="zh-CN"/>
        </w:rPr>
        <w:t>扔与</w:t>
      </w:r>
      <w:r>
        <w:rPr>
          <w:rFonts w:ascii="Times New Roman" w:hAnsi="宋体" w:eastAsia="宋体" w:cs="宋体"/>
          <w:sz w:val="24"/>
          <w:szCs w:val="24"/>
        </w:rPr>
        <w:t>实际情况不完全符合。随着深入研究，研究者通过调查排放源的排放情况，利用各种手段得到符合我国实际的排放因子，建立符合我国国情的排放清单</w:t>
      </w:r>
      <w:r>
        <w:rPr>
          <w:rFonts w:hint="eastAsia" w:ascii="Times New Roman" w:hAnsi="宋体" w:eastAsia="宋体" w:cs="宋体"/>
          <w:sz w:val="24"/>
          <w:szCs w:val="24"/>
          <w:lang w:eastAsia="zh-CN"/>
        </w:rPr>
        <w:t>。</w:t>
      </w:r>
    </w:p>
    <w:p w14:paraId="5AAFA211">
      <w:pPr>
        <w:snapToGrid/>
        <w:spacing w:beforeAutospacing="0" w:afterAutospacing="0" w:line="400" w:lineRule="atLeast"/>
        <w:ind w:left="0" w:leftChars="0" w:right="0" w:rightChars="0" w:firstLine="480" w:firstLineChars="200"/>
        <w:jc w:val="both"/>
        <w:rPr>
          <w:rFonts w:hint="eastAsia" w:ascii="Times New Roman" w:hAnsi="宋体" w:eastAsia="宋体" w:cs="宋体"/>
          <w:sz w:val="24"/>
          <w:szCs w:val="24"/>
          <w:lang w:eastAsia="zh-CN"/>
        </w:rPr>
      </w:pPr>
      <w:r>
        <w:rPr>
          <w:rFonts w:ascii="Times New Roman" w:hAnsi="宋体" w:eastAsia="宋体" w:cs="宋体"/>
          <w:sz w:val="24"/>
          <w:szCs w:val="24"/>
        </w:rPr>
        <w:t>近二十年来，研究者对工业源、移动源等源类进行了大量的调研与测试，构建了本地化的排放因子数据库，提高了排放清单的准确性</w:t>
      </w:r>
      <w:r>
        <w:rPr>
          <w:rStyle w:val="8"/>
          <w:rFonts w:ascii="Times New Roman" w:hAnsi="宋体" w:eastAsia="宋体" w:cs="宋体"/>
          <w:sz w:val="24"/>
          <w:szCs w:val="24"/>
        </w:rPr>
        <w:t>[</w:t>
      </w:r>
      <w:r>
        <w:rPr>
          <w:rStyle w:val="8"/>
          <w:rFonts w:ascii="Times New Roman" w:hAnsi="宋体" w:eastAsia="宋体" w:cs="宋体"/>
          <w:sz w:val="24"/>
          <w:szCs w:val="24"/>
        </w:rPr>
        <w:endnoteReference w:id="5"/>
      </w:r>
      <w:r>
        <w:rPr>
          <w:rStyle w:val="8"/>
          <w:rFonts w:ascii="Times New Roman" w:hAnsi="宋体" w:eastAsia="宋体" w:cs="宋体"/>
          <w:sz w:val="24"/>
          <w:szCs w:val="24"/>
        </w:rPr>
        <w:t>][</w:t>
      </w:r>
      <w:r>
        <w:rPr>
          <w:rStyle w:val="8"/>
          <w:rFonts w:ascii="Times New Roman" w:hAnsi="宋体" w:eastAsia="宋体" w:cs="宋体"/>
          <w:sz w:val="24"/>
          <w:szCs w:val="24"/>
        </w:rPr>
        <w:endnoteReference w:id="6"/>
      </w:r>
      <w:r>
        <w:rPr>
          <w:rStyle w:val="8"/>
          <w:rFonts w:ascii="Times New Roman" w:hAnsi="宋体" w:eastAsia="宋体" w:cs="宋体"/>
          <w:sz w:val="24"/>
          <w:szCs w:val="24"/>
        </w:rPr>
        <w:t>][</w:t>
      </w:r>
      <w:r>
        <w:rPr>
          <w:rStyle w:val="8"/>
          <w:rFonts w:ascii="Times New Roman" w:hAnsi="宋体" w:eastAsia="宋体" w:cs="宋体"/>
          <w:sz w:val="24"/>
          <w:szCs w:val="24"/>
        </w:rPr>
        <w:endnoteReference w:id="7"/>
      </w:r>
      <w:r>
        <w:rPr>
          <w:rStyle w:val="8"/>
          <w:rFonts w:ascii="Times New Roman" w:hAnsi="宋体" w:eastAsia="宋体" w:cs="宋体"/>
          <w:sz w:val="24"/>
          <w:szCs w:val="24"/>
        </w:rPr>
        <w:t>]</w:t>
      </w:r>
      <w:r>
        <w:rPr>
          <w:rFonts w:hint="eastAsia" w:ascii="Times New Roman" w:hAnsi="宋体" w:eastAsia="宋体" w:cs="宋体"/>
          <w:sz w:val="24"/>
          <w:szCs w:val="24"/>
          <w:lang w:eastAsia="zh-CN"/>
        </w:rPr>
        <w:t>。</w:t>
      </w:r>
      <w:r>
        <w:rPr>
          <w:rFonts w:ascii="Times New Roman" w:hAnsi="宋体" w:eastAsia="宋体" w:cs="宋体"/>
          <w:sz w:val="24"/>
          <w:szCs w:val="24"/>
        </w:rPr>
        <w:t>为了规范排放清单的编制方法，生态环境部于２０１４年先后颁布了包括《大气细颗粒物一次源排放清单编制技术指南（试行）》在内的共８个技术指南</w:t>
      </w:r>
      <w:r>
        <w:rPr>
          <w:rStyle w:val="8"/>
          <w:rFonts w:ascii="Times New Roman" w:hAnsi="宋体" w:eastAsia="宋体" w:cs="宋体"/>
          <w:sz w:val="24"/>
          <w:szCs w:val="24"/>
        </w:rPr>
        <w:t>[</w:t>
      </w:r>
      <w:r>
        <w:rPr>
          <w:rStyle w:val="8"/>
          <w:rFonts w:ascii="Times New Roman" w:hAnsi="宋体" w:eastAsia="宋体" w:cs="宋体"/>
          <w:sz w:val="24"/>
          <w:szCs w:val="24"/>
        </w:rPr>
        <w:endnoteReference w:id="8"/>
      </w:r>
      <w:r>
        <w:rPr>
          <w:rStyle w:val="8"/>
          <w:rFonts w:ascii="Times New Roman" w:hAnsi="宋体" w:eastAsia="宋体" w:cs="宋体"/>
          <w:sz w:val="24"/>
          <w:szCs w:val="24"/>
        </w:rPr>
        <w:t>][</w:t>
      </w:r>
      <w:r>
        <w:rPr>
          <w:rStyle w:val="8"/>
          <w:rFonts w:ascii="Times New Roman" w:hAnsi="宋体" w:eastAsia="宋体" w:cs="宋体"/>
          <w:sz w:val="24"/>
          <w:szCs w:val="24"/>
        </w:rPr>
        <w:endnoteReference w:id="9"/>
      </w:r>
      <w:r>
        <w:rPr>
          <w:rStyle w:val="8"/>
          <w:rFonts w:ascii="Times New Roman" w:hAnsi="宋体" w:eastAsia="宋体" w:cs="宋体"/>
          <w:sz w:val="24"/>
          <w:szCs w:val="24"/>
        </w:rPr>
        <w:t>][</w:t>
      </w:r>
      <w:r>
        <w:rPr>
          <w:rStyle w:val="8"/>
          <w:rFonts w:ascii="Times New Roman" w:hAnsi="宋体" w:eastAsia="宋体" w:cs="宋体"/>
          <w:sz w:val="24"/>
          <w:szCs w:val="24"/>
        </w:rPr>
        <w:endnoteReference w:id="10"/>
      </w:r>
      <w:r>
        <w:rPr>
          <w:rStyle w:val="8"/>
          <w:rFonts w:ascii="Times New Roman" w:hAnsi="宋体" w:eastAsia="宋体" w:cs="宋体"/>
          <w:sz w:val="24"/>
          <w:szCs w:val="24"/>
        </w:rPr>
        <w:t>][</w:t>
      </w:r>
      <w:r>
        <w:rPr>
          <w:rStyle w:val="8"/>
          <w:rFonts w:ascii="Times New Roman" w:hAnsi="宋体" w:eastAsia="宋体" w:cs="宋体"/>
          <w:sz w:val="24"/>
          <w:szCs w:val="24"/>
        </w:rPr>
        <w:endnoteReference w:id="11"/>
      </w:r>
      <w:r>
        <w:rPr>
          <w:rStyle w:val="8"/>
          <w:rFonts w:ascii="Times New Roman" w:hAnsi="宋体" w:eastAsia="宋体" w:cs="宋体"/>
          <w:sz w:val="24"/>
          <w:szCs w:val="24"/>
        </w:rPr>
        <w:t>][</w:t>
      </w:r>
      <w:r>
        <w:rPr>
          <w:rStyle w:val="8"/>
          <w:rFonts w:ascii="Times New Roman" w:hAnsi="宋体" w:eastAsia="宋体" w:cs="宋体"/>
          <w:sz w:val="24"/>
          <w:szCs w:val="24"/>
        </w:rPr>
        <w:endnoteReference w:id="12"/>
      </w:r>
      <w:r>
        <w:rPr>
          <w:rStyle w:val="8"/>
          <w:rFonts w:ascii="Times New Roman" w:hAnsi="宋体" w:eastAsia="宋体" w:cs="宋体"/>
          <w:sz w:val="24"/>
          <w:szCs w:val="24"/>
        </w:rPr>
        <w:t>][</w:t>
      </w:r>
      <w:r>
        <w:rPr>
          <w:rStyle w:val="8"/>
          <w:rFonts w:ascii="Times New Roman" w:hAnsi="宋体" w:eastAsia="宋体" w:cs="宋体"/>
          <w:sz w:val="24"/>
          <w:szCs w:val="24"/>
        </w:rPr>
        <w:endnoteReference w:id="13"/>
      </w:r>
      <w:r>
        <w:rPr>
          <w:rStyle w:val="8"/>
          <w:rFonts w:ascii="Times New Roman" w:hAnsi="宋体" w:eastAsia="宋体" w:cs="宋体"/>
          <w:sz w:val="24"/>
          <w:szCs w:val="24"/>
        </w:rPr>
        <w:t>][</w:t>
      </w:r>
      <w:r>
        <w:rPr>
          <w:rStyle w:val="8"/>
          <w:rFonts w:ascii="Times New Roman" w:hAnsi="宋体" w:eastAsia="宋体" w:cs="宋体"/>
          <w:sz w:val="24"/>
          <w:szCs w:val="24"/>
        </w:rPr>
        <w:endnoteReference w:id="14"/>
      </w:r>
      <w:r>
        <w:rPr>
          <w:rStyle w:val="8"/>
          <w:rFonts w:ascii="Times New Roman" w:hAnsi="宋体" w:eastAsia="宋体" w:cs="宋体"/>
          <w:sz w:val="24"/>
          <w:szCs w:val="24"/>
        </w:rPr>
        <w:t>][</w:t>
      </w:r>
      <w:r>
        <w:rPr>
          <w:rStyle w:val="8"/>
          <w:rFonts w:ascii="Times New Roman" w:hAnsi="宋体" w:eastAsia="宋体" w:cs="宋体"/>
          <w:sz w:val="24"/>
          <w:szCs w:val="24"/>
        </w:rPr>
        <w:endnoteReference w:id="15"/>
      </w:r>
      <w:r>
        <w:rPr>
          <w:rStyle w:val="8"/>
          <w:rFonts w:ascii="Times New Roman" w:hAnsi="宋体" w:eastAsia="宋体" w:cs="宋体"/>
          <w:sz w:val="24"/>
          <w:szCs w:val="24"/>
        </w:rPr>
        <w:t>]</w:t>
      </w:r>
      <w:r>
        <w:rPr>
          <w:rFonts w:hint="eastAsia" w:ascii="Times New Roman" w:hAnsi="宋体" w:eastAsia="宋体" w:cs="宋体"/>
          <w:sz w:val="24"/>
          <w:szCs w:val="24"/>
          <w:lang w:eastAsia="zh-CN"/>
        </w:rPr>
        <w:t>。</w:t>
      </w:r>
    </w:p>
    <w:p w14:paraId="62F040AD">
      <w:pPr>
        <w:snapToGrid/>
        <w:spacing w:beforeAutospacing="0" w:afterAutospacing="0" w:line="400" w:lineRule="atLeast"/>
        <w:ind w:left="0" w:leftChars="0" w:right="0" w:rightChars="0" w:firstLine="480" w:firstLineChars="200"/>
        <w:jc w:val="both"/>
        <w:rPr>
          <w:rFonts w:hint="eastAsia" w:ascii="Times New Roman" w:hAnsi="宋体" w:eastAsia="宋体" w:cs="宋体"/>
          <w:sz w:val="24"/>
          <w:szCs w:val="24"/>
          <w:lang w:eastAsia="zh-CN"/>
        </w:rPr>
      </w:pPr>
      <w:r>
        <w:rPr>
          <w:rFonts w:ascii="Times New Roman" w:hAnsi="宋体" w:eastAsia="宋体" w:cs="宋体"/>
          <w:sz w:val="24"/>
          <w:szCs w:val="24"/>
        </w:rPr>
        <w:t>目前，我国排放清单编制方法仍旧以“自下而上”法为主，通过实地调查研究得到的排放因子与活动水平数据越来越精确，</w:t>
      </w:r>
      <w:r>
        <w:rPr>
          <w:rFonts w:ascii="Times New Roman" w:hAnsi="宋体" w:eastAsia="宋体" w:cs="宋体"/>
          <w:sz w:val="24"/>
          <w:szCs w:val="24"/>
        </w:rPr>
        <w:t>排放因子越来越符合实际的排放情况，使得排放清单科学准确。但仍旧未建立国家层面的排放因子数据库，诸多排放因子需要更新，排放清单编制方法也需要进一步完善</w:t>
      </w:r>
      <w:r>
        <w:rPr>
          <w:rFonts w:hint="eastAsia" w:ascii="Times New Roman" w:hAnsi="宋体" w:eastAsia="宋体" w:cs="宋体"/>
          <w:sz w:val="24"/>
          <w:szCs w:val="24"/>
          <w:lang w:eastAsia="zh-CN"/>
        </w:rPr>
        <w:t>。</w:t>
      </w:r>
    </w:p>
    <w:p w14:paraId="4261C1DC">
      <w:pPr>
        <w:snapToGrid/>
        <w:spacing w:beforeAutospacing="0" w:afterAutospacing="0" w:line="400" w:lineRule="atLeast"/>
        <w:ind w:left="0" w:leftChars="0" w:right="0" w:rightChars="0" w:firstLine="480" w:firstLineChars="200"/>
        <w:jc w:val="both"/>
        <w:rPr>
          <w:rFonts w:ascii="Times New Roman" w:hAnsi="宋体" w:eastAsia="宋体" w:cs="宋体"/>
          <w:sz w:val="24"/>
          <w:szCs w:val="24"/>
        </w:rPr>
      </w:pPr>
    </w:p>
    <w:p w14:paraId="5636E6C3">
      <w:pPr>
        <w:snapToGrid/>
        <w:spacing w:before="480" w:beforeAutospacing="0" w:after="360" w:afterAutospacing="0" w:line="400" w:lineRule="atLeast"/>
        <w:ind w:left="0" w:leftChars="0" w:right="0" w:rightChars="0" w:firstLine="0" w:firstLineChars="0"/>
        <w:jc w:val="center"/>
        <w:outlineLvl w:val="0"/>
        <w:rPr>
          <w:rFonts w:ascii="Times New Roman" w:hAnsi="宋体" w:eastAsia="黑体" w:cs="宋体"/>
          <w:b/>
          <w:sz w:val="30"/>
          <w:szCs w:val="24"/>
        </w:rPr>
      </w:pPr>
      <w:r>
        <w:rPr>
          <w:rFonts w:ascii="Times New Roman" w:hAnsi="宋体" w:eastAsia="黑体" w:cs="宋体"/>
          <w:b/>
          <w:sz w:val="30"/>
          <w:szCs w:val="24"/>
        </w:rPr>
        <w:t>2区域和城市排放清单研究进展</w:t>
      </w:r>
    </w:p>
    <w:p w14:paraId="3496141C">
      <w:pPr>
        <w:snapToGrid/>
        <w:spacing w:beforeAutospacing="0" w:afterAutospacing="0" w:line="400" w:lineRule="atLeast"/>
        <w:ind w:left="0" w:leftChars="0" w:right="0" w:rightChars="0" w:firstLine="480" w:firstLineChars="200"/>
        <w:jc w:val="both"/>
        <w:rPr>
          <w:rFonts w:ascii="Times New Roman" w:hAnsi="宋体" w:eastAsia="宋体" w:cs="宋体"/>
          <w:sz w:val="24"/>
          <w:szCs w:val="24"/>
        </w:rPr>
      </w:pPr>
      <w:r>
        <w:rPr>
          <w:rFonts w:ascii="Times New Roman" w:hAnsi="宋体" w:eastAsia="宋体" w:cs="宋体"/>
          <w:sz w:val="24"/>
          <w:szCs w:val="24"/>
        </w:rPr>
        <w:t>排放清单主要以本国排放源为研究对象。区域尺度排放清单的编制有利于明确地区间污染物传输对当地大气环境的影响。</w:t>
      </w:r>
      <w:r>
        <w:rPr>
          <w:rFonts w:ascii="Times New Roman" w:hAnsi="宋体" w:eastAsia="宋体" w:cs="宋体"/>
          <w:sz w:val="24"/>
          <w:szCs w:val="24"/>
        </w:rPr>
        <w:t>随着国际间合作和技术交流的不断深入，我国逐渐参与到了洲际排放清单的编制工作当中。清华大学曾参与编制了以2004—2006年亚洲22个国家和地区能源数据为基础的INTEX-B(the Intercontinental Chemical Transport Experiment Phase B)清单。该清单较之于TＲACE-P清单，更好地反映出我国排放的新特征。</w:t>
      </w:r>
    </w:p>
    <w:p w14:paraId="5CED8F5D">
      <w:pPr>
        <w:snapToGrid/>
        <w:spacing w:beforeAutospacing="0" w:afterAutospacing="0" w:line="400" w:lineRule="atLeast"/>
        <w:ind w:left="0" w:leftChars="0" w:right="0" w:rightChars="0" w:firstLine="480" w:firstLineChars="200"/>
        <w:jc w:val="both"/>
        <w:rPr>
          <w:rFonts w:ascii="Times New Roman" w:hAnsi="宋体" w:eastAsia="宋体" w:cs="宋体"/>
          <w:sz w:val="24"/>
          <w:szCs w:val="24"/>
        </w:rPr>
      </w:pPr>
      <w:r>
        <w:rPr>
          <w:rFonts w:ascii="Times New Roman" w:hAnsi="宋体" w:eastAsia="宋体" w:cs="宋体"/>
          <w:sz w:val="24"/>
          <w:szCs w:val="24"/>
        </w:rPr>
        <w:t>由于国家层面以上的排放清单编制需要收集多国数据，难度较大，因此近几年的研究主要集中于国家、城市尺度排放清单的编制。</w:t>
      </w:r>
    </w:p>
    <w:p w14:paraId="79C64EE7">
      <w:pPr>
        <w:snapToGrid/>
        <w:spacing w:beforeAutospacing="0" w:afterAutospacing="0" w:line="400" w:lineRule="atLeast"/>
        <w:ind w:left="0" w:leftChars="0" w:right="0" w:rightChars="0" w:firstLine="480" w:firstLineChars="200"/>
        <w:jc w:val="both"/>
        <w:rPr>
          <w:rFonts w:ascii="Times New Roman" w:hAnsi="宋体" w:eastAsia="宋体" w:cs="宋体"/>
          <w:sz w:val="24"/>
          <w:szCs w:val="24"/>
        </w:rPr>
      </w:pPr>
      <w:r>
        <w:rPr>
          <w:rFonts w:ascii="Times New Roman" w:hAnsi="宋体" w:eastAsia="宋体" w:cs="宋体"/>
          <w:sz w:val="24"/>
          <w:szCs w:val="24"/>
        </w:rPr>
        <w:t>我国区域排放清单的编制工作主要集中在“三区十群”等重污染地区。</w:t>
      </w:r>
    </w:p>
    <w:p w14:paraId="28F10EED">
      <w:pPr>
        <w:snapToGrid/>
        <w:spacing w:beforeAutospacing="0" w:afterAutospacing="0" w:line="400" w:lineRule="atLeast"/>
        <w:ind w:left="0" w:leftChars="0" w:right="0" w:rightChars="0" w:firstLine="480" w:firstLineChars="200"/>
        <w:jc w:val="both"/>
        <w:rPr>
          <w:rFonts w:ascii="Times New Roman" w:hAnsi="宋体" w:eastAsia="宋体" w:cs="宋体"/>
          <w:sz w:val="24"/>
          <w:szCs w:val="24"/>
        </w:rPr>
      </w:pPr>
      <w:r>
        <w:rPr>
          <w:rFonts w:ascii="Times New Roman" w:hAnsi="宋体" w:eastAsia="宋体" w:cs="宋体"/>
          <w:sz w:val="24"/>
          <w:szCs w:val="24"/>
        </w:rPr>
        <w:t>在双碳的大背景下，也有部分研究将大气污染物排放清单与碳排放清单进行对比，明确温室气体与大气污染物之间的关系，为我国减污降碳协同增效提供新思路。然而，较大尺度的排放清单编制过程中容易忽略一些较小的污染物排放源，并且各个城市之间的能源与产业结构不尽相同，导致较大尺度的排放清单并不适用于解决单一城市的大气污染问题。</w:t>
      </w:r>
    </w:p>
    <w:p w14:paraId="38B4DDB1">
      <w:pPr>
        <w:snapToGrid/>
        <w:spacing w:beforeAutospacing="0" w:afterAutospacing="0" w:line="400" w:lineRule="atLeast"/>
        <w:ind w:left="0" w:leftChars="0" w:right="0" w:rightChars="0" w:firstLine="480" w:firstLineChars="200"/>
        <w:jc w:val="both"/>
        <w:rPr>
          <w:rFonts w:ascii="Times New Roman" w:hAnsi="宋体" w:eastAsia="宋体" w:cs="宋体"/>
          <w:sz w:val="24"/>
          <w:szCs w:val="24"/>
        </w:rPr>
      </w:pPr>
      <w:r>
        <w:rPr>
          <w:rFonts w:ascii="Times New Roman" w:hAnsi="宋体" w:eastAsia="宋体" w:cs="宋体"/>
          <w:sz w:val="24"/>
          <w:szCs w:val="24"/>
        </w:rPr>
        <w:t>近几年，我国研究者逐渐开始编制市级及以下尺度的排放清单</w:t>
      </w:r>
      <w:r>
        <w:rPr>
          <w:rFonts w:hint="eastAsia" w:ascii="Times New Roman" w:hAnsi="宋体" w:eastAsia="宋体" w:cs="宋体"/>
          <w:sz w:val="24"/>
          <w:szCs w:val="24"/>
          <w:lang w:eastAsia="zh-CN"/>
        </w:rPr>
        <w:t>，</w:t>
      </w:r>
      <w:r>
        <w:rPr>
          <w:rFonts w:ascii="Times New Roman" w:hAnsi="宋体" w:eastAsia="宋体" w:cs="宋体"/>
          <w:sz w:val="24"/>
          <w:szCs w:val="24"/>
        </w:rPr>
        <w:t>提高了排放清单的分辨率，是对大尺度排放清单的补充</w:t>
      </w:r>
      <w:r>
        <w:rPr>
          <w:rStyle w:val="8"/>
          <w:rFonts w:ascii="Times New Roman" w:hAnsi="宋体" w:eastAsia="宋体" w:cs="宋体"/>
          <w:sz w:val="24"/>
          <w:szCs w:val="24"/>
        </w:rPr>
        <w:t>[</w:t>
      </w:r>
      <w:r>
        <w:rPr>
          <w:rStyle w:val="8"/>
          <w:rFonts w:ascii="Times New Roman" w:hAnsi="宋体" w:eastAsia="宋体" w:cs="宋体"/>
          <w:sz w:val="24"/>
          <w:szCs w:val="24"/>
        </w:rPr>
        <w:endnoteReference w:id="16"/>
      </w:r>
      <w:r>
        <w:rPr>
          <w:rStyle w:val="8"/>
          <w:rFonts w:ascii="Times New Roman" w:hAnsi="宋体" w:eastAsia="宋体" w:cs="宋体"/>
          <w:sz w:val="24"/>
          <w:szCs w:val="24"/>
        </w:rPr>
        <w:t>][</w:t>
      </w:r>
      <w:r>
        <w:rPr>
          <w:rStyle w:val="8"/>
          <w:rFonts w:ascii="Times New Roman" w:hAnsi="宋体" w:eastAsia="宋体" w:cs="宋体"/>
          <w:sz w:val="24"/>
          <w:szCs w:val="24"/>
        </w:rPr>
        <w:endnoteReference w:id="17"/>
      </w:r>
      <w:r>
        <w:rPr>
          <w:rStyle w:val="8"/>
          <w:rFonts w:ascii="Times New Roman" w:hAnsi="宋体" w:eastAsia="宋体" w:cs="宋体"/>
          <w:sz w:val="24"/>
          <w:szCs w:val="24"/>
        </w:rPr>
        <w:t>][</w:t>
      </w:r>
      <w:r>
        <w:rPr>
          <w:rStyle w:val="8"/>
          <w:rFonts w:ascii="Times New Roman" w:hAnsi="宋体" w:eastAsia="宋体" w:cs="宋体"/>
          <w:sz w:val="24"/>
          <w:szCs w:val="24"/>
        </w:rPr>
        <w:endnoteReference w:id="18"/>
      </w:r>
      <w:r>
        <w:rPr>
          <w:rStyle w:val="8"/>
          <w:rFonts w:ascii="Times New Roman" w:hAnsi="宋体" w:eastAsia="宋体" w:cs="宋体"/>
          <w:sz w:val="24"/>
          <w:szCs w:val="24"/>
        </w:rPr>
        <w:t>]</w:t>
      </w:r>
      <w:r>
        <w:rPr>
          <w:rFonts w:ascii="Times New Roman" w:hAnsi="宋体" w:eastAsia="宋体" w:cs="宋体"/>
          <w:sz w:val="24"/>
          <w:szCs w:val="24"/>
        </w:rPr>
        <w:t>。</w:t>
      </w:r>
    </w:p>
    <w:p w14:paraId="58BB8714">
      <w:pPr>
        <w:snapToGrid/>
        <w:spacing w:beforeAutospacing="0" w:afterAutospacing="0" w:line="400" w:lineRule="atLeast"/>
        <w:ind w:left="0" w:leftChars="0" w:right="0" w:rightChars="0" w:firstLine="480" w:firstLineChars="200"/>
        <w:jc w:val="both"/>
        <w:rPr>
          <w:rFonts w:ascii="Times New Roman" w:hAnsi="宋体" w:eastAsia="宋体" w:cs="宋体"/>
          <w:sz w:val="24"/>
          <w:szCs w:val="24"/>
        </w:rPr>
      </w:pPr>
      <w:r>
        <w:rPr>
          <w:rFonts w:ascii="Times New Roman" w:hAnsi="宋体" w:eastAsia="宋体" w:cs="宋体"/>
          <w:sz w:val="24"/>
          <w:szCs w:val="24"/>
        </w:rPr>
        <w:t>城市尺度的排放清单可以通过实地调查获取 详细的活动水平数据，能够在一定程度上提升排 放清单准确性，但目前城市尺度的排放清单研究 主要集中在我国东部污染较为严重的城市，对西 部及其他城市的研究较少。</w:t>
      </w:r>
    </w:p>
    <w:p w14:paraId="49A7B55B">
      <w:pPr>
        <w:snapToGrid/>
        <w:spacing w:beforeAutospacing="0" w:afterAutospacing="0" w:line="400" w:lineRule="atLeast"/>
        <w:ind w:left="0" w:leftChars="0" w:right="0" w:rightChars="0" w:firstLine="480" w:firstLineChars="200"/>
        <w:jc w:val="both"/>
        <w:rPr>
          <w:rFonts w:ascii="Times New Roman" w:hAnsi="宋体" w:eastAsia="宋体" w:cs="宋体"/>
          <w:sz w:val="24"/>
          <w:szCs w:val="24"/>
        </w:rPr>
      </w:pPr>
    </w:p>
    <w:p w14:paraId="5A522422">
      <w:pPr>
        <w:snapToGrid/>
        <w:spacing w:before="480" w:beforeAutospacing="0" w:after="360" w:afterAutospacing="0" w:line="400" w:lineRule="atLeast"/>
        <w:ind w:left="0" w:leftChars="0" w:right="0" w:rightChars="0" w:firstLine="0" w:firstLineChars="0"/>
        <w:jc w:val="center"/>
        <w:outlineLvl w:val="0"/>
        <w:rPr>
          <w:rFonts w:hint="default" w:ascii="Times New Roman" w:hAnsi="宋体" w:eastAsia="黑体" w:cs="宋体"/>
          <w:b/>
          <w:sz w:val="30"/>
          <w:szCs w:val="24"/>
          <w:lang w:val="en-US" w:eastAsia="zh-CN"/>
        </w:rPr>
      </w:pPr>
      <w:r>
        <w:rPr>
          <w:rFonts w:hint="eastAsia" w:ascii="Times New Roman" w:hAnsi="宋体" w:eastAsia="黑体" w:cs="宋体"/>
          <w:b/>
          <w:sz w:val="30"/>
          <w:szCs w:val="24"/>
          <w:lang w:val="en-US" w:eastAsia="zh-CN"/>
        </w:rPr>
        <w:t>3排放清单不确定性研究现状</w:t>
      </w:r>
    </w:p>
    <w:p w14:paraId="4286F855">
      <w:pPr>
        <w:snapToGrid/>
        <w:spacing w:beforeAutospacing="0" w:afterAutospacing="0" w:line="400" w:lineRule="atLeast"/>
        <w:ind w:left="0" w:leftChars="0" w:right="0" w:rightChars="0" w:firstLine="480" w:firstLineChars="200"/>
        <w:jc w:val="both"/>
        <w:rPr>
          <w:rFonts w:hint="default" w:ascii="Times New Roman" w:hAnsi="宋体" w:eastAsia="宋体" w:cs="宋体"/>
          <w:sz w:val="24"/>
          <w:szCs w:val="24"/>
          <w:lang w:val="en-US" w:eastAsia="zh-CN"/>
        </w:rPr>
      </w:pPr>
      <w:r>
        <w:rPr>
          <w:rFonts w:hint="default" w:ascii="Times New Roman" w:hAnsi="宋体" w:eastAsia="宋体" w:cs="宋体"/>
          <w:sz w:val="24"/>
          <w:szCs w:val="24"/>
          <w:lang w:val="en-US" w:eastAsia="zh-CN"/>
        </w:rPr>
        <w:t>排放清单的准确程度直接影响其应用</w:t>
      </w:r>
      <w:r>
        <w:rPr>
          <w:rFonts w:hint="eastAsia" w:ascii="Times New Roman" w:hAnsi="宋体" w:eastAsia="宋体" w:cs="宋体"/>
          <w:sz w:val="24"/>
          <w:szCs w:val="24"/>
          <w:lang w:val="en-US" w:eastAsia="zh-CN"/>
        </w:rPr>
        <w:t>，</w:t>
      </w:r>
      <w:r>
        <w:rPr>
          <w:rFonts w:hint="default" w:ascii="Times New Roman" w:hAnsi="宋体" w:eastAsia="宋体" w:cs="宋体"/>
          <w:sz w:val="24"/>
          <w:szCs w:val="24"/>
          <w:lang w:val="en-US" w:eastAsia="zh-CN"/>
        </w:rPr>
        <w:t>研究者开始关注造成清单不确定性的因素。不确定性研究已经涵盖了从数据收集、排放因子确定、活动水平评估到排放量计算的整个流程。</w:t>
      </w:r>
    </w:p>
    <w:p w14:paraId="66BC3A44">
      <w:pPr>
        <w:snapToGrid/>
        <w:spacing w:beforeAutospacing="0" w:afterAutospacing="0" w:line="400" w:lineRule="atLeast"/>
        <w:ind w:left="0" w:leftChars="0" w:right="0" w:rightChars="0" w:firstLine="480" w:firstLineChars="200"/>
        <w:jc w:val="both"/>
        <w:rPr>
          <w:rFonts w:hint="default" w:ascii="Times New Roman" w:hAnsi="宋体" w:eastAsia="宋体" w:cs="宋体"/>
          <w:sz w:val="24"/>
          <w:szCs w:val="24"/>
          <w:lang w:val="en-US" w:eastAsia="zh-CN"/>
        </w:rPr>
      </w:pPr>
      <w:r>
        <w:rPr>
          <w:rFonts w:hint="eastAsia" w:ascii="Times New Roman" w:hAnsi="宋体" w:eastAsia="宋体" w:cs="宋体"/>
          <w:sz w:val="24"/>
          <w:szCs w:val="24"/>
          <w:lang w:val="en-US" w:eastAsia="zh-CN"/>
        </w:rPr>
        <w:t>不确定性主要来源于能源消耗的不确定性和土壤排放、无意间的生成以及储存时的逸散是造成某些污染物清单被低估。</w:t>
      </w:r>
    </w:p>
    <w:p w14:paraId="66CD217C">
      <w:pPr>
        <w:snapToGrid/>
        <w:spacing w:beforeAutospacing="0" w:afterAutospacing="0" w:line="400" w:lineRule="atLeast"/>
        <w:ind w:left="0" w:leftChars="0" w:right="0" w:rightChars="0" w:firstLine="480" w:firstLineChars="200"/>
        <w:jc w:val="both"/>
        <w:rPr>
          <w:rFonts w:hint="default" w:ascii="Times New Roman" w:hAnsi="宋体" w:eastAsia="宋体" w:cs="宋体"/>
          <w:sz w:val="24"/>
          <w:szCs w:val="24"/>
          <w:lang w:val="en-US" w:eastAsia="zh-CN"/>
        </w:rPr>
      </w:pPr>
      <w:r>
        <w:rPr>
          <w:rFonts w:hint="default" w:ascii="Times New Roman" w:hAnsi="宋体" w:eastAsia="宋体" w:cs="宋体"/>
          <w:sz w:val="24"/>
          <w:szCs w:val="24"/>
          <w:lang w:val="en-US" w:eastAsia="zh-CN"/>
        </w:rPr>
        <w:t>研究者们采用了多种方法来评估不确定性，包括蒙特卡洛模拟、敏感性分析、动力学衰减模型等。</w:t>
      </w:r>
    </w:p>
    <w:p w14:paraId="3AA44867">
      <w:pPr>
        <w:snapToGrid/>
        <w:spacing w:beforeAutospacing="0" w:afterAutospacing="0" w:line="400" w:lineRule="atLeast"/>
        <w:ind w:left="0" w:leftChars="0" w:right="0" w:rightChars="0" w:firstLine="480" w:firstLineChars="200"/>
        <w:jc w:val="both"/>
        <w:rPr>
          <w:rFonts w:hint="default" w:ascii="Times New Roman" w:hAnsi="宋体" w:eastAsia="宋体" w:cs="宋体"/>
          <w:sz w:val="24"/>
          <w:szCs w:val="24"/>
          <w:lang w:val="en-US" w:eastAsia="zh-CN"/>
        </w:rPr>
      </w:pPr>
      <w:r>
        <w:rPr>
          <w:rFonts w:hint="default" w:ascii="Times New Roman" w:hAnsi="宋体" w:eastAsia="宋体" w:cs="宋体"/>
          <w:sz w:val="24"/>
          <w:szCs w:val="24"/>
          <w:lang w:val="en-US" w:eastAsia="zh-CN"/>
        </w:rPr>
        <w:t>空间分辨率和燃料组成是影响排放因子不确定性的重要因素。</w:t>
      </w:r>
    </w:p>
    <w:p w14:paraId="1122F210">
      <w:pPr>
        <w:snapToGrid/>
        <w:spacing w:beforeAutospacing="0" w:afterAutospacing="0" w:line="400" w:lineRule="atLeast"/>
        <w:ind w:left="0" w:leftChars="0" w:right="0" w:rightChars="0" w:firstLine="480" w:firstLineChars="200"/>
        <w:jc w:val="both"/>
        <w:rPr>
          <w:rFonts w:hint="default" w:ascii="Times New Roman" w:hAnsi="宋体" w:eastAsia="宋体" w:cs="宋体"/>
          <w:sz w:val="24"/>
          <w:szCs w:val="24"/>
          <w:lang w:val="en-US" w:eastAsia="zh-CN"/>
        </w:rPr>
      </w:pPr>
      <w:r>
        <w:rPr>
          <w:rFonts w:hint="default" w:ascii="Times New Roman" w:hAnsi="宋体" w:eastAsia="宋体" w:cs="宋体"/>
          <w:sz w:val="24"/>
          <w:szCs w:val="24"/>
          <w:lang w:val="en-US" w:eastAsia="zh-CN"/>
        </w:rPr>
        <w:t>环境监测数据和遥感技术被广泛用于校验排放清单的准确性。</w:t>
      </w:r>
    </w:p>
    <w:p w14:paraId="4F55166A">
      <w:pPr>
        <w:snapToGrid/>
        <w:spacing w:beforeAutospacing="0" w:afterAutospacing="0" w:line="400" w:lineRule="atLeast"/>
        <w:ind w:left="0" w:leftChars="0" w:right="0" w:rightChars="0" w:firstLine="480" w:firstLineChars="200"/>
        <w:jc w:val="both"/>
        <w:rPr>
          <w:rFonts w:ascii="Times New Roman" w:hAnsi="宋体" w:eastAsia="宋体" w:cs="宋体"/>
          <w:sz w:val="24"/>
          <w:szCs w:val="24"/>
        </w:rPr>
      </w:pPr>
      <w:r>
        <w:rPr>
          <w:rFonts w:hint="default" w:ascii="Times New Roman" w:hAnsi="宋体" w:eastAsia="宋体" w:cs="宋体"/>
          <w:sz w:val="24"/>
          <w:szCs w:val="24"/>
          <w:lang w:val="en-US" w:eastAsia="zh-CN"/>
        </w:rPr>
        <w:t>未来的研究需要进一步改进数据收集方法，提高排放因子和活动水平的准确性，以及加强空间分辨率和时间分辨率，</w:t>
      </w:r>
      <w:r>
        <w:rPr>
          <w:rFonts w:hint="eastAsia" w:ascii="Times New Roman" w:hAnsi="宋体" w:eastAsia="宋体" w:cs="宋体"/>
          <w:sz w:val="24"/>
          <w:szCs w:val="24"/>
          <w:lang w:val="en-US" w:eastAsia="zh-CN"/>
        </w:rPr>
        <w:t>可</w:t>
      </w:r>
      <w:r>
        <w:rPr>
          <w:rFonts w:hint="default" w:ascii="Times New Roman" w:hAnsi="宋体" w:eastAsia="宋体" w:cs="宋体"/>
          <w:sz w:val="24"/>
          <w:szCs w:val="24"/>
          <w:lang w:val="en-US" w:eastAsia="zh-CN"/>
        </w:rPr>
        <w:t>以减少排放清单的不确定性。</w:t>
      </w:r>
    </w:p>
    <w:p w14:paraId="3A8A7241">
      <w:pPr>
        <w:snapToGrid/>
        <w:spacing w:before="480" w:beforeAutospacing="0" w:after="360" w:afterAutospacing="0" w:line="400" w:lineRule="atLeast"/>
        <w:ind w:left="0" w:leftChars="0" w:right="0" w:rightChars="0" w:firstLine="0" w:firstLineChars="0"/>
        <w:jc w:val="center"/>
        <w:outlineLvl w:val="0"/>
        <w:rPr>
          <w:rFonts w:ascii="Times New Roman" w:hAnsi="宋体" w:eastAsia="黑体" w:cs="宋体"/>
          <w:b/>
          <w:sz w:val="30"/>
          <w:szCs w:val="24"/>
        </w:rPr>
      </w:pPr>
      <w:r>
        <w:rPr>
          <w:rFonts w:ascii="Times New Roman" w:hAnsi="宋体" w:eastAsia="黑体" w:cs="宋体"/>
          <w:b/>
          <w:sz w:val="30"/>
          <w:szCs w:val="24"/>
        </w:rPr>
        <w:t xml:space="preserve">４展望 </w:t>
      </w:r>
    </w:p>
    <w:p w14:paraId="492520F7">
      <w:pPr>
        <w:numPr>
          <w:ilvl w:val="0"/>
          <w:numId w:val="1"/>
        </w:numPr>
        <w:snapToGrid/>
        <w:spacing w:beforeAutospacing="0" w:afterAutospacing="0" w:line="400" w:lineRule="atLeast"/>
        <w:ind w:left="0" w:leftChars="0" w:right="0" w:rightChars="0" w:firstLine="480" w:firstLineChars="200"/>
        <w:jc w:val="both"/>
        <w:rPr>
          <w:rFonts w:ascii="Times New Roman" w:hAnsi="宋体" w:eastAsia="宋体" w:cs="宋体"/>
          <w:sz w:val="24"/>
          <w:szCs w:val="24"/>
        </w:rPr>
      </w:pPr>
      <w:r>
        <w:rPr>
          <w:rFonts w:ascii="Times New Roman" w:hAnsi="宋体" w:eastAsia="宋体" w:cs="宋体"/>
          <w:sz w:val="24"/>
          <w:szCs w:val="24"/>
        </w:rPr>
        <w:t xml:space="preserve">减污降碳协同增效 在碳达峰碳中和背景下，温室气体的排放清 单也逐渐受到关注，将大气污染物排放清单与温 室气体排放清单相结合，可以精准把控大气污染 物与温室气体的共同来源，有利于管理者制定精 准、高效的大气环境管控政策。 </w:t>
      </w:r>
    </w:p>
    <w:p w14:paraId="2F332434">
      <w:pPr>
        <w:numPr>
          <w:ilvl w:val="0"/>
          <w:numId w:val="1"/>
        </w:numPr>
        <w:snapToGrid/>
        <w:spacing w:beforeAutospacing="0" w:afterAutospacing="0" w:line="400" w:lineRule="atLeast"/>
        <w:ind w:left="0" w:leftChars="0" w:right="0" w:rightChars="0" w:firstLine="480" w:firstLineChars="200"/>
        <w:jc w:val="both"/>
        <w:rPr>
          <w:rFonts w:hint="default" w:ascii="Times New Roman" w:hAnsi="宋体" w:eastAsia="宋体" w:cs="宋体"/>
          <w:sz w:val="24"/>
          <w:szCs w:val="24"/>
          <w:lang w:val="en-US" w:eastAsia="zh-CN"/>
        </w:rPr>
      </w:pPr>
      <w:r>
        <w:rPr>
          <w:rFonts w:ascii="Times New Roman" w:hAnsi="宋体" w:eastAsia="宋体" w:cs="宋体"/>
          <w:sz w:val="24"/>
          <w:szCs w:val="24"/>
        </w:rPr>
        <w:t xml:space="preserve">建立本地化排放因子数据库 准确的排放因子能够极大程度上提高排放清 单的可靠性，虽然已经有部分研究者对一些重点 区域开展了排放因子本地化工作，但在其他没有 研究基础的地区编制排放清单就只能使用其他地 区的研究成果。 所以我国应该系统的建立一份全 面的排放因子数据库，降低排放清单编制的难度 和不确定性。 </w:t>
      </w:r>
    </w:p>
    <w:p w14:paraId="00543449">
      <w:pPr>
        <w:numPr>
          <w:ilvl w:val="0"/>
          <w:numId w:val="1"/>
        </w:numPr>
        <w:snapToGrid/>
        <w:spacing w:beforeAutospacing="0" w:afterAutospacing="0" w:line="400" w:lineRule="atLeast"/>
        <w:ind w:left="0" w:leftChars="0" w:right="0" w:rightChars="0" w:firstLine="480" w:firstLineChars="200"/>
        <w:jc w:val="both"/>
        <w:rPr>
          <w:rFonts w:hint="default" w:ascii="Times New Roman" w:hAnsi="宋体" w:eastAsia="宋体" w:cs="宋体"/>
          <w:sz w:val="24"/>
          <w:szCs w:val="24"/>
          <w:lang w:val="en-US" w:eastAsia="zh-CN"/>
        </w:rPr>
      </w:pPr>
      <w:r>
        <w:rPr>
          <w:rFonts w:ascii="Times New Roman" w:hAnsi="宋体" w:eastAsia="宋体" w:cs="宋体"/>
          <w:sz w:val="24"/>
          <w:szCs w:val="24"/>
        </w:rPr>
        <w:t>编制国家层面排放清单 在规范统一编制方法与排放因子的基础上， 根据不同城市的污染状况构建不同分辨率的排放 清单，并由国家对排放清单进行统一整合，编制完 善准确的国家大气污染物排放清单，降低排放清 单的不确定性，保障大气污染联防联控工作的 开展。</w:t>
      </w:r>
    </w:p>
    <w:p w14:paraId="1F7EBF89">
      <w:pPr>
        <w:numPr>
          <w:numId w:val="0"/>
        </w:numPr>
        <w:snapToGrid/>
        <w:spacing w:beforeAutospacing="0" w:afterAutospacing="0" w:line="400" w:lineRule="atLeast"/>
        <w:ind w:leftChars="200" w:right="0" w:rightChars="0"/>
        <w:jc w:val="both"/>
        <w:rPr>
          <w:rFonts w:hint="default" w:ascii="Times New Roman" w:hAnsi="宋体" w:eastAsia="宋体" w:cs="宋体"/>
          <w:sz w:val="24"/>
          <w:szCs w:val="24"/>
          <w:lang w:val="en-US" w:eastAsia="zh-CN"/>
        </w:rPr>
      </w:pPr>
      <w:bookmarkStart w:id="0" w:name="_GoBack"/>
      <w:bookmarkEnd w:id="0"/>
    </w:p>
    <w:p w14:paraId="4CD0C783">
      <w:pPr>
        <w:snapToGrid/>
        <w:spacing w:beforeAutospacing="0" w:afterAutospacing="0" w:line="400" w:lineRule="atLeast"/>
        <w:ind w:left="0" w:leftChars="0" w:right="0" w:rightChars="0" w:firstLine="480" w:firstLineChars="200"/>
        <w:jc w:val="both"/>
        <w:rPr>
          <w:rFonts w:hint="default" w:ascii="Times New Roman" w:eastAsia="宋体"/>
          <w:sz w:val="24"/>
          <w:lang w:val="en-US" w:eastAsia="zh-CN"/>
        </w:rPr>
      </w:pPr>
    </w:p>
    <w:p w14:paraId="7D273A49">
      <w:pPr>
        <w:snapToGrid/>
        <w:spacing w:beforeAutospacing="0" w:afterAutospacing="0" w:line="400" w:lineRule="atLeast"/>
        <w:ind w:left="0" w:leftChars="0" w:right="0" w:rightChars="0" w:firstLine="480" w:firstLineChars="200"/>
        <w:jc w:val="both"/>
        <w:rPr>
          <w:rFonts w:hint="default" w:ascii="Times New Roman" w:eastAsia="宋体"/>
          <w:sz w:val="24"/>
          <w:lang w:val="en-US" w:eastAsia="zh-CN"/>
        </w:rPr>
      </w:pPr>
    </w:p>
    <w:p w14:paraId="71DD67F8">
      <w:pPr>
        <w:snapToGrid/>
        <w:spacing w:beforeAutospacing="0" w:afterAutospacing="0" w:line="400" w:lineRule="atLeast"/>
        <w:ind w:left="0" w:leftChars="0" w:right="0" w:rightChars="0" w:firstLine="480" w:firstLineChars="200"/>
        <w:jc w:val="both"/>
        <w:outlineLvl w:val="0"/>
        <w:rPr>
          <w:rFonts w:hint="default" w:ascii="Times New Roman" w:eastAsia="宋体"/>
          <w:b w:val="0"/>
          <w:bCs/>
          <w:sz w:val="24"/>
          <w:szCs w:val="18"/>
          <w:lang w:val="en-US" w:eastAsia="zh-CN"/>
        </w:rPr>
      </w:pPr>
    </w:p>
    <w:p w14:paraId="57E2FFC8">
      <w:pPr>
        <w:snapToGrid/>
        <w:spacing w:before="480" w:beforeAutospacing="0" w:after="360" w:afterAutospacing="0" w:line="400" w:lineRule="atLeast"/>
        <w:ind w:left="0" w:leftChars="0" w:right="0" w:rightChars="0" w:firstLine="0" w:firstLineChars="0"/>
        <w:jc w:val="both"/>
        <w:outlineLvl w:val="0"/>
        <w:rPr>
          <w:rFonts w:hint="default" w:ascii="黑体" w:eastAsia="黑体"/>
          <w:b w:val="0"/>
          <w:sz w:val="30"/>
          <w:lang w:val="en-US" w:eastAsia="zh-CN"/>
        </w:rPr>
      </w:pPr>
      <w:r>
        <w:rPr>
          <w:rFonts w:hint="eastAsia" w:ascii="黑体" w:eastAsia="黑体"/>
          <w:b w:val="0"/>
          <w:sz w:val="30"/>
          <w:lang w:val="en-US" w:eastAsia="zh-CN"/>
        </w:rPr>
        <w:t>参考文献</w:t>
      </w:r>
    </w:p>
    <w:sect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38">
    <w:p/>
  </w:endnote>
  <w:endnote w:type="continuationSeparator" w:id="39">
    <w:p/>
  </w:endnote>
  <w:endnote w:id="0">
    <w:p w14:paraId="0FCE592F">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w:t>
      </w:r>
      <w:r>
        <w:rPr>
          <w:rStyle w:val="7"/>
          <w:rFonts w:hint="default" w:ascii="Times New Roman" w:hAnsi="Times New Roman" w:eastAsia="Times New Roman" w:cs="Times New Roman"/>
          <w:b w:val="0"/>
          <w:bCs/>
          <w:sz w:val="21"/>
          <w:lang w:val="en-US" w:eastAsia="zh-CN"/>
        </w:rPr>
        <w:t>张恺,骆春会,陈旭锋,等.中国不同尺度大气污染物排放清单编制工作综述[J].中国环境监测,2019,35(03):59-68.DOI:10.19316/j.issn.1002-6002.2019.03.09.</w:t>
      </w:r>
    </w:p>
  </w:endnote>
  <w:endnote w:id="1">
    <w:p w14:paraId="3FF136FB">
      <w:pPr>
        <w:pStyle w:val="4"/>
        <w:keepNext w:val="0"/>
        <w:keepLines w:val="0"/>
        <w:pageBreakBefore w:val="0"/>
        <w:widowControl w:val="0"/>
        <w:kinsoku/>
        <w:wordWrap/>
        <w:overflowPunct/>
        <w:topLinePunct w:val="0"/>
        <w:bidi w:val="0"/>
        <w:adjustRightInd/>
        <w:snapToGrid w:val="0"/>
        <w:textAlignment w:val="auto"/>
        <w:rPr>
          <w:rStyle w:val="7"/>
          <w:rFonts w:hint="default"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w:t>
      </w:r>
      <w:r>
        <w:rPr>
          <w:rStyle w:val="7"/>
          <w:rFonts w:hint="default" w:ascii="Times New Roman" w:hAnsi="Times New Roman" w:eastAsia="Times New Roman" w:cs="Times New Roman"/>
          <w:b w:val="0"/>
          <w:bCs/>
          <w:sz w:val="21"/>
        </w:rPr>
        <w:t>ＥＰＡ．Ｓｏｕｒｃｅｃｌａｓｓｉｆｉｃａｔｉｏｎｃｏｄｅｓ（ＳＣＣｓ）［ＥＢ／ＯＬ］．（２０１６－０７－２１）［２０２２－１２－１９］．ｈｔｔｐｓ：／／ｓｏｒ－ｓｃｃ－ａｐｉ．ｅｐａ．ｇｏｖ／ｓｃｃｗｅｂ⁃ｓｅｒｖｉｃｅｓ／ｓｃｃｓｅａｒｃｈ．</w:t>
      </w:r>
    </w:p>
  </w:endnote>
  <w:endnote w:id="2">
    <w:p w14:paraId="73A5E982">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w:t>
      </w:r>
      <w:r>
        <w:rPr>
          <w:rStyle w:val="7"/>
          <w:rFonts w:hint="default" w:ascii="Times New Roman" w:hAnsi="Times New Roman" w:eastAsia="Times New Roman" w:cs="Times New Roman"/>
          <w:b w:val="0"/>
          <w:bCs/>
          <w:sz w:val="21"/>
          <w:lang w:val="en-US" w:eastAsia="zh-CN"/>
        </w:rPr>
        <w:t>黄浩瑜,高艳珊,王强.我国人为源大气污染物排放清单研究进展[J].能源环境保护,2023,37(03):204-216.DOI:10.20078/j.eep.20230216.</w:t>
      </w:r>
    </w:p>
  </w:endnote>
  <w:endnote w:id="3">
    <w:p w14:paraId="655D8337">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]王文兴，卢筱凤，庞燕波，等．中国氨的排放强度地理分布［J］．环境科学学报，1997，17(1):2-7．</w:t>
      </w:r>
    </w:p>
  </w:endnote>
  <w:endnote w:id="4">
    <w:p w14:paraId="57F30D86">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]孙庆瑞，王美蓉．我国氨的排放量和时空分布［J］．大气科学，1997，21(5):590-598．</w:t>
      </w:r>
    </w:p>
  </w:endnote>
  <w:endnote w:id="5">
    <w:p w14:paraId="3FDA1DAC">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w:t>
      </w:r>
      <w:r>
        <w:rPr>
          <w:rStyle w:val="7"/>
          <w:rFonts w:hint="default" w:ascii="Times New Roman" w:hAnsi="Times New Roman" w:eastAsia="Times New Roman" w:cs="Times New Roman"/>
          <w:b w:val="0"/>
          <w:bCs/>
          <w:sz w:val="21"/>
        </w:rPr>
        <w:t>TIAN H Z，LIU K Y，ZHOU JＲ，et al．Atmospheric Emission Inventory of Hazardous Trace Elements from China's Coal-Fired Power Plants—Temporal Trends and Spatial Variation Characteristics［J］．Environmental Science＆Technology，2014，48(6):3 575-3 582．</w:t>
      </w:r>
    </w:p>
  </w:endnote>
  <w:endnote w:id="6">
    <w:p w14:paraId="29A6B166">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w:t>
      </w:r>
      <w:r>
        <w:rPr>
          <w:rStyle w:val="7"/>
          <w:rFonts w:hint="default" w:ascii="Times New Roman" w:hAnsi="Times New Roman" w:eastAsia="Times New Roman" w:cs="Times New Roman"/>
          <w:b w:val="0"/>
          <w:bCs/>
          <w:sz w:val="21"/>
        </w:rPr>
        <w:t>WANG K，TIAN H Z，HUA S B，et al．A Comprehensive Emission Inventory of Multiple Air Pollutants from Iron and Steel Industry in China:Temporal Trends and Spatial Variation Characteristics［J］．Science of the Total Environment，2016，559:7-14．</w:t>
      </w:r>
    </w:p>
  </w:endnote>
  <w:endnote w:id="7">
    <w:p w14:paraId="0C56D4BA">
      <w:pPr>
        <w:pStyle w:val="4"/>
        <w:snapToGrid w:val="0"/>
        <w:rPr>
          <w:rStyle w:val="7"/>
          <w:rFonts w:hint="default"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w:t>
      </w:r>
      <w:r>
        <w:rPr>
          <w:rStyle w:val="7"/>
          <w:rFonts w:hint="default" w:ascii="Times New Roman" w:hAnsi="Times New Roman" w:eastAsia="Times New Roman" w:cs="Times New Roman"/>
          <w:b w:val="0"/>
          <w:bCs/>
          <w:sz w:val="21"/>
        </w:rPr>
        <w:t>HUA S B，TIAN H Z，WANG K，et al．Atmospheric Emission Inventory of Hazardous Air Pollutants from China's Cement Plants:Temporal Trends，Spatial Variation Characteristics and Scenario Projections［J］．Atmospheric Environment，2016，128:1-9．</w:t>
      </w:r>
    </w:p>
  </w:endnote>
  <w:endnote w:id="8">
    <w:p w14:paraId="4A4B474C">
      <w:pPr>
        <w:pStyle w:val="10"/>
        <w:bidi w:val="0"/>
        <w:rPr>
          <w:rStyle w:val="7"/>
          <w:rFonts w:hint="default" w:ascii="Times New Roman" w:hAnsi="Times New Roman" w:eastAsia="Times New Roman" w:cs="Times New Roman"/>
          <w:b w:val="0"/>
          <w:bCs/>
          <w:sz w:val="21"/>
        </w:rPr>
      </w:pPr>
      <w:r>
        <w:rPr>
          <w:rStyle w:val="7"/>
          <w:rFonts w:hint="default" w:ascii="Times New Roman" w:hAnsi="Times New Roman" w:eastAsia="Times New Roman" w:cs="Times New Roman"/>
          <w:b w:val="0"/>
          <w:bCs/>
          <w:sz w:val="21"/>
        </w:rPr>
        <w:t>[</w:t>
      </w:r>
      <w:r>
        <w:rPr>
          <w:rStyle w:val="7"/>
          <w:rFonts w:hint="default" w:ascii="Times New Roman" w:hAnsi="Times New Roman" w:eastAsia="Times New Roman" w:cs="Times New Roman"/>
          <w:b w:val="0"/>
          <w:bCs/>
          <w:sz w:val="21"/>
        </w:rPr>
        <w:endnoteRef/>
      </w:r>
      <w:r>
        <w:rPr>
          <w:rStyle w:val="7"/>
          <w:rFonts w:hint="default" w:ascii="Times New Roman" w:hAnsi="Times New Roman" w:eastAsia="Times New Roman" w:cs="Times New Roman"/>
          <w:b w:val="0"/>
          <w:bCs/>
          <w:sz w:val="21"/>
        </w:rPr>
        <w:t>]中华人民共和国生态环境部．大气氨源排放清单编制技术指南（试行）</w:t>
      </w:r>
      <w:r>
        <w:rPr>
          <w:rStyle w:val="7"/>
          <w:rFonts w:hint="eastAsia" w:ascii="Times New Roman" w:hAnsi="Times New Roman" w:eastAsia="宋体" w:cs="Times New Roman"/>
          <w:b w:val="0"/>
          <w:bCs/>
          <w:sz w:val="21"/>
          <w:lang w:val="en-US" w:eastAsia="zh-CN"/>
        </w:rPr>
        <w:t>[EB/OL]</w:t>
      </w:r>
      <w:r>
        <w:rPr>
          <w:rStyle w:val="7"/>
          <w:rFonts w:hint="default" w:ascii="Times New Roman" w:hAnsi="Times New Roman" w:eastAsia="Times New Roman" w:cs="Times New Roman"/>
          <w:b w:val="0"/>
          <w:bCs/>
          <w:sz w:val="21"/>
        </w:rPr>
        <w:t>．</w:t>
      </w:r>
      <w:r>
        <w:rPr>
          <w:rStyle w:val="7"/>
          <w:rFonts w:hint="eastAsia" w:ascii="Times New Roman" w:hAnsi="Times New Roman" w:eastAsia="宋体" w:cs="Times New Roman"/>
          <w:b w:val="0"/>
          <w:bCs/>
          <w:sz w:val="21"/>
          <w:lang w:val="en-US" w:eastAsia="zh-CN"/>
        </w:rPr>
        <w:t>(</w:t>
      </w:r>
      <w:r>
        <w:rPr>
          <w:rStyle w:val="7"/>
          <w:rFonts w:hint="eastAsia" w:ascii="Times New Roman" w:hAnsi="Times New Roman" w:eastAsia="宋体" w:cs="Times New Roman"/>
          <w:b w:val="0"/>
          <w:bCs/>
          <w:sz w:val="21"/>
          <w:lang w:val="en-US" w:eastAsia="zh-CN"/>
        </w:rPr>
        <w:t>2</w:t>
      </w:r>
      <w:r>
        <w:rPr>
          <w:rStyle w:val="7"/>
          <w:rFonts w:hint="eastAsia" w:ascii="Times New Roman" w:hAnsi="Times New Roman" w:eastAsia="宋体" w:cs="Times New Roman"/>
          <w:b w:val="0"/>
          <w:bCs/>
          <w:sz w:val="21"/>
          <w:lang w:val="en-US" w:eastAsia="zh-CN"/>
        </w:rPr>
        <w:t>014</w:t>
      </w:r>
      <w:r>
        <w:rPr>
          <w:rStyle w:val="7"/>
          <w:rFonts w:hint="default" w:ascii="Times New Roman" w:hAnsi="Times New Roman" w:eastAsia="Times New Roman" w:cs="Times New Roman"/>
          <w:b w:val="0"/>
          <w:bCs/>
          <w:sz w:val="21"/>
        </w:rPr>
        <w:t>－０８－２０）［２０２２－１２－１９］．ｈｔｔｐｓ：／／ｗｗｗ．ｍｅｅ．ｇｏｖ．ｃｎ／ｇｋｍｌ／ｈｂｂ／ｂｇｇ／２０１４０８／</w:t>
      </w:r>
      <w:r>
        <w:rPr>
          <w:rStyle w:val="11"/>
          <w:rFonts w:hint="default"/>
        </w:rPr>
        <w:t>Ｗ０２０１４０</w:t>
      </w:r>
      <w:r>
        <w:rPr>
          <w:rStyle w:val="7"/>
          <w:rFonts w:hint="default" w:ascii="Times New Roman" w:hAnsi="Times New Roman" w:eastAsia="Times New Roman" w:cs="Times New Roman"/>
          <w:b w:val="0"/>
          <w:bCs/>
          <w:sz w:val="21"/>
        </w:rPr>
        <w:t>８２８３５１２９３７７１５７８．ｐｄｆ．</w:t>
      </w:r>
    </w:p>
  </w:endnote>
  <w:endnote w:id="9">
    <w:p w14:paraId="30DE2F7E">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中华人民共和国生态环境部．大气挥发性有机物源排放清单编制技术指南（试行）［ＥＢ／ＯＬ］．（２０１４－０８－２０）［２０２２１２－１９］．ｈｔｔｐｓ：／／ｗｗｗ．ｍｅｅ．ｇｏｖ．ｃｎ／ｇｋｍｌ／ｈｂｂ／ｂｇｇ／２０１４０８／Ｗ０２０１４０８２８３５１２９３７０５４５７．ｐｄｆ．</w:t>
      </w:r>
    </w:p>
  </w:endnote>
  <w:endnote w:id="10">
    <w:p w14:paraId="092E7579">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]中华人民共和国生态环境部．大气可吸入颗粒物一次源排放清单编制技术指南（试行）</w:t>
      </w:r>
      <w:r>
        <w:rPr>
          <w:rStyle w:val="7"/>
          <w:rFonts w:hint="default" w:ascii="Times New Roman" w:hAnsi="Times New Roman" w:eastAsia="Times New Roman" w:cs="Times New Roman"/>
          <w:b w:val="0"/>
          <w:bCs/>
          <w:sz w:val="21"/>
        </w:rPr>
        <w:t>［ＥＢ／ＯＬ］．（２０１４－０８－２０）［２０２２－１２－１９］．ｈｔｔｐｓ：／／ｗｗｗ．ｍｅｅ．ｇｏｖ．ｃｎ／ｇｋｍｌ／ｈｂｂ／ｂｇｇ／２０１５０１／Ｗ０２０１５０１０７５９４５８７７７１０８８．ｐｄｆ．</w:t>
      </w:r>
    </w:p>
  </w:endnote>
  <w:endnote w:id="11">
    <w:p w14:paraId="4576C8EB">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中华人民共和国生态环境部．道路机动车大气污染物排放清单编制技术指南（试行）［ＥＢ／ＯＬ］．（２０１４－１２－３１）［２０２２－１２－１９］．ｈｔｔｐｓ：／／ｗｗｗ．ｍｅｅ．ｇｏｖ．ｃｎ／ｇｋｍｌ／ｈｂｂ／ｂｇｇ／２０１５０１／Ｗ０２０１５０１０７５９４５８７７７１０８８．ｐｄｆ．［２４］</w:t>
      </w:r>
    </w:p>
  </w:endnote>
  <w:endnote w:id="12">
    <w:p w14:paraId="0EECF8EF">
      <w:pPr>
        <w:pStyle w:val="4"/>
        <w:snapToGrid w:val="0"/>
        <w:rPr>
          <w:rStyle w:val="7"/>
          <w:rFonts w:hint="eastAsia" w:ascii="Times New Roman" w:hAnsi="Times New Roman" w:eastAsia="Times New Roman" w:cs="Times New Roman"/>
          <w:b w:val="0"/>
          <w:bCs/>
          <w:sz w:val="21"/>
          <w:lang w:val="en-US" w:eastAsia="zh-CN"/>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中华人民共和国生态环境部．非道路移动源大气污染物排放清单编制技术指南（试行）［ＥＢ／ＯＬ］．（２０１４－１２－３１）［２０２２－１２－１９］．ｈｔｔｐｓ：／／ｗｗｗ．ｍｅｅ．ｇｏｖ．ｃｎ／ｇｋｍｌ／ｈｂｂ／ｂｇｇ／２０１５０１／Ｗ０２０１５０１０７５９４５８７９６０７１７．</w:t>
      </w:r>
      <w:r>
        <w:rPr>
          <w:rStyle w:val="7"/>
          <w:rFonts w:hint="eastAsia" w:ascii="Times New Roman" w:hAnsi="Times New Roman" w:eastAsia="Times New Roman" w:cs="Times New Roman"/>
          <w:b w:val="0"/>
          <w:bCs/>
          <w:sz w:val="21"/>
          <w:lang w:val="en-US" w:eastAsia="zh-CN"/>
        </w:rPr>
        <w:t>p</w:t>
      </w:r>
      <w:r>
        <w:rPr>
          <w:rStyle w:val="7"/>
          <w:rFonts w:ascii="Times New Roman" w:hAnsi="Times New Roman" w:eastAsia="Times New Roman" w:cs="Times New Roman"/>
          <w:b w:val="0"/>
          <w:bCs/>
          <w:sz w:val="21"/>
        </w:rPr>
        <w:t>ｄｆ</w:t>
      </w:r>
      <w:r>
        <w:rPr>
          <w:rStyle w:val="7"/>
          <w:rFonts w:hint="eastAsia" w:ascii="Times New Roman" w:hAnsi="Times New Roman" w:eastAsia="Times New Roman" w:cs="Times New Roman"/>
          <w:b w:val="0"/>
          <w:bCs/>
          <w:sz w:val="21"/>
          <w:lang w:val="en-US" w:eastAsia="zh-CN"/>
        </w:rPr>
        <w:t>.</w:t>
      </w:r>
    </w:p>
  </w:endnote>
  <w:endnote w:id="13">
    <w:p w14:paraId="12E06559">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]中华人民共和国生态环境部．大气细颗粒物一次源排放清单编制技术指南（试行）</w:t>
      </w:r>
    </w:p>
  </w:endnote>
  <w:endnote w:id="14">
    <w:p w14:paraId="1EE05B1F">
      <w:pPr>
        <w:pStyle w:val="4"/>
        <w:snapToGrid w:val="0"/>
        <w:rPr>
          <w:rStyle w:val="7"/>
          <w:rFonts w:hint="eastAsia" w:ascii="Times New Roman" w:hAnsi="Times New Roman" w:eastAsia="Times New Roman" w:cs="Times New Roman"/>
          <w:b w:val="0"/>
          <w:bCs/>
          <w:sz w:val="21"/>
          <w:lang w:val="en-US" w:eastAsia="zh-CN"/>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中华人民共和国生态环境部．生物质燃烧源大气污染物排放清单编制技术指南（试行）［ＥＢ／ＯＬ］．（２０１４－１２－３１）［２０２２－１２－１９］．ｈｔｔｐｓ：／／ｗｗｗ．ｍｅｅ．ｇｏｖ．ｃｎ／ｇｋｍｌ／ｈｂｂ／ｂｇｇ／２０１５０１／Ｗ０２０１５０１０７５９４５８８０７１３８３．</w:t>
      </w:r>
      <w:r>
        <w:rPr>
          <w:rStyle w:val="7"/>
          <w:rFonts w:hint="eastAsia" w:ascii="Times New Roman" w:hAnsi="Times New Roman" w:eastAsia="Times New Roman" w:cs="Times New Roman"/>
          <w:b w:val="0"/>
          <w:bCs/>
          <w:sz w:val="21"/>
          <w:lang w:val="en-US" w:eastAsia="zh-CN"/>
        </w:rPr>
        <w:t>p</w:t>
      </w:r>
      <w:r>
        <w:rPr>
          <w:rStyle w:val="7"/>
          <w:rFonts w:ascii="Times New Roman" w:hAnsi="Times New Roman" w:eastAsia="Times New Roman" w:cs="Times New Roman"/>
          <w:b w:val="0"/>
          <w:bCs/>
          <w:sz w:val="21"/>
        </w:rPr>
        <w:t>ｄｆ</w:t>
      </w:r>
      <w:r>
        <w:rPr>
          <w:rStyle w:val="7"/>
          <w:rFonts w:hint="eastAsia" w:ascii="Times New Roman" w:hAnsi="Times New Roman" w:eastAsia="Times New Roman" w:cs="Times New Roman"/>
          <w:b w:val="0"/>
          <w:bCs/>
          <w:sz w:val="21"/>
          <w:lang w:val="en-US" w:eastAsia="zh-CN"/>
        </w:rPr>
        <w:t>.</w:t>
      </w:r>
    </w:p>
  </w:endnote>
  <w:endnote w:id="15">
    <w:p w14:paraId="00AC4C5E">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]中华人民共和国生态环境部．扬尘源颗粒物排放清单编制技术指南（试行）</w:t>
      </w:r>
      <w:r>
        <w:rPr>
          <w:rStyle w:val="7"/>
          <w:rFonts w:hint="eastAsia" w:ascii="Times New Roman" w:hAnsi="Times New Roman" w:eastAsia="Times New Roman" w:cs="Times New Roman"/>
          <w:b w:val="0"/>
          <w:bCs/>
          <w:sz w:val="21"/>
          <w:lang w:val="en-US" w:eastAsia="zh-CN"/>
        </w:rPr>
        <w:t>[EB/OL]</w:t>
      </w:r>
      <w:r>
        <w:rPr>
          <w:rStyle w:val="7"/>
          <w:rFonts w:ascii="Times New Roman" w:hAnsi="Times New Roman" w:eastAsia="Times New Roman" w:cs="Times New Roman"/>
          <w:b w:val="0"/>
          <w:bCs/>
          <w:sz w:val="21"/>
        </w:rPr>
        <w:t>．</w:t>
      </w:r>
      <w:r>
        <w:rPr>
          <w:rStyle w:val="7"/>
          <w:rFonts w:hint="default" w:ascii="Times New Roman" w:hAnsi="Times New Roman" w:eastAsia="Times New Roman" w:cs="Times New Roman"/>
          <w:b w:val="0"/>
          <w:bCs/>
          <w:sz w:val="21"/>
        </w:rPr>
        <w:t>（</w:t>
      </w:r>
      <w:r>
        <w:rPr>
          <w:rStyle w:val="7"/>
          <w:rFonts w:ascii="Times New Roman" w:hAnsi="Times New Roman" w:eastAsia="Times New Roman" w:cs="Times New Roman"/>
          <w:b w:val="0"/>
          <w:bCs/>
          <w:sz w:val="21"/>
        </w:rPr>
        <w:t>２０１４－１２－３１）［</w:t>
      </w:r>
      <w:r>
        <w:rPr>
          <w:rStyle w:val="7"/>
          <w:rFonts w:hint="default" w:ascii="Times New Roman" w:hAnsi="Times New Roman" w:eastAsia="Times New Roman" w:cs="Times New Roman"/>
          <w:b w:val="0"/>
          <w:bCs/>
          <w:sz w:val="21"/>
        </w:rPr>
        <w:t>２０２２</w:t>
      </w:r>
      <w:r>
        <w:rPr>
          <w:rStyle w:val="7"/>
          <w:rFonts w:ascii="Times New Roman" w:hAnsi="Times New Roman" w:eastAsia="Times New Roman" w:cs="Times New Roman"/>
          <w:b w:val="0"/>
          <w:bCs/>
          <w:sz w:val="21"/>
        </w:rPr>
        <w:t>－１２－１９］．ｈｔｔｐｓ：／／ｗｗｗ．ｍｅｅ．ｇｏｖ．ｃｎ／</w:t>
      </w:r>
      <w:r>
        <w:rPr>
          <w:rStyle w:val="7"/>
          <w:rFonts w:hint="default" w:ascii="Times New Roman" w:hAnsi="Times New Roman" w:eastAsia="Times New Roman" w:cs="Times New Roman"/>
          <w:b w:val="0"/>
          <w:bCs/>
          <w:sz w:val="21"/>
        </w:rPr>
        <w:t>ｇｋ</w:t>
      </w:r>
      <w:r>
        <w:rPr>
          <w:rStyle w:val="7"/>
          <w:rFonts w:ascii="Times New Roman" w:hAnsi="Times New Roman" w:eastAsia="Times New Roman" w:cs="Times New Roman"/>
          <w:b w:val="0"/>
          <w:bCs/>
          <w:sz w:val="21"/>
        </w:rPr>
        <w:t>ｍｌ／ｈｂｂ／ｂｇｇ／２０１５０１／Ｗ０２０１５０１０７５９４５８８１３</w:t>
      </w:r>
      <w:r>
        <w:rPr>
          <w:rStyle w:val="7"/>
          <w:rFonts w:hint="eastAsia" w:ascii="Times New Roman" w:hAnsi="Times New Roman" w:eastAsia="Times New Roman" w:cs="Times New Roman"/>
          <w:b w:val="0"/>
          <w:bCs/>
          <w:sz w:val="21"/>
          <w:lang w:val="en-US" w:eastAsia="zh-CN"/>
        </w:rPr>
        <w:t>1490</w:t>
      </w:r>
      <w:r>
        <w:rPr>
          <w:rStyle w:val="7"/>
          <w:rFonts w:ascii="Times New Roman" w:hAnsi="Times New Roman" w:eastAsia="Times New Roman" w:cs="Times New Roman"/>
          <w:b w:val="0"/>
          <w:bCs/>
          <w:sz w:val="21"/>
        </w:rPr>
        <w:t>．</w:t>
      </w:r>
      <w:r>
        <w:rPr>
          <w:rStyle w:val="7"/>
          <w:rFonts w:hint="eastAsia" w:ascii="Times New Roman" w:hAnsi="Times New Roman" w:eastAsia="Times New Roman" w:cs="Times New Roman"/>
          <w:b w:val="0"/>
          <w:bCs/>
          <w:sz w:val="21"/>
          <w:lang w:val="en-US" w:eastAsia="zh-CN"/>
        </w:rPr>
        <w:t>pdf</w:t>
      </w:r>
      <w:r>
        <w:rPr>
          <w:rStyle w:val="7"/>
          <w:rFonts w:ascii="Times New Roman" w:hAnsi="Times New Roman" w:eastAsia="Times New Roman" w:cs="Times New Roman"/>
          <w:b w:val="0"/>
          <w:bCs/>
          <w:sz w:val="21"/>
        </w:rPr>
        <w:t>．</w:t>
      </w:r>
    </w:p>
  </w:endnote>
  <w:endnote w:id="16">
    <w:p w14:paraId="226DB284">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w:t>
      </w:r>
      <w:r>
        <w:rPr>
          <w:rStyle w:val="7"/>
          <w:rFonts w:hint="eastAsia" w:ascii="Times New Roman" w:hAnsi="Times New Roman" w:eastAsia="Times New Roman" w:cs="Times New Roman"/>
          <w:b w:val="0"/>
          <w:bCs/>
          <w:sz w:val="21"/>
          <w:lang w:val="en-US" w:eastAsia="zh-CN"/>
        </w:rPr>
        <w:t xml:space="preserve"> </w:t>
      </w:r>
      <w:r>
        <w:rPr>
          <w:rStyle w:val="7"/>
          <w:rFonts w:hint="eastAsia" w:ascii="Times New Roman" w:hAnsi="Times New Roman" w:eastAsia="Times New Roman" w:cs="Times New Roman"/>
          <w:b w:val="0"/>
          <w:bCs/>
          <w:sz w:val="21"/>
        </w:rPr>
        <w:t>任士伟.淮安市人为源大气污染物排放清单建立及减排潜力analysis[D].南京信息工程大学,2024.</w:t>
      </w:r>
    </w:p>
  </w:endnote>
  <w:endnote w:id="17">
    <w:p w14:paraId="34AA8A3C">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 xml:space="preserve">] </w:t>
      </w:r>
      <w:r>
        <w:rPr>
          <w:rStyle w:val="7"/>
          <w:rFonts w:hint="eastAsia" w:ascii="Times New Roman" w:hAnsi="Times New Roman" w:eastAsia="Times New Roman" w:cs="Times New Roman"/>
          <w:b w:val="0"/>
          <w:bCs/>
          <w:sz w:val="21"/>
        </w:rPr>
        <w:t>隋浩新,杜金花,戚绍佳,等.1996-2020年中国农村生活燃煤大气污染物排放清单研究[C]//中国环境科学学会.第二十七届大气污染防治技术研讨会论文集.青岛理工大学环境与市政工程学院;,2023:8.DOI:10.26914/c.cnkihy.2023.070838.</w:t>
      </w:r>
    </w:p>
  </w:endnote>
  <w:endnote w:id="18">
    <w:p w14:paraId="50430C20">
      <w:pPr>
        <w:pStyle w:val="4"/>
        <w:snapToGrid w:val="0"/>
        <w:rPr>
          <w:rStyle w:val="7"/>
          <w:rFonts w:ascii="Times New Roman" w:hAnsi="Times New Roman" w:eastAsia="Times New Roman" w:cs="Times New Roman"/>
          <w:b w:val="0"/>
          <w:bCs/>
          <w:sz w:val="21"/>
        </w:rPr>
      </w:pPr>
      <w:r>
        <w:rPr>
          <w:rStyle w:val="7"/>
          <w:rFonts w:ascii="Times New Roman" w:hAnsi="Times New Roman" w:eastAsia="Times New Roman" w:cs="Times New Roman"/>
          <w:b w:val="0"/>
          <w:bCs/>
          <w:sz w:val="21"/>
        </w:rPr>
        <w:t>[</w:t>
      </w:r>
      <w:r>
        <w:rPr>
          <w:rStyle w:val="7"/>
          <w:rFonts w:ascii="Times New Roman" w:hAnsi="Times New Roman" w:eastAsia="Times New Roman" w:cs="Times New Roman"/>
          <w:b w:val="0"/>
          <w:bCs/>
          <w:sz w:val="21"/>
        </w:rPr>
        <w:endnoteRef/>
      </w:r>
      <w:r>
        <w:rPr>
          <w:rStyle w:val="7"/>
          <w:rFonts w:ascii="Times New Roman" w:hAnsi="Times New Roman" w:eastAsia="Times New Roman" w:cs="Times New Roman"/>
          <w:b w:val="0"/>
          <w:bCs/>
          <w:sz w:val="21"/>
        </w:rPr>
        <w:t xml:space="preserve">] </w:t>
      </w:r>
      <w:r>
        <w:rPr>
          <w:rStyle w:val="7"/>
          <w:rFonts w:hint="eastAsia" w:ascii="Times New Roman" w:hAnsi="Times New Roman" w:eastAsia="Times New Roman" w:cs="Times New Roman"/>
          <w:b w:val="0"/>
          <w:bCs/>
          <w:sz w:val="21"/>
        </w:rPr>
        <w:t>黄浩瑜,高艳珊,伦小秀,等.聊城市2020年大气污染物排放清单与空间分布特征研究[J].环境科学学报,2023,43(06):164-175.DOI:10.13671/j.hjkxxb.2022.0464.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方正仿宋_GB2312">
    <w:panose1 w:val="02000000000000000000"/>
    <w:charset w:val="86"/>
    <w:family w:val="auto"/>
    <w:pitch w:val="default"/>
    <w:sig w:usb0="A00002BF" w:usb1="184F6CFA" w:usb2="00000012" w:usb3="00000000" w:csb0="00040001" w:csb1="00000000"/>
  </w:font>
  <w:font w:name="方正仿宋_GBK">
    <w:panose1 w:val="02000000000000000000"/>
    <w:charset w:val="86"/>
    <w:family w:val="auto"/>
    <w:pitch w:val="default"/>
    <w:sig w:usb0="A00002BF" w:usb1="38CF7CFA" w:usb2="00082016" w:usb3="00000000" w:csb0="00040001" w:csb1="00000000"/>
  </w:font>
  <w:font w:name="标准粗黑">
    <w:panose1 w:val="02000503000000000000"/>
    <w:charset w:val="86"/>
    <w:family w:val="auto"/>
    <w:pitch w:val="default"/>
    <w:sig w:usb0="8000002F" w:usb1="084164FA" w:usb2="00000012" w:usb3="00000000" w:csb0="00040001" w:csb1="00000000"/>
  </w:font>
  <w:font w:name="白茶清欢手写体">
    <w:panose1 w:val="02010600010101010101"/>
    <w:charset w:val="86"/>
    <w:family w:val="auto"/>
    <w:pitch w:val="default"/>
    <w:sig w:usb0="00000001" w:usb1="08010410" w:usb2="00000012" w:usb3="00000000" w:csb0="00140001" w:csb1="00000000"/>
  </w:font>
  <w:font w:name="爱是救赎你是解药">
    <w:panose1 w:val="02000703000000000000"/>
    <w:charset w:val="86"/>
    <w:family w:val="auto"/>
    <w:pitch w:val="default"/>
    <w:sig w:usb0="00000001" w:usb1="08010410" w:usb2="00000012" w:usb3="00000000" w:csb0="00040001" w:csb1="00000000"/>
  </w:font>
  <w:font w:name="阿里巴巴和七个小矮人">
    <w:panose1 w:val="00000500000000000000"/>
    <w:charset w:val="86"/>
    <w:family w:val="auto"/>
    <w:pitch w:val="default"/>
    <w:sig w:usb0="00000001" w:usb1="08000010" w:usb2="00000012" w:usb3="00000000" w:csb0="00040000" w:csb1="00000000"/>
  </w:font>
  <w:font w:name="喵呜黑体">
    <w:panose1 w:val="02000503000000000000"/>
    <w:charset w:val="86"/>
    <w:family w:val="auto"/>
    <w:pitch w:val="default"/>
    <w:sig w:usb0="8000002F" w:usb1="084164FA" w:usb2="00000012" w:usb3="00000000" w:csb0="00040001" w:csb1="00000000"/>
  </w:font>
  <w:font w:name="山川星河皆是你">
    <w:panose1 w:val="00000000000000000000"/>
    <w:charset w:val="86"/>
    <w:family w:val="auto"/>
    <w:pitch w:val="default"/>
    <w:sig w:usb0="00000001" w:usb1="08010410" w:usb2="00000012" w:usb3="00000000" w:csb0="00140001" w:csb1="00000000"/>
  </w:font>
  <w:font w:name="恋爱日记手写体">
    <w:panose1 w:val="02010600040101010101"/>
    <w:charset w:val="86"/>
    <w:family w:val="auto"/>
    <w:pitch w:val="default"/>
    <w:sig w:usb0="00000001" w:usb1="08010410" w:usb2="00000012" w:usb3="00000000" w:csb0="00140001" w:csb1="00000000"/>
  </w:font>
  <w:font w:name="帅帅手写体">
    <w:panose1 w:val="00000500000000000000"/>
    <w:charset w:val="86"/>
    <w:family w:val="auto"/>
    <w:pitch w:val="default"/>
    <w:sig w:usb0="800002BF" w:usb1="184F6CFA" w:usb2="00000012" w:usb3="00000000" w:csb0="00040001" w:csb1="00000000"/>
  </w:font>
  <w:font w:name="我在落日街角等你">
    <w:panose1 w:val="02010600010101010101"/>
    <w:charset w:val="86"/>
    <w:family w:val="auto"/>
    <w:pitch w:val="default"/>
    <w:sig w:usb0="00000001" w:usb1="08010410" w:usb2="00000012" w:usb3="00000000" w:csb0="00140001" w:csb1="00000000"/>
  </w:font>
  <w:font w:name="义启手写体">
    <w:panose1 w:val="02010601030101010101"/>
    <w:charset w:val="80"/>
    <w:family w:val="auto"/>
    <w:pitch w:val="default"/>
    <w:sig w:usb0="800002BF" w:usb1="184F6CF8" w:usb2="00000012" w:usb3="00000000" w:csb0="00020001" w:csb1="00000000"/>
  </w:font>
  <w:font w:name="华文宋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汉仪中黑 197">
    <w:panose1 w:val="00020600040101010101"/>
    <w:charset w:val="86"/>
    <w:family w:val="auto"/>
    <w:pitch w:val="default"/>
    <w:sig w:usb0="A00002BF" w:usb1="18EF7CFA" w:usb2="00000016" w:usb3="00000000" w:csb0="0004009F" w:csb1="00000000"/>
  </w:font>
  <w:font w:name="楷体_GB2312">
    <w:panose1 w:val="02010609030101010101"/>
    <w:charset w:val="86"/>
    <w:family w:val="auto"/>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新宋体">
    <w:panose1 w:val="02010609030101010101"/>
    <w:charset w:val="86"/>
    <w:family w:val="auto"/>
    <w:pitch w:val="default"/>
    <w:sig w:usb0="00000203" w:usb1="288F0000" w:usb2="00000006" w:usb3="00000000" w:csb0="00040001" w:csb1="00000000"/>
  </w:font>
  <w:font w:name="隶书">
    <w:panose1 w:val="02010509060101010101"/>
    <w:charset w:val="86"/>
    <w:family w:val="auto"/>
    <w:pitch w:val="default"/>
    <w:sig w:usb0="00000001" w:usb1="080E0000" w:usb2="00000000" w:usb3="00000000" w:csb0="00040000" w:csb1="00000000"/>
  </w:font>
  <w:font w:name="Arial Unicode MS">
    <w:panose1 w:val="020B0604020202020204"/>
    <w:charset w:val="86"/>
    <w:family w:val="auto"/>
    <w:pitch w:val="default"/>
    <w:sig w:usb0="F7FFAEFF" w:usb1="F9DFFFFF" w:usb2="0000007F" w:usb3="00000000" w:csb0="203F01FF" w:csb1="DFFF0000"/>
  </w:font>
  <w:font w:name="GungsuhChe">
    <w:panose1 w:val="02030609000101010101"/>
    <w:charset w:val="81"/>
    <w:family w:val="auto"/>
    <w:pitch w:val="default"/>
    <w:sig w:usb0="B00002AF" w:usb1="69D77CFB" w:usb2="00000030" w:usb3="00000000" w:csb0="4008009F" w:csb1="DFD70000"/>
  </w:font>
  <w:font w:name="Gungsuh">
    <w:panose1 w:val="02030600000101010101"/>
    <w:charset w:val="81"/>
    <w:family w:val="auto"/>
    <w:pitch w:val="default"/>
    <w:sig w:usb0="B00002AF" w:usb1="69D77CFB"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Malgun Gothic Semilight">
    <w:panose1 w:val="020B0502040204020203"/>
    <w:charset w:val="86"/>
    <w:family w:val="auto"/>
    <w:pitch w:val="default"/>
    <w:sig w:usb0="900002AF" w:usb1="01D77CFB" w:usb2="00000012" w:usb3="00000000" w:csb0="203E01BD" w:csb1="D7FF0000"/>
  </w:font>
  <w:font w:name="Meiryo">
    <w:panose1 w:val="020B0604030504040204"/>
    <w:charset w:val="80"/>
    <w:family w:val="auto"/>
    <w:pitch w:val="default"/>
    <w:sig w:usb0="E00002FF" w:usb1="6AC7FFFF" w:usb2="08000012" w:usb3="00000000" w:csb0="6002009F" w:csb1="DFD70000"/>
  </w:font>
  <w:font w:name="Arial Black">
    <w:panose1 w:val="020B0A04020102020204"/>
    <w:charset w:val="00"/>
    <w:family w:val="auto"/>
    <w:pitch w:val="default"/>
    <w:sig w:usb0="A00002AF" w:usb1="400078FB" w:usb2="00000000" w:usb3="00000000" w:csb0="6000009F" w:csb1="DFD70000"/>
  </w:font>
  <w:font w:name="Arial Nova Cond">
    <w:panose1 w:val="020B0506020202020204"/>
    <w:charset w:val="00"/>
    <w:family w:val="auto"/>
    <w:pitch w:val="default"/>
    <w:sig w:usb0="0000028F" w:usb1="00000002" w:usb2="00000000" w:usb3="00000000" w:csb0="0000019F" w:csb1="00000000"/>
  </w:font>
  <w:font w:name="Aparajita">
    <w:panose1 w:val="02020603050405020304"/>
    <w:charset w:val="00"/>
    <w:family w:val="auto"/>
    <w:pitch w:val="default"/>
    <w:sig w:usb0="00008003" w:usb1="00000000" w:usb2="00000000" w:usb3="00000000" w:csb0="00000001" w:csb1="00000000"/>
  </w:font>
  <w:font w:name="AngsanaUPC">
    <w:panose1 w:val="02020603050405020304"/>
    <w:charset w:val="00"/>
    <w:family w:val="auto"/>
    <w:pitch w:val="default"/>
    <w:sig w:usb0="81000003" w:usb1="00000000" w:usb2="00000000" w:usb3="00000000" w:csb0="00010001" w:csb1="00000000"/>
  </w:font>
  <w:font w:name="Angsana New">
    <w:panose1 w:val="02020603050405020304"/>
    <w:charset w:val="00"/>
    <w:family w:val="auto"/>
    <w:pitch w:val="default"/>
    <w:sig w:usb0="81000003" w:usb1="00000000" w:usb2="00000000" w:usb3="00000000" w:csb0="00010001" w:csb1="00000000"/>
  </w:font>
  <w:font w:name="AIGDT">
    <w:panose1 w:val="000004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67E5A0"/>
    <w:multiLevelType w:val="singleLevel"/>
    <w:tmpl w:val="A867E5A0"/>
    <w:lvl w:ilvl="0" w:tentative="0">
      <w:start w:val="1"/>
      <w:numFmt w:val="decimalFullWidth"/>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38"/>
    <w:endnote w:id="39"/>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1ODAxODkxZTU5NjM4MDg0MWYyNWNlZDE2ZjgzODAifQ=="/>
  </w:docVars>
  <w:rsids>
    <w:rsidRoot w:val="00000000"/>
    <w:rsid w:val="08043D7D"/>
    <w:rsid w:val="10855BC0"/>
    <w:rsid w:val="13014EBD"/>
    <w:rsid w:val="1E722509"/>
    <w:rsid w:val="23680EBE"/>
    <w:rsid w:val="31B879DB"/>
    <w:rsid w:val="4A3B3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endnote text"/>
    <w:basedOn w:val="1"/>
    <w:link w:val="9"/>
    <w:uiPriority w:val="0"/>
    <w:pPr>
      <w:snapToGrid w:val="0"/>
      <w:jc w:val="left"/>
    </w:pPr>
  </w:style>
  <w:style w:type="character" w:styleId="7">
    <w:name w:val="Strong"/>
    <w:basedOn w:val="6"/>
    <w:qFormat/>
    <w:uiPriority w:val="0"/>
    <w:rPr>
      <w:b/>
    </w:rPr>
  </w:style>
  <w:style w:type="character" w:styleId="8">
    <w:name w:val="endnote reference"/>
    <w:basedOn w:val="6"/>
    <w:uiPriority w:val="0"/>
    <w:rPr>
      <w:vertAlign w:val="superscript"/>
    </w:rPr>
  </w:style>
  <w:style w:type="character" w:customStyle="1" w:styleId="9">
    <w:name w:val="尾注文本 Char"/>
    <w:link w:val="4"/>
    <w:uiPriority w:val="0"/>
  </w:style>
  <w:style w:type="paragraph" w:customStyle="1" w:styleId="10">
    <w:name w:val="样式1"/>
    <w:basedOn w:val="1"/>
    <w:link w:val="11"/>
    <w:uiPriority w:val="0"/>
    <w:pPr>
      <w:snapToGrid w:val="0"/>
      <w:jc w:val="left"/>
    </w:pPr>
    <w:rPr>
      <w:rFonts w:asciiTheme="minorAscii" w:hAnsiTheme="minorAscii" w:eastAsiaTheme="minorAscii"/>
    </w:rPr>
  </w:style>
  <w:style w:type="character" w:customStyle="1" w:styleId="11">
    <w:name w:val="样式1 Char"/>
    <w:link w:val="10"/>
    <w:uiPriority w:val="0"/>
    <w:rPr>
      <w:rFonts w:asciiTheme="minorAscii" w:hAnsiTheme="minorAscii" w:eastAsiaTheme="minorAsci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2927</Words>
  <Characters>3097</Characters>
  <Lines>0</Lines>
  <Paragraphs>0</Paragraphs>
  <TotalTime>13</TotalTime>
  <ScaleCrop>false</ScaleCrop>
  <LinksUpToDate>false</LinksUpToDate>
  <CharactersWithSpaces>3130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2024-07-27T10:13:00Z</dcterms:created>
  <dc:creator>gjh99</dc:creator>
  <cp:lastModifiedBy>G</cp:lastModifiedBy>
  <dcterms:modified xsi:type="dcterms:W3CDTF">2024-10-11T16:28:20Z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1E0CB50DD2DC44CAA34D345DD85D149F_12</vt:lpwstr>
  </property>
</Properties>
</file>