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0"/>
        <w:jc w:val="center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b/>
          <w:color w:val="1F4E79"/>
          <w:sz w:val="60"/>
          <w:lang w:eastAsia="zh-CN"/>
        </w:rPr>
        <w:t>图书馆管理系统</w:t>
      </w:r>
    </w:p>
    <w:p>
      <w:pPr>
        <w:jc w:val="center"/>
        <w:rPr>
          <w:rFonts w:hint="eastAsia" w:ascii="微软雅黑" w:hAnsi="微软雅黑" w:eastAsia="微软雅黑" w:cs="宋体"/>
          <w:b/>
          <w:sz w:val="52"/>
          <w:lang w:eastAsia="zh-CN"/>
        </w:rPr>
      </w:pPr>
      <w:r>
        <w:rPr>
          <w:rFonts w:hint="eastAsia" w:ascii="微软雅黑" w:hAnsi="微软雅黑" w:eastAsia="微软雅黑" w:cs="宋体"/>
          <w:b/>
          <w:sz w:val="52"/>
          <w:lang w:eastAsia="zh-CN"/>
        </w:rPr>
        <w:t>详细设计说明书</w:t>
      </w:r>
    </w:p>
    <w:p>
      <w:pPr>
        <w:jc w:val="both"/>
        <w:rPr>
          <w:rFonts w:hint="eastAsia" w:ascii="微软雅黑" w:hAnsi="微软雅黑" w:eastAsia="微软雅黑" w:cs="宋体"/>
          <w:b/>
          <w:sz w:val="52"/>
          <w:lang w:eastAsia="zh-CN"/>
        </w:rPr>
      </w:pPr>
    </w:p>
    <w:tbl>
      <w:tblPr>
        <w:tblStyle w:val="37"/>
        <w:tblW w:w="95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sz w:val="22"/>
              </w:rPr>
              <w:t>小组成员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sz w:val="22"/>
              </w:rPr>
              <w:t>职务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sz w:val="22"/>
              </w:rPr>
              <w:t>学号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sz w:val="22"/>
              </w:rPr>
              <w:t>撰写人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exact"/>
          <w:jc w:val="center"/>
        </w:trPr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李孟宇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22"/>
              </w:rPr>
              <w:t>组长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2025141460413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李孟宇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李逸锴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组员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2025141460621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李逸锴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齐天佑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组员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20251414160441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齐天佑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罗易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组员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2025141460051</w:t>
            </w:r>
          </w:p>
        </w:tc>
        <w:tc>
          <w:tcPr>
            <w:tcW w:w="2394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罗易</w:t>
            </w:r>
          </w:p>
        </w:tc>
      </w:tr>
    </w:tbl>
    <w:p>
      <w:pPr>
        <w:jc w:val="both"/>
        <w:rPr>
          <w:rFonts w:hint="eastAsia" w:ascii="微软雅黑" w:hAnsi="微软雅黑" w:eastAsia="微软雅黑" w:cs="宋体"/>
          <w:b/>
          <w:sz w:val="52"/>
        </w:rPr>
      </w:pPr>
    </w:p>
    <w:p>
      <w:pPr>
        <w:spacing w:before="1600"/>
        <w:ind w:firstLine="3900" w:firstLineChars="1500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  <w:sz w:val="26"/>
        </w:rPr>
        <w:t>2026 年 7 月</w:t>
      </w:r>
      <w:r>
        <w:rPr>
          <w:rFonts w:hint="eastAsia" w:ascii="微软雅黑" w:hAnsi="微软雅黑" w:eastAsia="微软雅黑" w:cs="宋体"/>
        </w:rPr>
        <w:br w:type="page"/>
      </w:r>
    </w:p>
    <w:p>
      <w:pPr>
        <w:pStyle w:val="2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版本修订记录</w:t>
      </w:r>
    </w:p>
    <w:tbl>
      <w:tblPr>
        <w:tblStyle w:val="37"/>
        <w:tblW w:w="940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版本标识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注释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作者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1.0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初始版本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李逸锴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2026/7</w:t>
            </w: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/8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1.1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格式整改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齐天佑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2026/7/8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1</w:t>
            </w:r>
            <w:r>
              <w:rPr>
                <w:rFonts w:hint="eastAsia" w:cs="宋体"/>
                <w:lang w:eastAsia="zh-CN"/>
              </w:rPr>
              <w:t>.2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表结构设计修改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李孟宇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cs="宋体"/>
                <w:lang w:eastAsia="zh-CN"/>
              </w:rPr>
              <w:t>2026/7/8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lang w:val="en-US" w:eastAsia="zh-CN"/>
              </w:rPr>
              <w:t>1.3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lang w:val="en-US" w:eastAsia="zh-CN"/>
              </w:rPr>
              <w:t>细节规则补全</w:t>
            </w:r>
            <w:bookmarkStart w:id="0" w:name="_GoBack"/>
            <w:bookmarkEnd w:id="0"/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lang w:val="en-US" w:eastAsia="zh-CN"/>
              </w:rPr>
              <w:t>罗易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cs="宋体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2026/7/8</w:t>
            </w:r>
          </w:p>
        </w:tc>
      </w:tr>
    </w:tbl>
    <w:p>
      <w:pPr>
        <w:pStyle w:val="2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一、系统总体设计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（1）系统概述</w:t>
      </w:r>
    </w:p>
    <w:p>
      <w:pPr>
        <w:ind w:firstLine="420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图书馆管理系统用于完成图书、读者和借阅信息的统一管理。系统主要面向系统管理员、图书管理员和普通读者三类用户。系统管理员负责账号、日志和数据备份；图书管理员负责图书、读者、借书和还书业务；普通读者负责馆藏查询和个人借阅信息查询。</w:t>
      </w:r>
    </w:p>
    <w:p>
      <w:pPr>
        <w:ind w:firstLine="420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系统核心目标是减少纸质登记和Excel表格带来的重复工作，使图书库存与借阅记录保持一致，并能够在发生图书已借出、读者挂失或超过借阅上限等情况时及时给出提示。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（2）系统技术结构</w:t>
      </w:r>
    </w:p>
    <w:tbl>
      <w:tblPr>
        <w:tblStyle w:val="37"/>
        <w:tblW w:w="94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层次</w:t>
            </w:r>
          </w:p>
        </w:tc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表示层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登录页面、管理员页面、读者查询页面和结果提示。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业务层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登录校验、图书管理、读者管理、借书、还书、查询和统计逻辑。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数据访问层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对用户表、图书表、读者表、借阅表和日志表进行增删改查。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数据层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使用MySQL或SQLite保存系统数据。</w:t>
            </w: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c语言实现可采用文本文件持久化，单表对应独立数据文件。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（3）模块结构设计图</w:t>
      </w:r>
    </w:p>
    <w:p>
      <w:pPr>
        <w:jc w:val="center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drawing>
          <wp:inline distT="0" distB="0" distL="114300" distR="114300">
            <wp:extent cx="5759450" cy="31191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图 1  系统模块结构图</w:t>
      </w:r>
    </w:p>
    <w:p>
      <w:pPr>
        <w:pStyle w:val="3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（4）数据库ER图</w:t>
      </w:r>
    </w:p>
    <w:p>
      <w:pPr>
        <w:jc w:val="center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drawing>
          <wp:inline distT="0" distB="0" distL="114300" distR="114300">
            <wp:extent cx="5939790" cy="3342640"/>
            <wp:effectExtent l="0" t="0" r="381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图 2  系统主要数据实体关系图</w:t>
      </w:r>
    </w:p>
    <w:p>
      <w:pPr>
        <w:pStyle w:val="2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二、用户与权限模块设计</w:t>
      </w:r>
    </w:p>
    <w:p>
      <w:pPr>
        <w:pStyle w:val="3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（1）模块概述</w:t>
      </w:r>
    </w:p>
    <w:p>
      <w:pPr>
        <w:ind w:firstLine="420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用户与权限模块负责系统登录、退出和角色区分。为了控制课程项目的难度，本系统采用简单的角色权限方式：系统管理员、图书管理员和普通读者对应固定菜单，不实现复杂的自定义权限配置。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（2）处理流程</w:t>
      </w:r>
    </w:p>
    <w:p>
      <w:pPr>
        <w:pStyle w:val="16"/>
        <w:ind w:left="454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用户输入账号和密码。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系统查询用户表并验证密码和账号状态。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验证成功后读取用户角色。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根据角色进入对应界面；失败时返回错误提示。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（3）主要类/函数设计</w:t>
      </w:r>
    </w:p>
    <w:tbl>
      <w:tblPr>
        <w:tblStyle w:val="37"/>
        <w:tblW w:w="940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名称</w:t>
            </w:r>
          </w:p>
        </w:tc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主要职责</w:t>
            </w:r>
          </w:p>
        </w:tc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关键方法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LoginController</w:t>
            </w: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登录函数</w:t>
            </w: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）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接收登录和退出请求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login()、logout()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UserService</w:t>
            </w: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用户业务函数</w:t>
            </w: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）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验证账号、密码和角色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checkLogin()、getRole()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UserRepository</w:t>
            </w: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用户数据操作函数</w:t>
            </w: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）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访问用户表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findByAccount()、updatePassword()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（4）异常处理</w:t>
      </w:r>
    </w:p>
    <w:tbl>
      <w:tblPr>
        <w:tblStyle w:val="37"/>
        <w:tblW w:w="94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异常情况</w:t>
            </w:r>
          </w:p>
        </w:tc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处理方式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账号不存在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提示“账号或密码错误”。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密码错误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提示“账号或密码错误”。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账号停用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提示“账号已停用，请联系管理员”。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未登录访问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返回登录页面。</w:t>
            </w:r>
          </w:p>
        </w:tc>
      </w:tr>
    </w:tbl>
    <w:p>
      <w:pPr>
        <w:pStyle w:val="2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三、图书管理模块设计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（1）模块概述</w:t>
      </w:r>
    </w:p>
    <w:p>
      <w:pPr>
        <w:ind w:firstLine="420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图书管理模块负责图书信息的新增、修改、删除、查询和库存维护。每一本实体图书使用唯一条码进行识别，图书状态分为在馆可借、已借出、损坏和下架。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（2）模块功能</w:t>
      </w:r>
    </w:p>
    <w:tbl>
      <w:tblPr>
        <w:tblStyle w:val="37"/>
        <w:tblW w:w="940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功能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输入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处理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新增图书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书名、作者、ISBN、分类、数量、位置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校验必填项与条码是否重复后保存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新增成功或失败提示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修改图书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图书编号及修改内容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查询记录并更新允许修改的字段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修改结果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删除图书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图书编号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检查是否存在未归还记录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删除或限制提示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查询图书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书名、作者、ISBN或分类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组合条件查询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图书列表与库存状态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（3）核心业务规则</w:t>
      </w:r>
    </w:p>
    <w:p>
      <w:pPr>
        <w:pStyle w:val="16"/>
        <w:ind w:left="454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图书条码必须唯一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已借出的图书不能直接删除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可借数量不能小于0，也不能大于总数量。</w:t>
      </w:r>
      <w:r>
        <w:rPr>
          <w:rFonts w:hint="eastAsia" w:ascii="微软雅黑" w:hAnsi="微软雅黑" w:eastAsia="微软雅黑" w:cs="宋体"/>
          <w:lang w:val="en-US" w:eastAsia="zh-CN"/>
        </w:rPr>
        <w:t>可借数量=总库存-已借数量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删除操作采用先检查后执行，</w:t>
      </w:r>
      <w:r>
        <w:rPr>
          <w:rFonts w:hint="eastAsia" w:ascii="微软雅黑" w:hAnsi="微软雅黑" w:eastAsia="微软雅黑" w:cs="宋体"/>
          <w:lang w:val="en-US" w:eastAsia="zh-CN"/>
        </w:rPr>
        <w:t>才用逻辑删除标记，不物理删除数据，保留历史记录关联完整性。</w:t>
      </w:r>
      <w:r>
        <w:rPr>
          <w:rFonts w:hint="eastAsia" w:ascii="微软雅黑" w:hAnsi="微软雅黑" w:eastAsia="微软雅黑" w:cs="宋体"/>
          <w:lang w:eastAsia="zh-CN"/>
        </w:rPr>
        <w:t>避免破坏借阅记录</w:t>
      </w:r>
    </w:p>
    <w:p>
      <w:pPr>
        <w:pStyle w:val="16"/>
        <w:ind w:left="454"/>
        <w:rPr>
          <w:rStyle w:val="139"/>
          <w:rFonts w:hint="eastAsia" w:ascii="微软雅黑" w:hAnsi="微软雅黑" w:eastAsia="微软雅黑" w:cs="宋体"/>
          <w:b w:val="0"/>
          <w:bCs w:val="0"/>
          <w:color w:val="auto"/>
          <w:sz w:val="21"/>
          <w:szCs w:val="22"/>
          <w:lang w:eastAsia="zh-CN"/>
        </w:rPr>
      </w:pPr>
      <w:r>
        <w:rPr>
          <w:rStyle w:val="139"/>
          <w:rFonts w:hint="eastAsia" w:ascii="微软雅黑" w:hAnsi="微软雅黑" w:eastAsia="微软雅黑"/>
          <w:lang w:eastAsia="zh-CN"/>
        </w:rPr>
        <w:t>四、</w:t>
      </w:r>
      <w:r>
        <w:rPr>
          <w:rStyle w:val="139"/>
          <w:rFonts w:hint="eastAsia" w:ascii="微软雅黑" w:hAnsi="微软雅黑" w:eastAsia="微软雅黑" w:cs="微软雅黑"/>
          <w:lang w:eastAsia="zh-CN"/>
        </w:rPr>
        <w:t>读</w:t>
      </w:r>
      <w:r>
        <w:rPr>
          <w:rStyle w:val="139"/>
          <w:rFonts w:hint="eastAsia" w:ascii="微软雅黑" w:hAnsi="微软雅黑" w:eastAsia="微软雅黑" w:cs="MS Gothic"/>
          <w:lang w:eastAsia="zh-CN"/>
        </w:rPr>
        <w:t>者管理模</w:t>
      </w:r>
      <w:r>
        <w:rPr>
          <w:rStyle w:val="139"/>
          <w:rFonts w:hint="eastAsia" w:ascii="微软雅黑" w:hAnsi="微软雅黑" w:eastAsia="微软雅黑" w:cs="微软雅黑"/>
          <w:lang w:eastAsia="zh-CN"/>
        </w:rPr>
        <w:t>块设计</w:t>
      </w:r>
    </w:p>
    <w:p>
      <w:pPr>
        <w:pStyle w:val="3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t>（1）模</w:t>
      </w:r>
      <w:r>
        <w:rPr>
          <w:rFonts w:hint="eastAsia" w:ascii="微软雅黑" w:hAnsi="微软雅黑" w:eastAsia="微软雅黑" w:cs="微软雅黑"/>
          <w:lang w:eastAsia="zh-CN"/>
        </w:rPr>
        <w:t>块</w:t>
      </w:r>
      <w:r>
        <w:rPr>
          <w:rFonts w:hint="eastAsia" w:ascii="微软雅黑" w:hAnsi="微软雅黑" w:eastAsia="微软雅黑" w:cs="MS Gothic"/>
          <w:lang w:eastAsia="zh-CN"/>
        </w:rPr>
        <w:t>概述</w:t>
      </w:r>
    </w:p>
    <w:p>
      <w:pPr>
        <w:ind w:firstLine="420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读者管理模块用于维护学生或教师读者的基本信息，包括读者证号、学号、姓名、学院、联系方式和状态。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（2）主要功能</w:t>
      </w:r>
    </w:p>
    <w:tbl>
      <w:tblPr>
        <w:tblStyle w:val="37"/>
        <w:tblW w:w="94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功能</w:t>
            </w:r>
          </w:p>
        </w:tc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设计说明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新增读者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录入读者信息，检查学号和读者证号是否重复。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修改读者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修改学院、联系方式和状态等信息。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查询读者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支持按学号、读者证号和姓名查询。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挂失/解挂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挂失后不能办理新借阅，解挂后恢复。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注销读者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有未还图书时不能注销，历史记录保留。</w:t>
            </w:r>
          </w:p>
        </w:tc>
      </w:tr>
    </w:tbl>
    <w:p>
      <w:pPr>
        <w:pStyle w:val="2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五、借书与还书模块设计</w:t>
      </w:r>
    </w:p>
    <w:p>
      <w:pPr>
        <w:pStyle w:val="3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（1）模块概述</w:t>
      </w:r>
    </w:p>
    <w:p>
      <w:pPr>
        <w:ind w:firstLine="420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借书与还书模块是系统的核心模块。借书时需要同时校验读者和图书状态，成功后生成借阅记录并更新库存；还书时根据图书条码查找未归还记录，写入归还时间并恢复库存。</w:t>
      </w:r>
    </w:p>
    <w:p>
      <w:pPr>
        <w:pStyle w:val="3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（2）借</w:t>
      </w:r>
      <w:r>
        <w:rPr>
          <w:rFonts w:hint="eastAsia" w:ascii="微软雅黑" w:hAnsi="微软雅黑" w:eastAsia="微软雅黑" w:cs="微软雅黑"/>
        </w:rPr>
        <w:t>书业务时</w:t>
      </w:r>
      <w:r>
        <w:rPr>
          <w:rFonts w:hint="eastAsia" w:ascii="微软雅黑" w:hAnsi="微软雅黑" w:eastAsia="微软雅黑" w:cs="MS Gothic"/>
        </w:rPr>
        <w:t>序</w:t>
      </w:r>
      <w:r>
        <w:rPr>
          <w:rFonts w:hint="eastAsia" w:ascii="微软雅黑" w:hAnsi="微软雅黑" w:eastAsia="微软雅黑" w:cs="微软雅黑"/>
        </w:rPr>
        <w:t>图</w:t>
      </w:r>
    </w:p>
    <w:p>
      <w:pPr>
        <w:jc w:val="center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drawing>
          <wp:inline distT="0" distB="0" distL="114300" distR="114300">
            <wp:extent cx="5759450" cy="300482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图 3  借书业务时序图</w:t>
      </w:r>
    </w:p>
    <w:p>
      <w:pPr>
        <w:pStyle w:val="3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（3）借书业务规则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读者必须存在且状态正常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图书必须处于“在馆可借”状态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读者当前借阅数量不能超过规定上限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借阅记录保存和库存减少应同时成功；任一步失败都不能留下错误数据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val="en-US" w:eastAsia="zh-CN"/>
        </w:rPr>
        <w:t>系统默认普通读者最大借阅数量为5本，单次借阅时长为30天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（4）还书业务时序图</w:t>
      </w:r>
    </w:p>
    <w:p>
      <w:pPr>
        <w:jc w:val="center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drawing>
          <wp:inline distT="0" distB="0" distL="114300" distR="114300">
            <wp:extent cx="5759450" cy="300482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图 4  还书业务时序图</w:t>
      </w:r>
    </w:p>
    <w:p>
      <w:pPr>
        <w:pStyle w:val="3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（5）还书业务规则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必须能查询到对应的未归还记录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实际归还日期晚于应还日期时计算逾期天数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课程项目中可只显示逾期天数，不强制实现在线缴费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归还记录更新成功后，图书状态恢复为“在馆可借”</w:t>
      </w:r>
    </w:p>
    <w:p>
      <w:pPr>
        <w:pStyle w:val="2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六、查询与统计模块设计</w:t>
      </w:r>
    </w:p>
    <w:p>
      <w:pPr>
        <w:pStyle w:val="3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（1）模块概述</w:t>
      </w:r>
    </w:p>
    <w:p>
      <w:pPr>
        <w:ind w:firstLine="420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查询模块为管理员和普通读者提供馆藏查询。普通读者只能查看自己的借阅记录，管理员可以查询全部借阅和逾期数据。统计模块属于P1功能，时间允许时实现借阅数量、热门图书和逾期记录。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（2）查询条件</w:t>
      </w:r>
    </w:p>
    <w:tbl>
      <w:tblPr>
        <w:tblStyle w:val="37"/>
        <w:tblW w:w="940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查询对象</w:t>
            </w:r>
          </w:p>
        </w:tc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支持条件</w:t>
            </w:r>
          </w:p>
        </w:tc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结果内容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图书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书名、作者、ISBN、分类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书名、作者、位置、总数、可借数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读者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学号、证号、姓名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基本信息、状态、当前借阅数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借阅记录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读者、图书、时间、状态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借出日期、应还日期、归还日期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逾期记录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当前未归还且超过应还日期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读者、图书、逾期天数</w:t>
            </w:r>
          </w:p>
        </w:tc>
      </w:tr>
    </w:tbl>
    <w:p>
      <w:pPr>
        <w:pStyle w:val="2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七、数据库表结构设计</w:t>
      </w:r>
    </w:p>
    <w:p>
      <w:pPr>
        <w:pStyle w:val="3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（1）用户表 user</w:t>
      </w:r>
    </w:p>
    <w:tbl>
      <w:tblPr>
        <w:tblStyle w:val="37"/>
        <w:tblW w:w="940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字段名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类型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约束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user_id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主键，自增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用户编号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account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VARCHAR(30)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唯一，非空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登录账号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password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VARCHAR(100)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登录密码或密码摘要</w:t>
            </w: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推荐用哈希加密存储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role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VARCHAR(20)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角色：admin/librarian/reader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status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默认1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1正常，0停用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（2）读者表 reader</w:t>
      </w:r>
    </w:p>
    <w:tbl>
      <w:tblPr>
        <w:tblStyle w:val="37"/>
        <w:tblW w:w="940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字段名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类型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约束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reader_id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主键，自增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读者编号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user_id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外键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对应登录用户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student_no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VARCHAR(20)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唯一，非空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reader_card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VARCHAR(20)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唯一，非空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读者证号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name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VARCHAR(30)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college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VARCHAR(50)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phone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VARCHAR(20)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status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默认1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1</w:t>
            </w: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-</w:t>
            </w:r>
            <w:r>
              <w:rPr>
                <w:rFonts w:hint="eastAsia" w:ascii="微软雅黑" w:hAnsi="微软雅黑" w:eastAsia="微软雅黑" w:cs="宋体"/>
                <w:sz w:val="18"/>
              </w:rPr>
              <w:t>正常，2</w:t>
            </w: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-</w:t>
            </w:r>
            <w:r>
              <w:rPr>
                <w:rFonts w:hint="eastAsia" w:ascii="微软雅黑" w:hAnsi="微软雅黑" w:eastAsia="微软雅黑" w:cs="宋体"/>
                <w:sz w:val="18"/>
              </w:rPr>
              <w:t>挂失，0</w:t>
            </w: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-</w:t>
            </w:r>
            <w:r>
              <w:rPr>
                <w:rFonts w:hint="eastAsia" w:ascii="微软雅黑" w:hAnsi="微软雅黑" w:eastAsia="微软雅黑" w:cs="宋体"/>
                <w:sz w:val="18"/>
              </w:rPr>
              <w:t>注销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（3）图书表 book</w:t>
      </w:r>
    </w:p>
    <w:tbl>
      <w:tblPr>
        <w:tblStyle w:val="37"/>
        <w:tblW w:w="940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字段名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类型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约束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book_id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主键，自增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图书编号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barcode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VARCHAR(30)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唯一，非空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图书条码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title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VARCHAR(100)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书名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author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VARCHAR(50)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isbn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VARCHAR(20)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ISBN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category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VARCHAR(40)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publisher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VARCHAR(80)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出版社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location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VARCHAR(50)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存放位置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status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默认1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1可借，2借出，3损坏，0下架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available-count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ind w:firstLine="522" w:firstLineChars="0"/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允许为空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可借库存量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（4）借阅表 borrow_record</w:t>
      </w:r>
    </w:p>
    <w:tbl>
      <w:tblPr>
        <w:tblStyle w:val="37"/>
        <w:tblW w:w="940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字段名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类型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约束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borrow_id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主键，自增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借阅编号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reader_id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外键，非空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读者编号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book_id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外键，非空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图书编号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borrow_date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DATETIME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借出时间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due_date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DATETIME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应还时间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return_date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DATETIME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允许为空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实际归还时间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status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默认1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1借阅中，2已归还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（5）日志表 operation_log</w:t>
      </w:r>
    </w:p>
    <w:tbl>
      <w:tblPr>
        <w:tblStyle w:val="37"/>
        <w:tblW w:w="940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字段名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类型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约束</w:t>
            </w:r>
          </w:p>
        </w:tc>
        <w:tc>
          <w:tcPr>
            <w:tcW w:w="2351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log_id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主键，自增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日志编号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user_id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INTEGER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外键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操作用户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operation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VARCHAR(200)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操作内容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operation_time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DATETIME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非空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操作时间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result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VARCHAR(20)</w:t>
            </w: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</w:p>
        </w:tc>
        <w:tc>
          <w:tcPr>
            <w:tcW w:w="2351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成功或失败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（6）建表示例</w:t>
      </w:r>
    </w:p>
    <w:tbl>
      <w:tblPr>
        <w:tblStyle w:val="37"/>
        <w:tblW w:w="9400" w:type="dxa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0" w:type="dxa"/>
            <w:shd w:val="clear" w:color="auto" w:fill="F3F3F3"/>
          </w:tcPr>
          <w:p>
            <w:pPr>
              <w:spacing w:after="0"/>
              <w:rPr>
                <w:rStyle w:val="34"/>
                <w:rFonts w:hint="eastAsia" w:ascii="微软雅黑" w:hAnsi="微软雅黑" w:eastAsia="微软雅黑" w:cs="Segoe UI"/>
                <w:color w:val="F9FAFB"/>
                <w:sz w:val="28"/>
                <w:szCs w:val="28"/>
                <w:shd w:val="clear" w:color="auto" w:fill="151517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7"/>
              </w:rPr>
              <w:t>CREATE TABLE borrow_record (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borrow_id INTEGER PRIMARY KEY AUTO_INCREMENT,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reader_id INTEGER NOT NULL,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book_id INTEGER NOT NULL,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borrow_date DATETIME NOT NULL,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due_date DATETIME NOT NULL,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return_date DATETIME NULL,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status INTEGER NOT NULL DEFAULT 1,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FOREIGN KEY (reader_id) REFERENCES reader(reader_id),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FOREIGN KEY (book_id) REFERENCES book(book_id)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);</w:t>
            </w:r>
          </w:p>
          <w:p>
            <w:pPr>
              <w:spacing w:after="0"/>
              <w:rPr>
                <w:rStyle w:val="34"/>
                <w:rFonts w:hint="eastAsia" w:ascii="微软雅黑" w:hAnsi="微软雅黑" w:eastAsia="微软雅黑" w:cs="Segoe UI"/>
                <w:color w:val="F9FAFB"/>
                <w:sz w:val="28"/>
                <w:szCs w:val="28"/>
                <w:shd w:val="clear" w:color="auto" w:fill="151517"/>
                <w:lang w:eastAsia="zh-CN"/>
              </w:rPr>
            </w:pPr>
            <w:r>
              <w:rPr>
                <w:rStyle w:val="34"/>
                <w:rFonts w:hint="eastAsia" w:ascii="微软雅黑" w:hAnsi="微软雅黑" w:eastAsia="微软雅黑" w:cs="Segoe UI"/>
                <w:color w:val="F9FAFB"/>
                <w:sz w:val="28"/>
                <w:szCs w:val="28"/>
                <w:shd w:val="clear" w:color="auto" w:fill="151517"/>
                <w:lang w:eastAsia="zh-CN"/>
              </w:rPr>
              <w:t>eg1.读者表（完整建表语句示例）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CREATE TABLE `reader` (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`id` int(11) NOT NULL AUTO_INCREMENT COMMENT '读者ID',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`reader_id` varchar(20) NOT NULL COMMENT '读者证号，全局唯一',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`student_id` varchar(20) DEFAULT NULL COMMENT '学号/工号',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`name` varchar(50) NOT NULL COMMENT '姓名',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`college` varchar(100) DEFAULT NULL COMMENT '学院/部门',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`phone` varchar(20) DEFAULT NULL COMMENT '联系方式',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`reader_type` tinyint(4) NOT NULL COMMENT '读者类型：10-学生，20-教师，30-校外',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`max_borrow_count` int(11) NOT NULL DEFAULT '5' COMMENT '最大借阅数量',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`status` tinyint(4) NOT NULL DEFAULT '1' COMMENT '状态：1-正常，2-挂失，3-停用，4-注销',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`create_time` datetime(6) DEFAULT CURRENT_TIMESTAMP(6),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`update_time` datetime(6) DEFAULT CURRENT_TIMESTAMP(6) ON UPDATE CURRENT_TIMESTAMP(6),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`is_delete` tinyint(1) NOT NULL DEFAULT '0',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PRIMARY KEY (`id`),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UNIQUE KEY `uk_reader_code` (`reader_code`),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 xml:space="preserve">  UNIQUE KEY `uk_student_id` (`student_id`)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lang w:eastAsia="zh-CN"/>
              </w:rPr>
              <w:t>) ENGINE=InnoDB DEFAULT CHARSET=utf8mb4 C</w:t>
            </w:r>
          </w:p>
          <w:p>
            <w:pPr>
              <w:spacing w:after="0"/>
              <w:rPr>
                <w:rStyle w:val="34"/>
                <w:rFonts w:hint="eastAsia" w:ascii="微软雅黑" w:hAnsi="微软雅黑" w:eastAsia="微软雅黑" w:cs="Segoe UI"/>
                <w:color w:val="F9FAFB"/>
                <w:sz w:val="28"/>
                <w:szCs w:val="28"/>
                <w:shd w:val="clear" w:color="auto" w:fill="151517"/>
                <w:lang w:eastAsia="zh-CN"/>
              </w:rPr>
            </w:pPr>
            <w:r>
              <w:rPr>
                <w:rStyle w:val="34"/>
                <w:rFonts w:hint="eastAsia" w:ascii="微软雅黑" w:hAnsi="微软雅黑" w:eastAsia="微软雅黑" w:cs="Segoe UI"/>
                <w:color w:val="F9FAFB"/>
                <w:sz w:val="28"/>
                <w:szCs w:val="28"/>
                <w:shd w:val="clear" w:color="auto" w:fill="151517"/>
                <w:lang w:eastAsia="zh-CN"/>
              </w:rPr>
              <w:t>Eg2.费用记录表（完整建表语句示例）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>CREATE TABLE `fee_record` (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`id` int(11) NOT NULL AUTO_INCREMENT COMMENT '费用ID',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`borrow_record_id` int(11) NOT NULL COMMENT '关联借阅记录ID',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`amount` decimal(10,2) NOT NULL COMMENT '总金额',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`paid_amount` decimal(10,2) NOT NULL DEFAULT '0.00' COMMENT '已缴金额',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`status` tinyint(4) NOT NULL DEFAULT '1' COMMENT '状态：1-待缴，2-已缴，3-已减免',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`fee_type` tinyint(4) NOT NULL COMMENT '费用类型：10-逾期费，20-赔偿费',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`create_time` datetime(6) DEFAULT CURRENT_TIMESTAMP(6),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`update_time` datetime(6) DEFAULT CURRENT_TIMESTAMP(6) ON UPDATE CURRENT_TIMESTAMP(6),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PRIMARY KEY (`id`),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KEY `idx_borrow_record_id` (`borrow_record_id`),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 xml:space="preserve">  CONSTRAINT `fk_fee_borrow` FOREIGN KEY (`borrow_record_id`) REFERENCES `borrow_record` (`id`)</w:t>
            </w:r>
          </w:p>
          <w:p>
            <w:pPr>
              <w:spacing w:after="0"/>
              <w:rPr>
                <w:rFonts w:ascii="微软雅黑" w:hAnsi="微软雅黑" w:eastAsia="微软雅黑" w:cs="宋体"/>
                <w:lang w:eastAsia="zh-CN"/>
              </w:rPr>
            </w:pPr>
            <w:r>
              <w:rPr>
                <w:rFonts w:ascii="微软雅黑" w:hAnsi="微软雅黑" w:eastAsia="微软雅黑" w:cs="宋体"/>
                <w:lang w:eastAsia="zh-CN"/>
              </w:rPr>
              <w:t>) ENGINE=InnoDB DEFAULT CHARSET=utf8mb4 COMMENT='费用记录表';</w:t>
            </w:r>
          </w:p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</w:p>
        </w:tc>
      </w:tr>
    </w:tbl>
    <w:p>
      <w:pPr>
        <w:pStyle w:val="2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八、接口设计</w:t>
      </w:r>
    </w:p>
    <w:p>
      <w:pPr>
        <w:pStyle w:val="3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（1）统一返回格式</w:t>
      </w:r>
    </w:p>
    <w:p>
      <w:pPr>
        <w:ind w:firstLine="420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若系统采用Web方式实现，前后端接口统一使用JSON格式返回数据。课程项目也可以在桌面程序中直接调用业务函数，但应保持相同的参数校验和返回含义。</w:t>
      </w:r>
    </w:p>
    <w:tbl>
      <w:tblPr>
        <w:tblStyle w:val="37"/>
        <w:tblW w:w="9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3F3F3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7"/>
              </w:rPr>
              <w:t>{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"code": 200,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"message": "操作成功",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"data": { }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}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（2）状态码</w:t>
      </w:r>
    </w:p>
    <w:tbl>
      <w:tblPr>
        <w:tblStyle w:val="37"/>
        <w:tblW w:w="940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code</w:t>
            </w:r>
          </w:p>
        </w:tc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HTTP状态码</w:t>
            </w:r>
          </w:p>
        </w:tc>
        <w:tc>
          <w:tcPr>
            <w:tcW w:w="3135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200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200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操作成功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40001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400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缺少参数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40002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400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参数格式错误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40101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401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未登录或登录失效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40301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403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没有操作权限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40401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404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记录不存在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50001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500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数据库操作失败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50002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500</w:t>
            </w:r>
          </w:p>
        </w:tc>
        <w:tc>
          <w:tcPr>
            <w:tcW w:w="3135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系统内部错误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（3）登录接口</w:t>
      </w:r>
    </w:p>
    <w:tbl>
      <w:tblPr>
        <w:tblStyle w:val="37"/>
        <w:tblW w:w="94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接口用途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用户登录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接口地址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POST /api/login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请求方式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POST，JSON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主要参数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account、password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返回数据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用户编号、姓名、角色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（4）图书查询接口</w:t>
      </w:r>
    </w:p>
    <w:tbl>
      <w:tblPr>
        <w:tblStyle w:val="37"/>
        <w:tblW w:w="94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接口用途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按条件查询图书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接口地址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GET /api/books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请求方式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主要参数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keyword、category、page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返回数据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图书列表、总条数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（5）借书接口</w:t>
      </w:r>
    </w:p>
    <w:tbl>
      <w:tblPr>
        <w:tblStyle w:val="37"/>
        <w:tblW w:w="94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接口用途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办理借书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接口地址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POST /api/borrow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请求方式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POST，JSON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主要参数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reader_card、barcode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返回数据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借阅编号、借出日期、应还日期</w:t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（6）还书接口</w:t>
      </w:r>
    </w:p>
    <w:tbl>
      <w:tblPr>
        <w:tblStyle w:val="37"/>
        <w:tblW w:w="94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接口用途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办理还书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接口地址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POST /api/return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请求方式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POST，JSON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主要参数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barcode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返回数据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归还日期、逾期天数、处理结果</w:t>
            </w:r>
          </w:p>
        </w:tc>
      </w:tr>
    </w:tbl>
    <w:p>
      <w:pPr>
        <w:pStyle w:val="3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t>（7）参数</w:t>
      </w:r>
      <w:r>
        <w:rPr>
          <w:rFonts w:hint="eastAsia" w:ascii="微软雅黑" w:hAnsi="微软雅黑" w:eastAsia="微软雅黑" w:cs="微软雅黑"/>
          <w:lang w:eastAsia="zh-CN"/>
        </w:rPr>
        <w:t>说</w:t>
      </w:r>
      <w:r>
        <w:rPr>
          <w:rFonts w:hint="eastAsia" w:ascii="微软雅黑" w:hAnsi="微软雅黑" w:eastAsia="微软雅黑" w:cs="MS Gothic"/>
          <w:lang w:eastAsia="zh-CN"/>
        </w:rPr>
        <w:t>明</w:t>
      </w:r>
    </w:p>
    <w:p>
      <w:pPr>
        <w:spacing w:after="80" w:line="312" w:lineRule="auto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请求参数：</w:t>
      </w:r>
    </w:p>
    <w:tbl>
      <w:tblPr>
        <w:tblStyle w:val="37"/>
        <w:tblW w:w="910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304"/>
        <w:gridCol w:w="1191"/>
        <w:gridCol w:w="1318"/>
        <w:gridCol w:w="1177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83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字段</w:t>
            </w:r>
          </w:p>
        </w:tc>
        <w:tc>
          <w:tcPr>
            <w:tcW w:w="1304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注释</w:t>
            </w:r>
          </w:p>
        </w:tc>
        <w:tc>
          <w:tcPr>
            <w:tcW w:w="1191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字段类型</w:t>
            </w:r>
          </w:p>
        </w:tc>
        <w:tc>
          <w:tcPr>
            <w:tcW w:w="1318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是否必须</w:t>
            </w:r>
          </w:p>
        </w:tc>
        <w:tc>
          <w:tcPr>
            <w:tcW w:w="1177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范围</w:t>
            </w:r>
          </w:p>
        </w:tc>
        <w:tc>
          <w:tcPr>
            <w:tcW w:w="2835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token</w:t>
            </w:r>
          </w:p>
        </w:tc>
        <w:tc>
          <w:tcPr>
            <w:tcW w:w="130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登录凭证</w:t>
            </w:r>
          </w:p>
        </w:tc>
        <w:tc>
          <w:tcPr>
            <w:tcW w:w="1191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string</w:t>
            </w:r>
          </w:p>
        </w:tc>
        <w:tc>
          <w:tcPr>
            <w:tcW w:w="1318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是</w:t>
            </w:r>
          </w:p>
        </w:tc>
        <w:tc>
          <w:tcPr>
            <w:tcW w:w="1177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1~256</w:t>
            </w:r>
          </w:p>
        </w:tc>
        <w:tc>
          <w:tcPr>
            <w:tcW w:w="283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9"/>
                <w:lang w:eastAsia="zh-CN"/>
              </w:rPr>
              <w:t>登录成功后获得，用于身份验证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reader_card</w:t>
            </w:r>
          </w:p>
        </w:tc>
        <w:tc>
          <w:tcPr>
            <w:tcW w:w="130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读者证号</w:t>
            </w:r>
          </w:p>
        </w:tc>
        <w:tc>
          <w:tcPr>
            <w:tcW w:w="1191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string</w:t>
            </w:r>
          </w:p>
        </w:tc>
        <w:tc>
          <w:tcPr>
            <w:tcW w:w="1318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借书</w:t>
            </w:r>
            <w:r>
              <w:rPr>
                <w:rFonts w:hint="eastAsia" w:ascii="微软雅黑" w:hAnsi="微软雅黑" w:eastAsia="微软雅黑" w:cs="宋体"/>
                <w:sz w:val="19"/>
                <w:lang w:eastAsia="zh-CN"/>
              </w:rPr>
              <w:t>时</w:t>
            </w:r>
            <w:r>
              <w:rPr>
                <w:rFonts w:hint="eastAsia" w:ascii="微软雅黑" w:hAnsi="微软雅黑" w:eastAsia="微软雅黑" w:cs="宋体"/>
                <w:sz w:val="19"/>
              </w:rPr>
              <w:t>是</w:t>
            </w:r>
          </w:p>
        </w:tc>
        <w:tc>
          <w:tcPr>
            <w:tcW w:w="1177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1~20</w:t>
            </w:r>
          </w:p>
        </w:tc>
        <w:tc>
          <w:tcPr>
            <w:tcW w:w="283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借书接口使用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barcode</w:t>
            </w:r>
          </w:p>
        </w:tc>
        <w:tc>
          <w:tcPr>
            <w:tcW w:w="130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图书条码</w:t>
            </w:r>
          </w:p>
        </w:tc>
        <w:tc>
          <w:tcPr>
            <w:tcW w:w="1191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string</w:t>
            </w:r>
          </w:p>
        </w:tc>
        <w:tc>
          <w:tcPr>
            <w:tcW w:w="1318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借还书时是</w:t>
            </w:r>
          </w:p>
        </w:tc>
        <w:tc>
          <w:tcPr>
            <w:tcW w:w="1177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1~30</w:t>
            </w:r>
          </w:p>
        </w:tc>
        <w:tc>
          <w:tcPr>
            <w:tcW w:w="283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借书和还书接口使用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keyword</w:t>
            </w:r>
          </w:p>
        </w:tc>
        <w:tc>
          <w:tcPr>
            <w:tcW w:w="130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查询关键字</w:t>
            </w:r>
          </w:p>
        </w:tc>
        <w:tc>
          <w:tcPr>
            <w:tcW w:w="1191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string</w:t>
            </w:r>
          </w:p>
        </w:tc>
        <w:tc>
          <w:tcPr>
            <w:tcW w:w="1318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否</w:t>
            </w:r>
          </w:p>
        </w:tc>
        <w:tc>
          <w:tcPr>
            <w:tcW w:w="1177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0~100</w:t>
            </w:r>
          </w:p>
        </w:tc>
        <w:tc>
          <w:tcPr>
            <w:tcW w:w="283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9"/>
                <w:lang w:eastAsia="zh-CN"/>
              </w:rPr>
              <w:t>用于书名、作者、ISBN等查询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start_date</w:t>
            </w:r>
          </w:p>
        </w:tc>
        <w:tc>
          <w:tcPr>
            <w:tcW w:w="130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起始日期</w:t>
            </w:r>
          </w:p>
        </w:tc>
        <w:tc>
          <w:tcPr>
            <w:tcW w:w="1191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string</w:t>
            </w:r>
          </w:p>
        </w:tc>
        <w:tc>
          <w:tcPr>
            <w:tcW w:w="1318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否</w:t>
            </w:r>
          </w:p>
        </w:tc>
        <w:tc>
          <w:tcPr>
            <w:tcW w:w="1177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yyyy-MM-dd</w:t>
            </w:r>
          </w:p>
        </w:tc>
        <w:tc>
          <w:tcPr>
            <w:tcW w:w="283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9"/>
                <w:lang w:eastAsia="zh-CN"/>
              </w:rPr>
              <w:t>统计查询时使用，默认近7天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end_date</w:t>
            </w:r>
          </w:p>
        </w:tc>
        <w:tc>
          <w:tcPr>
            <w:tcW w:w="130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结束日期</w:t>
            </w:r>
          </w:p>
        </w:tc>
        <w:tc>
          <w:tcPr>
            <w:tcW w:w="1191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string</w:t>
            </w:r>
          </w:p>
        </w:tc>
        <w:tc>
          <w:tcPr>
            <w:tcW w:w="1318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否</w:t>
            </w:r>
          </w:p>
        </w:tc>
        <w:tc>
          <w:tcPr>
            <w:tcW w:w="1177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yyyy-MM-dd</w:t>
            </w:r>
          </w:p>
        </w:tc>
        <w:tc>
          <w:tcPr>
            <w:tcW w:w="283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9"/>
                <w:lang w:eastAsia="zh-CN"/>
              </w:rPr>
              <w:t>统计查询时使用，默认当天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3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page</w:t>
            </w:r>
          </w:p>
        </w:tc>
        <w:tc>
          <w:tcPr>
            <w:tcW w:w="130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页码</w:t>
            </w:r>
          </w:p>
        </w:tc>
        <w:tc>
          <w:tcPr>
            <w:tcW w:w="1191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int</w:t>
            </w:r>
          </w:p>
        </w:tc>
        <w:tc>
          <w:tcPr>
            <w:tcW w:w="1318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否</w:t>
            </w:r>
          </w:p>
        </w:tc>
        <w:tc>
          <w:tcPr>
            <w:tcW w:w="1177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≥1</w:t>
            </w:r>
          </w:p>
        </w:tc>
        <w:tc>
          <w:tcPr>
            <w:tcW w:w="283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分页查询使用，默认1</w:t>
            </w:r>
          </w:p>
        </w:tc>
      </w:tr>
    </w:tbl>
    <w:p>
      <w:pPr>
        <w:spacing w:after="80" w:line="312" w:lineRule="auto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接口返回参数：</w:t>
      </w:r>
    </w:p>
    <w:tbl>
      <w:tblPr>
        <w:tblStyle w:val="37"/>
        <w:tblW w:w="8827" w:type="dxa"/>
        <w:jc w:val="center"/>
        <w:tblInd w:w="-7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3005"/>
        <w:gridCol w:w="1814"/>
        <w:gridCol w:w="14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34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字段</w:t>
            </w:r>
          </w:p>
        </w:tc>
        <w:tc>
          <w:tcPr>
            <w:tcW w:w="3005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注释</w:t>
            </w:r>
          </w:p>
        </w:tc>
        <w:tc>
          <w:tcPr>
            <w:tcW w:w="1814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字段类型</w:t>
            </w:r>
          </w:p>
        </w:tc>
        <w:tc>
          <w:tcPr>
            <w:tcW w:w="1474" w:type="dxa"/>
            <w:shd w:val="clear" w:color="auto" w:fill="548DD4" w:themeFill="text2" w:themeFillTint="99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20"/>
              </w:rPr>
              <w:t>是否必须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253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code</w:t>
            </w:r>
          </w:p>
        </w:tc>
        <w:tc>
          <w:tcPr>
            <w:tcW w:w="300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状态码，200表示成功</w:t>
            </w:r>
          </w:p>
        </w:tc>
        <w:tc>
          <w:tcPr>
            <w:tcW w:w="1814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int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253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data</w:t>
            </w:r>
          </w:p>
        </w:tc>
        <w:tc>
          <w:tcPr>
            <w:tcW w:w="300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9"/>
                <w:lang w:eastAsia="zh-CN"/>
              </w:rPr>
              <w:t>返回的业务数据，失败时可为空</w:t>
            </w:r>
          </w:p>
        </w:tc>
        <w:tc>
          <w:tcPr>
            <w:tcW w:w="1814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dict/object</w:t>
            </w:r>
          </w:p>
        </w:tc>
        <w:tc>
          <w:tcPr>
            <w:tcW w:w="1474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2534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message</w:t>
            </w:r>
          </w:p>
        </w:tc>
        <w:tc>
          <w:tcPr>
            <w:tcW w:w="3005" w:type="dxa"/>
            <w:vAlign w:val="center"/>
          </w:tcPr>
          <w:p>
            <w:pPr>
              <w:spacing w:after="0" w:line="252" w:lineRule="auto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操作结果或错误提示</w:t>
            </w:r>
          </w:p>
        </w:tc>
        <w:tc>
          <w:tcPr>
            <w:tcW w:w="1814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string</w:t>
            </w:r>
          </w:p>
        </w:tc>
        <w:tc>
          <w:tcPr>
            <w:tcW w:w="1474" w:type="dxa"/>
            <w:vAlign w:val="center"/>
          </w:tcPr>
          <w:p>
            <w:pPr>
              <w:spacing w:after="0" w:line="252" w:lineRule="auto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9"/>
              </w:rPr>
              <w:t>是</w:t>
            </w:r>
          </w:p>
        </w:tc>
      </w:tr>
    </w:tbl>
    <w:p>
      <w:pPr>
        <w:spacing w:line="312" w:lineRule="auto"/>
        <w:ind w:firstLine="420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  <w:sz w:val="20"/>
          <w:lang w:eastAsia="zh-CN"/>
        </w:rPr>
        <w:t>说明：不同接口只使用其中与自身业务有关的参数。</w:t>
      </w:r>
      <w:r>
        <w:rPr>
          <w:rFonts w:hint="eastAsia" w:ascii="微软雅黑" w:hAnsi="微软雅黑" w:eastAsia="微软雅黑" w:cs="宋体"/>
          <w:sz w:val="20"/>
        </w:rPr>
        <w:t>例如借书接口需要 reader_card 和 barcode，还书接口主要需要 barcode，图书查询接口使用 keyword 和 page。</w:t>
      </w:r>
    </w:p>
    <w:p>
      <w:pPr>
        <w:pStyle w:val="3"/>
        <w:rPr>
          <w:rFonts w:hint="eastAsia" w:ascii="微软雅黑" w:hAnsi="微软雅黑" w:eastAsia="微软雅黑" w:cs="宋体"/>
          <w:szCs w:val="28"/>
          <w:lang w:eastAsia="zh-CN"/>
        </w:rPr>
      </w:pPr>
      <w:r>
        <w:rPr>
          <w:rFonts w:hint="eastAsia" w:ascii="微软雅黑" w:hAnsi="微软雅黑" w:eastAsia="微软雅黑" w:cs="宋体"/>
          <w:szCs w:val="28"/>
          <w:lang w:eastAsia="zh-CN"/>
        </w:rPr>
        <w:t>（</w:t>
      </w:r>
      <w:r>
        <w:rPr>
          <w:rFonts w:hint="eastAsia" w:ascii="微软雅黑" w:hAnsi="微软雅黑" w:eastAsia="微软雅黑" w:cs="宋体"/>
          <w:szCs w:val="28"/>
        </w:rPr>
        <w:t>8）借书请求与返回样例</w:t>
      </w:r>
    </w:p>
    <w:tbl>
      <w:tblPr>
        <w:tblStyle w:val="37"/>
        <w:tblW w:w="9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3F3F3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7"/>
              </w:rPr>
              <w:t>请求：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{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"reader_card": "R20250001",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"barcode": "B0001024"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}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返回：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{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"code": 200,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"message": "借书成功",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"data": {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  "borrow_id": 101,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  "due_date": "2026-08-07"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}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}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</w:p>
        </w:tc>
      </w:tr>
    </w:tbl>
    <w:p>
      <w:pPr>
        <w:pStyle w:val="3"/>
        <w:rPr>
          <w:rFonts w:hint="eastAsia" w:ascii="微软雅黑" w:hAnsi="微软雅黑" w:eastAsia="微软雅黑" w:cs="宋体"/>
          <w:szCs w:val="28"/>
        </w:rPr>
      </w:pPr>
      <w:r>
        <w:rPr>
          <w:rFonts w:hint="eastAsia" w:ascii="微软雅黑" w:hAnsi="微软雅黑" w:eastAsia="微软雅黑" w:cs="宋体"/>
          <w:szCs w:val="28"/>
        </w:rPr>
        <w:t>（9）错误返回样例</w:t>
      </w:r>
    </w:p>
    <w:tbl>
      <w:tblPr>
        <w:tblStyle w:val="37"/>
        <w:tblW w:w="9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3F3F3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7"/>
              </w:rPr>
              <w:t>{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"code": 40002,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"message": "图书当前不可借"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}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{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"code": 40401,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 xml:space="preserve">  "message": "未找到对应的借阅记录"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宋体"/>
                <w:sz w:val="17"/>
              </w:rPr>
              <w:t>}</w:t>
            </w:r>
            <w:r>
              <w:rPr>
                <w:rFonts w:hint="eastAsia" w:ascii="微软雅黑" w:hAnsi="微软雅黑" w:eastAsia="微软雅黑" w:cs="宋体"/>
                <w:sz w:val="17"/>
              </w:rPr>
              <w:br w:type="textWrapping"/>
            </w:r>
          </w:p>
        </w:tc>
      </w:tr>
    </w:tbl>
    <w:p>
      <w:pPr>
        <w:pStyle w:val="2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九、异常处理与测试要点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（1）异常处理原则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参数错误时不执行数据库写入操作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借书和还书涉及多张表时使用事务保证数据一致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数据库操作失败时返回明确提示，并记录日志</w:t>
      </w:r>
    </w:p>
    <w:p>
      <w:pPr>
        <w:pStyle w:val="16"/>
        <w:ind w:left="454"/>
        <w:rPr>
          <w:rFonts w:hint="eastAsia" w:ascii="微软雅黑" w:hAnsi="微软雅黑" w:eastAsia="微软雅黑" w:cs="宋体"/>
          <w:lang w:eastAsia="zh-CN"/>
        </w:rPr>
      </w:pPr>
      <w:r>
        <w:rPr>
          <w:rFonts w:hint="eastAsia" w:ascii="微软雅黑" w:hAnsi="微软雅黑" w:eastAsia="微软雅黑" w:cs="宋体"/>
          <w:lang w:eastAsia="zh-CN"/>
        </w:rPr>
        <w:t>界面只显示适合用户理解的信息，详细错误写入开发日志</w:t>
      </w:r>
    </w:p>
    <w:p>
      <w:pPr>
        <w:pStyle w:val="3"/>
        <w:rPr>
          <w:rFonts w:hint="eastAsia" w:ascii="微软雅黑" w:hAnsi="微软雅黑" w:eastAsia="微软雅黑" w:cs="宋体"/>
        </w:rPr>
      </w:pPr>
      <w:r>
        <w:rPr>
          <w:rFonts w:hint="eastAsia" w:ascii="微软雅黑" w:hAnsi="微软雅黑" w:eastAsia="微软雅黑" w:cs="宋体"/>
        </w:rPr>
        <w:t>（2）重点测试场景</w:t>
      </w:r>
    </w:p>
    <w:tbl>
      <w:tblPr>
        <w:tblStyle w:val="37"/>
        <w:tblW w:w="94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548DD4" w:themeFill="text2" w:themeFillTint="99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测试场景</w:t>
            </w:r>
          </w:p>
        </w:tc>
        <w:tc>
          <w:tcPr>
            <w:tcW w:w="4703" w:type="dxa"/>
            <w:shd w:val="clear" w:color="auto" w:fill="5B9BD5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b/>
                <w:color w:val="FFFFFF"/>
                <w:sz w:val="19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正确账号登录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进入对应角色首页。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错误密码登录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登录失败并提示账号或密码错误。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借阅可借图书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生成借阅记录，图书状态改为已借出。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重复借同一本书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系统拒绝并提示图书不可借。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挂失读者借书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系统拒绝借阅。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正常还书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借阅记录改为已归还，图书恢复可借。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不存在的图书条码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系统提示未找到图书。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</w:rPr>
            </w:pPr>
            <w:r>
              <w:rPr>
                <w:rFonts w:hint="eastAsia" w:ascii="微软雅黑" w:hAnsi="微软雅黑" w:eastAsia="微软雅黑" w:cs="宋体"/>
                <w:sz w:val="18"/>
              </w:rPr>
              <w:t>关闭程序后重新启动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eastAsia="zh-CN"/>
              </w:rPr>
              <w:t>已保存的数据仍然存在。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>
            <w:pPr>
              <w:spacing w:after="0"/>
              <w:jc w:val="center"/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逾期图书归还</w:t>
            </w:r>
          </w:p>
        </w:tc>
        <w:tc>
          <w:tcPr>
            <w:tcW w:w="4703" w:type="dxa"/>
            <w:vAlign w:val="center"/>
          </w:tcPr>
          <w:p>
            <w:pPr>
              <w:spacing w:after="0"/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lang w:val="en-US" w:eastAsia="zh-CN"/>
              </w:rPr>
              <w:t>系统显示逾期天数，图书状态恢复可借</w:t>
            </w:r>
          </w:p>
        </w:tc>
      </w:tr>
    </w:tbl>
    <w:p>
      <w:pPr>
        <w:ind w:firstLine="420"/>
        <w:rPr>
          <w:rFonts w:hint="eastAsia" w:ascii="微软雅黑" w:hAnsi="微软雅黑" w:eastAsia="微软雅黑" w:cs="方正小标宋简体"/>
          <w:lang w:eastAsia="zh-CN"/>
        </w:rPr>
      </w:pPr>
    </w:p>
    <w:sectPr>
      <w:headerReference r:id="rId3" w:type="default"/>
      <w:footerReference r:id="rId4" w:type="default"/>
      <w:pgSz w:w="12240" w:h="15840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1" w:fontKey="{165F4034-4938-484E-839F-E43AFB711A39}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  <w:embedRegular r:id="rId2" w:fontKey="{B650D819-A6F2-42EE-9A9C-010D1D4048B1}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DB5FF680-1447-437D-BED8-2D9E5C9ECB51}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  <w:embedRegular r:id="rId4" w:fontKey="{89A7AE2E-F515-4D81-80EA-727870785DD7}"/>
  </w:font>
  <w:font w:name="方正小标宋简体">
    <w:panose1 w:val="02000000000000000000"/>
    <w:charset w:val="86"/>
    <w:family w:val="auto"/>
    <w:pitch w:val="default"/>
    <w:sig w:usb0="00000000" w:usb1="00000000" w:usb2="00000000" w:usb3="00000000" w:csb0="00000000" w:csb1="00000000"/>
    <w:embedRegular r:id="rId5" w:fontKey="{E5A50735-7222-43F7-A120-8104EB508540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  <w:rPr>
        <w:rFonts w:hint="eastAsia"/>
        <w:lang w:eastAsia="zh-CN"/>
      </w:rPr>
    </w:pPr>
    <w:r>
      <w:rPr>
        <w:color w:val="505050"/>
        <w:sz w:val="18"/>
        <w:lang w:eastAsia="zh-CN"/>
      </w:rPr>
      <w:t xml:space="preserve">图书馆管理系统课程项目    </w:t>
    </w:r>
    <w:r>
      <w:fldChar w:fldCharType="begin"/>
    </w:r>
    <w:r>
      <w:rPr>
        <w:lang w:eastAsia="zh-CN"/>
      </w:rPr>
      <w:instrText xml:space="preserve">PAGE</w:instrText>
    </w:r>
    <w:r>
      <w:fldChar w:fldCharType="separate"/>
    </w:r>
    <w:r>
      <w:rPr>
        <w:rFonts w:hint="eastAsia"/>
        <w:lang w:eastAsia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pBdr>
        <w:bottom w:val="single" w:color="17365D" w:sz="18" w:space="0"/>
      </w:pBdr>
      <w:rPr>
        <w:rFonts w:hint="eastAsia"/>
        <w:lang w:eastAsia="zh-CN"/>
      </w:rPr>
    </w:pPr>
    <w:r>
      <w:rPr>
        <w:b/>
        <w:color w:val="1F4E79"/>
        <w:sz w:val="22"/>
        <w:lang w:eastAsia="zh-CN"/>
      </w:rPr>
      <w:t>图书馆管理系统详细设计说明书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CFA"/>
    <w:rsid w:val="00032E96"/>
    <w:rsid w:val="00034616"/>
    <w:rsid w:val="0006063C"/>
    <w:rsid w:val="0015074B"/>
    <w:rsid w:val="0029639D"/>
    <w:rsid w:val="00326F90"/>
    <w:rsid w:val="00370B6B"/>
    <w:rsid w:val="0038178F"/>
    <w:rsid w:val="003D51A1"/>
    <w:rsid w:val="003D5E74"/>
    <w:rsid w:val="0053332F"/>
    <w:rsid w:val="005A3D5E"/>
    <w:rsid w:val="005D2549"/>
    <w:rsid w:val="005E6B3F"/>
    <w:rsid w:val="007558C5"/>
    <w:rsid w:val="007844C5"/>
    <w:rsid w:val="007A1EA0"/>
    <w:rsid w:val="007A7735"/>
    <w:rsid w:val="007C4DB6"/>
    <w:rsid w:val="008625FB"/>
    <w:rsid w:val="0093692D"/>
    <w:rsid w:val="00975AD8"/>
    <w:rsid w:val="00A84D69"/>
    <w:rsid w:val="00AA1D8D"/>
    <w:rsid w:val="00B41ED2"/>
    <w:rsid w:val="00B47730"/>
    <w:rsid w:val="00B62B67"/>
    <w:rsid w:val="00C247B7"/>
    <w:rsid w:val="00C477D6"/>
    <w:rsid w:val="00CA4587"/>
    <w:rsid w:val="00CA76CE"/>
    <w:rsid w:val="00CB0664"/>
    <w:rsid w:val="00E97835"/>
    <w:rsid w:val="00EC4E04"/>
    <w:rsid w:val="00F60446"/>
    <w:rsid w:val="00F64DBA"/>
    <w:rsid w:val="00FC693F"/>
    <w:rsid w:val="0C236700"/>
    <w:rsid w:val="20851ECD"/>
    <w:rsid w:val="234F5BD5"/>
    <w:rsid w:val="48332D88"/>
    <w:rsid w:val="60567C37"/>
    <w:rsid w:val="69E421A0"/>
    <w:rsid w:val="7FB1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3">
    <w:name w:val="Default Paragraph Font"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link w:val="16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4">
    <w:name w:val="Strong"/>
    <w:basedOn w:val="33"/>
    <w:qFormat/>
    <w:uiPriority w:val="22"/>
    <w:rPr>
      <w:b/>
      <w:bCs/>
    </w:rPr>
  </w:style>
  <w:style w:type="character" w:styleId="35">
    <w:name w:val="Emphasis"/>
    <w:basedOn w:val="33"/>
    <w:qFormat/>
    <w:uiPriority w:val="20"/>
    <w:rPr>
      <w:i/>
      <w:iCs/>
    </w:rPr>
  </w:style>
  <w:style w:type="table" w:styleId="37">
    <w:name w:val="Table Grid"/>
    <w:basedOn w:val="3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38">
    <w:name w:val="Light Shading"/>
    <w:basedOn w:val="36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  <w:tblLayout w:type="fixed"/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  <w:tblLayout w:type="fixed"/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  <w:tblLayout w:type="fixed"/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  <w:tblLayout w:type="fixed"/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  <w:tblLayout w:type="fixed"/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  <w:tblLayout w:type="fixed"/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  <w:tblLayout w:type="fixed"/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  <w:tblLayout w:type="fixed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  <w:tblLayout w:type="fixed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  <w:tblLayout w:type="fixed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  <w:tblLayout w:type="fixed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  <w:tblLayout w:type="fixed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  <w:tblLayout w:type="fixed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  <w:tblLayout w:type="fixed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6">
    <w:name w:val="页眉 字符"/>
    <w:basedOn w:val="33"/>
    <w:link w:val="25"/>
    <w:qFormat/>
    <w:uiPriority w:val="99"/>
  </w:style>
  <w:style w:type="character" w:customStyle="1" w:styleId="137">
    <w:name w:val="页脚 字符"/>
    <w:basedOn w:val="33"/>
    <w:link w:val="24"/>
    <w:qFormat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3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3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33"/>
    <w:link w:val="19"/>
    <w:qFormat/>
    <w:uiPriority w:val="99"/>
  </w:style>
  <w:style w:type="character" w:customStyle="1" w:styleId="146">
    <w:name w:val="正文文本 2 字符"/>
    <w:basedOn w:val="33"/>
    <w:link w:val="28"/>
    <w:qFormat/>
    <w:uiPriority w:val="99"/>
  </w:style>
  <w:style w:type="character" w:customStyle="1" w:styleId="147">
    <w:name w:val="正文文本 3 字符"/>
    <w:basedOn w:val="33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33"/>
    <w:link w:val="1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33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33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33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33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33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HTML 预设格式 字符"/>
    <w:basedOn w:val="33"/>
    <w:link w:val="30"/>
    <w:semiHidden/>
    <w:qFormat/>
    <w:uiPriority w:val="99"/>
    <w:rPr>
      <w:rFonts w:ascii="Courier New" w:hAnsi="Courier New" w:eastAsia="宋体" w:cs="Courier New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2983</Words>
  <Characters>4387</Characters>
  <Lines>548</Lines>
  <Paragraphs>736</Paragraphs>
  <TotalTime>55</TotalTime>
  <ScaleCrop>false</ScaleCrop>
  <LinksUpToDate>false</LinksUpToDate>
  <CharactersWithSpaces>6634</CharactersWithSpaces>
  <Application>WPS Office_10.8.2.6613_F1E327BC-269C-435d-A152-05C5408002CA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2026-07-08T08:18:00Z</dcterms:created>
  <dc:creator>python-docx</dc:creator>
  <dc:description>generated by python-docx</dc:description>
  <cp:lastModifiedBy>computer</cp:lastModifiedBy>
  <dcterms:modified xsi:type="dcterms:W3CDTF">2026-07-08T09:29:26Z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eyJoZGlkIjoiYjQyMGFlMmEwZjUxZmY4Y2ZjZTQzMTk5MTZjN2I0MTAiLCJ1c2VySWQiOiI4ODAzNDA3OTEifQ==</vt:lpwstr>
  </property>
  <property fmtid="{D5CDD505-2E9C-101B-9397-08002B2CF9AE}" pid="3" name="KSOProductBuildVer">
    <vt:lpwstr>2052-10.8.2.6613</vt:lpwstr>
  </property>
  <property fmtid="{D5CDD505-2E9C-101B-9397-08002B2CF9AE}" pid="4" name="ICV">
    <vt:lpwstr>8FC7B8003B0546788764B0E601E82905_12</vt:lpwstr>
  </property>
</Properties>
</file>