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A573">
      <w:pPr>
        <w:spacing w:before="174" w:line="218" w:lineRule="auto"/>
        <w:ind w:left="1634"/>
        <w:outlineLvl w:val="0"/>
        <w:rPr>
          <w:rFonts w:ascii="黑体" w:hAnsi="黑体" w:eastAsia="黑体" w:cs="黑体"/>
          <w:spacing w:val="-2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>哈尔滨</w:t>
      </w:r>
      <w:r>
        <w:rPr>
          <w:rFonts w:ascii="黑体" w:hAnsi="黑体" w:eastAsia="黑体" w:cs="黑体"/>
          <w:spacing w:val="-2"/>
          <w:sz w:val="32"/>
          <w:szCs w:val="32"/>
        </w:rPr>
        <w:t>信息工程学院毕业设计(论文) 任务书</w:t>
      </w:r>
    </w:p>
    <w:p w14:paraId="0B8726EA">
      <w:pPr>
        <w:pStyle w:val="2"/>
        <w:jc w:val="center"/>
        <w:rPr>
          <w:rFonts w:eastAsia="黑体"/>
          <w:color w:val="FF0000"/>
          <w:lang w:eastAsia="zh-Hans"/>
        </w:rPr>
      </w:pPr>
      <w:r>
        <w:rPr>
          <w:rFonts w:hint="eastAsia" w:eastAsia="黑体"/>
          <w:color w:val="FF0000"/>
          <w:lang w:eastAsia="zh-Hans"/>
        </w:rPr>
        <w:t>（请</w:t>
      </w:r>
      <w:r>
        <w:rPr>
          <w:rFonts w:hint="eastAsia" w:eastAsia="黑体"/>
          <w:color w:val="FF0000"/>
        </w:rPr>
        <w:t>各位</w:t>
      </w:r>
      <w:r>
        <w:rPr>
          <w:rFonts w:hint="eastAsia" w:eastAsia="黑体"/>
          <w:color w:val="FF0000"/>
          <w:lang w:eastAsia="zh-Hans"/>
        </w:rPr>
        <w:t>指导老师</w:t>
      </w:r>
      <w:r>
        <w:rPr>
          <w:rFonts w:hint="eastAsia" w:eastAsia="黑体"/>
          <w:color w:val="FF0000"/>
        </w:rPr>
        <w:t>按照任务书模板各模块要求准备材料，</w:t>
      </w:r>
      <w:r>
        <w:rPr>
          <w:rFonts w:hint="eastAsia" w:eastAsia="黑体"/>
          <w:color w:val="FF0000"/>
          <w:lang w:eastAsia="zh-Hans"/>
        </w:rPr>
        <w:t>检查好内容后再提交</w:t>
      </w:r>
      <w:r>
        <w:rPr>
          <w:rFonts w:hint="eastAsia" w:eastAsia="黑体"/>
          <w:color w:val="FF0000"/>
        </w:rPr>
        <w:t>到维普系统。</w:t>
      </w:r>
      <w:r>
        <w:rPr>
          <w:rFonts w:hint="eastAsia" w:eastAsia="黑体"/>
          <w:color w:val="FF0000"/>
          <w:lang w:eastAsia="zh-Hans"/>
        </w:rPr>
        <w:t>涉及到后续所有修改，</w:t>
      </w:r>
      <w:r>
        <w:rPr>
          <w:rFonts w:hint="eastAsia" w:eastAsia="黑体"/>
          <w:color w:val="FF0000"/>
        </w:rPr>
        <w:t>应</w:t>
      </w:r>
      <w:r>
        <w:rPr>
          <w:rFonts w:hint="eastAsia" w:eastAsia="黑体"/>
          <w:color w:val="FF0000"/>
          <w:lang w:eastAsia="zh-Hans"/>
        </w:rPr>
        <w:t>由指导教师本人负责完成）</w:t>
      </w:r>
    </w:p>
    <w:p w14:paraId="5AEC957B">
      <w:pPr>
        <w:spacing w:line="106" w:lineRule="exact"/>
      </w:pPr>
    </w:p>
    <w:tbl>
      <w:tblPr>
        <w:tblStyle w:val="15"/>
        <w:tblW w:w="82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5"/>
        <w:gridCol w:w="3129"/>
        <w:gridCol w:w="1580"/>
        <w:gridCol w:w="2005"/>
      </w:tblGrid>
      <w:tr w14:paraId="22351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565" w:type="dxa"/>
            <w:tcBorders>
              <w:top w:val="single" w:color="000000" w:sz="2" w:space="0"/>
              <w:bottom w:val="single" w:color="000000" w:sz="2" w:space="0"/>
            </w:tcBorders>
          </w:tcPr>
          <w:p w14:paraId="412F6B8C">
            <w:pPr>
              <w:spacing w:before="139" w:line="220" w:lineRule="auto"/>
              <w:ind w:left="5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院</w:t>
            </w:r>
          </w:p>
        </w:tc>
        <w:tc>
          <w:tcPr>
            <w:tcW w:w="3129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533DA7DC">
            <w:pPr>
              <w:jc w:val="center"/>
              <w:rPr>
                <w:rFonts w:eastAsia="宋体"/>
                <w:sz w:val="20"/>
              </w:rPr>
            </w:pPr>
            <w:r>
              <w:rPr>
                <w:rFonts w:hint="eastAsia" w:eastAsia="宋体"/>
                <w:sz w:val="24"/>
                <w:szCs w:val="24"/>
              </w:rPr>
              <w:t>软件学院</w:t>
            </w:r>
          </w:p>
        </w:tc>
        <w:tc>
          <w:tcPr>
            <w:tcW w:w="1580" w:type="dxa"/>
            <w:tcBorders>
              <w:top w:val="single" w:color="000000" w:sz="2" w:space="0"/>
              <w:bottom w:val="single" w:color="000000" w:sz="2" w:space="0"/>
            </w:tcBorders>
          </w:tcPr>
          <w:p w14:paraId="7F5D8021">
            <w:pPr>
              <w:spacing w:before="139" w:line="220" w:lineRule="auto"/>
              <w:ind w:left="5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业</w:t>
            </w:r>
          </w:p>
        </w:tc>
        <w:tc>
          <w:tcPr>
            <w:tcW w:w="2005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410970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软件工程</w:t>
            </w:r>
          </w:p>
        </w:tc>
      </w:tr>
      <w:tr w14:paraId="3CC33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65" w:type="dxa"/>
            <w:tcBorders>
              <w:top w:val="single" w:color="000000" w:sz="2" w:space="0"/>
              <w:bottom w:val="single" w:color="000000" w:sz="2" w:space="0"/>
            </w:tcBorders>
          </w:tcPr>
          <w:p w14:paraId="699EFC67">
            <w:pPr>
              <w:spacing w:before="134" w:line="221" w:lineRule="auto"/>
              <w:ind w:left="5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班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级</w:t>
            </w:r>
          </w:p>
        </w:tc>
        <w:tc>
          <w:tcPr>
            <w:tcW w:w="3129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1345E465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软件23J05</w:t>
            </w:r>
          </w:p>
        </w:tc>
        <w:tc>
          <w:tcPr>
            <w:tcW w:w="1580" w:type="dxa"/>
            <w:tcBorders>
              <w:top w:val="single" w:color="000000" w:sz="2" w:space="0"/>
              <w:bottom w:val="single" w:color="000000" w:sz="2" w:space="0"/>
            </w:tcBorders>
          </w:tcPr>
          <w:p w14:paraId="7B57BC85">
            <w:pPr>
              <w:spacing w:before="133" w:line="220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生姓名</w:t>
            </w:r>
          </w:p>
        </w:tc>
        <w:tc>
          <w:tcPr>
            <w:tcW w:w="2005" w:type="dxa"/>
            <w:tcBorders>
              <w:top w:val="single" w:color="000000" w:sz="2" w:space="0"/>
              <w:bottom w:val="single" w:color="000000" w:sz="2" w:space="0"/>
            </w:tcBorders>
          </w:tcPr>
          <w:p w14:paraId="6FE8459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齐烔</w:t>
            </w:r>
          </w:p>
        </w:tc>
      </w:tr>
      <w:tr w14:paraId="232C0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65" w:type="dxa"/>
            <w:tcBorders>
              <w:top w:val="single" w:color="000000" w:sz="2" w:space="0"/>
              <w:bottom w:val="single" w:color="000000" w:sz="2" w:space="0"/>
            </w:tcBorders>
          </w:tcPr>
          <w:p w14:paraId="2951C811">
            <w:pPr>
              <w:spacing w:before="134" w:line="221" w:lineRule="auto"/>
              <w:ind w:left="5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号</w:t>
            </w:r>
          </w:p>
        </w:tc>
        <w:tc>
          <w:tcPr>
            <w:tcW w:w="3129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4174EFF8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2023010719</w:t>
            </w:r>
          </w:p>
        </w:tc>
        <w:tc>
          <w:tcPr>
            <w:tcW w:w="1580" w:type="dxa"/>
            <w:tcBorders>
              <w:top w:val="single" w:color="000000" w:sz="2" w:space="0"/>
              <w:bottom w:val="single" w:color="000000" w:sz="2" w:space="0"/>
            </w:tcBorders>
          </w:tcPr>
          <w:p w14:paraId="3E26D4FC">
            <w:pPr>
              <w:spacing w:before="134" w:line="220" w:lineRule="auto"/>
              <w:ind w:left="3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指导教师</w:t>
            </w:r>
          </w:p>
        </w:tc>
        <w:tc>
          <w:tcPr>
            <w:tcW w:w="2005" w:type="dxa"/>
            <w:tcBorders>
              <w:top w:val="single" w:color="000000" w:sz="2" w:space="0"/>
              <w:bottom w:val="single" w:color="000000" w:sz="2" w:space="0"/>
            </w:tcBorders>
          </w:tcPr>
          <w:p w14:paraId="72C5A3DB">
            <w:pPr>
              <w:jc w:val="center"/>
              <w:rPr>
                <w:rFonts w:hint="eastAsia" w:eastAsia="宋体"/>
                <w:sz w:val="20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唐博海</w:t>
            </w:r>
          </w:p>
        </w:tc>
      </w:tr>
      <w:tr w14:paraId="467E1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65" w:type="dxa"/>
            <w:tcBorders>
              <w:top w:val="single" w:color="000000" w:sz="2" w:space="0"/>
              <w:bottom w:val="single" w:color="000000" w:sz="2" w:space="0"/>
            </w:tcBorders>
          </w:tcPr>
          <w:p w14:paraId="6A170112">
            <w:pPr>
              <w:spacing w:before="134" w:line="222" w:lineRule="auto"/>
              <w:ind w:left="5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题目</w:t>
            </w:r>
          </w:p>
        </w:tc>
        <w:tc>
          <w:tcPr>
            <w:tcW w:w="6714" w:type="dxa"/>
            <w:gridSpan w:val="3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0F90F119">
            <w:pPr>
              <w:jc w:val="center"/>
              <w:rPr>
                <w:sz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</w:rPr>
              <w:t>基于SpringBoot+Vue的新就业群体友好驿站服务与诉求响应平台设计与实现</w:t>
            </w:r>
          </w:p>
        </w:tc>
      </w:tr>
      <w:tr w14:paraId="05CFD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</w:tcPr>
          <w:p w14:paraId="60CE9C0F">
            <w:pPr>
              <w:numPr>
                <w:ilvl w:val="0"/>
                <w:numId w:val="1"/>
              </w:numPr>
              <w:spacing w:before="44" w:line="220" w:lineRule="auto"/>
              <w:ind w:left="0"/>
              <w:rPr>
                <w:rFonts w:ascii="宋体" w:hAnsi="宋体" w:eastAsia="宋体" w:cs="宋体"/>
                <w:color w:val="FF0000"/>
                <w:spacing w:val="-9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主要任务与目标：</w:t>
            </w:r>
          </w:p>
          <w:p w14:paraId="42DF84F9">
            <w:pPr>
              <w:rPr>
                <w:rFonts w:ascii="宋体" w:hAnsi="宋体" w:eastAsia="宋体" w:cs="宋体"/>
                <w:spacing w:val="-9"/>
                <w:sz w:val="24"/>
                <w:szCs w:val="24"/>
                <w:lang w:bidi="ar"/>
              </w:rPr>
            </w:pPr>
            <w:bookmarkStart w:id="0" w:name="OLE_LINK2"/>
            <w:r>
              <w:rPr>
                <w:rFonts w:hint="eastAsia" w:ascii="宋体" w:hAnsi="宋体" w:eastAsia="宋体" w:cs="宋体"/>
                <w:spacing w:val="-9"/>
                <w:sz w:val="24"/>
                <w:szCs w:val="24"/>
                <w:lang w:bidi="ar"/>
              </w:rPr>
              <w:t>主要任务：</w:t>
            </w:r>
          </w:p>
          <w:bookmarkEnd w:id="0"/>
          <w:p w14:paraId="13FD0B0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Autospacing="0" w:line="360" w:lineRule="auto"/>
              <w:ind w:firstLine="480" w:firstLineChars="200"/>
              <w:textAlignment w:val="baseline"/>
              <w:rPr>
                <w:rFonts w:hint="default" w:ascii="Times New Roman" w:hAnsi="Times New Roman" w:eastAsia="宋体" w:cs="Times New Roman"/>
                <w:color w:val="2F5597" w:themeColor="accent1" w:themeShade="BF"/>
                <w:spacing w:val="-9"/>
                <w:sz w:val="24"/>
                <w:szCs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本课题将开发基于SpringBoot+Vue的新就业群体友好驿站服务与诉求响应平台系统，来实现友好驿站信息管理、服务预约管理、诉求闭环处理、政策资讯发布、活动报名管理和后台统计分析等功能，同时完成毕业论文的撰写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。</w:t>
            </w:r>
          </w:p>
          <w:p w14:paraId="6D9D5C84">
            <w:pPr>
              <w:pStyle w:val="6"/>
              <w:shd w:val="clear" w:color="auto" w:fill="FFFFFF"/>
              <w:spacing w:beforeAutospacing="0" w:after="156" w:afterAutospacing="0" w:line="336" w:lineRule="atLeast"/>
              <w:rPr>
                <w:rFonts w:ascii="宋体" w:hAnsi="宋体" w:eastAsia="宋体" w:cs="宋体"/>
                <w:b/>
                <w:bCs/>
                <w:spacing w:val="-9"/>
                <w:szCs w:val="24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9"/>
                <w:szCs w:val="24"/>
              </w:rPr>
              <w:t>目标：</w:t>
            </w:r>
          </w:p>
          <w:p w14:paraId="75EFA668">
            <w:pPr>
              <w:pStyle w:val="6"/>
              <w:keepNext w:val="0"/>
              <w:keepLines w:val="0"/>
              <w:pageBreakBefore w:val="0"/>
              <w:widowControl/>
              <w:shd w:val="clear" w:color="auto" w:fill="FFFFFF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360" w:lineRule="auto"/>
              <w:ind w:firstLine="480" w:firstLineChars="200"/>
              <w:textAlignment w:val="baseline"/>
              <w:rPr>
                <w:rFonts w:ascii="宋体" w:hAnsi="宋体" w:eastAsia="宋体" w:cs="宋体"/>
                <w:spacing w:val="-9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通过毕业设计（论文），学生能够综合运用所学的程序设计、数据库原理、软件工程、Web前端开发、Java后端开发等专业知识，围绕所选课题完成系统需求分析、概要设计、详细设计、系统开发与测试工作。学生应能够根据业务需求设计合理的系统功能结构、数据库结构和前后端交互方案，具备分析和解决实际应用问题的能力。能够独立查阅、整理和分析国内外相关文献资料，掌握文献检索、资料查询和信息获取的基本方法，并具备一定的外文资料阅读与理解能力。能够结合毕业设计过程，以设计说明、论文写作、答辩陈述等方式清晰表达自己的技术思路和研究成果。通过本课题进一步培养学生严谨的科学态度、规范的软件开发意识、独立完成项目的能力以及一定的创新意识和工程实践能力。</w:t>
            </w:r>
          </w:p>
        </w:tc>
      </w:tr>
      <w:tr w14:paraId="03D0C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</w:tcPr>
          <w:p w14:paraId="58F4402E">
            <w:pPr>
              <w:numPr>
                <w:ilvl w:val="0"/>
                <w:numId w:val="1"/>
              </w:numPr>
              <w:spacing w:before="125" w:line="219" w:lineRule="auto"/>
              <w:ind w:left="0"/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主要内容与基本要求：</w:t>
            </w:r>
          </w:p>
          <w:p w14:paraId="2D4EF99B">
            <w:pPr>
              <w:spacing w:before="125" w:line="360" w:lineRule="auto"/>
              <w:rPr>
                <w:rFonts w:ascii="宋体" w:hAnsi="宋体" w:eastAsia="宋体" w:cs="宋体"/>
                <w:spacing w:val="-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9"/>
                <w:sz w:val="24"/>
                <w:szCs w:val="24"/>
              </w:rPr>
              <w:t>主要内容:</w:t>
            </w:r>
          </w:p>
          <w:p w14:paraId="78D435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textAlignment w:val="baseline"/>
              <w:rPr>
                <w:rFonts w:hint="default" w:ascii="Times New Roman" w:hAnsi="Times New Roman" w:eastAsia="宋体" w:cs="Times New Roman"/>
                <w:color w:val="2F5597" w:themeColor="accent1" w:themeShade="BF"/>
                <w:spacing w:val="-9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本课题将针对当前新就业群体在友好驿站服务获取、公共资源查询、诉求反馈和处理跟踪等方面存在的信息分散、响应不及时和管理效率不高等问题进行研究，设计并实现一个基于 SpringBoot+Vue 的友好驿站服务与诉求响应平台。系统主要包括用户认证与个人中心、友好驿站管理、服务预约、诉求反馈与响应、政策资讯与通知公告、活动报名与服务评价、后台统计分析等模块。系统以后端业务服务为核心，结合前端页面展示与数据交互，实现对驿站资源、预约业务、诉求处理和平台信息的统一管理，并通过统计分析功能为平台优化和服务改进提供依据。</w:t>
            </w:r>
          </w:p>
          <w:p w14:paraId="0020AEFA">
            <w:pPr>
              <w:spacing w:before="44" w:line="360" w:lineRule="auto"/>
              <w:rPr>
                <w:rFonts w:ascii="宋体" w:hAnsi="宋体" w:eastAsia="宋体" w:cs="宋体"/>
                <w:color w:val="auto"/>
                <w:spacing w:val="-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pacing w:val="-9"/>
                <w:sz w:val="24"/>
                <w:szCs w:val="24"/>
              </w:rPr>
              <w:t>基本要求：</w:t>
            </w:r>
          </w:p>
          <w:p w14:paraId="78EBA9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textAlignment w:val="baseline"/>
              <w:rPr>
                <w:rFonts w:hint="eastAsia" w:ascii="宋体" w:hAnsi="宋体" w:eastAsia="宋体" w:cs="宋体"/>
                <w:color w:val="0070C0"/>
                <w:spacing w:val="-9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学生必须独立完成课题设计与实现，所开发系统应能够独立运行，主要功能完整，系统运行基本稳定，界面清晰，操作方便。学生应能够独立完成文献检索与资料查阅工作，掌握课题相关资料收集、整理和分析的基本方法。阅读课题相关参考文献20篇以上，其中英文文献不少于2篇，并以近三年文献为主。课题设计应按照需求分析、系统设计、数据库设计、系统实现、系统测试和论文总结等步骤开展，论文中应包括系统需求分析、功能结构图、业务流程图、数据库E-R图、主要模块设计、关键页面展示、测试用例与测试结果等内容。要求系统模块划分合理、业务逻辑清晰、数据设计规范，测试数据真实或采用合理模拟数据，数据库设计满足课题需求。毕业论文应做到结构完整、逻辑清楚、语言通顺、格式规范，字数控制在10000-12000字左右。论文需进行重复率检测和AIGC检测，重复率和AIGC检测结果均应符合学校相关要求。</w:t>
            </w:r>
          </w:p>
        </w:tc>
      </w:tr>
      <w:tr w14:paraId="528D6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</w:tcPr>
          <w:p w14:paraId="7C2E0637">
            <w:pPr>
              <w:numPr>
                <w:ilvl w:val="0"/>
                <w:numId w:val="1"/>
              </w:numPr>
              <w:spacing w:before="126" w:line="220" w:lineRule="auto"/>
              <w:ind w:left="0"/>
              <w:rPr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进度安排：</w:t>
            </w:r>
          </w:p>
          <w:p w14:paraId="467728D9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2026年6月1日——2026年6月14日     下达任务书</w:t>
            </w:r>
          </w:p>
          <w:p w14:paraId="6CDF0BC0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2026年6月15日——2026年6月28日    完成开题报告</w:t>
            </w:r>
          </w:p>
          <w:p w14:paraId="3AD7F723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2026年6月29日——2026年7月5日      完成开题答辩</w:t>
            </w:r>
          </w:p>
          <w:p w14:paraId="7AB6A7B5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2026年7月6日——2026年9月6日        实现需求分析、撰写毕业论文</w:t>
            </w:r>
          </w:p>
          <w:p w14:paraId="5C58BA25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2026年9月7日——2026年9月13日      中期检查</w:t>
            </w:r>
          </w:p>
          <w:p w14:paraId="0B78A3DD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2026年9月14日——2026年9月27日     完善项目功能与毕业论文</w:t>
            </w:r>
          </w:p>
          <w:p w14:paraId="1096B4DC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2026年9月28日——2026年10月4日     定稿、重复率检测、AIGC检测</w:t>
            </w:r>
          </w:p>
          <w:p w14:paraId="72CF4ACA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2026年10月5日——2026年10月11日   指导教师评阅、评阅教师评阅</w:t>
            </w:r>
          </w:p>
          <w:p w14:paraId="7582D3A2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2026年10月12日——2026年10月18日  模拟答辩、终稿、检测</w:t>
            </w:r>
          </w:p>
          <w:p w14:paraId="268B0F0D">
            <w:pPr>
              <w:pStyle w:val="2"/>
              <w:outlineLvl w:val="2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2027年5月24日——2027年5月30日      答辩</w:t>
            </w:r>
          </w:p>
          <w:p w14:paraId="42BFC272">
            <w:pPr>
              <w:pStyle w:val="2"/>
              <w:outlineLvl w:val="2"/>
              <w:rPr>
                <w:rFonts w:hint="eastAsi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2027年5月31日——2026年6月6日        材料归档、成绩录入</w:t>
            </w:r>
          </w:p>
        </w:tc>
      </w:tr>
      <w:tr w14:paraId="37AA6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6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</w:tcPr>
          <w:p w14:paraId="16606589">
            <w:pPr>
              <w:numPr>
                <w:ilvl w:val="0"/>
                <w:numId w:val="1"/>
              </w:numPr>
              <w:spacing w:before="126" w:line="220" w:lineRule="auto"/>
              <w:ind w:left="0"/>
              <w:rPr>
                <w:rFonts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主要参考文献：</w:t>
            </w:r>
          </w:p>
          <w:p w14:paraId="4354FE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480" w:hanging="480" w:hangingChars="200"/>
              <w:textAlignment w:val="baseline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[1] 中共中央办公厅,国务院办公厅.关于加强新就业群体服务管理的意见[EB/OL].2026-04-26[2026-07-07].https://www.gov.cn/zhengce/202604/content_7066998.htm.</w:t>
            </w:r>
          </w:p>
          <w:p w14:paraId="55E8B6F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480" w:hanging="480" w:hangingChars="200"/>
              <w:textAlignment w:val="baseline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[2] 吴储岐.积极回应新就业群体期盼[N/OL].人民日报,2025-01-20(14)[2026-07-07].https://paper.people.com.cn/rmrb/pc/content/202501/20/content_30052933.html.</w:t>
            </w:r>
          </w:p>
          <w:p w14:paraId="039FB4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480" w:hanging="480" w:hangingChars="200"/>
              <w:textAlignment w:val="baseline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[3] Tu W, Wang X. New Forms of Employment and Labour Protection in China[R/OL]. Geneva: International Labour Organization, 2024[2026-07-07]. https://www.ilo.org/publications/new-forms-employment-and-labour-protection-china.</w:t>
            </w:r>
            <w:bookmarkStart w:id="1" w:name="_GoBack"/>
            <w:bookmarkEnd w:id="1"/>
          </w:p>
          <w:p w14:paraId="35F946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480" w:hanging="480" w:hangingChars="200"/>
              <w:textAlignment w:val="baseline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[4] 赵青.新业态从业人员社会保险参保选择及其影响因素:一项基于配送骑手和快递员群体的调查[J].社会保障评论,2024,8(3):57-74.</w:t>
            </w:r>
          </w:p>
          <w:p w14:paraId="3885C8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480" w:hanging="480" w:hangingChars="200"/>
              <w:textAlignment w:val="baseline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[5] 陈建伟.加强灵活就业和新就业形态劳动者权益保障[J].人民论坛,2024(12):38-41.</w:t>
            </w:r>
          </w:p>
          <w:p w14:paraId="2D9E94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480" w:hanging="480" w:hangingChars="200"/>
              <w:textAlignment w:val="baseline"/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[6] 朱晓光,曲磊,王晓卿.新就业群体发展观察丨暖“新”驿站为新就业群体营造暖心港湾[N/OL].新华社,2026-04-29[2026-07-07].https://www.news.cn/20260429/349d56c06096473fb288d8a911e2aea5/c.html.</w:t>
            </w:r>
          </w:p>
        </w:tc>
      </w:tr>
      <w:tr w14:paraId="1ACB8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5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</w:tcPr>
          <w:p w14:paraId="1F382F28">
            <w:pPr>
              <w:spacing w:before="46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指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导教师(签字)：</w:t>
            </w:r>
          </w:p>
          <w:p w14:paraId="4975DE55">
            <w:pPr>
              <w:spacing w:line="301" w:lineRule="auto"/>
              <w:rPr>
                <w:sz w:val="20"/>
              </w:rPr>
            </w:pPr>
          </w:p>
          <w:p w14:paraId="49DF43B0">
            <w:pPr>
              <w:spacing w:line="301" w:lineRule="auto"/>
              <w:rPr>
                <w:sz w:val="20"/>
              </w:rPr>
            </w:pPr>
          </w:p>
          <w:p w14:paraId="1534847E">
            <w:pPr>
              <w:spacing w:before="78" w:line="220" w:lineRule="auto"/>
              <w:ind w:right="39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    月    日</w:t>
            </w:r>
          </w:p>
        </w:tc>
      </w:tr>
    </w:tbl>
    <w:p w14:paraId="0D5A4E0E">
      <w:pPr>
        <w:spacing w:before="174" w:line="218" w:lineRule="auto"/>
        <w:ind w:left="1634"/>
        <w:outlineLvl w:val="0"/>
        <w:rPr>
          <w:rFonts w:ascii="黑体" w:hAnsi="黑体" w:eastAsia="黑体" w:cs="黑体"/>
          <w:spacing w:val="-4"/>
          <w:sz w:val="32"/>
          <w:szCs w:val="32"/>
        </w:rPr>
      </w:pPr>
    </w:p>
    <w:p w14:paraId="5C71263B">
      <w:pPr>
        <w:pStyle w:val="2"/>
        <w:rPr>
          <w:rFonts w:ascii="黑体" w:hAnsi="黑体" w:eastAsia="黑体" w:cs="黑体"/>
          <w:spacing w:val="-4"/>
          <w:sz w:val="32"/>
        </w:rPr>
      </w:pPr>
    </w:p>
    <w:p w14:paraId="7BD499A5">
      <w:pPr>
        <w:rPr>
          <w:rFonts w:ascii="黑体" w:hAnsi="黑体" w:eastAsia="黑体" w:cs="黑体"/>
          <w:spacing w:val="-4"/>
          <w:sz w:val="32"/>
          <w:szCs w:val="32"/>
        </w:rPr>
      </w:pPr>
    </w:p>
    <w:p w14:paraId="26174495">
      <w:pPr>
        <w:pStyle w:val="2"/>
        <w:rPr>
          <w:rFonts w:ascii="黑体" w:hAnsi="黑体" w:eastAsia="黑体" w:cs="黑体"/>
          <w:spacing w:val="-4"/>
          <w:sz w:val="32"/>
        </w:rPr>
      </w:pPr>
    </w:p>
    <w:p w14:paraId="65AEC27F">
      <w:pPr>
        <w:rPr>
          <w:rFonts w:ascii="黑体" w:hAnsi="黑体" w:eastAsia="黑体" w:cs="黑体"/>
          <w:spacing w:val="-4"/>
          <w:sz w:val="32"/>
          <w:szCs w:val="32"/>
        </w:rPr>
      </w:pPr>
    </w:p>
    <w:p w14:paraId="7C686F14">
      <w:pPr>
        <w:pStyle w:val="2"/>
        <w:rPr>
          <w:rFonts w:ascii="黑体" w:hAnsi="黑体" w:eastAsia="黑体" w:cs="黑体"/>
          <w:spacing w:val="-4"/>
          <w:sz w:val="32"/>
        </w:rPr>
      </w:pPr>
    </w:p>
    <w:p w14:paraId="4D7A5683"/>
    <w:p w14:paraId="2AF5AE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AA38BE"/>
    <w:multiLevelType w:val="singleLevel"/>
    <w:tmpl w:val="76AA38BE"/>
    <w:lvl w:ilvl="0" w:tentative="0">
      <w:start w:val="1"/>
      <w:numFmt w:val="chineseCounting"/>
      <w:suff w:val="nothing"/>
      <w:lvlText w:val="%1、"/>
      <w:lvlJc w:val="left"/>
      <w:pPr>
        <w:ind w:left="-113"/>
      </w:pPr>
      <w:rPr>
        <w:rFonts w:hint="eastAsia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4C4"/>
    <w:rsid w:val="002624C4"/>
    <w:rsid w:val="003C6EEC"/>
    <w:rsid w:val="00411B0F"/>
    <w:rsid w:val="0056599F"/>
    <w:rsid w:val="00567368"/>
    <w:rsid w:val="00746C56"/>
    <w:rsid w:val="0098794F"/>
    <w:rsid w:val="00A266C1"/>
    <w:rsid w:val="00C4151C"/>
    <w:rsid w:val="00D05603"/>
    <w:rsid w:val="00D511D0"/>
    <w:rsid w:val="00E50F7A"/>
    <w:rsid w:val="00F05EC1"/>
    <w:rsid w:val="052120A3"/>
    <w:rsid w:val="0BF10DE0"/>
    <w:rsid w:val="101A2510"/>
    <w:rsid w:val="109468A2"/>
    <w:rsid w:val="18BA03EC"/>
    <w:rsid w:val="246F45B2"/>
    <w:rsid w:val="26DE714C"/>
    <w:rsid w:val="2EB45BB2"/>
    <w:rsid w:val="333C7F24"/>
    <w:rsid w:val="5453609F"/>
    <w:rsid w:val="59EA1BD8"/>
    <w:rsid w:val="78574485"/>
    <w:rsid w:val="7BA2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zh-CN" w:bidi="ar-SA"/>
    </w:rPr>
  </w:style>
  <w:style w:type="paragraph" w:styleId="2">
    <w:name w:val="heading 3"/>
    <w:next w:val="1"/>
    <w:link w:val="13"/>
    <w:qFormat/>
    <w:uiPriority w:val="0"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hAnsi="Times New Roman" w:eastAsia="宋体" w:cs="Times New Roman"/>
      <w:b/>
      <w:bCs/>
      <w:spacing w:val="-5"/>
      <w:kern w:val="0"/>
      <w:sz w:val="24"/>
      <w:szCs w:val="3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paragraph" w:styleId="7">
    <w:name w:val="annotation subject"/>
    <w:basedOn w:val="3"/>
    <w:next w:val="3"/>
    <w:link w:val="16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3 字符"/>
    <w:basedOn w:val="9"/>
    <w:link w:val="2"/>
    <w:qFormat/>
    <w:uiPriority w:val="0"/>
    <w:rPr>
      <w:rFonts w:ascii="Times New Roman" w:hAnsi="Times New Roman" w:eastAsia="宋体" w:cs="Times New Roman"/>
      <w:b/>
      <w:bCs/>
      <w:spacing w:val="-5"/>
      <w:kern w:val="0"/>
      <w:sz w:val="24"/>
      <w:szCs w:val="32"/>
    </w:rPr>
  </w:style>
  <w:style w:type="character" w:customStyle="1" w:styleId="14">
    <w:name w:val="批注文字 字符"/>
    <w:basedOn w:val="9"/>
    <w:link w:val="3"/>
    <w:qFormat/>
    <w:uiPriority w:val="0"/>
    <w:rPr>
      <w:rFonts w:ascii="Arial" w:hAnsi="Arial" w:eastAsia="Arial" w:cs="Arial"/>
      <w:snapToGrid w:val="0"/>
      <w:color w:val="000000"/>
      <w:kern w:val="0"/>
      <w:szCs w:val="21"/>
    </w:rPr>
  </w:style>
  <w:style w:type="table" w:customStyle="1" w:styleId="15">
    <w:name w:val="Table Normal"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批注主题 字符"/>
    <w:basedOn w:val="14"/>
    <w:link w:val="7"/>
    <w:semiHidden/>
    <w:qFormat/>
    <w:uiPriority w:val="99"/>
    <w:rPr>
      <w:rFonts w:ascii="Arial" w:hAnsi="Arial" w:eastAsia="Arial" w:cs="Arial"/>
      <w:b/>
      <w:bCs/>
      <w:snapToGrid w:val="0"/>
      <w:color w:val="000000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yixuewenjiao</Company>
  <Pages>3</Pages>
  <Words>1545</Words>
  <Characters>1803</Characters>
  <Lines>1</Lines>
  <Paragraphs>1</Paragraphs>
  <TotalTime>14</TotalTime>
  <ScaleCrop>false</ScaleCrop>
  <LinksUpToDate>false</LinksUpToDate>
  <CharactersWithSpaces>1880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2024-11-27T01:29:00Z</dcterms:created>
  <dc:creator>hui wang</dc:creator>
  <cp:lastModifiedBy>是极</cp:lastModifiedBy>
  <dcterms:modified xsi:type="dcterms:W3CDTF">2026-07-07T00:45:53Z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5F246E2E6F6A476DAE0C959F92803BCF_12</vt:lpwstr>
  </property>
  <property fmtid="{D5CDD505-2E9C-101B-9397-08002B2CF9AE}" pid="4" name="KSOTemplateDocerSaveRecord">
    <vt:lpwstr>eyJoZGlkIjoiMzJmYTVkMDU5OTE3OWY5MTJlODUzNzRjNGE3YWMxMDYiLCJ1c2VySWQiOiIxNDYwMDA3Mjc0In0=</vt:lpwstr>
  </property>
</Properties>
</file>