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404A7">
      <w:pPr>
        <w:pStyle w:val="4"/>
        <w:rPr>
          <w:rFonts w:eastAsia="宋体"/>
        </w:rPr>
      </w:pPr>
      <w:r>
        <w:rPr>
          <w:rFonts w:eastAsia="宋体"/>
        </w:rPr>
        <w:t>参考文献</w:t>
      </w:r>
    </w:p>
    <w:p w14:paraId="48D35901">
      <w:pPr>
        <w:numPr>
          <w:ilvl w:val="0"/>
          <w:numId w:val="1"/>
        </w:numPr>
        <w:spacing w:line="460" w:lineRule="exact"/>
        <w:ind w:left="480" w:hanging="480" w:hangingChars="200"/>
        <w:rPr>
          <w:color w:val="FF0000"/>
          <w:sz w:val="21"/>
          <w:szCs w:val="21"/>
        </w:rPr>
      </w:pPr>
      <w:r>
        <w:t>Tu</w:t>
      </w:r>
      <w:r>
        <w:rPr>
          <w:rFonts w:hint="eastAsia"/>
        </w:rPr>
        <w:t xml:space="preserve"> </w:t>
      </w:r>
      <w:r>
        <w:t>S Y,</w:t>
      </w:r>
      <w:r>
        <w:rPr>
          <w:rFonts w:hint="eastAsia"/>
        </w:rPr>
        <w:t xml:space="preserve"> </w:t>
      </w:r>
      <w:r>
        <w:t>Chen</w:t>
      </w:r>
      <w:r>
        <w:rPr>
          <w:rFonts w:hint="eastAsia"/>
        </w:rPr>
        <w:t xml:space="preserve"> </w:t>
      </w:r>
      <w:r>
        <w:t>K C, P</w:t>
      </w:r>
      <w:r>
        <w:rPr>
          <w:rFonts w:hint="eastAsia"/>
        </w:rPr>
        <w:t>rasad</w:t>
      </w:r>
      <w:r>
        <w:t xml:space="preserve"> R. Spectrum </w:t>
      </w:r>
      <w:r>
        <w:rPr>
          <w:rFonts w:hint="eastAsia"/>
        </w:rPr>
        <w:t>S</w:t>
      </w:r>
      <w:r>
        <w:t xml:space="preserve">ensing of OFDMA </w:t>
      </w:r>
      <w:r>
        <w:rPr>
          <w:rFonts w:hint="eastAsia"/>
        </w:rPr>
        <w:t>S</w:t>
      </w:r>
      <w:r>
        <w:t xml:space="preserve">ystems for </w:t>
      </w:r>
      <w:r>
        <w:rPr>
          <w:rFonts w:hint="eastAsia"/>
        </w:rPr>
        <w:t>C</w:t>
      </w:r>
      <w:r>
        <w:t xml:space="preserve">ognitive </w:t>
      </w:r>
      <w:r>
        <w:rPr>
          <w:rFonts w:hint="eastAsia"/>
        </w:rPr>
        <w:t>R</w:t>
      </w:r>
      <w:r>
        <w:t xml:space="preserve">adio </w:t>
      </w:r>
      <w:r>
        <w:rPr>
          <w:rFonts w:hint="eastAsia"/>
        </w:rPr>
        <w:t>N</w:t>
      </w:r>
      <w:r>
        <w:t>etworks</w:t>
      </w:r>
      <w:r>
        <w:rPr>
          <w:rFonts w:hint="eastAsia"/>
        </w:rPr>
        <w:t>[J]</w:t>
      </w:r>
      <w:r>
        <w:t>. IEEE Transactions on Vehicular Technology,</w:t>
      </w:r>
      <w:r>
        <w:rPr>
          <w:rFonts w:hint="eastAsia"/>
        </w:rPr>
        <w:t xml:space="preserve"> </w:t>
      </w:r>
      <w:r>
        <w:t>2009,</w:t>
      </w:r>
      <w:r>
        <w:rPr>
          <w:rFonts w:hint="eastAsia"/>
        </w:rPr>
        <w:t xml:space="preserve"> </w:t>
      </w:r>
      <w:r>
        <w:t>58(7)</w:t>
      </w:r>
      <w:r>
        <w:rPr>
          <w:rFonts w:hint="eastAsia"/>
        </w:rPr>
        <w:t xml:space="preserve">: </w:t>
      </w:r>
      <w:r>
        <w:t>3410</w:t>
      </w:r>
      <w:r>
        <w:rPr>
          <w:rFonts w:hint="eastAsia"/>
        </w:rPr>
        <w:t>-</w:t>
      </w:r>
      <w:r>
        <w:t>3425.</w:t>
      </w:r>
    </w:p>
    <w:p w14:paraId="6F0A4923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  <w:color w:val="000000"/>
        </w:rPr>
      </w:pPr>
      <w:r>
        <w:rPr>
          <w:color w:val="000000"/>
        </w:rPr>
        <w:t>Benkedjouh</w:t>
      </w:r>
      <w:r>
        <w:rPr>
          <w:rFonts w:hint="eastAsia"/>
          <w:color w:val="000000"/>
        </w:rPr>
        <w:t xml:space="preserve"> T</w:t>
      </w:r>
      <w:r>
        <w:rPr>
          <w:color w:val="000000"/>
        </w:rPr>
        <w:t>, Medjaher</w:t>
      </w:r>
      <w:r>
        <w:rPr>
          <w:rFonts w:hint="eastAsia"/>
          <w:color w:val="000000"/>
        </w:rPr>
        <w:t xml:space="preserve"> K</w:t>
      </w:r>
      <w:r>
        <w:rPr>
          <w:color w:val="000000"/>
        </w:rPr>
        <w:t>, Zerhouni</w:t>
      </w:r>
      <w:r>
        <w:rPr>
          <w:rFonts w:hint="eastAsia"/>
          <w:color w:val="000000"/>
        </w:rPr>
        <w:t xml:space="preserve"> N</w:t>
      </w:r>
      <w:r>
        <w:rPr>
          <w:color w:val="000000"/>
        </w:rPr>
        <w:t xml:space="preserve">, et al. Remaining </w:t>
      </w:r>
      <w:r>
        <w:rPr>
          <w:rFonts w:hint="eastAsia"/>
          <w:color w:val="000000"/>
        </w:rPr>
        <w:t>U</w:t>
      </w:r>
      <w:r>
        <w:rPr>
          <w:color w:val="000000"/>
        </w:rPr>
        <w:t xml:space="preserve">seful </w:t>
      </w:r>
      <w:r>
        <w:rPr>
          <w:rFonts w:hint="eastAsia"/>
          <w:color w:val="000000"/>
        </w:rPr>
        <w:t>L</w:t>
      </w:r>
      <w:r>
        <w:rPr>
          <w:color w:val="000000"/>
        </w:rPr>
        <w:t xml:space="preserve">ife </w:t>
      </w:r>
      <w:r>
        <w:rPr>
          <w:rFonts w:hint="eastAsia"/>
          <w:color w:val="000000"/>
        </w:rPr>
        <w:t>E</w:t>
      </w:r>
      <w:r>
        <w:rPr>
          <w:color w:val="000000"/>
        </w:rPr>
        <w:t xml:space="preserve">stimation </w:t>
      </w:r>
      <w:r>
        <w:rPr>
          <w:rFonts w:hint="eastAsia"/>
          <w:color w:val="000000"/>
        </w:rPr>
        <w:t>B</w:t>
      </w:r>
      <w:r>
        <w:rPr>
          <w:color w:val="000000"/>
        </w:rPr>
        <w:t xml:space="preserve">ased on </w:t>
      </w:r>
      <w:r>
        <w:rPr>
          <w:rFonts w:hint="eastAsia"/>
          <w:color w:val="000000"/>
        </w:rPr>
        <w:t>N</w:t>
      </w:r>
      <w:r>
        <w:rPr>
          <w:color w:val="000000"/>
        </w:rPr>
        <w:t xml:space="preserve">onlinear </w:t>
      </w:r>
      <w:r>
        <w:rPr>
          <w:rFonts w:hint="eastAsia"/>
          <w:color w:val="000000"/>
        </w:rPr>
        <w:t>F</w:t>
      </w:r>
      <w:r>
        <w:rPr>
          <w:color w:val="000000"/>
        </w:rPr>
        <w:t xml:space="preserve">eature </w:t>
      </w:r>
      <w:r>
        <w:rPr>
          <w:rFonts w:hint="eastAsia"/>
          <w:color w:val="000000"/>
        </w:rPr>
        <w:t>R</w:t>
      </w:r>
      <w:r>
        <w:rPr>
          <w:color w:val="000000"/>
        </w:rPr>
        <w:t xml:space="preserve">eduction and </w:t>
      </w:r>
      <w:r>
        <w:rPr>
          <w:rFonts w:hint="eastAsia"/>
          <w:color w:val="000000"/>
        </w:rPr>
        <w:t>S</w:t>
      </w:r>
      <w:r>
        <w:rPr>
          <w:color w:val="000000"/>
        </w:rPr>
        <w:t xml:space="preserve">upport </w:t>
      </w:r>
      <w:r>
        <w:rPr>
          <w:rFonts w:hint="eastAsia"/>
          <w:color w:val="000000"/>
        </w:rPr>
        <w:t>V</w:t>
      </w:r>
      <w:r>
        <w:rPr>
          <w:color w:val="000000"/>
        </w:rPr>
        <w:t xml:space="preserve">ector </w:t>
      </w:r>
      <w:r>
        <w:rPr>
          <w:rFonts w:hint="eastAsia"/>
          <w:color w:val="000000"/>
        </w:rPr>
        <w:t>R</w:t>
      </w:r>
      <w:r>
        <w:rPr>
          <w:color w:val="000000"/>
        </w:rPr>
        <w:t>egression[J]. Engineering Applications of Artificial Intelligence, 2013, 26(7): 1751-1760.</w:t>
      </w:r>
    </w:p>
    <w:p w14:paraId="78A4B261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英文期刊文献：</w:t>
      </w:r>
      <w:r>
        <w:rPr>
          <w:rFonts w:hint="eastAsia"/>
          <w:color w:val="FF0000"/>
          <w:sz w:val="21"/>
          <w:szCs w:val="21"/>
        </w:rPr>
        <w:t>序号└┘作者</w:t>
      </w:r>
      <w:r>
        <w:rPr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文章名[J]</w:t>
      </w:r>
      <w:r>
        <w:rPr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学术刊物名</w:t>
      </w:r>
      <w:r>
        <w:rPr>
          <w:color w:val="FF0000"/>
          <w:sz w:val="21"/>
          <w:szCs w:val="21"/>
        </w:rPr>
        <w:t>,</w:t>
      </w:r>
      <w:r>
        <w:rPr>
          <w:rFonts w:hint="eastAsia"/>
          <w:color w:val="FF0000"/>
          <w:sz w:val="21"/>
          <w:szCs w:val="21"/>
        </w:rPr>
        <w:t xml:space="preserve"> 出版年</w:t>
      </w:r>
      <w:r>
        <w:rPr>
          <w:color w:val="FF0000"/>
          <w:sz w:val="21"/>
          <w:szCs w:val="21"/>
        </w:rPr>
        <w:t>,</w:t>
      </w:r>
      <w:r>
        <w:rPr>
          <w:rFonts w:hint="eastAsia"/>
          <w:color w:val="FF0000"/>
          <w:sz w:val="21"/>
          <w:szCs w:val="21"/>
        </w:rPr>
        <w:t xml:space="preserve"> 卷(期): 起止页码.</w:t>
      </w:r>
    </w:p>
    <w:p w14:paraId="615C3E61">
      <w:pPr>
        <w:spacing w:line="360" w:lineRule="exact"/>
        <w:ind w:left="510" w:firstLine="0" w:firstLineChars="0"/>
        <w:rPr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注：</w:t>
      </w:r>
      <w:r>
        <w:rPr>
          <w:rFonts w:hint="eastAsia"/>
          <w:color w:val="FF0000"/>
          <w:sz w:val="21"/>
          <w:szCs w:val="21"/>
        </w:rPr>
        <w:t>作者姓先</w:t>
      </w:r>
      <w:r>
        <w:rPr>
          <w:color w:val="FF0000"/>
          <w:sz w:val="21"/>
          <w:szCs w:val="21"/>
        </w:rPr>
        <w:t>名后</w:t>
      </w:r>
      <w:r>
        <w:rPr>
          <w:rFonts w:hint="eastAsia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多于</w:t>
      </w:r>
      <w:r>
        <w:rPr>
          <w:rFonts w:hint="eastAsia"/>
          <w:color w:val="FF0000"/>
          <w:sz w:val="21"/>
          <w:szCs w:val="21"/>
        </w:rPr>
        <w:t>三</w:t>
      </w:r>
      <w:r>
        <w:rPr>
          <w:color w:val="FF0000"/>
          <w:sz w:val="21"/>
          <w:szCs w:val="21"/>
        </w:rPr>
        <w:t>位</w:t>
      </w:r>
      <w:r>
        <w:rPr>
          <w:rFonts w:hint="eastAsia"/>
          <w:color w:val="FF0000"/>
          <w:sz w:val="21"/>
          <w:szCs w:val="21"/>
        </w:rPr>
        <w:t>加“</w:t>
      </w:r>
      <w:r>
        <w:rPr>
          <w:color w:val="FF0000"/>
        </w:rPr>
        <w:t>, et al.</w:t>
      </w:r>
      <w:r>
        <w:rPr>
          <w:rFonts w:hint="eastAsia"/>
          <w:color w:val="FF0000"/>
          <w:sz w:val="21"/>
          <w:szCs w:val="21"/>
        </w:rPr>
        <w:t>”，文章名和期刊名中</w:t>
      </w:r>
      <w:r>
        <w:rPr>
          <w:color w:val="FF0000"/>
          <w:sz w:val="21"/>
          <w:szCs w:val="21"/>
        </w:rPr>
        <w:t>所有</w:t>
      </w:r>
      <w:r>
        <w:rPr>
          <w:rFonts w:hint="eastAsia"/>
          <w:color w:val="FF0000"/>
          <w:sz w:val="21"/>
          <w:szCs w:val="21"/>
        </w:rPr>
        <w:t>实词</w:t>
      </w:r>
      <w:r>
        <w:rPr>
          <w:color w:val="FF0000"/>
          <w:sz w:val="21"/>
          <w:szCs w:val="21"/>
        </w:rPr>
        <w:t>首字母大写</w:t>
      </w:r>
      <w:r>
        <w:rPr>
          <w:rFonts w:hint="eastAsia"/>
          <w:color w:val="FF0000"/>
          <w:sz w:val="21"/>
          <w:szCs w:val="21"/>
        </w:rPr>
        <w:t>。</w:t>
      </w:r>
    </w:p>
    <w:p w14:paraId="2AD1F4EB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  <w:color w:val="000000"/>
        </w:rPr>
      </w:pPr>
      <w:r>
        <w:rPr>
          <w:rFonts w:hint="eastAsia"/>
          <w:color w:val="000000"/>
        </w:rPr>
        <w:t>王玉静, 姜义成, 康守强, 等. 基于优化集合EMD的滚动轴承故障位置及性能退化程度诊断方法[J]. 仪器仪表学报, 2013, 34(8): 1834-1840.</w:t>
      </w:r>
    </w:p>
    <w:p w14:paraId="53ADA181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中文期刊文献：</w:t>
      </w:r>
      <w:r>
        <w:rPr>
          <w:rFonts w:hint="eastAsia"/>
          <w:color w:val="FF0000"/>
          <w:sz w:val="21"/>
          <w:szCs w:val="21"/>
        </w:rPr>
        <w:t>序号└┘作者. 文章名[J]. 学术刊物名, 出版年, 卷(期): 起止页码.</w:t>
      </w:r>
    </w:p>
    <w:p w14:paraId="4719AC4D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注：</w:t>
      </w:r>
      <w:r>
        <w:rPr>
          <w:rFonts w:hint="eastAsia"/>
          <w:color w:val="FF0000"/>
          <w:sz w:val="21"/>
          <w:szCs w:val="21"/>
        </w:rPr>
        <w:t>作者</w:t>
      </w:r>
      <w:r>
        <w:rPr>
          <w:color w:val="FF0000"/>
          <w:sz w:val="21"/>
          <w:szCs w:val="21"/>
        </w:rPr>
        <w:t>多于</w:t>
      </w:r>
      <w:r>
        <w:rPr>
          <w:rFonts w:hint="eastAsia"/>
          <w:color w:val="FF0000"/>
          <w:sz w:val="21"/>
          <w:szCs w:val="21"/>
        </w:rPr>
        <w:t>三</w:t>
      </w:r>
      <w:r>
        <w:rPr>
          <w:color w:val="FF0000"/>
          <w:sz w:val="21"/>
          <w:szCs w:val="21"/>
        </w:rPr>
        <w:t>位</w:t>
      </w:r>
      <w:r>
        <w:rPr>
          <w:rFonts w:hint="eastAsia"/>
          <w:color w:val="FF0000"/>
          <w:sz w:val="21"/>
          <w:szCs w:val="21"/>
        </w:rPr>
        <w:t>加“, 等”。</w:t>
      </w:r>
    </w:p>
    <w:p w14:paraId="76010E0E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</w:rPr>
      </w:pPr>
      <w:r>
        <w:t>Gill R. Mastering English Literature[M]. London: Macmillan, 1985: 42-45.</w:t>
      </w:r>
      <w:r>
        <w:rPr>
          <w:rFonts w:hint="eastAsia"/>
        </w:rPr>
        <w:t xml:space="preserve"> </w:t>
      </w:r>
    </w:p>
    <w:p w14:paraId="2185368F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英文专著（书）：</w:t>
      </w:r>
      <w:r>
        <w:rPr>
          <w:rFonts w:hint="eastAsia"/>
          <w:color w:val="FF0000"/>
          <w:sz w:val="21"/>
          <w:szCs w:val="21"/>
        </w:rPr>
        <w:t>序号└┘作者</w:t>
      </w:r>
      <w:r>
        <w:rPr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书名[M]</w:t>
      </w:r>
      <w:r>
        <w:rPr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出版地</w:t>
      </w:r>
      <w:r>
        <w:rPr>
          <w:color w:val="FF0000"/>
          <w:sz w:val="21"/>
          <w:szCs w:val="21"/>
        </w:rPr>
        <w:t>:</w:t>
      </w:r>
      <w:r>
        <w:rPr>
          <w:rFonts w:hint="eastAsia"/>
          <w:color w:val="FF0000"/>
          <w:sz w:val="21"/>
          <w:szCs w:val="21"/>
        </w:rPr>
        <w:t xml:space="preserve"> 出版商</w:t>
      </w:r>
      <w:r>
        <w:rPr>
          <w:color w:val="FF0000"/>
          <w:sz w:val="21"/>
          <w:szCs w:val="21"/>
        </w:rPr>
        <w:t>,</w:t>
      </w:r>
      <w:r>
        <w:rPr>
          <w:rFonts w:hint="eastAsia"/>
          <w:color w:val="FF0000"/>
          <w:sz w:val="21"/>
          <w:szCs w:val="21"/>
        </w:rPr>
        <w:t xml:space="preserve"> 出版年</w:t>
      </w:r>
      <w:r>
        <w:rPr>
          <w:color w:val="FF0000"/>
          <w:sz w:val="21"/>
          <w:szCs w:val="21"/>
        </w:rPr>
        <w:t>:</w:t>
      </w:r>
      <w:r>
        <w:rPr>
          <w:rFonts w:hint="eastAsia"/>
          <w:color w:val="FF0000"/>
          <w:sz w:val="21"/>
          <w:szCs w:val="21"/>
        </w:rPr>
        <w:t xml:space="preserve"> 引用部分起止页码.</w:t>
      </w:r>
    </w:p>
    <w:p w14:paraId="0E8ACF03">
      <w:pPr>
        <w:spacing w:line="360" w:lineRule="exact"/>
        <w:ind w:left="510" w:firstLine="0" w:firstLineChars="0"/>
        <w:rPr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注：</w:t>
      </w:r>
      <w:r>
        <w:rPr>
          <w:rFonts w:hint="eastAsia"/>
          <w:color w:val="FF0000"/>
          <w:sz w:val="21"/>
          <w:szCs w:val="21"/>
        </w:rPr>
        <w:t>作者姓先</w:t>
      </w:r>
      <w:r>
        <w:rPr>
          <w:color w:val="FF0000"/>
          <w:sz w:val="21"/>
          <w:szCs w:val="21"/>
        </w:rPr>
        <w:t>名后</w:t>
      </w:r>
      <w:r>
        <w:rPr>
          <w:rFonts w:hint="eastAsia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多于</w:t>
      </w:r>
      <w:r>
        <w:rPr>
          <w:rFonts w:hint="eastAsia"/>
          <w:color w:val="FF0000"/>
          <w:sz w:val="21"/>
          <w:szCs w:val="21"/>
        </w:rPr>
        <w:t>三</w:t>
      </w:r>
      <w:r>
        <w:rPr>
          <w:color w:val="FF0000"/>
          <w:sz w:val="21"/>
          <w:szCs w:val="21"/>
        </w:rPr>
        <w:t>位</w:t>
      </w:r>
      <w:r>
        <w:rPr>
          <w:rFonts w:hint="eastAsia"/>
          <w:color w:val="FF0000"/>
          <w:sz w:val="21"/>
          <w:szCs w:val="21"/>
        </w:rPr>
        <w:t>加e</w:t>
      </w:r>
      <w:r>
        <w:rPr>
          <w:color w:val="FF0000"/>
          <w:sz w:val="21"/>
          <w:szCs w:val="21"/>
        </w:rPr>
        <w:t>t al.</w:t>
      </w:r>
      <w:r>
        <w:rPr>
          <w:rFonts w:hint="eastAsia"/>
          <w:color w:val="FF0000"/>
          <w:sz w:val="21"/>
          <w:szCs w:val="21"/>
        </w:rPr>
        <w:t>，书名、出版地、出版商中</w:t>
      </w:r>
      <w:r>
        <w:rPr>
          <w:color w:val="FF0000"/>
          <w:sz w:val="21"/>
          <w:szCs w:val="21"/>
        </w:rPr>
        <w:t>所有</w:t>
      </w:r>
      <w:r>
        <w:rPr>
          <w:rFonts w:hint="eastAsia"/>
          <w:color w:val="FF0000"/>
          <w:sz w:val="21"/>
          <w:szCs w:val="21"/>
        </w:rPr>
        <w:t>实词</w:t>
      </w:r>
      <w:r>
        <w:rPr>
          <w:color w:val="FF0000"/>
          <w:sz w:val="21"/>
          <w:szCs w:val="21"/>
        </w:rPr>
        <w:t>首字母大写</w:t>
      </w:r>
      <w:r>
        <w:rPr>
          <w:rFonts w:hint="eastAsia"/>
          <w:color w:val="FF0000"/>
          <w:sz w:val="21"/>
          <w:szCs w:val="21"/>
        </w:rPr>
        <w:t>。</w:t>
      </w:r>
    </w:p>
    <w:p w14:paraId="26B1BA39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</w:rPr>
      </w:pPr>
      <w:r>
        <w:rPr>
          <w:rFonts w:hint="eastAsia"/>
        </w:rPr>
        <w:t>何正嘉, 陈进, 王太勇, 等. 机械故障诊断理论及应用[M]. 北京: 高等教育出版社, 2010: 1-3, 31-41.</w:t>
      </w:r>
    </w:p>
    <w:p w14:paraId="0B41DBBA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中文专著（书）：</w:t>
      </w:r>
      <w:r>
        <w:rPr>
          <w:rFonts w:hint="eastAsia"/>
          <w:color w:val="FF0000"/>
          <w:sz w:val="21"/>
          <w:szCs w:val="21"/>
        </w:rPr>
        <w:t>序号└┘作者</w:t>
      </w:r>
      <w:r>
        <w:rPr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书名[M]</w:t>
      </w:r>
      <w:r>
        <w:rPr>
          <w:color w:val="FF0000"/>
          <w:sz w:val="21"/>
          <w:szCs w:val="21"/>
        </w:rPr>
        <w:t>.</w:t>
      </w:r>
      <w:r>
        <w:rPr>
          <w:rFonts w:hint="eastAsia"/>
          <w:color w:val="FF0000"/>
          <w:sz w:val="21"/>
          <w:szCs w:val="21"/>
        </w:rPr>
        <w:t xml:space="preserve"> 出版地</w:t>
      </w:r>
      <w:r>
        <w:rPr>
          <w:color w:val="FF0000"/>
          <w:sz w:val="21"/>
          <w:szCs w:val="21"/>
        </w:rPr>
        <w:t>:</w:t>
      </w:r>
      <w:r>
        <w:rPr>
          <w:rFonts w:hint="eastAsia"/>
          <w:color w:val="FF0000"/>
          <w:sz w:val="21"/>
          <w:szCs w:val="21"/>
        </w:rPr>
        <w:t xml:space="preserve"> 出版商</w:t>
      </w:r>
      <w:r>
        <w:rPr>
          <w:color w:val="FF0000"/>
          <w:sz w:val="21"/>
          <w:szCs w:val="21"/>
        </w:rPr>
        <w:t>,</w:t>
      </w:r>
      <w:r>
        <w:rPr>
          <w:rFonts w:hint="eastAsia"/>
          <w:color w:val="FF0000"/>
          <w:sz w:val="21"/>
          <w:szCs w:val="21"/>
        </w:rPr>
        <w:t xml:space="preserve"> 出版年</w:t>
      </w:r>
      <w:r>
        <w:rPr>
          <w:color w:val="FF0000"/>
          <w:sz w:val="21"/>
          <w:szCs w:val="21"/>
        </w:rPr>
        <w:t>:</w:t>
      </w:r>
      <w:r>
        <w:rPr>
          <w:rFonts w:hint="eastAsia"/>
          <w:color w:val="FF0000"/>
          <w:sz w:val="21"/>
          <w:szCs w:val="21"/>
        </w:rPr>
        <w:t xml:space="preserve"> 引用部分起止页码.</w:t>
      </w:r>
    </w:p>
    <w:p w14:paraId="789718D4">
      <w:pPr>
        <w:spacing w:line="360" w:lineRule="exact"/>
        <w:ind w:left="510" w:firstLine="0" w:firstLineChars="0"/>
      </w:pPr>
      <w:r>
        <w:rPr>
          <w:rFonts w:hint="eastAsia"/>
          <w:b/>
          <w:color w:val="FF0000"/>
          <w:sz w:val="21"/>
          <w:szCs w:val="21"/>
        </w:rPr>
        <w:t>注：</w:t>
      </w:r>
      <w:r>
        <w:rPr>
          <w:rFonts w:hint="eastAsia"/>
          <w:color w:val="FF0000"/>
          <w:sz w:val="21"/>
          <w:szCs w:val="21"/>
        </w:rPr>
        <w:t>作者</w:t>
      </w:r>
      <w:r>
        <w:rPr>
          <w:color w:val="FF0000"/>
          <w:sz w:val="21"/>
          <w:szCs w:val="21"/>
        </w:rPr>
        <w:t>多于</w:t>
      </w:r>
      <w:r>
        <w:rPr>
          <w:rFonts w:hint="eastAsia"/>
          <w:color w:val="FF0000"/>
          <w:sz w:val="21"/>
          <w:szCs w:val="21"/>
        </w:rPr>
        <w:t>三</w:t>
      </w:r>
      <w:r>
        <w:rPr>
          <w:color w:val="FF0000"/>
          <w:sz w:val="21"/>
          <w:szCs w:val="21"/>
        </w:rPr>
        <w:t>位</w:t>
      </w:r>
      <w:r>
        <w:rPr>
          <w:rFonts w:hint="eastAsia"/>
          <w:color w:val="FF0000"/>
          <w:sz w:val="21"/>
          <w:szCs w:val="21"/>
        </w:rPr>
        <w:t>加“, 等”。</w:t>
      </w:r>
      <w:r>
        <w:rPr>
          <w:rFonts w:hint="eastAsia"/>
          <w:color w:val="FF0000"/>
          <w:sz w:val="21"/>
          <w:szCs w:val="21"/>
          <w:highlight w:val="yellow"/>
        </w:rPr>
        <w:t>对不同页码的内容进行引用时，起止页码可分开连续给出，中间用“,”隔开。</w:t>
      </w:r>
    </w:p>
    <w:p w14:paraId="57A067F0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  <w:color w:val="000000"/>
        </w:rPr>
      </w:pPr>
      <w:r>
        <w:t>Su H</w:t>
      </w:r>
      <w:r>
        <w:rPr>
          <w:rFonts w:hint="eastAsia"/>
        </w:rPr>
        <w:t xml:space="preserve">, </w:t>
      </w:r>
      <w:r>
        <w:t xml:space="preserve">Zhang X. Cognitive </w:t>
      </w:r>
      <w:r>
        <w:rPr>
          <w:rFonts w:hint="eastAsia"/>
        </w:rPr>
        <w:t>R</w:t>
      </w:r>
      <w:r>
        <w:t xml:space="preserve">adio </w:t>
      </w:r>
      <w:r>
        <w:rPr>
          <w:rFonts w:hint="eastAsia"/>
        </w:rPr>
        <w:t>B</w:t>
      </w:r>
      <w:r>
        <w:t xml:space="preserve">ased </w:t>
      </w:r>
      <w:r>
        <w:rPr>
          <w:rFonts w:hint="eastAsia"/>
        </w:rPr>
        <w:t>M</w:t>
      </w:r>
      <w:r>
        <w:t xml:space="preserve">ulti-channel MAC </w:t>
      </w:r>
      <w:r>
        <w:rPr>
          <w:rFonts w:hint="eastAsia"/>
        </w:rPr>
        <w:t>P</w:t>
      </w:r>
      <w:r>
        <w:t xml:space="preserve">rotocols for </w:t>
      </w:r>
      <w:r>
        <w:rPr>
          <w:rFonts w:hint="eastAsia"/>
        </w:rPr>
        <w:t>W</w:t>
      </w:r>
      <w:r>
        <w:t xml:space="preserve">ireless </w:t>
      </w:r>
      <w:r>
        <w:rPr>
          <w:rFonts w:hint="eastAsia"/>
        </w:rPr>
        <w:t>A</w:t>
      </w:r>
      <w:r>
        <w:t xml:space="preserve">d </w:t>
      </w:r>
      <w:r>
        <w:rPr>
          <w:rFonts w:hint="eastAsia"/>
        </w:rPr>
        <w:t>H</w:t>
      </w:r>
      <w:r>
        <w:t xml:space="preserve">oc </w:t>
      </w:r>
      <w:r>
        <w:rPr>
          <w:rFonts w:hint="eastAsia"/>
        </w:rPr>
        <w:t>N</w:t>
      </w:r>
      <w:r>
        <w:t>etworks</w:t>
      </w:r>
      <w:r>
        <w:rPr>
          <w:rFonts w:hint="eastAsia"/>
        </w:rPr>
        <w:t>[C]</w:t>
      </w:r>
      <w:r>
        <w:t>. IEEE Global Telecommunications Conference, Washington,</w:t>
      </w:r>
      <w:r>
        <w:rPr>
          <w:rFonts w:hint="eastAsia"/>
        </w:rPr>
        <w:t xml:space="preserve"> D.C.,</w:t>
      </w:r>
      <w:r>
        <w:t xml:space="preserve"> USA, 2007</w:t>
      </w:r>
      <w:r>
        <w:rPr>
          <w:rFonts w:hint="eastAsia"/>
        </w:rPr>
        <w:t xml:space="preserve">: </w:t>
      </w:r>
      <w:r>
        <w:t>4857</w:t>
      </w:r>
      <w:r>
        <w:rPr>
          <w:rFonts w:hint="eastAsia"/>
        </w:rPr>
        <w:t>-</w:t>
      </w:r>
      <w:r>
        <w:t>4861.</w:t>
      </w:r>
    </w:p>
    <w:p w14:paraId="3FC043D2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学术会议文献：</w:t>
      </w:r>
      <w:r>
        <w:rPr>
          <w:rFonts w:hint="eastAsia"/>
          <w:color w:val="FF0000"/>
          <w:sz w:val="21"/>
          <w:szCs w:val="21"/>
        </w:rPr>
        <w:t>序号└┘作者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文章名[C]</w:t>
      </w:r>
      <w:r>
        <w:rPr>
          <w:sz w:val="21"/>
          <w:szCs w:val="21"/>
        </w:rPr>
        <w:t>.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color w:val="FF0000"/>
          <w:sz w:val="21"/>
          <w:szCs w:val="21"/>
        </w:rPr>
        <w:t>会议名称, 会议地址, 年份: 引用部分起止页码.</w:t>
      </w:r>
      <w:bookmarkStart w:id="0" w:name="_GoBack"/>
      <w:bookmarkEnd w:id="0"/>
    </w:p>
    <w:p w14:paraId="4DF69CC4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</w:rPr>
      </w:pPr>
      <w:r>
        <w:rPr>
          <w:rFonts w:hint="eastAsia"/>
          <w:color w:val="000000"/>
        </w:rPr>
        <w:t xml:space="preserve">杨慧斌. </w:t>
      </w:r>
      <w:r>
        <w:rPr>
          <w:rFonts w:hint="eastAsia"/>
        </w:rPr>
        <w:t>滚动轴承</w:t>
      </w:r>
      <w:r>
        <w:rPr>
          <w:rFonts w:hint="eastAsia"/>
          <w:color w:val="000000"/>
        </w:rPr>
        <w:t>故障诊断中的特征提取与选择方法[D]. 湖北: 湖北工业大学, 2011: 7-8.</w:t>
      </w:r>
    </w:p>
    <w:p w14:paraId="08E8DE01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中文硕博论文：</w:t>
      </w:r>
      <w:r>
        <w:rPr>
          <w:rFonts w:hint="eastAsia"/>
          <w:color w:val="FF0000"/>
          <w:sz w:val="21"/>
          <w:szCs w:val="21"/>
        </w:rPr>
        <w:t>序号└┘作者. 学位论文题目[D]. 授予学位地: 授予学位单位, 答辩年份: 引用部分起止页.</w:t>
      </w:r>
    </w:p>
    <w:p w14:paraId="081982FD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</w:rPr>
      </w:pPr>
      <w:r>
        <w:t>R</w:t>
      </w:r>
      <w:r>
        <w:rPr>
          <w:rFonts w:hint="eastAsia"/>
        </w:rPr>
        <w:t>igling</w:t>
      </w:r>
      <w:r>
        <w:t xml:space="preserve"> B D. Signal </w:t>
      </w:r>
      <w:r>
        <w:rPr>
          <w:rFonts w:hint="eastAsia"/>
        </w:rPr>
        <w:t>P</w:t>
      </w:r>
      <w:r>
        <w:t xml:space="preserve">rocessing </w:t>
      </w:r>
      <w:r>
        <w:rPr>
          <w:rFonts w:hint="eastAsia"/>
        </w:rPr>
        <w:t>S</w:t>
      </w:r>
      <w:r>
        <w:t xml:space="preserve">trategies for </w:t>
      </w:r>
      <w:r>
        <w:rPr>
          <w:rFonts w:hint="eastAsia"/>
        </w:rPr>
        <w:t>B</w:t>
      </w:r>
      <w:r>
        <w:t xml:space="preserve">istatic </w:t>
      </w:r>
      <w:r>
        <w:rPr>
          <w:rFonts w:hint="eastAsia"/>
        </w:rPr>
        <w:t>S</w:t>
      </w:r>
      <w:r>
        <w:t>ynthetic</w:t>
      </w:r>
      <w:r>
        <w:rPr>
          <w:rFonts w:hint="eastAsia"/>
        </w:rPr>
        <w:t xml:space="preserve"> A</w:t>
      </w:r>
      <w:r>
        <w:t xml:space="preserve">perture </w:t>
      </w:r>
      <w:r>
        <w:rPr>
          <w:rFonts w:hint="eastAsia"/>
        </w:rPr>
        <w:t>R</w:t>
      </w:r>
      <w:r>
        <w:t>adar[D]. Ohio State</w:t>
      </w:r>
      <w:r>
        <w:rPr>
          <w:rFonts w:hint="eastAsia"/>
        </w:rPr>
        <w:t>: T</w:t>
      </w:r>
      <w:r>
        <w:t>he Ohio State</w:t>
      </w:r>
      <w:r>
        <w:rPr>
          <w:rFonts w:hint="eastAsia"/>
        </w:rPr>
        <w:t xml:space="preserve"> </w:t>
      </w:r>
      <w:r>
        <w:t>University, 2003</w:t>
      </w:r>
      <w:r>
        <w:rPr>
          <w:rFonts w:hint="eastAsia"/>
        </w:rPr>
        <w:t>: 99-116</w:t>
      </w:r>
      <w:r>
        <w:t>.</w:t>
      </w:r>
    </w:p>
    <w:p w14:paraId="55C2C7CD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英文硕博论文：</w:t>
      </w:r>
      <w:r>
        <w:rPr>
          <w:rFonts w:hint="eastAsia"/>
          <w:color w:val="FF0000"/>
          <w:sz w:val="21"/>
          <w:szCs w:val="21"/>
        </w:rPr>
        <w:t>序号└┘作者. 学位论文题目[D]. 授予学位地: 授予学位单位, 答辩年份: 引用部分起止页.</w:t>
      </w:r>
    </w:p>
    <w:p w14:paraId="2C77DD8A">
      <w:pPr>
        <w:spacing w:line="360" w:lineRule="exact"/>
        <w:ind w:left="510" w:firstLine="0" w:firstLineChars="0"/>
        <w:rPr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注：</w:t>
      </w:r>
      <w:r>
        <w:rPr>
          <w:rFonts w:hint="eastAsia"/>
          <w:color w:val="FF0000"/>
          <w:sz w:val="21"/>
          <w:szCs w:val="21"/>
        </w:rPr>
        <w:t>论文题目、授予学位地、授予学位单位中</w:t>
      </w:r>
      <w:r>
        <w:rPr>
          <w:color w:val="FF0000"/>
          <w:sz w:val="21"/>
          <w:szCs w:val="21"/>
        </w:rPr>
        <w:t>所有</w:t>
      </w:r>
      <w:r>
        <w:rPr>
          <w:rFonts w:hint="eastAsia"/>
          <w:color w:val="FF0000"/>
          <w:sz w:val="21"/>
          <w:szCs w:val="21"/>
        </w:rPr>
        <w:t>实词</w:t>
      </w:r>
      <w:r>
        <w:rPr>
          <w:color w:val="FF0000"/>
          <w:sz w:val="21"/>
          <w:szCs w:val="21"/>
        </w:rPr>
        <w:t>首字母大写</w:t>
      </w:r>
      <w:r>
        <w:rPr>
          <w:rFonts w:hint="eastAsia"/>
          <w:color w:val="FF0000"/>
          <w:sz w:val="21"/>
          <w:szCs w:val="21"/>
        </w:rPr>
        <w:t>。</w:t>
      </w:r>
    </w:p>
    <w:p w14:paraId="0D7AB75A">
      <w:pPr>
        <w:numPr>
          <w:ilvl w:val="0"/>
          <w:numId w:val="1"/>
        </w:numPr>
        <w:spacing w:line="460" w:lineRule="exact"/>
        <w:ind w:left="480" w:hanging="480" w:hangingChars="200"/>
        <w:rPr>
          <w:color w:val="FF0000"/>
        </w:rPr>
      </w:pPr>
      <w:r>
        <w:t>S</w:t>
      </w:r>
      <w:r>
        <w:rPr>
          <w:rFonts w:hint="eastAsia"/>
        </w:rPr>
        <w:t>om</w:t>
      </w:r>
      <w:r>
        <w:t xml:space="preserve"> S</w:t>
      </w:r>
      <w:r>
        <w:rPr>
          <w:rFonts w:hint="eastAsia"/>
        </w:rPr>
        <w:t xml:space="preserve">, </w:t>
      </w:r>
      <w:r>
        <w:t>P</w:t>
      </w:r>
      <w:r>
        <w:rPr>
          <w:rFonts w:hint="eastAsia"/>
        </w:rPr>
        <w:t>otter</w:t>
      </w:r>
      <w:r>
        <w:t xml:space="preserve"> L C. Sparsity </w:t>
      </w:r>
      <w:r>
        <w:rPr>
          <w:rFonts w:hint="eastAsia"/>
        </w:rPr>
        <w:t>P</w:t>
      </w:r>
      <w:r>
        <w:t xml:space="preserve">attern </w:t>
      </w:r>
      <w:r>
        <w:rPr>
          <w:rFonts w:hint="eastAsia"/>
        </w:rPr>
        <w:t>R</w:t>
      </w:r>
      <w:r>
        <w:t xml:space="preserve">ecovery in Bernoulli-Gaussian </w:t>
      </w:r>
      <w:r>
        <w:rPr>
          <w:rFonts w:hint="eastAsia"/>
        </w:rPr>
        <w:t>S</w:t>
      </w:r>
      <w:r>
        <w:t xml:space="preserve">ignal </w:t>
      </w:r>
      <w:r>
        <w:rPr>
          <w:rFonts w:hint="eastAsia"/>
        </w:rPr>
        <w:t>M</w:t>
      </w:r>
      <w:r>
        <w:t>odel[</w:t>
      </w:r>
      <w:r>
        <w:rPr>
          <w:rFonts w:hint="eastAsia"/>
        </w:rPr>
        <w:t>EB/</w:t>
      </w:r>
      <w:r>
        <w:t>OL].</w:t>
      </w:r>
      <w:r>
        <w:rPr>
          <w:rFonts w:hint="eastAsia"/>
        </w:rPr>
        <w:t xml:space="preserve"> </w:t>
      </w:r>
      <w:r>
        <w:t>2010</w:t>
      </w:r>
      <w:r>
        <w:rPr>
          <w:rFonts w:hint="eastAsia"/>
        </w:rPr>
        <w:t>[2013-05-26]</w:t>
      </w:r>
      <w:r>
        <w:t>. http://arxiv.org/abs/1004. 4044v1.</w:t>
      </w:r>
    </w:p>
    <w:p w14:paraId="37D89E5C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  <w:color w:val="FF0000"/>
        </w:rPr>
      </w:pPr>
      <w:r>
        <w:rPr>
          <w:rFonts w:hint="eastAsia"/>
        </w:rPr>
        <w:t>Turcotte D L</w:t>
      </w:r>
      <w:r>
        <w:t xml:space="preserve">. </w:t>
      </w:r>
      <w:r>
        <w:rPr>
          <w:rFonts w:hint="eastAsia"/>
        </w:rPr>
        <w:t>Fractals and Chaos in Geology and Geophysics[M/OL]</w:t>
      </w:r>
      <w:r>
        <w:t xml:space="preserve">. </w:t>
      </w:r>
      <w:r>
        <w:rPr>
          <w:rFonts w:hint="eastAsia"/>
        </w:rPr>
        <w:t>New York: Cambridge University Press, 1992[2017-09-23]. http://www.seg.oeg/reviews/mccorm30.html.</w:t>
      </w:r>
    </w:p>
    <w:p w14:paraId="0C3FFEC6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电子文献：</w:t>
      </w:r>
      <w:r>
        <w:rPr>
          <w:rFonts w:hint="eastAsia"/>
          <w:color w:val="FF0000"/>
          <w:sz w:val="21"/>
          <w:szCs w:val="21"/>
        </w:rPr>
        <w:t>序号└┘主要责任者. 题名: 其他题名信息[文献类型标志/OL]. 出版地: 出版者, 出版年（更新或修改日期）[引用日期]. 获取和访问路径.</w:t>
      </w:r>
    </w:p>
    <w:p w14:paraId="0E1DB31F">
      <w:pPr>
        <w:numPr>
          <w:ilvl w:val="0"/>
          <w:numId w:val="1"/>
        </w:numPr>
        <w:spacing w:line="460" w:lineRule="exact"/>
        <w:ind w:left="480" w:hanging="480" w:hangingChars="200"/>
        <w:rPr>
          <w:rFonts w:hint="eastAsia"/>
          <w:color w:val="FF0000"/>
        </w:rPr>
      </w:pPr>
      <w:r>
        <w:rPr>
          <w:rFonts w:hint="eastAsia"/>
        </w:rPr>
        <w:t>姜锡洲. 一种温热外敷药制备方案: 中国, 88105607.3[P]</w:t>
      </w:r>
      <w:r>
        <w:rPr>
          <w:rFonts w:hint="eastAsia"/>
          <w:sz w:val="21"/>
          <w:szCs w:val="21"/>
        </w:rPr>
        <w:t xml:space="preserve">. </w:t>
      </w:r>
      <w:r>
        <w:rPr>
          <w:rFonts w:hint="eastAsia"/>
        </w:rPr>
        <w:t>1989-07-26 [2017-04-02].</w:t>
      </w:r>
    </w:p>
    <w:p w14:paraId="246D60CA">
      <w:pPr>
        <w:spacing w:line="360" w:lineRule="exact"/>
        <w:ind w:left="510" w:firstLine="0" w:firstLineChars="0"/>
        <w:rPr>
          <w:rFonts w:hint="eastAsia"/>
          <w:color w:val="FF0000"/>
          <w:sz w:val="21"/>
          <w:szCs w:val="21"/>
        </w:rPr>
      </w:pPr>
      <w:r>
        <w:rPr>
          <w:rFonts w:hint="eastAsia"/>
          <w:b/>
          <w:color w:val="FF0000"/>
          <w:sz w:val="21"/>
          <w:szCs w:val="21"/>
        </w:rPr>
        <w:t>专利文献：</w:t>
      </w:r>
      <w:r>
        <w:rPr>
          <w:rFonts w:hint="eastAsia"/>
          <w:color w:val="FF0000"/>
          <w:sz w:val="21"/>
          <w:szCs w:val="21"/>
        </w:rPr>
        <w:t>序号└┘专利申请者或所有者. 专利题名</w:t>
      </w:r>
      <w:r>
        <w:rPr>
          <w:rFonts w:hint="eastAsia"/>
          <w:sz w:val="21"/>
          <w:szCs w:val="21"/>
        </w:rPr>
        <w:t xml:space="preserve">: </w:t>
      </w:r>
      <w:r>
        <w:rPr>
          <w:rFonts w:hint="eastAsia"/>
          <w:color w:val="FF0000"/>
          <w:sz w:val="21"/>
          <w:szCs w:val="21"/>
        </w:rPr>
        <w:t>专利国别</w:t>
      </w:r>
      <w:r>
        <w:rPr>
          <w:rFonts w:hint="eastAsia"/>
          <w:sz w:val="21"/>
          <w:szCs w:val="21"/>
        </w:rPr>
        <w:t xml:space="preserve">, </w:t>
      </w:r>
      <w:r>
        <w:rPr>
          <w:rFonts w:hint="eastAsia"/>
          <w:color w:val="FF0000"/>
          <w:sz w:val="21"/>
          <w:szCs w:val="21"/>
        </w:rPr>
        <w:t>专利号[P]. 公告日期或公开日期[引用日期].</w:t>
      </w:r>
    </w:p>
    <w:p w14:paraId="1326E586">
      <w:pPr>
        <w:spacing w:line="360" w:lineRule="exact"/>
        <w:ind w:firstLine="480"/>
        <w:rPr>
          <w:rFonts w:hint="eastAsia"/>
        </w:rPr>
      </w:pPr>
      <w:r>
        <w:rPr>
          <w:rFonts w:hint="eastAsia"/>
        </w:rPr>
        <w:t xml:space="preserve"> </w:t>
      </w:r>
    </w:p>
    <w:p w14:paraId="56400BBD">
      <w:pPr>
        <w:spacing w:line="360" w:lineRule="exact"/>
        <w:ind w:firstLine="361"/>
        <w:rPr>
          <w:rFonts w:hint="eastAsia"/>
          <w:b/>
          <w:color w:val="FF0000"/>
          <w:sz w:val="18"/>
          <w:szCs w:val="18"/>
        </w:rPr>
      </w:pPr>
      <w:r>
        <w:rPr>
          <w:rFonts w:hint="eastAsia"/>
          <w:b/>
          <w:color w:val="FF0000"/>
          <w:sz w:val="18"/>
          <w:szCs w:val="18"/>
        </w:rPr>
        <w:t>注</w:t>
      </w:r>
      <w:r>
        <w:rPr>
          <w:b/>
          <w:color w:val="FF0000"/>
          <w:sz w:val="18"/>
          <w:szCs w:val="18"/>
        </w:rPr>
        <w:t>：</w:t>
      </w:r>
    </w:p>
    <w:p w14:paraId="720F2521">
      <w:pPr>
        <w:spacing w:line="360" w:lineRule="exact"/>
        <w:ind w:firstLine="360"/>
        <w:rPr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（1）教材、产品说明书及未公开发表的研究报告等通常不宜作为参考文献引用。</w:t>
      </w:r>
    </w:p>
    <w:p w14:paraId="4A104A2A">
      <w:pPr>
        <w:spacing w:line="360" w:lineRule="exact"/>
        <w:ind w:firstLine="36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（2）引用网上参考文献时，应注明该文献的准确网页地址，网上参考文献不包含在上述规定的文献数量之内。</w:t>
      </w:r>
    </w:p>
    <w:p w14:paraId="6DFA0BBD">
      <w:pPr>
        <w:spacing w:line="360" w:lineRule="exact"/>
        <w:ind w:firstLine="36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（3）部分期刊论文只有卷、没有期的只写卷即可。</w:t>
      </w:r>
    </w:p>
    <w:p w14:paraId="2CA153BD">
      <w:pPr>
        <w:spacing w:line="360" w:lineRule="exact"/>
        <w:ind w:firstLine="36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（4）英语语言文学专业按照行业标准，用MLA格式（美国现代语言协会制定的论文指导格式）。如：</w:t>
      </w:r>
    </w:p>
    <w:p w14:paraId="441639B9">
      <w:pPr>
        <w:spacing w:line="360" w:lineRule="exact"/>
        <w:ind w:firstLine="0" w:firstLineChars="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 xml:space="preserve">期刊论文：[1]盛丹丹."汉英会议口译中的旅程隐喻——基于语料库的研究." 上海翻译 .01(2021):65-70. doi:CNKI:SUN:SHKF.0.2021-01-014. </w:t>
      </w:r>
    </w:p>
    <w:p w14:paraId="23B153A9">
      <w:pPr>
        <w:spacing w:line="360" w:lineRule="exact"/>
        <w:ind w:firstLine="0" w:firstLineChars="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硕博论文：[1]黄陈秀子.对特朗普演讲中种族问题的批评话语分析.2021.北京外国语大学,MA thesis.</w:t>
      </w:r>
    </w:p>
    <w:p w14:paraId="64E351FC">
      <w:pPr>
        <w:spacing w:line="360" w:lineRule="exact"/>
        <w:ind w:firstLine="0" w:firstLineChars="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著作：[1]Crespo-Fernández Eliecer.Discourse Studies in Public Communication.John Benjamins Publishing Company,2021.</w:t>
      </w:r>
    </w:p>
    <w:p w14:paraId="7FCD1758">
      <w:pPr>
        <w:spacing w:line="360" w:lineRule="exact"/>
        <w:ind w:firstLine="0" w:firstLineChars="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专利文献：[1]科大讯飞股份有限公司."输入法的候选结果生成方法及装置、存储介质、电子设备."CN107678560B.2021-10-08.</w:t>
      </w:r>
    </w:p>
    <w:p w14:paraId="7A059343">
      <w:pPr>
        <w:spacing w:line="360" w:lineRule="exact"/>
        <w:ind w:firstLine="360"/>
        <w:rPr>
          <w:rFonts w:hint="eastAsia"/>
          <w:color w:val="FF0000"/>
          <w:sz w:val="18"/>
          <w:szCs w:val="18"/>
        </w:rPr>
      </w:pPr>
      <w:r>
        <w:rPr>
          <w:rFonts w:hint="eastAsia"/>
          <w:color w:val="FF0000"/>
          <w:sz w:val="18"/>
          <w:szCs w:val="18"/>
        </w:rPr>
        <w:t>另：英语语言文学专业由于业内专业标准，参考文献目录中的序号按照字母a-z排序，英文在前中文在后，文内脚注或夹注形式标注。</w:t>
      </w:r>
    </w:p>
    <w:p w14:paraId="5551BCD6">
      <w:pPr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80"/>
      </w:pPr>
      <w:r>
        <w:separator/>
      </w:r>
    </w:p>
  </w:footnote>
  <w:footnote w:type="continuationSeparator" w:id="1">
    <w:p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E45664"/>
    <w:multiLevelType w:val="multilevel"/>
    <w:tmpl w:val="59E45664"/>
    <w:lvl w:ilvl="0" w:tentative="0">
      <w:start w:val="1"/>
      <w:numFmt w:val="decimal"/>
      <w:lvlText w:val="[%1]"/>
      <w:lvlJc w:val="left"/>
      <w:pPr>
        <w:tabs>
          <w:tab w:val="left" w:pos="510"/>
        </w:tabs>
        <w:ind w:left="510" w:hanging="510"/>
      </w:pPr>
      <w:rPr>
        <w:rFonts w:hint="eastAsia" w:ascii="Times New Roman" w:hAnsi="Times New Roman" w:eastAsia="宋体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 w:ascii="Times New Roman" w:hAnsi="Times New Roman"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default" w:ascii="Times New Roman" w:hAnsi="Times New Roman"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 w:ascii="Times New Roman" w:hAnsi="Times New Roman"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 w:ascii="Times New Roman" w:hAnsi="Times New Roman"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default" w:ascii="Times New Roman" w:hAnsi="Times New Roman"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 w:ascii="Times New Roman" w:hAnsi="Times New Roman"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 w:ascii="Times New Roman" w:hAnsi="Times New Roman"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default" w:ascii="Times New Roman" w:hAnsi="Times New Roman"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DA5"/>
    <w:rsid w:val="002D6857"/>
    <w:rsid w:val="00796F27"/>
    <w:rsid w:val="00920340"/>
    <w:rsid w:val="00923163"/>
    <w:rsid w:val="00C53DA5"/>
    <w:rsid w:val="00DD21A7"/>
    <w:rsid w:val="1D762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9"/>
    <w:qFormat/>
    <w:uiPriority w:val="99"/>
    <w:pPr>
      <w:keepLines/>
      <w:pageBreakBefore/>
      <w:ind w:firstLine="0" w:firstLineChars="0"/>
      <w:jc w:val="center"/>
      <w:outlineLvl w:val="0"/>
    </w:pPr>
    <w:rPr>
      <w:rFonts w:eastAsia="黑体"/>
      <w:b/>
      <w:kern w:val="0"/>
      <w:sz w:val="36"/>
      <w:szCs w:val="36"/>
    </w:r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character" w:customStyle="1" w:styleId="9">
    <w:name w:val="标题 字符"/>
    <w:basedOn w:val="6"/>
    <w:link w:val="4"/>
    <w:uiPriority w:val="99"/>
    <w:rPr>
      <w:rFonts w:ascii="Times New Roman" w:hAnsi="Times New Roman" w:eastAsia="黑体" w:cs="Times New Roman"/>
      <w:b/>
      <w:kern w:val="0"/>
      <w:sz w:val="36"/>
      <w:szCs w:val="3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1205</Words>
  <Characters>2322</Characters>
  <Lines>18</Lines>
  <Paragraphs>5</Paragraphs>
  <TotalTime>59</TotalTime>
  <ScaleCrop>false</ScaleCrop>
  <LinksUpToDate>false</LinksUpToDate>
  <CharactersWithSpaces>2545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2024-12-10T10:38:00Z</dcterms:created>
  <dc:creator>Administrator</dc:creator>
  <cp:lastModifiedBy>范范</cp:lastModifiedBy>
  <dcterms:modified xsi:type="dcterms:W3CDTF">2025-11-30T09:56:42Z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0F327734325C4933AC5347071724B916_13</vt:lpwstr>
  </property>
</Properties>
</file>