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A395E" w14:textId="2CE729B8" w:rsidR="00083A59" w:rsidRPr="008F71F4" w:rsidRDefault="001B442F" w:rsidP="00083A59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640BAB">
        <w:rPr>
          <w:rFonts w:ascii="Arial" w:hAnsi="Arial" w:cs="Arial"/>
          <w:b/>
          <w:noProof/>
          <w:sz w:val="18"/>
          <w:szCs w:val="24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389C5547" wp14:editId="2D2A2A4A">
                <wp:simplePos x="0" y="0"/>
                <wp:positionH relativeFrom="column">
                  <wp:posOffset>7543800</wp:posOffset>
                </wp:positionH>
                <wp:positionV relativeFrom="paragraph">
                  <wp:posOffset>4291330</wp:posOffset>
                </wp:positionV>
                <wp:extent cx="3609975" cy="1404620"/>
                <wp:effectExtent l="0" t="0" r="28575" b="23495"/>
                <wp:wrapNone/>
                <wp:docPr id="12940327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99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26A5DC" w14:textId="77777777" w:rsidR="003179BA" w:rsidRDefault="003179BA" w:rsidP="00640BA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179BA"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  <w:t>JOSE RAVINAR J. AUSTRIA, MD, MBA-H, FPSGS, FPCS</w:t>
                            </w:r>
                          </w:p>
                          <w:p w14:paraId="6E4B5373" w14:textId="324A0305" w:rsidR="00640BAB" w:rsidRPr="00640BAB" w:rsidRDefault="003179BA" w:rsidP="00640BA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Medical Center Chief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9C554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94pt;margin-top:337.9pt;width:284.25pt;height:110.6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UvtDwIAAPYDAAAOAAAAZHJzL2Uyb0RvYy54bWysU9uO0zAQfUfiHyy/06Sl7W6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" filled="f" strokecolor="white [3212]">
                <v:textbox style="mso-fit-shape-to-text:t">
                  <w:txbxContent>
                    <w:p w14:paraId="3F26A5DC" w14:textId="77777777" w:rsidR="003179BA" w:rsidRDefault="003179BA" w:rsidP="00640BA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</w:pPr>
                      <w:r w:rsidRPr="003179BA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  <w:t>JOSE RAVINAR J. AUSTRIA, MD, MBA-H, FPSGS, FPCS</w:t>
                      </w:r>
                    </w:p>
                    <w:p w14:paraId="6E4B5373" w14:textId="324A0305" w:rsidR="00640BAB" w:rsidRPr="00640BAB" w:rsidRDefault="003179BA" w:rsidP="00640BAB">
                      <w:pPr>
                        <w:spacing w:after="0"/>
                        <w:jc w:val="center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/>
                          <w:sz w:val="20"/>
                          <w:szCs w:val="20"/>
                        </w:rPr>
                        <w:t>Medical Center Chief II</w:t>
                      </w:r>
                    </w:p>
                  </w:txbxContent>
                </v:textbox>
              </v:shape>
            </w:pict>
          </mc:Fallback>
        </mc:AlternateContent>
      </w:r>
      <w:r w:rsidR="00083A59" w:rsidRPr="008F71F4">
        <w:rPr>
          <w:rFonts w:ascii="Arial" w:hAnsi="Arial" w:cs="Arial"/>
          <w:b/>
          <w:sz w:val="28"/>
          <w:szCs w:val="28"/>
        </w:rPr>
        <w:t>RISK AND OPPORTUNITY REGISTRY</w:t>
      </w:r>
    </w:p>
    <w:tbl>
      <w:tblPr>
        <w:tblStyle w:val="TableGrid"/>
        <w:tblW w:w="17730" w:type="dxa"/>
        <w:tblInd w:w="-5" w:type="dxa"/>
        <w:tblLook w:val="04A0" w:firstRow="1" w:lastRow="0" w:firstColumn="1" w:lastColumn="0" w:noHBand="0" w:noVBand="1"/>
      </w:tblPr>
      <w:tblGrid>
        <w:gridCol w:w="17730"/>
      </w:tblGrid>
      <w:tr w:rsidR="00083A59" w:rsidRPr="009B20DF" w14:paraId="12B601C3" w14:textId="77777777" w:rsidTr="00E526AD">
        <w:trPr>
          <w:trHeight w:val="350"/>
        </w:trPr>
        <w:tc>
          <w:tcPr>
            <w:tcW w:w="17730" w:type="dxa"/>
          </w:tcPr>
          <w:p w14:paraId="45C787EA" w14:textId="22F80572" w:rsidR="00083A59" w:rsidRPr="009B20DF" w:rsidRDefault="00083A59" w:rsidP="00083A59">
            <w:pPr>
              <w:spacing w:after="0"/>
              <w:rPr>
                <w:rFonts w:ascii="Arial" w:hAnsi="Arial" w:cs="Arial"/>
                <w:b/>
              </w:rPr>
            </w:pPr>
            <w:r w:rsidRPr="009B20DF">
              <w:rPr>
                <w:rFonts w:ascii="Arial" w:hAnsi="Arial" w:cs="Arial"/>
                <w:b/>
              </w:rPr>
              <w:t>DIVISION:</w:t>
            </w:r>
            <w:r w:rsidR="005A753A">
              <w:rPr>
                <w:rFonts w:ascii="Arial" w:hAnsi="Arial" w:cs="Arial"/>
                <w:b/>
              </w:rPr>
              <w:t xml:space="preserve"> </w:t>
            </w:r>
            <w:r w:rsidR="003179BA">
              <w:rPr>
                <w:rFonts w:ascii="Arial" w:hAnsi="Arial" w:cs="Arial"/>
                <w:b/>
              </w:rPr>
              <w:t>OFFICES UNDER MCC</w:t>
            </w:r>
          </w:p>
        </w:tc>
      </w:tr>
      <w:tr w:rsidR="00083A59" w:rsidRPr="009B20DF" w14:paraId="04D68DDF" w14:textId="77777777" w:rsidTr="00E526AD">
        <w:trPr>
          <w:trHeight w:val="260"/>
        </w:trPr>
        <w:tc>
          <w:tcPr>
            <w:tcW w:w="17730" w:type="dxa"/>
          </w:tcPr>
          <w:p w14:paraId="6B6E62F0" w14:textId="7E2F48ED" w:rsidR="00083A59" w:rsidRPr="005A753A" w:rsidRDefault="00083A59" w:rsidP="00083A59">
            <w:pPr>
              <w:spacing w:after="0"/>
              <w:rPr>
                <w:rFonts w:ascii="Arial" w:hAnsi="Arial" w:cs="Arial"/>
                <w:bCs/>
              </w:rPr>
            </w:pPr>
            <w:r w:rsidRPr="009B20DF">
              <w:rPr>
                <w:rFonts w:ascii="Arial" w:hAnsi="Arial" w:cs="Arial"/>
                <w:b/>
              </w:rPr>
              <w:t>DEPARTMENT/SECTION:</w:t>
            </w:r>
            <w:r w:rsidR="005A753A">
              <w:rPr>
                <w:rFonts w:ascii="Arial" w:hAnsi="Arial" w:cs="Arial"/>
                <w:b/>
              </w:rPr>
              <w:t xml:space="preserve"> </w:t>
            </w:r>
            <w:r w:rsidR="000E5767">
              <w:rPr>
                <w:rFonts w:ascii="Arial" w:hAnsi="Arial" w:cs="Arial"/>
                <w:b/>
              </w:rPr>
              <w:t>INTERNAL QUALITY AUDIT</w:t>
            </w:r>
          </w:p>
        </w:tc>
      </w:tr>
    </w:tbl>
    <w:tbl>
      <w:tblPr>
        <w:tblStyle w:val="TableGrid"/>
        <w:tblpPr w:leftFromText="180" w:rightFromText="180" w:vertAnchor="text" w:horzAnchor="margin" w:tblpX="-162" w:tblpY="181"/>
        <w:tblW w:w="17894" w:type="dxa"/>
        <w:tblLayout w:type="fixed"/>
        <w:tblLook w:val="04A0" w:firstRow="1" w:lastRow="0" w:firstColumn="1" w:lastColumn="0" w:noHBand="0" w:noVBand="1"/>
      </w:tblPr>
      <w:tblGrid>
        <w:gridCol w:w="1705"/>
        <w:gridCol w:w="1440"/>
        <w:gridCol w:w="1080"/>
        <w:gridCol w:w="1080"/>
        <w:gridCol w:w="2131"/>
        <w:gridCol w:w="990"/>
        <w:gridCol w:w="1260"/>
        <w:gridCol w:w="1440"/>
        <w:gridCol w:w="2160"/>
        <w:gridCol w:w="1530"/>
        <w:gridCol w:w="1890"/>
        <w:gridCol w:w="1188"/>
      </w:tblGrid>
      <w:tr w:rsidR="00083A59" w:rsidRPr="009B20DF" w14:paraId="3F4E0256" w14:textId="77777777" w:rsidTr="001B442F">
        <w:trPr>
          <w:trHeight w:val="1609"/>
        </w:trPr>
        <w:tc>
          <w:tcPr>
            <w:tcW w:w="1705" w:type="dxa"/>
          </w:tcPr>
          <w:p w14:paraId="360D6114" w14:textId="2D2E3C4B" w:rsidR="00083A59" w:rsidRPr="009B20DF" w:rsidRDefault="00083A59" w:rsidP="005A753A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9B20DF">
              <w:rPr>
                <w:rFonts w:ascii="Arial" w:hAnsi="Arial" w:cs="Arial"/>
                <w:b/>
                <w:sz w:val="18"/>
              </w:rPr>
              <w:t>Process</w:t>
            </w:r>
          </w:p>
        </w:tc>
        <w:tc>
          <w:tcPr>
            <w:tcW w:w="1440" w:type="dxa"/>
          </w:tcPr>
          <w:p w14:paraId="3A521787" w14:textId="77777777" w:rsidR="00083A59" w:rsidRPr="009B20DF" w:rsidRDefault="00083A59" w:rsidP="005A753A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9B20DF">
              <w:rPr>
                <w:rFonts w:ascii="Arial" w:hAnsi="Arial" w:cs="Arial"/>
                <w:b/>
                <w:sz w:val="18"/>
              </w:rPr>
              <w:t>Description of Risk Event</w:t>
            </w:r>
          </w:p>
        </w:tc>
        <w:tc>
          <w:tcPr>
            <w:tcW w:w="1080" w:type="dxa"/>
          </w:tcPr>
          <w:p w14:paraId="7A5D7905" w14:textId="77777777" w:rsidR="00083A59" w:rsidRPr="009B20DF" w:rsidRDefault="00083A59" w:rsidP="005A753A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9B20DF">
              <w:rPr>
                <w:rFonts w:ascii="Arial" w:hAnsi="Arial" w:cs="Arial"/>
                <w:b/>
                <w:sz w:val="18"/>
              </w:rPr>
              <w:t>Date Reported</w:t>
            </w:r>
          </w:p>
        </w:tc>
        <w:tc>
          <w:tcPr>
            <w:tcW w:w="1080" w:type="dxa"/>
          </w:tcPr>
          <w:p w14:paraId="6EF8B2FE" w14:textId="77777777" w:rsidR="00083A59" w:rsidRPr="009B20DF" w:rsidRDefault="00083A59" w:rsidP="005A753A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9B20DF">
              <w:rPr>
                <w:rFonts w:ascii="Arial" w:hAnsi="Arial" w:cs="Arial"/>
                <w:b/>
                <w:sz w:val="18"/>
              </w:rPr>
              <w:t>Date Updated</w:t>
            </w:r>
          </w:p>
        </w:tc>
        <w:tc>
          <w:tcPr>
            <w:tcW w:w="2131" w:type="dxa"/>
          </w:tcPr>
          <w:p w14:paraId="55F7B5FB" w14:textId="54B5D1A0" w:rsidR="00083A59" w:rsidRPr="009B20DF" w:rsidRDefault="00083A59" w:rsidP="005A753A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9B20DF">
              <w:rPr>
                <w:rFonts w:ascii="Arial" w:hAnsi="Arial" w:cs="Arial"/>
                <w:b/>
                <w:sz w:val="18"/>
              </w:rPr>
              <w:t>Impact of Risk</w:t>
            </w:r>
          </w:p>
        </w:tc>
        <w:tc>
          <w:tcPr>
            <w:tcW w:w="990" w:type="dxa"/>
          </w:tcPr>
          <w:p w14:paraId="1B0D33D4" w14:textId="77777777" w:rsidR="00083A59" w:rsidRDefault="00083A59" w:rsidP="005A753A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9B20DF">
              <w:rPr>
                <w:rFonts w:ascii="Arial" w:hAnsi="Arial" w:cs="Arial"/>
                <w:b/>
                <w:sz w:val="18"/>
              </w:rPr>
              <w:t>Degree of Impact</w:t>
            </w:r>
          </w:p>
          <w:p w14:paraId="648A1718" w14:textId="77777777" w:rsidR="00083A59" w:rsidRPr="009B20DF" w:rsidRDefault="00714152" w:rsidP="005A753A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(DI)</w:t>
            </w:r>
          </w:p>
        </w:tc>
        <w:tc>
          <w:tcPr>
            <w:tcW w:w="1260" w:type="dxa"/>
          </w:tcPr>
          <w:p w14:paraId="20A4CDB6" w14:textId="77777777" w:rsidR="00083A59" w:rsidRPr="009B20DF" w:rsidRDefault="00083A59" w:rsidP="005A753A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9B20DF">
              <w:rPr>
                <w:rFonts w:ascii="Arial" w:hAnsi="Arial" w:cs="Arial"/>
                <w:b/>
                <w:sz w:val="18"/>
              </w:rPr>
              <w:t>Probability of Occurrence</w:t>
            </w:r>
          </w:p>
          <w:p w14:paraId="6D74785C" w14:textId="77777777" w:rsidR="003A2D90" w:rsidRDefault="00714152" w:rsidP="005A753A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(PO)</w:t>
            </w:r>
          </w:p>
          <w:p w14:paraId="283A58EF" w14:textId="77777777" w:rsidR="003A2D90" w:rsidRPr="009B20DF" w:rsidRDefault="003A2D90" w:rsidP="005A753A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440" w:type="dxa"/>
          </w:tcPr>
          <w:p w14:paraId="617297DF" w14:textId="77777777" w:rsidR="00E02C20" w:rsidRDefault="00083A59" w:rsidP="005A753A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9B20DF">
              <w:rPr>
                <w:rFonts w:ascii="Arial" w:hAnsi="Arial" w:cs="Arial"/>
                <w:b/>
                <w:sz w:val="18"/>
              </w:rPr>
              <w:t>Risk Rating</w:t>
            </w:r>
          </w:p>
          <w:p w14:paraId="0439380E" w14:textId="77777777" w:rsidR="00E02C20" w:rsidRDefault="00714152" w:rsidP="005A753A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(RR)</w:t>
            </w:r>
          </w:p>
          <w:p w14:paraId="22283619" w14:textId="77777777" w:rsidR="00567B03" w:rsidRDefault="00567B03" w:rsidP="005A753A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7BB01BB8" w14:textId="77777777" w:rsidR="00714152" w:rsidRPr="00E02C20" w:rsidRDefault="00714152" w:rsidP="005A753A">
            <w:pPr>
              <w:spacing w:after="0"/>
              <w:jc w:val="center"/>
              <w:rPr>
                <w:rFonts w:ascii="Arial" w:hAnsi="Arial" w:cs="Arial"/>
                <w:b/>
                <w:sz w:val="16"/>
              </w:rPr>
            </w:pPr>
            <w:r w:rsidRPr="00E02C20">
              <w:rPr>
                <w:rFonts w:ascii="Arial" w:hAnsi="Arial" w:cs="Arial"/>
                <w:b/>
                <w:sz w:val="12"/>
              </w:rPr>
              <w:t>Formula RR= DI x PO</w:t>
            </w:r>
          </w:p>
          <w:p w14:paraId="2E245C5A" w14:textId="77777777" w:rsidR="00E02C20" w:rsidRDefault="009B20DF" w:rsidP="005A753A">
            <w:pPr>
              <w:spacing w:after="0"/>
              <w:jc w:val="center"/>
              <w:rPr>
                <w:rFonts w:ascii="Arial" w:hAnsi="Arial" w:cs="Arial"/>
                <w:b/>
                <w:sz w:val="16"/>
              </w:rPr>
            </w:pPr>
            <w:proofErr w:type="gramStart"/>
            <w:r w:rsidRPr="00E02C20">
              <w:rPr>
                <w:rFonts w:ascii="Arial" w:hAnsi="Arial" w:cs="Arial"/>
                <w:b/>
                <w:sz w:val="16"/>
              </w:rPr>
              <w:t>H(</w:t>
            </w:r>
            <w:proofErr w:type="gramEnd"/>
            <w:r w:rsidRPr="00E02C20">
              <w:rPr>
                <w:rFonts w:ascii="Arial" w:hAnsi="Arial" w:cs="Arial"/>
                <w:b/>
                <w:sz w:val="16"/>
              </w:rPr>
              <w:t>16-25)</w:t>
            </w:r>
          </w:p>
          <w:p w14:paraId="43F7C1EF" w14:textId="77777777" w:rsidR="00E02C20" w:rsidRDefault="009B20DF" w:rsidP="005A753A">
            <w:pPr>
              <w:spacing w:after="0"/>
              <w:jc w:val="center"/>
              <w:rPr>
                <w:rFonts w:ascii="Arial" w:hAnsi="Arial" w:cs="Arial"/>
                <w:b/>
                <w:sz w:val="16"/>
              </w:rPr>
            </w:pPr>
            <w:r w:rsidRPr="00E02C20">
              <w:rPr>
                <w:rFonts w:ascii="Arial" w:hAnsi="Arial" w:cs="Arial"/>
                <w:b/>
                <w:sz w:val="16"/>
              </w:rPr>
              <w:t>M (9-15)</w:t>
            </w:r>
          </w:p>
          <w:p w14:paraId="12D7D47B" w14:textId="77777777" w:rsidR="009B20DF" w:rsidRPr="00567B03" w:rsidRDefault="009B20DF" w:rsidP="005A753A">
            <w:pPr>
              <w:spacing w:after="0"/>
              <w:jc w:val="center"/>
              <w:rPr>
                <w:rFonts w:ascii="Arial" w:hAnsi="Arial" w:cs="Arial"/>
                <w:b/>
                <w:sz w:val="16"/>
              </w:rPr>
            </w:pPr>
            <w:r w:rsidRPr="00E02C20">
              <w:rPr>
                <w:rFonts w:ascii="Arial" w:hAnsi="Arial" w:cs="Arial"/>
                <w:b/>
                <w:sz w:val="16"/>
              </w:rPr>
              <w:t>L (1-8)</w:t>
            </w:r>
          </w:p>
        </w:tc>
        <w:tc>
          <w:tcPr>
            <w:tcW w:w="2160" w:type="dxa"/>
          </w:tcPr>
          <w:p w14:paraId="7CFF2050" w14:textId="77777777" w:rsidR="00083A59" w:rsidRPr="009B20DF" w:rsidRDefault="00083A59" w:rsidP="005A753A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9B20DF">
              <w:rPr>
                <w:rFonts w:ascii="Arial" w:hAnsi="Arial" w:cs="Arial"/>
                <w:b/>
                <w:sz w:val="18"/>
              </w:rPr>
              <w:t>Risk Control</w:t>
            </w:r>
          </w:p>
        </w:tc>
        <w:tc>
          <w:tcPr>
            <w:tcW w:w="1530" w:type="dxa"/>
          </w:tcPr>
          <w:p w14:paraId="62878EA7" w14:textId="77777777" w:rsidR="00083A59" w:rsidRPr="009B20DF" w:rsidRDefault="00083A59" w:rsidP="005A753A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9B20DF">
              <w:rPr>
                <w:rFonts w:ascii="Arial" w:hAnsi="Arial" w:cs="Arial"/>
                <w:b/>
                <w:sz w:val="18"/>
              </w:rPr>
              <w:t>Responsibility</w:t>
            </w:r>
          </w:p>
        </w:tc>
        <w:tc>
          <w:tcPr>
            <w:tcW w:w="1890" w:type="dxa"/>
          </w:tcPr>
          <w:p w14:paraId="05788499" w14:textId="77777777" w:rsidR="00083A59" w:rsidRPr="009B20DF" w:rsidRDefault="00083A59" w:rsidP="005A753A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9B20DF">
              <w:rPr>
                <w:rFonts w:ascii="Arial" w:hAnsi="Arial" w:cs="Arial"/>
                <w:b/>
                <w:sz w:val="18"/>
              </w:rPr>
              <w:t>Opportunities</w:t>
            </w:r>
          </w:p>
        </w:tc>
        <w:tc>
          <w:tcPr>
            <w:tcW w:w="1188" w:type="dxa"/>
          </w:tcPr>
          <w:p w14:paraId="7B839295" w14:textId="77777777" w:rsidR="00E02C20" w:rsidRDefault="00083A59" w:rsidP="005A753A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9B20DF">
              <w:rPr>
                <w:rFonts w:ascii="Arial" w:hAnsi="Arial" w:cs="Arial"/>
                <w:b/>
                <w:sz w:val="18"/>
              </w:rPr>
              <w:t>Attainment Probability</w:t>
            </w:r>
          </w:p>
          <w:p w14:paraId="019B5665" w14:textId="77777777" w:rsidR="00083A59" w:rsidRPr="009B20DF" w:rsidRDefault="00083A59" w:rsidP="005A753A">
            <w:pPr>
              <w:spacing w:after="0"/>
              <w:jc w:val="center"/>
              <w:rPr>
                <w:rFonts w:ascii="Arial" w:hAnsi="Arial" w:cs="Arial"/>
                <w:b/>
                <w:sz w:val="18"/>
              </w:rPr>
            </w:pPr>
            <w:r w:rsidRPr="00E02C20">
              <w:rPr>
                <w:rFonts w:ascii="Arial" w:hAnsi="Arial" w:cs="Arial"/>
                <w:b/>
                <w:sz w:val="16"/>
              </w:rPr>
              <w:t>H/M/L</w:t>
            </w:r>
          </w:p>
        </w:tc>
      </w:tr>
      <w:tr w:rsidR="005A753A" w:rsidRPr="009B20DF" w14:paraId="44BF5604" w14:textId="77777777" w:rsidTr="001B442F">
        <w:trPr>
          <w:trHeight w:val="2156"/>
        </w:trPr>
        <w:tc>
          <w:tcPr>
            <w:tcW w:w="1705" w:type="dxa"/>
            <w:vAlign w:val="center"/>
          </w:tcPr>
          <w:p w14:paraId="2EBC6613" w14:textId="24B9C5DB" w:rsidR="005A753A" w:rsidRPr="001B442F" w:rsidRDefault="001D608F" w:rsidP="001B442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Conduct of internal audit</w:t>
            </w:r>
          </w:p>
        </w:tc>
        <w:tc>
          <w:tcPr>
            <w:tcW w:w="1440" w:type="dxa"/>
            <w:vAlign w:val="center"/>
          </w:tcPr>
          <w:p w14:paraId="0CA4BB20" w14:textId="19642D0B" w:rsidR="005A753A" w:rsidRPr="00640BAB" w:rsidRDefault="001D608F" w:rsidP="00640B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Delay in scheduled audit for the year</w:t>
            </w:r>
          </w:p>
        </w:tc>
        <w:tc>
          <w:tcPr>
            <w:tcW w:w="1080" w:type="dxa"/>
            <w:vAlign w:val="center"/>
          </w:tcPr>
          <w:p w14:paraId="26AB7466" w14:textId="24945512" w:rsidR="005A753A" w:rsidRPr="00640BAB" w:rsidRDefault="008B10DE" w:rsidP="00640B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January 0</w:t>
            </w:r>
            <w:r w:rsidR="001B442F">
              <w:rPr>
                <w:rFonts w:cstheme="minorHAnsi"/>
                <w:sz w:val="24"/>
                <w:szCs w:val="24"/>
              </w:rPr>
              <w:t>8</w:t>
            </w:r>
            <w:r>
              <w:rPr>
                <w:rFonts w:cstheme="minorHAnsi"/>
                <w:sz w:val="24"/>
                <w:szCs w:val="24"/>
              </w:rPr>
              <w:t>, 2026</w:t>
            </w:r>
          </w:p>
        </w:tc>
        <w:tc>
          <w:tcPr>
            <w:tcW w:w="1080" w:type="dxa"/>
            <w:vAlign w:val="center"/>
          </w:tcPr>
          <w:p w14:paraId="1A9D2242" w14:textId="4C5C12BF" w:rsidR="005A753A" w:rsidRPr="00640BAB" w:rsidRDefault="001B442F" w:rsidP="00640B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January 08, 2026</w:t>
            </w:r>
          </w:p>
        </w:tc>
        <w:tc>
          <w:tcPr>
            <w:tcW w:w="2131" w:type="dxa"/>
            <w:vAlign w:val="center"/>
          </w:tcPr>
          <w:p w14:paraId="7C6975D8" w14:textId="77777777" w:rsidR="005A753A" w:rsidRDefault="001D608F" w:rsidP="001D608F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 w:rsidRPr="001D608F">
              <w:rPr>
                <w:rFonts w:cstheme="minorHAnsi"/>
                <w:sz w:val="24"/>
                <w:szCs w:val="24"/>
              </w:rPr>
              <w:t>Delay in MR Conduct</w:t>
            </w:r>
          </w:p>
          <w:p w14:paraId="1937F01B" w14:textId="74B07173" w:rsidR="001D608F" w:rsidRPr="001D608F" w:rsidRDefault="001D608F" w:rsidP="001D608F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Delay processing of documents</w:t>
            </w:r>
          </w:p>
        </w:tc>
        <w:tc>
          <w:tcPr>
            <w:tcW w:w="990" w:type="dxa"/>
            <w:vAlign w:val="center"/>
          </w:tcPr>
          <w:p w14:paraId="12030325" w14:textId="1F08C36C" w:rsidR="005A753A" w:rsidRPr="00640BAB" w:rsidRDefault="001D608F" w:rsidP="00640B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260" w:type="dxa"/>
            <w:vAlign w:val="center"/>
          </w:tcPr>
          <w:p w14:paraId="189C52EC" w14:textId="60C9BAD5" w:rsidR="005A753A" w:rsidRPr="00640BAB" w:rsidRDefault="001B442F" w:rsidP="00640B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440" w:type="dxa"/>
            <w:vAlign w:val="center"/>
          </w:tcPr>
          <w:p w14:paraId="4025EF37" w14:textId="57129E9D" w:rsidR="005A753A" w:rsidRPr="00640BAB" w:rsidRDefault="000E5767" w:rsidP="00640B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2160" w:type="dxa"/>
            <w:vAlign w:val="center"/>
          </w:tcPr>
          <w:p w14:paraId="06B87DEE" w14:textId="77777777" w:rsidR="00640BAB" w:rsidRDefault="000E5767" w:rsidP="00640B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Preparation of audit plan one (1) month prior the scheduled audit.</w:t>
            </w:r>
          </w:p>
          <w:p w14:paraId="68FE47FC" w14:textId="77777777" w:rsidR="000E5767" w:rsidRDefault="000E5767" w:rsidP="00640B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A56F5C3" w14:textId="0FBD4388" w:rsidR="000E5767" w:rsidRPr="00640BAB" w:rsidRDefault="000E5767" w:rsidP="00640B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Review of required documents quarterly</w:t>
            </w:r>
          </w:p>
        </w:tc>
        <w:tc>
          <w:tcPr>
            <w:tcW w:w="1530" w:type="dxa"/>
            <w:vAlign w:val="center"/>
          </w:tcPr>
          <w:p w14:paraId="451EF914" w14:textId="2B1664AB" w:rsidR="005A753A" w:rsidRPr="00640BAB" w:rsidRDefault="000E5767" w:rsidP="00640B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IQA Committee, DCO</w:t>
            </w:r>
          </w:p>
        </w:tc>
        <w:tc>
          <w:tcPr>
            <w:tcW w:w="1890" w:type="dxa"/>
            <w:vAlign w:val="center"/>
          </w:tcPr>
          <w:p w14:paraId="30522963" w14:textId="77777777" w:rsidR="005A753A" w:rsidRDefault="000E5767" w:rsidP="00640B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Internal Audit conducted as scheduled.</w:t>
            </w:r>
          </w:p>
          <w:p w14:paraId="3DBF6E3E" w14:textId="77777777" w:rsidR="000E5767" w:rsidRDefault="000E5767" w:rsidP="00640B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04659CB" w14:textId="1753E455" w:rsidR="000E5767" w:rsidRPr="00640BAB" w:rsidRDefault="000E5767" w:rsidP="000E576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Completeness of documents and proper filing.</w:t>
            </w:r>
          </w:p>
        </w:tc>
        <w:tc>
          <w:tcPr>
            <w:tcW w:w="1188" w:type="dxa"/>
            <w:vAlign w:val="center"/>
          </w:tcPr>
          <w:p w14:paraId="35EF9F4E" w14:textId="10C1023A" w:rsidR="005A753A" w:rsidRPr="00640BAB" w:rsidRDefault="001B442F" w:rsidP="00640B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</w:t>
            </w:r>
          </w:p>
        </w:tc>
      </w:tr>
    </w:tbl>
    <w:p w14:paraId="565899D5" w14:textId="2468129D" w:rsidR="0060527B" w:rsidRDefault="0060527B" w:rsidP="008F71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right" w:pos="17280"/>
        </w:tabs>
        <w:spacing w:after="0"/>
        <w:rPr>
          <w:rFonts w:ascii="Arial" w:hAnsi="Arial" w:cs="Arial"/>
          <w:b/>
          <w:sz w:val="18"/>
          <w:szCs w:val="24"/>
        </w:rPr>
      </w:pPr>
    </w:p>
    <w:p w14:paraId="0077A77D" w14:textId="4B912318" w:rsidR="00640BAB" w:rsidRDefault="008F71F4" w:rsidP="00640BA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right" w:pos="17280"/>
        </w:tabs>
        <w:spacing w:after="0"/>
        <w:rPr>
          <w:rFonts w:ascii="Arial" w:hAnsi="Arial" w:cs="Arial"/>
          <w:b/>
          <w:sz w:val="18"/>
          <w:szCs w:val="24"/>
        </w:rPr>
      </w:pPr>
      <w:r w:rsidRPr="009B20DF">
        <w:rPr>
          <w:rFonts w:ascii="Arial" w:hAnsi="Arial" w:cs="Arial"/>
          <w:b/>
          <w:sz w:val="18"/>
          <w:szCs w:val="24"/>
        </w:rPr>
        <w:t>Prepared by:</w:t>
      </w:r>
      <w:r w:rsidRPr="009B20DF">
        <w:rPr>
          <w:rFonts w:ascii="Arial" w:hAnsi="Arial" w:cs="Arial"/>
          <w:b/>
          <w:sz w:val="18"/>
          <w:szCs w:val="24"/>
        </w:rPr>
        <w:tab/>
      </w:r>
      <w:r w:rsidRPr="009B20DF">
        <w:rPr>
          <w:rFonts w:ascii="Arial" w:hAnsi="Arial" w:cs="Arial"/>
          <w:b/>
          <w:sz w:val="18"/>
          <w:szCs w:val="24"/>
        </w:rPr>
        <w:tab/>
      </w:r>
      <w:r w:rsidR="00640BAB">
        <w:rPr>
          <w:rFonts w:ascii="Arial" w:hAnsi="Arial" w:cs="Arial"/>
          <w:b/>
          <w:sz w:val="18"/>
          <w:szCs w:val="24"/>
        </w:rPr>
        <w:tab/>
      </w:r>
      <w:r w:rsidR="00640BAB">
        <w:rPr>
          <w:rFonts w:ascii="Arial" w:hAnsi="Arial" w:cs="Arial"/>
          <w:b/>
          <w:sz w:val="18"/>
          <w:szCs w:val="24"/>
        </w:rPr>
        <w:tab/>
      </w:r>
      <w:r w:rsidR="00640BAB">
        <w:rPr>
          <w:rFonts w:ascii="Arial" w:hAnsi="Arial" w:cs="Arial"/>
          <w:b/>
          <w:sz w:val="18"/>
          <w:szCs w:val="24"/>
        </w:rPr>
        <w:tab/>
      </w:r>
      <w:r w:rsidR="00640BAB">
        <w:rPr>
          <w:rFonts w:ascii="Arial" w:hAnsi="Arial" w:cs="Arial"/>
          <w:b/>
          <w:sz w:val="18"/>
          <w:szCs w:val="24"/>
        </w:rPr>
        <w:tab/>
      </w:r>
      <w:r w:rsidR="00640BAB">
        <w:rPr>
          <w:rFonts w:ascii="Arial" w:hAnsi="Arial" w:cs="Arial"/>
          <w:b/>
          <w:sz w:val="18"/>
          <w:szCs w:val="24"/>
        </w:rPr>
        <w:tab/>
      </w:r>
      <w:r w:rsidR="00640BAB">
        <w:rPr>
          <w:rFonts w:ascii="Arial" w:hAnsi="Arial" w:cs="Arial"/>
          <w:b/>
          <w:sz w:val="18"/>
          <w:szCs w:val="24"/>
        </w:rPr>
        <w:tab/>
      </w:r>
      <w:r w:rsidR="00640BAB">
        <w:rPr>
          <w:rFonts w:ascii="Arial" w:hAnsi="Arial" w:cs="Arial"/>
          <w:b/>
          <w:sz w:val="18"/>
          <w:szCs w:val="24"/>
        </w:rPr>
        <w:tab/>
      </w:r>
      <w:r w:rsidR="00640BAB">
        <w:rPr>
          <w:rFonts w:ascii="Arial" w:hAnsi="Arial" w:cs="Arial"/>
          <w:b/>
          <w:sz w:val="18"/>
          <w:szCs w:val="24"/>
        </w:rPr>
        <w:tab/>
      </w:r>
      <w:r w:rsidR="00640BAB" w:rsidRPr="009B20DF">
        <w:rPr>
          <w:rFonts w:ascii="Arial" w:hAnsi="Arial" w:cs="Arial"/>
          <w:b/>
          <w:sz w:val="18"/>
          <w:szCs w:val="24"/>
        </w:rPr>
        <w:t>Reviewed by:</w:t>
      </w:r>
      <w:r w:rsidR="00640BAB" w:rsidRPr="009B20DF">
        <w:rPr>
          <w:rFonts w:ascii="Arial" w:hAnsi="Arial" w:cs="Arial"/>
          <w:b/>
          <w:sz w:val="18"/>
          <w:szCs w:val="24"/>
        </w:rPr>
        <w:tab/>
      </w:r>
      <w:r w:rsidR="00640BAB" w:rsidRPr="009B20DF">
        <w:rPr>
          <w:rFonts w:ascii="Arial" w:hAnsi="Arial" w:cs="Arial"/>
          <w:b/>
          <w:sz w:val="18"/>
          <w:szCs w:val="24"/>
        </w:rPr>
        <w:tab/>
      </w:r>
      <w:r w:rsidR="00640BAB" w:rsidRPr="009B20DF">
        <w:rPr>
          <w:rFonts w:ascii="Arial" w:hAnsi="Arial" w:cs="Arial"/>
          <w:b/>
          <w:sz w:val="18"/>
          <w:szCs w:val="24"/>
        </w:rPr>
        <w:tab/>
      </w:r>
      <w:r w:rsidR="00640BAB" w:rsidRPr="009B20DF">
        <w:rPr>
          <w:rFonts w:ascii="Arial" w:hAnsi="Arial" w:cs="Arial"/>
          <w:b/>
          <w:sz w:val="18"/>
          <w:szCs w:val="24"/>
        </w:rPr>
        <w:tab/>
      </w:r>
      <w:r w:rsidR="00640BAB" w:rsidRPr="009B20DF">
        <w:rPr>
          <w:rFonts w:ascii="Arial" w:hAnsi="Arial" w:cs="Arial"/>
          <w:b/>
          <w:sz w:val="18"/>
          <w:szCs w:val="24"/>
        </w:rPr>
        <w:tab/>
      </w:r>
      <w:r w:rsidR="00640BAB" w:rsidRPr="009B20DF">
        <w:rPr>
          <w:rFonts w:ascii="Arial" w:hAnsi="Arial" w:cs="Arial"/>
          <w:b/>
          <w:sz w:val="18"/>
          <w:szCs w:val="24"/>
        </w:rPr>
        <w:tab/>
      </w:r>
      <w:r w:rsidR="00640BAB" w:rsidRPr="009B20DF">
        <w:rPr>
          <w:rFonts w:ascii="Arial" w:hAnsi="Arial" w:cs="Arial"/>
          <w:b/>
          <w:sz w:val="18"/>
          <w:szCs w:val="24"/>
        </w:rPr>
        <w:tab/>
      </w:r>
      <w:r w:rsidR="00640BAB" w:rsidRPr="009B20DF">
        <w:rPr>
          <w:rFonts w:ascii="Arial" w:hAnsi="Arial" w:cs="Arial"/>
          <w:b/>
          <w:sz w:val="18"/>
          <w:szCs w:val="24"/>
        </w:rPr>
        <w:tab/>
        <w:t>Approved by:</w:t>
      </w:r>
      <w:r w:rsidR="00640BAB" w:rsidRPr="009B20DF">
        <w:rPr>
          <w:rFonts w:ascii="Arial" w:hAnsi="Arial" w:cs="Arial"/>
          <w:b/>
          <w:sz w:val="18"/>
          <w:szCs w:val="24"/>
        </w:rPr>
        <w:tab/>
      </w:r>
    </w:p>
    <w:p w14:paraId="09C43B9C" w14:textId="0D3F9441" w:rsidR="00640BAB" w:rsidRDefault="001B442F" w:rsidP="00640BA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right" w:pos="17280"/>
        </w:tabs>
        <w:spacing w:after="0"/>
        <w:rPr>
          <w:rFonts w:ascii="Arial" w:hAnsi="Arial" w:cs="Arial"/>
          <w:b/>
          <w:sz w:val="18"/>
          <w:szCs w:val="24"/>
        </w:rPr>
      </w:pPr>
      <w:r w:rsidRPr="00640BAB">
        <w:rPr>
          <w:rFonts w:ascii="Arial" w:hAnsi="Arial" w:cs="Arial"/>
          <w:b/>
          <w:noProof/>
          <w:sz w:val="18"/>
          <w:szCs w:val="24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4F1C02D3" wp14:editId="130AFBF5">
                <wp:simplePos x="0" y="0"/>
                <wp:positionH relativeFrom="column">
                  <wp:posOffset>-295275</wp:posOffset>
                </wp:positionH>
                <wp:positionV relativeFrom="paragraph">
                  <wp:posOffset>156845</wp:posOffset>
                </wp:positionV>
                <wp:extent cx="3419475" cy="1404620"/>
                <wp:effectExtent l="0" t="0" r="28575" b="10795"/>
                <wp:wrapNone/>
                <wp:docPr id="544556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9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239558" w14:textId="1D7550A1" w:rsidR="00640BAB" w:rsidRPr="00640BAB" w:rsidRDefault="000E5767" w:rsidP="00640BA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TERRY LYN I. LOPEZ, MD, DPBO </w:t>
                            </w:r>
                          </w:p>
                          <w:p w14:paraId="20255632" w14:textId="30E8061B" w:rsidR="00640BAB" w:rsidRPr="00640BAB" w:rsidRDefault="000E5767" w:rsidP="00640BA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Co-</w:t>
                            </w:r>
                            <w:r w:rsidR="00640BAB" w:rsidRPr="00640BAB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 xml:space="preserve">Chairperson, 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Internal Quality Audit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C02D3" id="_x0000_s1027" type="#_x0000_t202" style="position:absolute;margin-left:-23.25pt;margin-top:12.35pt;width:269.25pt;height:110.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" filled="f" strokecolor="white [3212]">
                <v:textbox style="mso-fit-shape-to-text:t">
                  <w:txbxContent>
                    <w:p w14:paraId="70239558" w14:textId="1D7550A1" w:rsidR="00640BAB" w:rsidRPr="00640BAB" w:rsidRDefault="000E5767" w:rsidP="00640BA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  <w:t xml:space="preserve">TERRY LYN I. LOPEZ, MD, DPBO </w:t>
                      </w:r>
                    </w:p>
                    <w:p w14:paraId="20255632" w14:textId="30E8061B" w:rsidR="00640BAB" w:rsidRPr="00640BAB" w:rsidRDefault="000E5767" w:rsidP="00640BAB">
                      <w:pPr>
                        <w:spacing w:after="0"/>
                        <w:jc w:val="center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/>
                          <w:sz w:val="20"/>
                          <w:szCs w:val="20"/>
                        </w:rPr>
                        <w:t>Co-</w:t>
                      </w:r>
                      <w:r w:rsidR="00640BAB" w:rsidRPr="00640BAB">
                        <w:rPr>
                          <w:rFonts w:ascii="Arial Narrow" w:hAnsi="Arial Narrow"/>
                          <w:sz w:val="20"/>
                          <w:szCs w:val="20"/>
                        </w:rPr>
                        <w:t xml:space="preserve">Chairperson, </w:t>
                      </w:r>
                      <w:r>
                        <w:rPr>
                          <w:rFonts w:ascii="Arial Narrow" w:hAnsi="Arial Narrow"/>
                          <w:sz w:val="20"/>
                          <w:szCs w:val="20"/>
                        </w:rPr>
                        <w:t>Internal Quality Audit</w:t>
                      </w:r>
                    </w:p>
                  </w:txbxContent>
                </v:textbox>
              </v:shape>
            </w:pict>
          </mc:Fallback>
        </mc:AlternateContent>
      </w:r>
    </w:p>
    <w:p w14:paraId="5FBBF203" w14:textId="5F95FF77" w:rsidR="00640BAB" w:rsidRDefault="001B442F" w:rsidP="00640BA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right" w:pos="17280"/>
        </w:tabs>
        <w:spacing w:after="0"/>
        <w:rPr>
          <w:rFonts w:ascii="Arial" w:hAnsi="Arial" w:cs="Arial"/>
          <w:b/>
          <w:sz w:val="18"/>
          <w:szCs w:val="24"/>
        </w:rPr>
      </w:pPr>
      <w:r w:rsidRPr="00640BAB">
        <w:rPr>
          <w:rFonts w:ascii="Arial" w:hAnsi="Arial" w:cs="Arial"/>
          <w:b/>
          <w:noProof/>
          <w:sz w:val="18"/>
          <w:szCs w:val="24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4F0AC05" wp14:editId="683E9AB2">
                <wp:simplePos x="0" y="0"/>
                <wp:positionH relativeFrom="column">
                  <wp:posOffset>3762375</wp:posOffset>
                </wp:positionH>
                <wp:positionV relativeFrom="paragraph">
                  <wp:posOffset>116205</wp:posOffset>
                </wp:positionV>
                <wp:extent cx="3419475" cy="1404620"/>
                <wp:effectExtent l="0" t="0" r="28575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9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C70A3" w14:textId="27D4315C" w:rsidR="00640BAB" w:rsidRPr="00640BAB" w:rsidRDefault="00640BAB" w:rsidP="00640BA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40BAB"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LORD IVAN B. MANANGBAO, MD, </w:t>
                            </w:r>
                            <w:proofErr w:type="spellStart"/>
                            <w:r w:rsidRPr="00640BAB"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  <w:t>DipHM</w:t>
                            </w:r>
                            <w:proofErr w:type="spellEnd"/>
                            <w:r w:rsidRPr="00640BAB"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  <w:t>, FPCHA</w:t>
                            </w:r>
                          </w:p>
                          <w:p w14:paraId="63726319" w14:textId="30B4A1B4" w:rsidR="00640BAB" w:rsidRPr="00640BAB" w:rsidRDefault="00640BAB" w:rsidP="00640BA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 w:rsidRPr="00640BAB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Chairperson, Quality Improvement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0AC05" id="_x0000_s1028" type="#_x0000_t202" style="position:absolute;margin-left:296.25pt;margin-top:9.15pt;width:269.25pt;height:110.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" filled="f" strokecolor="white [3212]">
                <v:textbox style="mso-fit-shape-to-text:t">
                  <w:txbxContent>
                    <w:p w14:paraId="1B4C70A3" w14:textId="27D4315C" w:rsidR="00640BAB" w:rsidRPr="00640BAB" w:rsidRDefault="00640BAB" w:rsidP="00640BA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</w:pPr>
                      <w:r w:rsidRPr="00640BAB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  <w:t xml:space="preserve">LORD IVAN B. MANANGBAO, MD, </w:t>
                      </w:r>
                      <w:proofErr w:type="spellStart"/>
                      <w:r w:rsidRPr="00640BAB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  <w:t>DipHM</w:t>
                      </w:r>
                      <w:proofErr w:type="spellEnd"/>
                      <w:r w:rsidRPr="00640BAB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  <w:t>, FPCHA</w:t>
                      </w:r>
                    </w:p>
                    <w:p w14:paraId="63726319" w14:textId="30B4A1B4" w:rsidR="00640BAB" w:rsidRPr="00640BAB" w:rsidRDefault="00640BAB" w:rsidP="00640BAB">
                      <w:pPr>
                        <w:spacing w:after="0"/>
                        <w:jc w:val="center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 w:rsidRPr="00640BAB">
                        <w:rPr>
                          <w:rFonts w:ascii="Arial Narrow" w:hAnsi="Arial Narrow"/>
                          <w:sz w:val="20"/>
                          <w:szCs w:val="20"/>
                        </w:rPr>
                        <w:t>Chairperson, Quality Improvement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5A17670" w14:textId="189F28A6" w:rsidR="00640BAB" w:rsidRDefault="00640BAB" w:rsidP="00640BA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right" w:pos="17280"/>
        </w:tabs>
        <w:spacing w:after="0"/>
        <w:rPr>
          <w:rFonts w:ascii="Arial" w:hAnsi="Arial" w:cs="Arial"/>
          <w:b/>
          <w:sz w:val="18"/>
          <w:szCs w:val="24"/>
        </w:rPr>
      </w:pPr>
    </w:p>
    <w:p w14:paraId="560A2D4E" w14:textId="3F63A3C1" w:rsidR="008F71F4" w:rsidRDefault="008F71F4" w:rsidP="00640BA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right" w:pos="17280"/>
        </w:tabs>
        <w:spacing w:after="0"/>
        <w:rPr>
          <w:rFonts w:ascii="Arial" w:hAnsi="Arial" w:cs="Arial"/>
          <w:b/>
          <w:sz w:val="18"/>
          <w:szCs w:val="24"/>
        </w:rPr>
      </w:pPr>
      <w:r w:rsidRPr="009B20DF">
        <w:rPr>
          <w:rFonts w:ascii="Arial" w:hAnsi="Arial" w:cs="Arial"/>
          <w:b/>
          <w:sz w:val="18"/>
          <w:szCs w:val="24"/>
        </w:rPr>
        <w:tab/>
      </w:r>
      <w:r w:rsidRPr="009B20DF">
        <w:rPr>
          <w:rFonts w:ascii="Arial" w:hAnsi="Arial" w:cs="Arial"/>
          <w:b/>
          <w:sz w:val="18"/>
          <w:szCs w:val="24"/>
        </w:rPr>
        <w:tab/>
      </w:r>
      <w:r w:rsidRPr="009B20DF">
        <w:rPr>
          <w:rFonts w:ascii="Arial" w:hAnsi="Arial" w:cs="Arial"/>
          <w:b/>
          <w:sz w:val="18"/>
          <w:szCs w:val="24"/>
        </w:rPr>
        <w:tab/>
      </w:r>
      <w:r w:rsidRPr="009B20DF">
        <w:rPr>
          <w:rFonts w:ascii="Arial" w:hAnsi="Arial" w:cs="Arial"/>
          <w:b/>
          <w:sz w:val="18"/>
          <w:szCs w:val="24"/>
        </w:rPr>
        <w:tab/>
      </w:r>
      <w:r w:rsidRPr="009B20DF">
        <w:rPr>
          <w:rFonts w:ascii="Arial" w:hAnsi="Arial" w:cs="Arial"/>
          <w:b/>
          <w:sz w:val="18"/>
          <w:szCs w:val="24"/>
        </w:rPr>
        <w:tab/>
      </w:r>
      <w:r w:rsidRPr="009B20DF">
        <w:rPr>
          <w:rFonts w:ascii="Arial" w:hAnsi="Arial" w:cs="Arial"/>
          <w:b/>
          <w:sz w:val="18"/>
          <w:szCs w:val="24"/>
        </w:rPr>
        <w:tab/>
      </w:r>
    </w:p>
    <w:p w14:paraId="2E22B484" w14:textId="4BE84F7C" w:rsidR="008F71F4" w:rsidRPr="003179BA" w:rsidRDefault="004B0C9D" w:rsidP="008F71F4">
      <w:pPr>
        <w:spacing w:after="0"/>
        <w:rPr>
          <w:b/>
          <w:sz w:val="18"/>
          <w:szCs w:val="24"/>
        </w:rPr>
      </w:pPr>
      <w:r>
        <w:rPr>
          <w:b/>
          <w:sz w:val="18"/>
          <w:szCs w:val="24"/>
        </w:rPr>
        <w:tab/>
      </w:r>
      <w:r>
        <w:rPr>
          <w:b/>
          <w:sz w:val="18"/>
          <w:szCs w:val="24"/>
        </w:rPr>
        <w:tab/>
      </w:r>
      <w:r w:rsidR="0060527B">
        <w:rPr>
          <w:bCs/>
          <w:sz w:val="18"/>
          <w:szCs w:val="24"/>
        </w:rPr>
        <w:tab/>
      </w:r>
      <w:r w:rsidR="0060527B">
        <w:rPr>
          <w:bCs/>
          <w:sz w:val="18"/>
          <w:szCs w:val="24"/>
        </w:rPr>
        <w:tab/>
      </w:r>
    </w:p>
    <w:sectPr w:rsidR="008F71F4" w:rsidRPr="003179BA" w:rsidSect="00421046">
      <w:headerReference w:type="default" r:id="rId8"/>
      <w:footerReference w:type="default" r:id="rId9"/>
      <w:pgSz w:w="18720" w:h="12240" w:orient="landscape"/>
      <w:pgMar w:top="720" w:right="720" w:bottom="806" w:left="720" w:header="720" w:footer="1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782F3" w14:textId="77777777" w:rsidR="009847B3" w:rsidRDefault="009847B3" w:rsidP="00083A59">
      <w:pPr>
        <w:spacing w:after="0" w:line="240" w:lineRule="auto"/>
      </w:pPr>
      <w:r>
        <w:separator/>
      </w:r>
    </w:p>
  </w:endnote>
  <w:endnote w:type="continuationSeparator" w:id="0">
    <w:p w14:paraId="75226B93" w14:textId="77777777" w:rsidR="009847B3" w:rsidRDefault="009847B3" w:rsidP="00083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0A297" w14:textId="77777777" w:rsidR="00E526AD" w:rsidRPr="004B5E01" w:rsidRDefault="0025189C" w:rsidP="00E526AD">
    <w:pPr>
      <w:spacing w:after="0"/>
      <w:rPr>
        <w:rFonts w:ascii="Arial Narrow" w:hAnsi="Arial Narrow"/>
        <w:sz w:val="16"/>
        <w:szCs w:val="16"/>
      </w:rPr>
    </w:pPr>
    <w:r>
      <w:rPr>
        <w:rFonts w:ascii="Arial Narrow" w:hAnsi="Arial Narrow"/>
        <w:sz w:val="16"/>
        <w:szCs w:val="16"/>
      </w:rPr>
      <w:t>PJG-EXE-QMU-Form006</w:t>
    </w:r>
    <w:r w:rsidR="00E526AD" w:rsidRPr="004B5E01">
      <w:rPr>
        <w:rFonts w:ascii="Arial Narrow" w:hAnsi="Arial Narrow"/>
        <w:sz w:val="16"/>
        <w:szCs w:val="16"/>
      </w:rPr>
      <w:t xml:space="preserve">-Rev00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 Narrow" w:hAnsi="Arial Narrow"/>
        <w:sz w:val="16"/>
        <w:szCs w:val="16"/>
      </w:rPr>
      <w:t xml:space="preserve">                                                          </w:t>
    </w:r>
    <w:r w:rsidR="00E526AD" w:rsidRPr="004B5E01">
      <w:rPr>
        <w:rFonts w:ascii="Arial Narrow" w:hAnsi="Arial Narrow"/>
        <w:sz w:val="16"/>
        <w:szCs w:val="16"/>
      </w:rPr>
      <w:t xml:space="preserve">       Effective date: 01/10/2017</w:t>
    </w:r>
    <w:r w:rsidR="00E526AD" w:rsidRPr="004B5E01">
      <w:rPr>
        <w:rFonts w:ascii="Arial Narrow" w:hAnsi="Arial Narrow"/>
        <w:sz w:val="16"/>
        <w:szCs w:val="16"/>
      </w:rPr>
      <w:tab/>
    </w:r>
  </w:p>
  <w:p w14:paraId="04FA5ACE" w14:textId="77777777" w:rsidR="00E526AD" w:rsidRPr="00E526AD" w:rsidRDefault="00E526AD" w:rsidP="00E526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FDF2E" w14:textId="77777777" w:rsidR="009847B3" w:rsidRDefault="009847B3" w:rsidP="00083A59">
      <w:pPr>
        <w:spacing w:after="0" w:line="240" w:lineRule="auto"/>
      </w:pPr>
      <w:r>
        <w:separator/>
      </w:r>
    </w:p>
  </w:footnote>
  <w:footnote w:type="continuationSeparator" w:id="0">
    <w:p w14:paraId="7F4880E4" w14:textId="77777777" w:rsidR="009847B3" w:rsidRDefault="009847B3" w:rsidP="00083A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2FB73" w14:textId="77777777" w:rsidR="00083A59" w:rsidRPr="00083A59" w:rsidRDefault="00A84FA0" w:rsidP="00083A59">
    <w:pPr>
      <w:spacing w:after="0"/>
      <w:jc w:val="center"/>
      <w:rPr>
        <w:rFonts w:ascii="Times New Roman" w:hAnsi="Times New Roman"/>
        <w:sz w:val="20"/>
        <w:szCs w:val="24"/>
      </w:rPr>
    </w:pPr>
    <w:r w:rsidRPr="00083A59">
      <w:rPr>
        <w:rFonts w:ascii="Times New Roman" w:hAnsi="Times New Roman"/>
        <w:noProof/>
        <w:sz w:val="20"/>
        <w:szCs w:val="24"/>
      </w:rPr>
      <w:drawing>
        <wp:anchor distT="0" distB="0" distL="114300" distR="114300" simplePos="0" relativeHeight="251660288" behindDoc="1" locked="0" layoutInCell="1" allowOverlap="1" wp14:anchorId="2BE0B08D" wp14:editId="65E1CAB1">
          <wp:simplePos x="0" y="0"/>
          <wp:positionH relativeFrom="column">
            <wp:posOffset>7461250</wp:posOffset>
          </wp:positionH>
          <wp:positionV relativeFrom="paragraph">
            <wp:posOffset>125095</wp:posOffset>
          </wp:positionV>
          <wp:extent cx="831850" cy="831850"/>
          <wp:effectExtent l="0" t="0" r="0" b="0"/>
          <wp:wrapNone/>
          <wp:docPr id="50" name="Picture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New PJG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1850" cy="831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83A59" w:rsidRPr="00083A59">
      <w:rPr>
        <w:rFonts w:ascii="Times New Roman" w:hAnsi="Times New Roman"/>
        <w:noProof/>
        <w:sz w:val="20"/>
        <w:szCs w:val="24"/>
      </w:rPr>
      <w:drawing>
        <wp:anchor distT="0" distB="0" distL="114300" distR="114300" simplePos="0" relativeHeight="251661312" behindDoc="1" locked="0" layoutInCell="1" allowOverlap="1" wp14:anchorId="2229CE5B" wp14:editId="38DE3BAC">
          <wp:simplePos x="0" y="0"/>
          <wp:positionH relativeFrom="column">
            <wp:posOffset>2808317</wp:posOffset>
          </wp:positionH>
          <wp:positionV relativeFrom="paragraph">
            <wp:posOffset>130187</wp:posOffset>
          </wp:positionV>
          <wp:extent cx="832104" cy="831566"/>
          <wp:effectExtent l="0" t="0" r="0" b="0"/>
          <wp:wrapNone/>
          <wp:docPr id="49" name="Picture 49" descr="Description: http://gmacavite.com/home/images/stories/doh_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Description: http://gmacavite.com/home/images/stories/doh_logo.gif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2104" cy="83156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83A59" w:rsidRPr="00083A59">
      <w:rPr>
        <w:rFonts w:ascii="Times New Roman" w:hAnsi="Times New Roman"/>
        <w:sz w:val="20"/>
        <w:szCs w:val="24"/>
      </w:rPr>
      <w:t>Republic of the Philippines</w:t>
    </w:r>
  </w:p>
  <w:p w14:paraId="49E52260" w14:textId="77777777" w:rsidR="00083A59" w:rsidRPr="00083A59" w:rsidRDefault="00083A59" w:rsidP="00083A59">
    <w:pPr>
      <w:spacing w:after="0"/>
      <w:jc w:val="center"/>
      <w:rPr>
        <w:sz w:val="18"/>
      </w:rPr>
    </w:pPr>
    <w:r w:rsidRPr="00083A59">
      <w:rPr>
        <w:rFonts w:ascii="Times New Roman" w:hAnsi="Times New Roman"/>
        <w:sz w:val="20"/>
        <w:szCs w:val="24"/>
      </w:rPr>
      <w:t>Department of Health</w:t>
    </w:r>
  </w:p>
  <w:p w14:paraId="76648E2B" w14:textId="77777777" w:rsidR="00083A59" w:rsidRPr="00083A59" w:rsidRDefault="00A84FA0" w:rsidP="00083A59">
    <w:pPr>
      <w:pStyle w:val="NoSpacing"/>
      <w:jc w:val="center"/>
      <w:rPr>
        <w:rFonts w:ascii="Times New Roman" w:hAnsi="Times New Roman"/>
        <w:sz w:val="20"/>
        <w:szCs w:val="24"/>
      </w:rPr>
    </w:pPr>
    <w:r>
      <w:rPr>
        <w:rFonts w:ascii="Times New Roman" w:hAnsi="Times New Roman"/>
        <w:sz w:val="20"/>
        <w:szCs w:val="24"/>
      </w:rPr>
      <w:t>Central Luzon Center for Health Development</w:t>
    </w:r>
  </w:p>
  <w:p w14:paraId="0AAF0AE6" w14:textId="77777777" w:rsidR="00083A59" w:rsidRPr="00083A59" w:rsidRDefault="00083A59" w:rsidP="00083A59">
    <w:pPr>
      <w:pStyle w:val="NoSpacing"/>
      <w:jc w:val="center"/>
      <w:rPr>
        <w:rFonts w:ascii="Times New Roman" w:hAnsi="Times New Roman"/>
        <w:b/>
        <w:sz w:val="20"/>
        <w:szCs w:val="24"/>
      </w:rPr>
    </w:pPr>
    <w:r w:rsidRPr="00083A59">
      <w:rPr>
        <w:rFonts w:ascii="Times New Roman" w:hAnsi="Times New Roman"/>
        <w:b/>
        <w:sz w:val="20"/>
        <w:szCs w:val="24"/>
      </w:rPr>
      <w:t>DR. PAULINO J. GARCIA MEMORIAL RESEARCH</w:t>
    </w:r>
  </w:p>
  <w:p w14:paraId="7841D605" w14:textId="77777777" w:rsidR="00083A59" w:rsidRPr="00083A59" w:rsidRDefault="00083A59" w:rsidP="00083A59">
    <w:pPr>
      <w:pStyle w:val="NoSpacing"/>
      <w:jc w:val="center"/>
      <w:rPr>
        <w:rFonts w:ascii="Times New Roman" w:hAnsi="Times New Roman"/>
        <w:b/>
        <w:sz w:val="20"/>
        <w:szCs w:val="24"/>
      </w:rPr>
    </w:pPr>
    <w:r w:rsidRPr="00083A59">
      <w:rPr>
        <w:rFonts w:ascii="Times New Roman" w:hAnsi="Times New Roman"/>
        <w:b/>
        <w:sz w:val="20"/>
        <w:szCs w:val="24"/>
      </w:rPr>
      <w:t>AND MEDICAL CENTER</w:t>
    </w:r>
  </w:p>
  <w:p w14:paraId="10BC6E10" w14:textId="77777777" w:rsidR="00083A59" w:rsidRPr="00083A59" w:rsidRDefault="00083A59" w:rsidP="00083A59">
    <w:pPr>
      <w:pStyle w:val="NoSpacing"/>
      <w:jc w:val="center"/>
      <w:rPr>
        <w:rFonts w:ascii="Times New Roman" w:hAnsi="Times New Roman"/>
        <w:sz w:val="20"/>
        <w:szCs w:val="24"/>
      </w:rPr>
    </w:pPr>
    <w:r w:rsidRPr="00083A59">
      <w:rPr>
        <w:rFonts w:ascii="Times New Roman" w:hAnsi="Times New Roman"/>
        <w:bCs/>
        <w:noProof/>
        <w:sz w:val="16"/>
        <w:szCs w:val="20"/>
      </w:rPr>
      <w:drawing>
        <wp:anchor distT="0" distB="0" distL="114300" distR="114300" simplePos="0" relativeHeight="251659264" behindDoc="1" locked="0" layoutInCell="1" allowOverlap="1" wp14:anchorId="40A3FB51" wp14:editId="6DED375A">
          <wp:simplePos x="0" y="0"/>
          <wp:positionH relativeFrom="column">
            <wp:posOffset>4848448</wp:posOffset>
          </wp:positionH>
          <wp:positionV relativeFrom="paragraph">
            <wp:posOffset>150657</wp:posOffset>
          </wp:positionV>
          <wp:extent cx="159488" cy="166956"/>
          <wp:effectExtent l="0" t="0" r="0" b="5080"/>
          <wp:wrapNone/>
          <wp:docPr id="51" name="Picture 1" descr="C:\Users\AMD_FM2\Pictures\q check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MD_FM2\Pictures\q check.jpg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990" cy="18004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083A59">
      <w:rPr>
        <w:rFonts w:ascii="Times New Roman" w:hAnsi="Times New Roman"/>
        <w:sz w:val="20"/>
        <w:szCs w:val="24"/>
      </w:rPr>
      <w:t>Cabanatuan City</w:t>
    </w:r>
  </w:p>
  <w:p w14:paraId="27D71330" w14:textId="77777777" w:rsidR="00083A59" w:rsidRPr="00083A59" w:rsidRDefault="00083A59" w:rsidP="00083A59">
    <w:pPr>
      <w:pStyle w:val="NoSpacing"/>
      <w:tabs>
        <w:tab w:val="left" w:pos="7570"/>
        <w:tab w:val="center" w:pos="8820"/>
      </w:tabs>
      <w:ind w:left="360"/>
      <w:jc w:val="center"/>
      <w:rPr>
        <w:rFonts w:ascii="Times New Roman" w:hAnsi="Times New Roman"/>
        <w:sz w:val="20"/>
        <w:szCs w:val="24"/>
      </w:rPr>
    </w:pPr>
    <w:r w:rsidRPr="00083A59">
      <w:rPr>
        <w:rFonts w:ascii="Times New Roman" w:hAnsi="Times New Roman"/>
        <w:b/>
        <w:sz w:val="20"/>
        <w:szCs w:val="24"/>
      </w:rPr>
      <w:t>ISO QMS Certified</w:t>
    </w:r>
  </w:p>
  <w:p w14:paraId="0107D4D5" w14:textId="77777777" w:rsidR="00083A59" w:rsidRDefault="00083A59" w:rsidP="00083A5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1E0D"/>
    <w:multiLevelType w:val="hybridMultilevel"/>
    <w:tmpl w:val="7534D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F2340"/>
    <w:multiLevelType w:val="hybridMultilevel"/>
    <w:tmpl w:val="0C544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B14C8"/>
    <w:multiLevelType w:val="hybridMultilevel"/>
    <w:tmpl w:val="D9121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97FAB"/>
    <w:multiLevelType w:val="hybridMultilevel"/>
    <w:tmpl w:val="357EA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847B2"/>
    <w:multiLevelType w:val="hybridMultilevel"/>
    <w:tmpl w:val="9DB6C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3D049E"/>
    <w:multiLevelType w:val="hybridMultilevel"/>
    <w:tmpl w:val="E1505F12"/>
    <w:lvl w:ilvl="0" w:tplc="2932BE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31091">
    <w:abstractNumId w:val="5"/>
  </w:num>
  <w:num w:numId="2" w16cid:durableId="1844469381">
    <w:abstractNumId w:val="2"/>
  </w:num>
  <w:num w:numId="3" w16cid:durableId="2022002903">
    <w:abstractNumId w:val="1"/>
  </w:num>
  <w:num w:numId="4" w16cid:durableId="2108039808">
    <w:abstractNumId w:val="0"/>
  </w:num>
  <w:num w:numId="5" w16cid:durableId="1447962074">
    <w:abstractNumId w:val="4"/>
  </w:num>
  <w:num w:numId="6" w16cid:durableId="1766531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A59"/>
    <w:rsid w:val="000008E0"/>
    <w:rsid w:val="00083A59"/>
    <w:rsid w:val="000E5767"/>
    <w:rsid w:val="00116B76"/>
    <w:rsid w:val="00170E68"/>
    <w:rsid w:val="001738C8"/>
    <w:rsid w:val="001B442F"/>
    <w:rsid w:val="001D608F"/>
    <w:rsid w:val="0025189C"/>
    <w:rsid w:val="00253E57"/>
    <w:rsid w:val="002C4553"/>
    <w:rsid w:val="002D772E"/>
    <w:rsid w:val="003179BA"/>
    <w:rsid w:val="003373B5"/>
    <w:rsid w:val="003A2D90"/>
    <w:rsid w:val="003C03EA"/>
    <w:rsid w:val="00421046"/>
    <w:rsid w:val="00473A86"/>
    <w:rsid w:val="004B0C9D"/>
    <w:rsid w:val="004B5E01"/>
    <w:rsid w:val="004B5F09"/>
    <w:rsid w:val="004E1911"/>
    <w:rsid w:val="00567B03"/>
    <w:rsid w:val="00596187"/>
    <w:rsid w:val="005A753A"/>
    <w:rsid w:val="005F78B1"/>
    <w:rsid w:val="0060527B"/>
    <w:rsid w:val="00640BAB"/>
    <w:rsid w:val="00664590"/>
    <w:rsid w:val="006B7D78"/>
    <w:rsid w:val="00714152"/>
    <w:rsid w:val="0078477D"/>
    <w:rsid w:val="00797EC5"/>
    <w:rsid w:val="0082599B"/>
    <w:rsid w:val="00840575"/>
    <w:rsid w:val="00884C0D"/>
    <w:rsid w:val="0089049B"/>
    <w:rsid w:val="008B10DE"/>
    <w:rsid w:val="008F71F4"/>
    <w:rsid w:val="00955C37"/>
    <w:rsid w:val="0097040C"/>
    <w:rsid w:val="009847B3"/>
    <w:rsid w:val="009B20DF"/>
    <w:rsid w:val="009C1935"/>
    <w:rsid w:val="009F7F2D"/>
    <w:rsid w:val="00A12E01"/>
    <w:rsid w:val="00A73BFB"/>
    <w:rsid w:val="00A84FA0"/>
    <w:rsid w:val="00A92F71"/>
    <w:rsid w:val="00B73782"/>
    <w:rsid w:val="00B74B62"/>
    <w:rsid w:val="00C0714A"/>
    <w:rsid w:val="00C41F5B"/>
    <w:rsid w:val="00D14378"/>
    <w:rsid w:val="00D3700C"/>
    <w:rsid w:val="00DC1ADF"/>
    <w:rsid w:val="00DC29D4"/>
    <w:rsid w:val="00DE170E"/>
    <w:rsid w:val="00E02C20"/>
    <w:rsid w:val="00E051B8"/>
    <w:rsid w:val="00E526AD"/>
    <w:rsid w:val="00E65730"/>
    <w:rsid w:val="00F4200C"/>
    <w:rsid w:val="00F7123E"/>
    <w:rsid w:val="00FD7C00"/>
    <w:rsid w:val="00FE7D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2BBA3B"/>
  <w15:docId w15:val="{F6AA6658-C8AB-465A-AAE7-AC83401DC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A59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3A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A59"/>
  </w:style>
  <w:style w:type="paragraph" w:styleId="Footer">
    <w:name w:val="footer"/>
    <w:basedOn w:val="Normal"/>
    <w:link w:val="FooterChar"/>
    <w:uiPriority w:val="99"/>
    <w:unhideWhenUsed/>
    <w:rsid w:val="00083A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A59"/>
  </w:style>
  <w:style w:type="paragraph" w:styleId="NoSpacing">
    <w:name w:val="No Spacing"/>
    <w:uiPriority w:val="1"/>
    <w:qFormat/>
    <w:rsid w:val="00083A5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083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1A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3C56D8-A857-4D42-887C-0D893C2E7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PJG-COMP-129</dc:creator>
  <cp:lastModifiedBy>Jennifer Regla</cp:lastModifiedBy>
  <cp:revision>2</cp:revision>
  <cp:lastPrinted>2026-01-08T09:03:00Z</cp:lastPrinted>
  <dcterms:created xsi:type="dcterms:W3CDTF">2026-04-08T03:59:00Z</dcterms:created>
  <dcterms:modified xsi:type="dcterms:W3CDTF">2026-04-08T03:59:00Z</dcterms:modified>
</cp:coreProperties>
</file>