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icrosoft YaHei" w:hAnsi="Microsoft YaHei" w:eastAsia="Microsoft YaHei"/>
          <w:b/>
          <w:color w:val="1A567D"/>
          <w:sz w:val="56"/>
        </w:rPr>
        <w:t>手术高风险规则分类</w:t>
      </w:r>
    </w:p>
    <w:p>
      <w:pPr>
        <w:jc w:val="center"/>
      </w:pPr>
      <w:r>
        <w:rPr>
          <w:rFonts w:ascii="Microsoft YaHei" w:hAnsi="Microsoft YaHei" w:eastAsia="Microsoft YaHei"/>
          <w:b/>
          <w:color w:val="1A567D"/>
          <w:sz w:val="56"/>
        </w:rPr>
        <w:t>可行性分析报告</w:t>
      </w:r>
    </w:p>
    <w:p/>
    <w:p/>
    <w:p>
      <w:pPr>
        <w:jc w:val="center"/>
      </w:pPr>
      <w:r>
        <w:rPr>
          <w:rFonts w:ascii="Microsoft YaHei" w:hAnsi="Microsoft YaHei" w:eastAsia="Microsoft YaHei"/>
          <w:color w:val="666666"/>
          <w:sz w:val="28"/>
        </w:rPr>
        <w:t>基于现有规则引擎功能与数据适配器能力评估</w:t>
      </w:r>
    </w:p>
    <w:p/>
    <w:p>
      <w:pPr>
        <w:jc w:val="center"/>
      </w:pPr>
      <w:r>
        <w:rPr>
          <w:rFonts w:ascii="Microsoft YaHei" w:hAnsi="Microsoft YaHei" w:eastAsia="Microsoft YaHei"/>
          <w:color w:val="888888"/>
          <w:sz w:val="24"/>
        </w:rPr>
        <w:t>2026年5月13日</w:t>
      </w:r>
    </w:p>
    <w:p>
      <w:r>
        <w:br w:type="page"/>
      </w:r>
    </w:p>
    <w:p>
      <w:pPr>
        <w:pStyle w:val="Heading1"/>
      </w:pPr>
      <w:r>
        <w:rPr>
          <w:rFonts w:ascii="Microsoft YaHei" w:hAnsi="Microsoft YaHei" w:eastAsia="Microsoft YaHei"/>
          <w:b/>
          <w:color w:val="1A567D"/>
          <w:sz w:val="36"/>
        </w:rPr>
        <w:t>目录</w:t>
      </w:r>
    </w:p>
    <w:p>
      <w:pPr>
        <w:pStyle w:val="ListBullet"/>
        <w:spacing w:line="360" w:lineRule="auto"/>
      </w:pPr>
      <w:r>
        <w:rPr>
          <w:rFonts w:ascii="Microsoft YaHei" w:hAnsi="Microsoft YaHei" w:eastAsia="Microsoft YaHei"/>
          <w:sz w:val="22"/>
        </w:rPr>
        <w:t>一、Excel 规则内容梳理</w:t>
      </w:r>
    </w:p>
    <w:p>
      <w:pPr>
        <w:pStyle w:val="ListBullet"/>
        <w:spacing w:line="360" w:lineRule="auto"/>
      </w:pPr>
      <w:r>
        <w:rPr>
          <w:rFonts w:ascii="Microsoft YaHei" w:hAnsi="Microsoft YaHei" w:eastAsia="Microsoft YaHei"/>
          <w:sz w:val="22"/>
        </w:rPr>
        <w:t>二、规则条件类型与现有能力对照</w:t>
      </w:r>
    </w:p>
    <w:p>
      <w:pPr>
        <w:pStyle w:val="ListBullet"/>
        <w:spacing w:line="360" w:lineRule="auto"/>
      </w:pPr>
      <w:r>
        <w:rPr>
          <w:rFonts w:ascii="Microsoft YaHei" w:hAnsi="Microsoft YaHei" w:eastAsia="Microsoft YaHei"/>
          <w:sz w:val="22"/>
        </w:rPr>
        <w:t xml:space="preserve">    2.1 条件类型拆解</w:t>
      </w:r>
    </w:p>
    <w:p>
      <w:pPr>
        <w:pStyle w:val="ListBullet"/>
        <w:spacing w:line="360" w:lineRule="auto"/>
      </w:pPr>
      <w:r>
        <w:rPr>
          <w:rFonts w:ascii="Microsoft YaHei" w:hAnsi="Microsoft YaHei" w:eastAsia="Microsoft YaHei"/>
          <w:sz w:val="22"/>
        </w:rPr>
        <w:t xml:space="preserve">    2.2 关键缺口分析</w:t>
      </w:r>
    </w:p>
    <w:p>
      <w:pPr>
        <w:pStyle w:val="ListBullet"/>
        <w:spacing w:line="360" w:lineRule="auto"/>
      </w:pPr>
      <w:r>
        <w:rPr>
          <w:rFonts w:ascii="Microsoft YaHei" w:hAnsi="Microsoft YaHei" w:eastAsia="Microsoft YaHei"/>
          <w:sz w:val="22"/>
        </w:rPr>
        <w:t>三、数据适配器侧可行性</w:t>
      </w:r>
    </w:p>
    <w:p>
      <w:pPr>
        <w:pStyle w:val="ListBullet"/>
        <w:spacing w:line="360" w:lineRule="auto"/>
      </w:pPr>
      <w:r>
        <w:rPr>
          <w:rFonts w:ascii="Microsoft YaHei" w:hAnsi="Microsoft YaHei" w:eastAsia="Microsoft YaHei"/>
          <w:sz w:val="22"/>
        </w:rPr>
        <w:t xml:space="preserve">    3.1 适配器当前返回的数据</w:t>
      </w:r>
    </w:p>
    <w:p>
      <w:pPr>
        <w:pStyle w:val="ListBullet"/>
        <w:spacing w:line="360" w:lineRule="auto"/>
      </w:pPr>
      <w:r>
        <w:rPr>
          <w:rFonts w:ascii="Microsoft YaHei" w:hAnsi="Microsoft YaHei" w:eastAsia="Microsoft YaHei"/>
          <w:sz w:val="22"/>
        </w:rPr>
        <w:t xml:space="preserve">    3.2 适配器需补充的数据</w:t>
      </w:r>
    </w:p>
    <w:p>
      <w:pPr>
        <w:pStyle w:val="ListBullet"/>
        <w:spacing w:line="360" w:lineRule="auto"/>
      </w:pPr>
      <w:r>
        <w:rPr>
          <w:rFonts w:ascii="Microsoft YaHei" w:hAnsi="Microsoft YaHei" w:eastAsia="Microsoft YaHei"/>
          <w:sz w:val="22"/>
        </w:rPr>
        <w:t>四、规则配置侧可行性</w:t>
      </w:r>
    </w:p>
    <w:p>
      <w:pPr>
        <w:pStyle w:val="ListBullet"/>
        <w:spacing w:line="360" w:lineRule="auto"/>
      </w:pPr>
      <w:r>
        <w:rPr>
          <w:rFonts w:ascii="Microsoft YaHei" w:hAnsi="Microsoft YaHei" w:eastAsia="Microsoft YaHei"/>
          <w:sz w:val="22"/>
        </w:rPr>
        <w:t xml:space="preserve">    4.1 新增规则分类</w:t>
      </w:r>
    </w:p>
    <w:p>
      <w:pPr>
        <w:pStyle w:val="ListBullet"/>
        <w:spacing w:line="360" w:lineRule="auto"/>
      </w:pPr>
      <w:r>
        <w:rPr>
          <w:rFonts w:ascii="Microsoft YaHei" w:hAnsi="Microsoft YaHei" w:eastAsia="Microsoft YaHei"/>
          <w:sz w:val="22"/>
        </w:rPr>
        <w:t xml:space="preserve">    4.2 条件配置可行性</w:t>
      </w:r>
    </w:p>
    <w:p>
      <w:pPr>
        <w:pStyle w:val="ListBullet"/>
        <w:spacing w:line="360" w:lineRule="auto"/>
      </w:pPr>
      <w:r>
        <w:rPr>
          <w:rFonts w:ascii="Microsoft YaHei" w:hAnsi="Microsoft YaHei" w:eastAsia="Microsoft YaHei"/>
          <w:sz w:val="22"/>
        </w:rPr>
        <w:t xml:space="preserve">    4.3 字典管理可行性</w:t>
      </w:r>
    </w:p>
    <w:p>
      <w:pPr>
        <w:pStyle w:val="ListBullet"/>
        <w:spacing w:line="360" w:lineRule="auto"/>
      </w:pPr>
      <w:r>
        <w:rPr>
          <w:rFonts w:ascii="Microsoft YaHei" w:hAnsi="Microsoft YaHei" w:eastAsia="Microsoft YaHei"/>
          <w:sz w:val="22"/>
        </w:rPr>
        <w:t>五、DRL 编译与执行可行性</w:t>
      </w:r>
    </w:p>
    <w:p>
      <w:pPr>
        <w:pStyle w:val="ListBullet"/>
        <w:spacing w:line="360" w:lineRule="auto"/>
      </w:pPr>
      <w:r>
        <w:rPr>
          <w:rFonts w:ascii="Microsoft YaHei" w:hAnsi="Microsoft YaHei" w:eastAsia="Microsoft YaHei"/>
          <w:sz w:val="22"/>
        </w:rPr>
        <w:t>六、总体可行性结论</w:t>
      </w:r>
    </w:p>
    <w:p>
      <w:pPr>
        <w:pStyle w:val="ListBullet"/>
        <w:spacing w:line="360" w:lineRule="auto"/>
      </w:pPr>
      <w:r>
        <w:rPr>
          <w:rFonts w:ascii="Microsoft YaHei" w:hAnsi="Microsoft YaHei" w:eastAsia="Microsoft YaHei"/>
          <w:sz w:val="22"/>
        </w:rPr>
        <w:t xml:space="preserve">    6.1 可行性评级</w:t>
      </w:r>
    </w:p>
    <w:p>
      <w:pPr>
        <w:pStyle w:val="ListBullet"/>
        <w:spacing w:line="360" w:lineRule="auto"/>
      </w:pPr>
      <w:r>
        <w:rPr>
          <w:rFonts w:ascii="Microsoft YaHei" w:hAnsi="Microsoft YaHei" w:eastAsia="Microsoft YaHei"/>
          <w:sz w:val="22"/>
        </w:rPr>
        <w:t xml:space="preserve">    6.2 实施路径建议</w:t>
      </w:r>
    </w:p>
    <w:p>
      <w:pPr>
        <w:pStyle w:val="ListBullet"/>
        <w:spacing w:line="360" w:lineRule="auto"/>
      </w:pPr>
      <w:r>
        <w:rPr>
          <w:rFonts w:ascii="Microsoft YaHei" w:hAnsi="Microsoft YaHei" w:eastAsia="Microsoft YaHei"/>
          <w:sz w:val="22"/>
        </w:rPr>
        <w:t xml:space="preserve">    6.3 关键依赖</w:t>
      </w:r>
    </w:p>
    <w:p>
      <w:r>
        <w:br w:type="page"/>
      </w:r>
    </w:p>
    <w:p>
      <w:pPr>
        <w:pStyle w:val="Heading1"/>
      </w:pPr>
      <w:r>
        <w:rPr>
          <w:rFonts w:ascii="Microsoft YaHei" w:hAnsi="Microsoft YaHei" w:eastAsia="Microsoft YaHei"/>
          <w:b/>
          <w:color w:val="1A567D"/>
          <w:sz w:val="36"/>
        </w:rPr>
        <w:t>一、Excel 规则内容梳理</w:t>
      </w:r>
    </w:p>
    <w:p>
      <w:pPr>
        <w:spacing w:line="360" w:lineRule="auto" w:after="120"/>
      </w:pPr>
      <w:r>
        <w:rPr>
          <w:rFonts w:ascii="Microsoft YaHei" w:hAnsi="Microsoft YaHei" w:eastAsia="Microsoft YaHei"/>
          <w:b w:val="0"/>
          <w:i w:val="0"/>
          <w:sz w:val="21"/>
        </w:rPr>
        <w:t>对《手术高风险规则.xlsx》进行逐 Sheet 分析，文档包含 5 个工作表，核心规则集中在最后两个：</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5B5"/>
          </w:tcPr>
          <w:p>
            <w:pPr>
              <w:jc w:val="center"/>
            </w:pPr>
            <w:r>
              <w:rPr>
                <w:rFonts w:ascii="Microsoft YaHei" w:hAnsi="Microsoft YaHei" w:eastAsia="Microsoft YaHei"/>
                <w:b/>
                <w:color w:val="FFFFFF"/>
              </w:rPr>
              <w:t>Sheet 名称</w:t>
            </w:r>
          </w:p>
        </w:tc>
        <w:tc>
          <w:tcPr>
            <w:tcW w:type="dxa" w:w="2880"/>
            <w:shd w:fill="2E75B5"/>
          </w:tcPr>
          <w:p>
            <w:pPr>
              <w:jc w:val="center"/>
            </w:pPr>
            <w:r>
              <w:rPr>
                <w:rFonts w:ascii="Microsoft YaHei" w:hAnsi="Microsoft YaHei" w:eastAsia="Microsoft YaHei"/>
                <w:b/>
                <w:color w:val="FFFFFF"/>
              </w:rPr>
              <w:t>内容说明</w:t>
            </w:r>
          </w:p>
        </w:tc>
        <w:tc>
          <w:tcPr>
            <w:tcW w:type="dxa" w:w="2880"/>
            <w:shd w:fill="2E75B5"/>
          </w:tcPr>
          <w:p>
            <w:pPr>
              <w:jc w:val="center"/>
            </w:pPr>
            <w:r>
              <w:rPr>
                <w:rFonts w:ascii="Microsoft YaHei" w:hAnsi="Microsoft YaHei" w:eastAsia="Microsoft YaHei"/>
                <w:b/>
                <w:color w:val="FFFFFF"/>
              </w:rPr>
              <w:t>重要性</w:t>
            </w:r>
          </w:p>
        </w:tc>
      </w:tr>
      <w:tr>
        <w:tc>
          <w:tcPr>
            <w:tcW w:type="dxa" w:w="2880"/>
          </w:tcPr>
          <w:p>
            <w:r>
              <w:rPr>
                <w:rFonts w:ascii="Microsoft YaHei" w:hAnsi="Microsoft YaHei" w:eastAsia="Microsoft YaHei"/>
                <w:sz w:val="20"/>
              </w:rPr>
              <w:t>医嘱组</w:t>
            </w:r>
          </w:p>
        </w:tc>
        <w:tc>
          <w:tcPr>
            <w:tcW w:type="dxa" w:w="2880"/>
          </w:tcPr>
          <w:p>
            <w:r>
              <w:rPr>
                <w:rFonts w:ascii="Microsoft YaHei" w:hAnsi="Microsoft YaHei" w:eastAsia="Microsoft YaHei"/>
                <w:sz w:val="20"/>
              </w:rPr>
              <w:t>输血等医嘱分组定义</w:t>
            </w:r>
          </w:p>
        </w:tc>
        <w:tc>
          <w:tcPr>
            <w:tcW w:type="dxa" w:w="2880"/>
          </w:tcPr>
          <w:p>
            <w:r>
              <w:rPr>
                <w:rFonts w:ascii="Microsoft YaHei" w:hAnsi="Microsoft YaHei" w:eastAsia="Microsoft YaHei"/>
                <w:sz w:val="20"/>
              </w:rPr>
              <w:t>参考</w:t>
            </w:r>
          </w:p>
        </w:tc>
      </w:tr>
      <w:tr>
        <w:tc>
          <w:tcPr>
            <w:tcW w:type="dxa" w:w="2880"/>
          </w:tcPr>
          <w:p>
            <w:r>
              <w:rPr>
                <w:rFonts w:ascii="Microsoft YaHei" w:hAnsi="Microsoft YaHei" w:eastAsia="Microsoft YaHei"/>
                <w:sz w:val="20"/>
              </w:rPr>
              <w:t>识别词管理（治疗）</w:t>
            </w:r>
          </w:p>
        </w:tc>
        <w:tc>
          <w:tcPr>
            <w:tcW w:type="dxa" w:w="2880"/>
          </w:tcPr>
          <w:p>
            <w:r>
              <w:rPr>
                <w:rFonts w:ascii="Microsoft YaHei" w:hAnsi="Microsoft YaHei" w:eastAsia="Microsoft YaHei"/>
                <w:sz w:val="20"/>
              </w:rPr>
              <w:t>识别词→多栏目映射（如"肾功能不全"对应诊断+检验结果+药品医嘱）</w:t>
            </w:r>
          </w:p>
        </w:tc>
        <w:tc>
          <w:tcPr>
            <w:tcW w:type="dxa" w:w="2880"/>
          </w:tcPr>
          <w:p>
            <w:r>
              <w:rPr>
                <w:rFonts w:ascii="Microsoft YaHei" w:hAnsi="Microsoft YaHei" w:eastAsia="Microsoft YaHei"/>
                <w:sz w:val="20"/>
              </w:rPr>
              <w:t>高</w:t>
            </w:r>
          </w:p>
        </w:tc>
      </w:tr>
      <w:tr>
        <w:tc>
          <w:tcPr>
            <w:tcW w:type="dxa" w:w="2880"/>
          </w:tcPr>
          <w:p>
            <w:r>
              <w:rPr>
                <w:rFonts w:ascii="Microsoft YaHei" w:hAnsi="Microsoft YaHei" w:eastAsia="Microsoft YaHei"/>
                <w:sz w:val="20"/>
              </w:rPr>
              <w:t>手术风险相关规则（100条）</w:t>
            </w:r>
          </w:p>
        </w:tc>
        <w:tc>
          <w:tcPr>
            <w:tcW w:type="dxa" w:w="2880"/>
          </w:tcPr>
          <w:p>
            <w:r>
              <w:rPr>
                <w:rFonts w:ascii="Microsoft YaHei" w:hAnsi="Microsoft YaHei" w:eastAsia="Microsoft YaHei"/>
                <w:sz w:val="20"/>
              </w:rPr>
              <w:t>原始完整规则（ICD-9、手术等级、风险等级、条件拆解、禁忌级别、提醒文案）</w:t>
            </w:r>
          </w:p>
        </w:tc>
        <w:tc>
          <w:tcPr>
            <w:tcW w:type="dxa" w:w="2880"/>
          </w:tcPr>
          <w:p>
            <w:r>
              <w:rPr>
                <w:rFonts w:ascii="Microsoft YaHei" w:hAnsi="Microsoft YaHei" w:eastAsia="Microsoft YaHei"/>
                <w:sz w:val="20"/>
              </w:rPr>
              <w:t>高</w:t>
            </w:r>
          </w:p>
        </w:tc>
      </w:tr>
      <w:tr>
        <w:tc>
          <w:tcPr>
            <w:tcW w:type="dxa" w:w="2880"/>
          </w:tcPr>
          <w:p>
            <w:r>
              <w:rPr>
                <w:rFonts w:ascii="Microsoft YaHei" w:hAnsi="Microsoft YaHei" w:eastAsia="Microsoft YaHei"/>
                <w:sz w:val="20"/>
              </w:rPr>
              <w:t>手术高风险规则</w:t>
            </w:r>
          </w:p>
        </w:tc>
        <w:tc>
          <w:tcPr>
            <w:tcW w:type="dxa" w:w="2880"/>
          </w:tcPr>
          <w:p>
            <w:r>
              <w:rPr>
                <w:rFonts w:ascii="Microsoft YaHei" w:hAnsi="Microsoft YaHei" w:eastAsia="Microsoft YaHei"/>
                <w:sz w:val="20"/>
              </w:rPr>
              <w:t>简化版规则</w:t>
            </w:r>
          </w:p>
        </w:tc>
        <w:tc>
          <w:tcPr>
            <w:tcW w:type="dxa" w:w="2880"/>
          </w:tcPr>
          <w:p>
            <w:r>
              <w:rPr>
                <w:rFonts w:ascii="Microsoft YaHei" w:hAnsi="Microsoft YaHei" w:eastAsia="Microsoft YaHei"/>
                <w:sz w:val="20"/>
              </w:rPr>
              <w:t>中</w:t>
            </w:r>
          </w:p>
        </w:tc>
      </w:tr>
      <w:tr>
        <w:tc>
          <w:tcPr>
            <w:tcW w:type="dxa" w:w="2880"/>
          </w:tcPr>
          <w:p>
            <w:r>
              <w:rPr>
                <w:rFonts w:ascii="Microsoft YaHei" w:hAnsi="Microsoft YaHei" w:eastAsia="Microsoft YaHei"/>
                <w:sz w:val="20"/>
              </w:rPr>
              <w:t>新-高风险手术规则</w:t>
            </w:r>
          </w:p>
        </w:tc>
        <w:tc>
          <w:tcPr>
            <w:tcW w:type="dxa" w:w="2880"/>
          </w:tcPr>
          <w:p>
            <w:r>
              <w:rPr>
                <w:rFonts w:ascii="Microsoft YaHei" w:hAnsi="Microsoft YaHei" w:eastAsia="Microsoft YaHei"/>
                <w:sz w:val="20"/>
              </w:rPr>
              <w:t>结构化重排版本 — 规则类别+条件一~五（类别/内容/值）+手术名称+提醒文案+禁忌级别</w:t>
            </w:r>
          </w:p>
        </w:tc>
        <w:tc>
          <w:tcPr>
            <w:tcW w:type="dxa" w:w="2880"/>
          </w:tcPr>
          <w:p>
            <w:r>
              <w:rPr>
                <w:rFonts w:ascii="Microsoft YaHei" w:hAnsi="Microsoft YaHei" w:eastAsia="Microsoft YaHei"/>
                <w:sz w:val="20"/>
              </w:rPr>
              <w:t>最高</w:t>
            </w:r>
          </w:p>
        </w:tc>
      </w:tr>
    </w:tbl>
    <w:p/>
    <w:p>
      <w:pPr>
        <w:spacing w:line="360" w:lineRule="auto" w:after="120"/>
      </w:pPr>
      <w:r>
        <w:rPr>
          <w:rFonts w:ascii="Microsoft YaHei" w:hAnsi="Microsoft YaHei" w:eastAsia="Microsoft YaHei"/>
          <w:b/>
          <w:i w:val="0"/>
          <w:sz w:val="21"/>
        </w:rPr>
        <w:t>其中"新-高风险手术规则"Sheet 的典型规则结构如下：</w:t>
      </w:r>
    </w:p>
    <w:p>
      <w:pPr>
        <w:spacing w:before="80" w:after="80"/>
        <w:ind w:left="283"/>
        <w:shd w:fill="F5F5F5"/>
      </w:pPr>
      <w:r>
        <w:rPr>
          <w:rFonts w:ascii="Consolas" w:hAnsi="Consolas" w:eastAsia="Consolas"/>
          <w:color w:val="333333"/>
          <w:sz w:val="18"/>
        </w:rPr>
        <w:t>规则类别: 高风险手术</w:t>
        <w:br/>
        <w:t>条件一类别: 检查结果值 / 检验细项 / 诊断 / 评估量表</w:t>
        <w:br/>
        <w:t>条件一内容: LVEF / PT / 弥散性血管内凝血 / ECOG体力状态</w:t>
        <w:br/>
        <w:t>条件一的值: 小于50% / 大于15s / (空，用字典匹配) / 4分</w:t>
        <w:br/>
        <w:t>条件二类别: 手术</w:t>
        <w:br/>
        <w:t>条件二内容: 主动脉瓣生物瓣膜置换术</w:t>
        <w:br/>
        <w:t>提醒文案: 该患者彩超报告显示其LVEF值小于50%...</w:t>
        <w:br/>
        <w:t>禁忌级别: 相对禁忌 / 绝对禁忌</w:t>
      </w:r>
    </w:p>
    <w:p/>
    <w:p>
      <w:pPr>
        <w:pStyle w:val="Heading1"/>
      </w:pPr>
      <w:r>
        <w:rPr>
          <w:rFonts w:ascii="Microsoft YaHei" w:hAnsi="Microsoft YaHei" w:eastAsia="Microsoft YaHei"/>
          <w:b/>
          <w:color w:val="1A567D"/>
          <w:sz w:val="36"/>
        </w:rPr>
        <w:t>二、规则条件类型与现有能力对照</w:t>
      </w:r>
    </w:p>
    <w:p>
      <w:pPr>
        <w:pStyle w:val="Heading2"/>
      </w:pPr>
      <w:r>
        <w:rPr>
          <w:rFonts w:ascii="Microsoft YaHei" w:hAnsi="Microsoft YaHei" w:eastAsia="Microsoft YaHei"/>
          <w:b/>
          <w:color w:val="2E75B5"/>
          <w:sz w:val="28"/>
        </w:rPr>
        <w:t>2.1 条件类型拆解</w:t>
      </w:r>
    </w:p>
    <w:p>
      <w:pPr>
        <w:spacing w:line="360" w:lineRule="auto" w:after="120"/>
      </w:pPr>
      <w:r>
        <w:rPr>
          <w:rFonts w:ascii="Microsoft YaHei" w:hAnsi="Microsoft YaHei" w:eastAsia="Microsoft YaHei"/>
          <w:b w:val="0"/>
          <w:i w:val="0"/>
          <w:sz w:val="21"/>
        </w:rPr>
        <w:t>手术高风险规则涉及以下几类条件，分别与现有规则引擎能力进行对照：</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75B5"/>
          </w:tcPr>
          <w:p>
            <w:pPr>
              <w:jc w:val="center"/>
            </w:pPr>
            <w:r>
              <w:rPr>
                <w:rFonts w:ascii="Microsoft YaHei" w:hAnsi="Microsoft YaHei" w:eastAsia="Microsoft YaHei"/>
                <w:b/>
                <w:color w:val="FFFFFF"/>
              </w:rPr>
              <w:t>条件类别</w:t>
            </w:r>
          </w:p>
        </w:tc>
        <w:tc>
          <w:tcPr>
            <w:tcW w:type="dxa" w:w="1728"/>
            <w:shd w:fill="2E75B5"/>
          </w:tcPr>
          <w:p>
            <w:pPr>
              <w:jc w:val="center"/>
            </w:pPr>
            <w:r>
              <w:rPr>
                <w:rFonts w:ascii="Microsoft YaHei" w:hAnsi="Microsoft YaHei" w:eastAsia="Microsoft YaHei"/>
                <w:b/>
                <w:color w:val="FFFFFF"/>
              </w:rPr>
              <w:t>示例</w:t>
            </w:r>
          </w:p>
        </w:tc>
        <w:tc>
          <w:tcPr>
            <w:tcW w:type="dxa" w:w="1728"/>
            <w:shd w:fill="2E75B5"/>
          </w:tcPr>
          <w:p>
            <w:pPr>
              <w:jc w:val="center"/>
            </w:pPr>
            <w:r>
              <w:rPr>
                <w:rFonts w:ascii="Microsoft YaHei" w:hAnsi="Microsoft YaHei" w:eastAsia="Microsoft YaHei"/>
                <w:b/>
                <w:color w:val="FFFFFF"/>
              </w:rPr>
              <w:t>现有数据元</w:t>
            </w:r>
          </w:p>
        </w:tc>
        <w:tc>
          <w:tcPr>
            <w:tcW w:type="dxa" w:w="1728"/>
            <w:shd w:fill="2E75B5"/>
          </w:tcPr>
          <w:p>
            <w:pPr>
              <w:jc w:val="center"/>
            </w:pPr>
            <w:r>
              <w:rPr>
                <w:rFonts w:ascii="Microsoft YaHei" w:hAnsi="Microsoft YaHei" w:eastAsia="Microsoft YaHei"/>
                <w:b/>
                <w:color w:val="FFFFFF"/>
              </w:rPr>
              <w:t>现有操作符</w:t>
            </w:r>
          </w:p>
        </w:tc>
        <w:tc>
          <w:tcPr>
            <w:tcW w:type="dxa" w:w="1728"/>
            <w:shd w:fill="2E75B5"/>
          </w:tcPr>
          <w:p>
            <w:pPr>
              <w:jc w:val="center"/>
            </w:pPr>
            <w:r>
              <w:rPr>
                <w:rFonts w:ascii="Microsoft YaHei" w:hAnsi="Microsoft YaHei" w:eastAsia="Microsoft YaHei"/>
                <w:b/>
                <w:color w:val="FFFFFF"/>
              </w:rPr>
              <w:t>可行性</w:t>
            </w:r>
          </w:p>
        </w:tc>
      </w:tr>
      <w:tr>
        <w:tc>
          <w:tcPr>
            <w:tcW w:type="dxa" w:w="1728"/>
          </w:tcPr>
          <w:p>
            <w:r>
              <w:rPr>
                <w:rFonts w:ascii="Microsoft YaHei" w:hAnsi="Microsoft YaHei" w:eastAsia="Microsoft YaHei"/>
                <w:sz w:val="18"/>
              </w:rPr>
              <w:t>诊断包含</w:t>
            </w:r>
          </w:p>
        </w:tc>
        <w:tc>
          <w:tcPr>
            <w:tcW w:type="dxa" w:w="1728"/>
          </w:tcPr>
          <w:p>
            <w:r>
              <w:rPr>
                <w:rFonts w:ascii="Microsoft YaHei" w:hAnsi="Microsoft YaHei" w:eastAsia="Microsoft YaHei"/>
                <w:sz w:val="18"/>
              </w:rPr>
              <w:t>肾功能不全 / 凝血功能障碍 / 呼吸衰竭</w:t>
            </w:r>
          </w:p>
        </w:tc>
        <w:tc>
          <w:tcPr>
            <w:tcW w:type="dxa" w:w="1728"/>
          </w:tcPr>
          <w:p>
            <w:r>
              <w:rPr>
                <w:rFonts w:ascii="Microsoft YaHei" w:hAnsi="Microsoft YaHei" w:eastAsia="Microsoft YaHei"/>
                <w:sz w:val="18"/>
              </w:rPr>
              <w:t>EMR_CONTENT / DIAGNOSIS</w:t>
            </w:r>
          </w:p>
        </w:tc>
        <w:tc>
          <w:tcPr>
            <w:tcW w:type="dxa" w:w="1728"/>
          </w:tcPr>
          <w:p>
            <w:r>
              <w:rPr>
                <w:rFonts w:ascii="Microsoft YaHei" w:hAnsi="Microsoft YaHei" w:eastAsia="Microsoft YaHei"/>
                <w:sz w:val="18"/>
              </w:rPr>
              <w:t>contains / dictMatch</w:t>
            </w:r>
          </w:p>
        </w:tc>
        <w:tc>
          <w:tcPr>
            <w:tcW w:type="dxa" w:w="1728"/>
          </w:tcPr>
          <w:p>
            <w:r>
              <w:rPr>
                <w:rFonts w:ascii="Microsoft YaHei" w:hAnsi="Microsoft YaHei" w:eastAsia="Microsoft YaHei"/>
                <w:sz w:val="18"/>
              </w:rPr>
              <w:t>完全可行</w:t>
            </w:r>
          </w:p>
        </w:tc>
      </w:tr>
      <w:tr>
        <w:tc>
          <w:tcPr>
            <w:tcW w:type="dxa" w:w="1728"/>
          </w:tcPr>
          <w:p>
            <w:r>
              <w:rPr>
                <w:rFonts w:ascii="Microsoft YaHei" w:hAnsi="Microsoft YaHei" w:eastAsia="Microsoft YaHei"/>
                <w:sz w:val="18"/>
              </w:rPr>
              <w:t>检验结果值</w:t>
            </w:r>
          </w:p>
        </w:tc>
        <w:tc>
          <w:tcPr>
            <w:tcW w:type="dxa" w:w="1728"/>
          </w:tcPr>
          <w:p>
            <w:r>
              <w:rPr>
                <w:rFonts w:ascii="Microsoft YaHei" w:hAnsi="Microsoft YaHei" w:eastAsia="Microsoft YaHei"/>
                <w:sz w:val="18"/>
              </w:rPr>
              <w:t>LVEF&lt;50%、PT&gt;15s、APTT≥80s、血小板计数&lt;50×10⁹/L</w:t>
            </w:r>
          </w:p>
        </w:tc>
        <w:tc>
          <w:tcPr>
            <w:tcW w:type="dxa" w:w="1728"/>
          </w:tcPr>
          <w:p>
            <w:r>
              <w:rPr>
                <w:rFonts w:ascii="Microsoft YaHei" w:hAnsi="Microsoft YaHei" w:eastAsia="Microsoft YaHei"/>
                <w:sz w:val="18"/>
              </w:rPr>
              <w:t>LAB_RESULT_VALUE（通用数值）</w:t>
            </w:r>
          </w:p>
        </w:tc>
        <w:tc>
          <w:tcPr>
            <w:tcW w:type="dxa" w:w="1728"/>
          </w:tcPr>
          <w:p>
            <w:r>
              <w:rPr>
                <w:rFonts w:ascii="Microsoft YaHei" w:hAnsi="Microsoft YaHei" w:eastAsia="Microsoft YaHei"/>
                <w:sz w:val="18"/>
              </w:rPr>
              <w:t>&gt; / &lt; / dataCheck</w:t>
            </w:r>
          </w:p>
        </w:tc>
        <w:tc>
          <w:tcPr>
            <w:tcW w:type="dxa" w:w="1728"/>
          </w:tcPr>
          <w:p>
            <w:r>
              <w:rPr>
                <w:rFonts w:ascii="Microsoft YaHei" w:hAnsi="Microsoft YaHei" w:eastAsia="Microsoft YaHei"/>
                <w:sz w:val="18"/>
              </w:rPr>
              <w:t>部分可行，需扩展</w:t>
            </w:r>
          </w:p>
        </w:tc>
      </w:tr>
      <w:tr>
        <w:tc>
          <w:tcPr>
            <w:tcW w:type="dxa" w:w="1728"/>
          </w:tcPr>
          <w:p>
            <w:r>
              <w:rPr>
                <w:rFonts w:ascii="Microsoft YaHei" w:hAnsi="Microsoft YaHei" w:eastAsia="Microsoft YaHei"/>
                <w:sz w:val="18"/>
              </w:rPr>
              <w:t>评估量表</w:t>
            </w:r>
          </w:p>
        </w:tc>
        <w:tc>
          <w:tcPr>
            <w:tcW w:type="dxa" w:w="1728"/>
          </w:tcPr>
          <w:p>
            <w:r>
              <w:rPr>
                <w:rFonts w:ascii="Microsoft YaHei" w:hAnsi="Microsoft YaHei" w:eastAsia="Microsoft YaHei"/>
                <w:sz w:val="18"/>
              </w:rPr>
              <w:t>ECOG体力状态≥4分</w:t>
            </w:r>
          </w:p>
        </w:tc>
        <w:tc>
          <w:tcPr>
            <w:tcW w:type="dxa" w:w="1728"/>
          </w:tcPr>
          <w:p>
            <w:r>
              <w:rPr>
                <w:rFonts w:ascii="Microsoft YaHei" w:hAnsi="Microsoft YaHei" w:eastAsia="Microsoft YaHei"/>
                <w:sz w:val="18"/>
              </w:rPr>
              <w:t>无</w:t>
            </w:r>
          </w:p>
        </w:tc>
        <w:tc>
          <w:tcPr>
            <w:tcW w:type="dxa" w:w="1728"/>
          </w:tcPr>
          <w:p>
            <w:r>
              <w:rPr>
                <w:rFonts w:ascii="Microsoft YaHei" w:hAnsi="Microsoft YaHei" w:eastAsia="Microsoft YaHei"/>
                <w:sz w:val="18"/>
              </w:rPr>
              <w:t>无</w:t>
            </w:r>
          </w:p>
        </w:tc>
        <w:tc>
          <w:tcPr>
            <w:tcW w:type="dxa" w:w="1728"/>
          </w:tcPr>
          <w:p>
            <w:r>
              <w:rPr>
                <w:rFonts w:ascii="Microsoft YaHei" w:hAnsi="Microsoft YaHei" w:eastAsia="Microsoft YaHei"/>
                <w:sz w:val="18"/>
              </w:rPr>
              <w:t>需新增</w:t>
            </w:r>
          </w:p>
        </w:tc>
      </w:tr>
      <w:tr>
        <w:tc>
          <w:tcPr>
            <w:tcW w:type="dxa" w:w="1728"/>
          </w:tcPr>
          <w:p>
            <w:r>
              <w:rPr>
                <w:rFonts w:ascii="Microsoft YaHei" w:hAnsi="Microsoft YaHei" w:eastAsia="Microsoft YaHei"/>
                <w:sz w:val="18"/>
              </w:rPr>
              <w:t>药品医嘱</w:t>
            </w:r>
          </w:p>
        </w:tc>
        <w:tc>
          <w:tcPr>
            <w:tcW w:type="dxa" w:w="1728"/>
          </w:tcPr>
          <w:p>
            <w:r>
              <w:rPr>
                <w:rFonts w:ascii="Microsoft YaHei" w:hAnsi="Microsoft YaHei" w:eastAsia="Microsoft YaHei"/>
                <w:sz w:val="18"/>
              </w:rPr>
              <w:t>低分子肝素 / 华法林 / 普通肝素</w:t>
            </w:r>
          </w:p>
        </w:tc>
        <w:tc>
          <w:tcPr>
            <w:tcW w:type="dxa" w:w="1728"/>
          </w:tcPr>
          <w:p>
            <w:r>
              <w:rPr>
                <w:rFonts w:ascii="Microsoft YaHei" w:hAnsi="Microsoft YaHei" w:eastAsia="Microsoft YaHei"/>
                <w:sz w:val="18"/>
              </w:rPr>
              <w:t>DRUG_ORDER / drugNames</w:t>
            </w:r>
          </w:p>
        </w:tc>
        <w:tc>
          <w:tcPr>
            <w:tcW w:type="dxa" w:w="1728"/>
          </w:tcPr>
          <w:p>
            <w:r>
              <w:rPr>
                <w:rFonts w:ascii="Microsoft YaHei" w:hAnsi="Microsoft YaHei" w:eastAsia="Microsoft YaHei"/>
                <w:sz w:val="18"/>
              </w:rPr>
              <w:t>IN_SET / contains</w:t>
            </w:r>
          </w:p>
        </w:tc>
        <w:tc>
          <w:tcPr>
            <w:tcW w:type="dxa" w:w="1728"/>
          </w:tcPr>
          <w:p>
            <w:r>
              <w:rPr>
                <w:rFonts w:ascii="Microsoft YaHei" w:hAnsi="Microsoft YaHei" w:eastAsia="Microsoft YaHei"/>
                <w:sz w:val="18"/>
              </w:rPr>
              <w:t>基本可行</w:t>
            </w:r>
          </w:p>
        </w:tc>
      </w:tr>
      <w:tr>
        <w:tc>
          <w:tcPr>
            <w:tcW w:type="dxa" w:w="1728"/>
          </w:tcPr>
          <w:p>
            <w:r>
              <w:rPr>
                <w:rFonts w:ascii="Microsoft YaHei" w:hAnsi="Microsoft YaHei" w:eastAsia="Microsoft YaHei"/>
                <w:sz w:val="18"/>
              </w:rPr>
              <w:t>手术医嘱</w:t>
            </w:r>
          </w:p>
        </w:tc>
        <w:tc>
          <w:tcPr>
            <w:tcW w:type="dxa" w:w="1728"/>
          </w:tcPr>
          <w:p>
            <w:r>
              <w:rPr>
                <w:rFonts w:ascii="Microsoft YaHei" w:hAnsi="Microsoft YaHei" w:eastAsia="Microsoft YaHei"/>
                <w:sz w:val="18"/>
              </w:rPr>
              <w:t>主动脉瓣生物瓣膜置换术</w:t>
            </w:r>
          </w:p>
        </w:tc>
        <w:tc>
          <w:tcPr>
            <w:tcW w:type="dxa" w:w="1728"/>
          </w:tcPr>
          <w:p>
            <w:r>
              <w:rPr>
                <w:rFonts w:ascii="Microsoft YaHei" w:hAnsi="Microsoft YaHei" w:eastAsia="Microsoft YaHei"/>
                <w:sz w:val="18"/>
              </w:rPr>
              <w:t>无专门数据元</w:t>
            </w:r>
          </w:p>
        </w:tc>
        <w:tc>
          <w:tcPr>
            <w:tcW w:type="dxa" w:w="1728"/>
          </w:tcPr>
          <w:p>
            <w:r>
              <w:rPr>
                <w:rFonts w:ascii="Microsoft YaHei" w:hAnsi="Microsoft YaHei" w:eastAsia="Microsoft YaHei"/>
                <w:sz w:val="18"/>
              </w:rPr>
              <w:t>无</w:t>
            </w:r>
          </w:p>
        </w:tc>
        <w:tc>
          <w:tcPr>
            <w:tcW w:type="dxa" w:w="1728"/>
          </w:tcPr>
          <w:p>
            <w:r>
              <w:rPr>
                <w:rFonts w:ascii="Microsoft YaHei" w:hAnsi="Microsoft YaHei" w:eastAsia="Microsoft YaHei"/>
                <w:sz w:val="18"/>
              </w:rPr>
              <w:t>需新增</w:t>
            </w:r>
          </w:p>
        </w:tc>
      </w:tr>
      <w:tr>
        <w:tc>
          <w:tcPr>
            <w:tcW w:type="dxa" w:w="1728"/>
          </w:tcPr>
          <w:p>
            <w:r>
              <w:rPr>
                <w:rFonts w:ascii="Microsoft YaHei" w:hAnsi="Microsoft YaHei" w:eastAsia="Microsoft YaHei"/>
                <w:sz w:val="18"/>
              </w:rPr>
              <w:t>年龄</w:t>
            </w:r>
          </w:p>
        </w:tc>
        <w:tc>
          <w:tcPr>
            <w:tcW w:type="dxa" w:w="1728"/>
          </w:tcPr>
          <w:p>
            <w:r>
              <w:rPr>
                <w:rFonts w:ascii="Microsoft YaHei" w:hAnsi="Microsoft YaHei" w:eastAsia="Microsoft YaHei"/>
                <w:sz w:val="18"/>
              </w:rPr>
              <w:t>[16岁, 50岁)</w:t>
            </w:r>
          </w:p>
        </w:tc>
        <w:tc>
          <w:tcPr>
            <w:tcW w:type="dxa" w:w="1728"/>
          </w:tcPr>
          <w:p>
            <w:r>
              <w:rPr>
                <w:rFonts w:ascii="Microsoft YaHei" w:hAnsi="Microsoft YaHei" w:eastAsia="Microsoft YaHei"/>
                <w:sz w:val="18"/>
              </w:rPr>
              <w:t>PATIENT_AGE</w:t>
            </w:r>
          </w:p>
        </w:tc>
        <w:tc>
          <w:tcPr>
            <w:tcW w:type="dxa" w:w="1728"/>
          </w:tcPr>
          <w:p>
            <w:r>
              <w:rPr>
                <w:rFonts w:ascii="Microsoft YaHei" w:hAnsi="Microsoft YaHei" w:eastAsia="Microsoft YaHei"/>
                <w:sz w:val="18"/>
              </w:rPr>
              <w:t>&gt; / &lt;</w:t>
            </w:r>
          </w:p>
        </w:tc>
        <w:tc>
          <w:tcPr>
            <w:tcW w:type="dxa" w:w="1728"/>
          </w:tcPr>
          <w:p>
            <w:r>
              <w:rPr>
                <w:rFonts w:ascii="Microsoft YaHei" w:hAnsi="Microsoft YaHei" w:eastAsia="Microsoft YaHei"/>
                <w:sz w:val="18"/>
              </w:rPr>
              <w:t>完全可行</w:t>
            </w:r>
          </w:p>
        </w:tc>
      </w:tr>
      <w:tr>
        <w:tc>
          <w:tcPr>
            <w:tcW w:type="dxa" w:w="1728"/>
          </w:tcPr>
          <w:p>
            <w:r>
              <w:rPr>
                <w:rFonts w:ascii="Microsoft YaHei" w:hAnsi="Microsoft YaHei" w:eastAsia="Microsoft YaHei"/>
                <w:sz w:val="18"/>
              </w:rPr>
              <w:t>性别</w:t>
            </w:r>
          </w:p>
        </w:tc>
        <w:tc>
          <w:tcPr>
            <w:tcW w:type="dxa" w:w="1728"/>
          </w:tcPr>
          <w:p>
            <w:r>
              <w:rPr>
                <w:rFonts w:ascii="Microsoft YaHei" w:hAnsi="Microsoft YaHei" w:eastAsia="Microsoft YaHei"/>
                <w:sz w:val="18"/>
              </w:rPr>
              <w:t>女</w:t>
            </w:r>
          </w:p>
        </w:tc>
        <w:tc>
          <w:tcPr>
            <w:tcW w:type="dxa" w:w="1728"/>
          </w:tcPr>
          <w:p>
            <w:r>
              <w:rPr>
                <w:rFonts w:ascii="Microsoft YaHei" w:hAnsi="Microsoft YaHei" w:eastAsia="Microsoft YaHei"/>
                <w:sz w:val="18"/>
              </w:rPr>
              <w:t>PATIENT_GENDER</w:t>
            </w:r>
          </w:p>
        </w:tc>
        <w:tc>
          <w:tcPr>
            <w:tcW w:type="dxa" w:w="1728"/>
          </w:tcPr>
          <w:p>
            <w:r>
              <w:rPr>
                <w:rFonts w:ascii="Microsoft YaHei" w:hAnsi="Microsoft YaHei" w:eastAsia="Microsoft YaHei"/>
                <w:sz w:val="18"/>
              </w:rPr>
              <w:t>==</w:t>
            </w:r>
          </w:p>
        </w:tc>
        <w:tc>
          <w:tcPr>
            <w:tcW w:type="dxa" w:w="1728"/>
          </w:tcPr>
          <w:p>
            <w:r>
              <w:rPr>
                <w:rFonts w:ascii="Microsoft YaHei" w:hAnsi="Microsoft YaHei" w:eastAsia="Microsoft YaHei"/>
                <w:sz w:val="18"/>
              </w:rPr>
              <w:t>完全可行</w:t>
            </w:r>
          </w:p>
        </w:tc>
      </w:tr>
      <w:tr>
        <w:tc>
          <w:tcPr>
            <w:tcW w:type="dxa" w:w="1728"/>
          </w:tcPr>
          <w:p>
            <w:r>
              <w:rPr>
                <w:rFonts w:ascii="Microsoft YaHei" w:hAnsi="Microsoft YaHei" w:eastAsia="Microsoft YaHei"/>
                <w:sz w:val="18"/>
              </w:rPr>
              <w:t>妊娠状态</w:t>
            </w:r>
          </w:p>
        </w:tc>
        <w:tc>
          <w:tcPr>
            <w:tcW w:type="dxa" w:w="1728"/>
          </w:tcPr>
          <w:p>
            <w:r>
              <w:rPr>
                <w:rFonts w:ascii="Microsoft YaHei" w:hAnsi="Microsoft YaHei" w:eastAsia="Microsoft YaHei"/>
                <w:sz w:val="18"/>
              </w:rPr>
              <w:t>妊娠&lt;28周</w:t>
            </w:r>
          </w:p>
        </w:tc>
        <w:tc>
          <w:tcPr>
            <w:tcW w:type="dxa" w:w="1728"/>
          </w:tcPr>
          <w:p>
            <w:r>
              <w:rPr>
                <w:rFonts w:ascii="Microsoft YaHei" w:hAnsi="Microsoft YaHei" w:eastAsia="Microsoft YaHei"/>
                <w:sz w:val="18"/>
              </w:rPr>
              <w:t>无</w:t>
            </w:r>
          </w:p>
        </w:tc>
        <w:tc>
          <w:tcPr>
            <w:tcW w:type="dxa" w:w="1728"/>
          </w:tcPr>
          <w:p>
            <w:r>
              <w:rPr>
                <w:rFonts w:ascii="Microsoft YaHei" w:hAnsi="Microsoft YaHei" w:eastAsia="Microsoft YaHei"/>
                <w:sz w:val="18"/>
              </w:rPr>
              <w:t>无</w:t>
            </w:r>
          </w:p>
        </w:tc>
        <w:tc>
          <w:tcPr>
            <w:tcW w:type="dxa" w:w="1728"/>
          </w:tcPr>
          <w:p>
            <w:r>
              <w:rPr>
                <w:rFonts w:ascii="Microsoft YaHei" w:hAnsi="Microsoft YaHei" w:eastAsia="Microsoft YaHei"/>
                <w:sz w:val="18"/>
              </w:rPr>
              <w:t>需新增</w:t>
            </w:r>
          </w:p>
        </w:tc>
      </w:tr>
    </w:tbl>
    <w:p/>
    <w:p>
      <w:pPr>
        <w:pStyle w:val="Heading2"/>
      </w:pPr>
      <w:r>
        <w:rPr>
          <w:rFonts w:ascii="Microsoft YaHei" w:hAnsi="Microsoft YaHei" w:eastAsia="Microsoft YaHei"/>
          <w:b/>
          <w:color w:val="2E75B5"/>
          <w:sz w:val="28"/>
        </w:rPr>
        <w:t>2.2 关键缺口分析</w:t>
      </w:r>
    </w:p>
    <w:p>
      <w:pPr>
        <w:spacing w:line="360" w:lineRule="auto" w:after="120"/>
      </w:pPr>
      <w:r>
        <w:rPr>
          <w:rFonts w:ascii="Microsoft YaHei" w:hAnsi="Microsoft YaHei" w:eastAsia="Microsoft YaHei"/>
          <w:b/>
          <w:i w:val="0"/>
          <w:color w:val="C00000"/>
          <w:sz w:val="22"/>
        </w:rPr>
        <w:t>缺口 1：检验细项无法区分（最大瓶颈）</w:t>
      </w:r>
    </w:p>
    <w:p>
      <w:pPr>
        <w:spacing w:line="360" w:lineRule="auto" w:after="120"/>
      </w:pPr>
      <w:r>
        <w:rPr>
          <w:rFonts w:ascii="Microsoft YaHei" w:hAnsi="Microsoft YaHei" w:eastAsia="Microsoft YaHei"/>
          <w:b w:val="0"/>
          <w:i w:val="0"/>
          <w:sz w:val="21"/>
        </w:rPr>
        <w:t>现有系统只有一个通用数据元 LAB_RESULT_VALUE（数值型），但手术风险规则需要针对特定检验项进行数值比较，如心脏彩超的 LVEF、凝血功能的 PT/APTT、血常规的血小板计数等。</w:t>
      </w:r>
    </w:p>
    <w:p>
      <w:pPr>
        <w:spacing w:line="360" w:lineRule="auto" w:after="120"/>
      </w:pPr>
      <w:r>
        <w:rPr>
          <w:rFonts w:ascii="Microsoft YaHei" w:hAnsi="Microsoft YaHei" w:eastAsia="Microsoft YaHei"/>
          <w:b/>
          <w:i w:val="0"/>
          <w:sz w:val="21"/>
        </w:rPr>
        <w:t>解决方案对比：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5B9BD5"/>
          </w:tcPr>
          <w:p>
            <w:pPr>
              <w:jc w:val="center"/>
            </w:pPr>
            <w:r>
              <w:rPr>
                <w:rFonts w:ascii="Microsoft YaHei" w:hAnsi="Microsoft YaHei" w:eastAsia="Microsoft YaHei"/>
                <w:b/>
                <w:color w:val="FFFFFF"/>
              </w:rPr>
              <w:t>方案</w:t>
            </w:r>
          </w:p>
        </w:tc>
        <w:tc>
          <w:tcPr>
            <w:tcW w:type="dxa" w:w="2160"/>
            <w:shd w:fill="5B9BD5"/>
          </w:tcPr>
          <w:p>
            <w:pPr>
              <w:jc w:val="center"/>
            </w:pPr>
            <w:r>
              <w:rPr>
                <w:rFonts w:ascii="Microsoft YaHei" w:hAnsi="Microsoft YaHei" w:eastAsia="Microsoft YaHei"/>
                <w:b/>
                <w:color w:val="FFFFFF"/>
              </w:rPr>
              <w:t>说明</w:t>
            </w:r>
          </w:p>
        </w:tc>
        <w:tc>
          <w:tcPr>
            <w:tcW w:type="dxa" w:w="2160"/>
            <w:shd w:fill="5B9BD5"/>
          </w:tcPr>
          <w:p>
            <w:pPr>
              <w:jc w:val="center"/>
            </w:pPr>
            <w:r>
              <w:rPr>
                <w:rFonts w:ascii="Microsoft YaHei" w:hAnsi="Microsoft YaHei" w:eastAsia="Microsoft YaHei"/>
                <w:b/>
                <w:color w:val="FFFFFF"/>
              </w:rPr>
              <w:t>工作量</w:t>
            </w:r>
          </w:p>
        </w:tc>
        <w:tc>
          <w:tcPr>
            <w:tcW w:type="dxa" w:w="2160"/>
            <w:shd w:fill="5B9BD5"/>
          </w:tcPr>
          <w:p>
            <w:pPr>
              <w:jc w:val="center"/>
            </w:pPr>
            <w:r>
              <w:rPr>
                <w:rFonts w:ascii="Microsoft YaHei" w:hAnsi="Microsoft YaHei" w:eastAsia="Microsoft YaHei"/>
                <w:b/>
                <w:color w:val="FFFFFF"/>
              </w:rPr>
              <w:t>推荐度</w:t>
            </w:r>
          </w:p>
        </w:tc>
      </w:tr>
      <w:tr>
        <w:tc>
          <w:tcPr>
            <w:tcW w:type="dxa" w:w="2160"/>
          </w:tcPr>
          <w:p>
            <w:r>
              <w:rPr>
                <w:rFonts w:ascii="Microsoft YaHei" w:hAnsi="Microsoft YaHei" w:eastAsia="Microsoft YaHei"/>
                <w:sz w:val="18"/>
              </w:rPr>
              <w:t>A. 新增独立数据元</w:t>
            </w:r>
          </w:p>
        </w:tc>
        <w:tc>
          <w:tcPr>
            <w:tcW w:type="dxa" w:w="2160"/>
          </w:tcPr>
          <w:p>
            <w:r>
              <w:rPr>
                <w:rFonts w:ascii="Microsoft YaHei" w:hAnsi="Microsoft YaHei" w:eastAsia="Microsoft YaHei"/>
                <w:sz w:val="18"/>
              </w:rPr>
              <w:t>每个检验项一个数据元：LAB_LVEF、LAB_PT、LAB_APTT、LAB_PLATELET</w:t>
            </w:r>
          </w:p>
        </w:tc>
        <w:tc>
          <w:tcPr>
            <w:tcW w:type="dxa" w:w="2160"/>
          </w:tcPr>
          <w:p>
            <w:r>
              <w:rPr>
                <w:rFonts w:ascii="Microsoft YaHei" w:hAnsi="Microsoft YaHei" w:eastAsia="Microsoft YaHei"/>
                <w:sz w:val="18"/>
              </w:rPr>
              <w:t>小</w:t>
            </w:r>
          </w:p>
        </w:tc>
        <w:tc>
          <w:tcPr>
            <w:tcW w:type="dxa" w:w="2160"/>
          </w:tcPr>
          <w:p>
            <w:r>
              <w:rPr>
                <w:rFonts w:ascii="Microsoft YaHei" w:hAnsi="Microsoft YaHei" w:eastAsia="Microsoft YaHei"/>
                <w:sz w:val="18"/>
              </w:rPr>
              <w:t>推荐</w:t>
            </w:r>
          </w:p>
        </w:tc>
      </w:tr>
      <w:tr>
        <w:tc>
          <w:tcPr>
            <w:tcW w:type="dxa" w:w="2160"/>
          </w:tcPr>
          <w:p>
            <w:r>
              <w:rPr>
                <w:rFonts w:ascii="Microsoft YaHei" w:hAnsi="Microsoft YaHei" w:eastAsia="Microsoft YaHei"/>
                <w:sz w:val="18"/>
              </w:rPr>
              <w:t>B. 字段名映射</w:t>
            </w:r>
          </w:p>
        </w:tc>
        <w:tc>
          <w:tcPr>
            <w:tcW w:type="dxa" w:w="2160"/>
          </w:tcPr>
          <w:p>
            <w:r>
              <w:rPr>
                <w:rFonts w:ascii="Microsoft YaHei" w:hAnsi="Microsoft YaHei" w:eastAsia="Microsoft YaHei"/>
                <w:sz w:val="18"/>
              </w:rPr>
              <w:t>要求适配器返回 lvefValue、ptValue 等字段，新增对应 camelName 数据元</w:t>
            </w:r>
          </w:p>
        </w:tc>
        <w:tc>
          <w:tcPr>
            <w:tcW w:type="dxa" w:w="2160"/>
          </w:tcPr>
          <w:p>
            <w:r>
              <w:rPr>
                <w:rFonts w:ascii="Microsoft YaHei" w:hAnsi="Microsoft YaHei" w:eastAsia="Microsoft YaHei"/>
                <w:sz w:val="18"/>
              </w:rPr>
              <w:t>小</w:t>
            </w:r>
          </w:p>
        </w:tc>
        <w:tc>
          <w:tcPr>
            <w:tcW w:type="dxa" w:w="2160"/>
          </w:tcPr>
          <w:p>
            <w:r>
              <w:rPr>
                <w:rFonts w:ascii="Microsoft YaHei" w:hAnsi="Microsoft YaHei" w:eastAsia="Microsoft YaHei"/>
                <w:sz w:val="18"/>
              </w:rPr>
              <w:t>推荐</w:t>
            </w:r>
          </w:p>
        </w:tc>
      </w:tr>
      <w:tr>
        <w:tc>
          <w:tcPr>
            <w:tcW w:type="dxa" w:w="2160"/>
          </w:tcPr>
          <w:p>
            <w:r>
              <w:rPr>
                <w:rFonts w:ascii="Microsoft YaHei" w:hAnsi="Microsoft YaHei" w:eastAsia="Microsoft YaHei"/>
                <w:sz w:val="18"/>
              </w:rPr>
              <w:t>C. 扩展操作符</w:t>
            </w:r>
          </w:p>
        </w:tc>
        <w:tc>
          <w:tcPr>
            <w:tcW w:type="dxa" w:w="2160"/>
          </w:tcPr>
          <w:p>
            <w:r>
              <w:rPr>
                <w:rFonts w:ascii="Microsoft YaHei" w:hAnsi="Microsoft YaHei" w:eastAsia="Microsoft YaHei"/>
                <w:sz w:val="18"/>
              </w:rPr>
              <w:t>新增 labValueCheck(检验项编码, 操作符, 阈值) 操作符</w:t>
            </w:r>
          </w:p>
        </w:tc>
        <w:tc>
          <w:tcPr>
            <w:tcW w:type="dxa" w:w="2160"/>
          </w:tcPr>
          <w:p>
            <w:r>
              <w:rPr>
                <w:rFonts w:ascii="Microsoft YaHei" w:hAnsi="Microsoft YaHei" w:eastAsia="Microsoft YaHei"/>
                <w:sz w:val="18"/>
              </w:rPr>
              <w:t>中</w:t>
            </w:r>
          </w:p>
        </w:tc>
        <w:tc>
          <w:tcPr>
            <w:tcW w:type="dxa" w:w="2160"/>
          </w:tcPr>
          <w:p>
            <w:r>
              <w:rPr>
                <w:rFonts w:ascii="Microsoft YaHei" w:hAnsi="Microsoft YaHei" w:eastAsia="Microsoft YaHei"/>
                <w:sz w:val="18"/>
              </w:rPr>
              <w:t>备选</w:t>
            </w:r>
          </w:p>
        </w:tc>
      </w:tr>
    </w:tbl>
    <w:p/>
    <w:p>
      <w:pPr>
        <w:spacing w:line="360" w:lineRule="auto" w:after="120"/>
      </w:pPr>
      <w:r>
        <w:rPr>
          <w:rFonts w:ascii="Microsoft YaHei" w:hAnsi="Microsoft YaHei" w:eastAsia="Microsoft YaHei"/>
          <w:b/>
          <w:i w:val="0"/>
          <w:color w:val="C00000"/>
          <w:sz w:val="22"/>
        </w:rPr>
        <w:t>缺口 2：评估量表数据缺失</w:t>
      </w:r>
    </w:p>
    <w:p>
      <w:pPr>
        <w:spacing w:line="360" w:lineRule="auto" w:after="120"/>
      </w:pPr>
      <w:r>
        <w:rPr>
          <w:rFonts w:ascii="Microsoft YaHei" w:hAnsi="Microsoft YaHei" w:eastAsia="Microsoft YaHei"/>
          <w:b w:val="0"/>
          <w:i w:val="0"/>
          <w:sz w:val="21"/>
        </w:rPr>
        <w:t>ECOG评分、Wells评分等评估量表结果需要新增数据元：ECOG_SCORE（数值型）、WELLS_SCORE（数值型）。</w:t>
      </w:r>
    </w:p>
    <w:p>
      <w:pPr>
        <w:spacing w:line="360" w:lineRule="auto" w:after="120"/>
      </w:pPr>
      <w:r>
        <w:rPr>
          <w:rFonts w:ascii="Microsoft YaHei" w:hAnsi="Microsoft YaHei" w:eastAsia="Microsoft YaHei"/>
          <w:b/>
          <w:i w:val="0"/>
          <w:color w:val="C00000"/>
          <w:sz w:val="22"/>
        </w:rPr>
        <w:t>缺口 3：手术医嘱数据元缺失</w:t>
      </w:r>
    </w:p>
    <w:p>
      <w:pPr>
        <w:spacing w:line="360" w:lineRule="auto" w:after="120"/>
      </w:pPr>
      <w:r>
        <w:rPr>
          <w:rFonts w:ascii="Microsoft YaHei" w:hAnsi="Microsoft YaHei" w:eastAsia="Microsoft YaHei"/>
          <w:b w:val="0"/>
          <w:i w:val="0"/>
          <w:sz w:val="21"/>
        </w:rPr>
        <w:t>规则触发条件是"患者被开立了某手术医嘱"，需要新增 SURGERY_ORDER 数据元（类似 DRUG_ORDER，DictionarySet 类型），或利用适配器返回的 operationRecord / surgeries_positive 字段。</w:t>
      </w:r>
    </w:p>
    <w:p>
      <w:pPr>
        <w:spacing w:line="360" w:lineRule="auto" w:after="120"/>
      </w:pPr>
      <w:r>
        <w:rPr>
          <w:rFonts w:ascii="Microsoft YaHei" w:hAnsi="Microsoft YaHei" w:eastAsia="Microsoft YaHei"/>
          <w:b/>
          <w:i w:val="0"/>
          <w:color w:val="C00000"/>
          <w:sz w:val="22"/>
        </w:rPr>
        <w:t>缺口 4：妊娠状态</w:t>
      </w:r>
    </w:p>
    <w:p>
      <w:pPr>
        <w:spacing w:line="360" w:lineRule="auto" w:after="120"/>
      </w:pPr>
      <w:r>
        <w:rPr>
          <w:rFonts w:ascii="Microsoft YaHei" w:hAnsi="Microsoft YaHei" w:eastAsia="Microsoft YaHei"/>
          <w:b w:val="0"/>
          <w:i w:val="0"/>
          <w:sz w:val="21"/>
        </w:rPr>
        <w:t>需要新增数据元 PREGNANCY_STATUS（字典型，如：未妊娠/妊娠&lt;28周/妊娠≥28周/产后）。</w:t>
      </w:r>
    </w:p>
    <w:p>
      <w:r>
        <w:br w:type="page"/>
      </w:r>
    </w:p>
    <w:p>
      <w:pPr>
        <w:pStyle w:val="Heading1"/>
      </w:pPr>
      <w:r>
        <w:rPr>
          <w:rFonts w:ascii="Microsoft YaHei" w:hAnsi="Microsoft YaHei" w:eastAsia="Microsoft YaHei"/>
          <w:b/>
          <w:color w:val="1A567D"/>
          <w:sz w:val="36"/>
        </w:rPr>
        <w:t>三、数据适配器侧可行性</w:t>
      </w:r>
    </w:p>
    <w:p>
      <w:pPr>
        <w:pStyle w:val="Heading2"/>
      </w:pPr>
      <w:r>
        <w:rPr>
          <w:rFonts w:ascii="Microsoft YaHei" w:hAnsi="Microsoft YaHei" w:eastAsia="Microsoft YaHei"/>
          <w:b/>
          <w:color w:val="2E75B5"/>
          <w:sz w:val="28"/>
        </w:rPr>
        <w:t>3.1 适配器当前返回的数据</w:t>
      </w:r>
    </w:p>
    <w:p>
      <w:pPr>
        <w:spacing w:line="360" w:lineRule="auto" w:after="120"/>
      </w:pPr>
      <w:r>
        <w:rPr>
          <w:rFonts w:ascii="Microsoft YaHei" w:hAnsi="Microsoft YaHei" w:eastAsia="Microsoft YaHei"/>
          <w:b w:val="0"/>
          <w:i w:val="0"/>
          <w:sz w:val="21"/>
        </w:rPr>
        <w:t>数据适配器（HisClient）当前请求的病历字段列表如下：</w:t>
      </w:r>
    </w:p>
    <w:p>
      <w:pPr>
        <w:spacing w:before="80" w:after="80"/>
        <w:ind w:left="283"/>
        <w:shd w:fill="F5F5F5"/>
      </w:pPr>
      <w:r>
        <w:rPr>
          <w:rFonts w:ascii="Consolas" w:hAnsi="Consolas" w:eastAsia="Consolas"/>
          <w:color w:val="333333"/>
          <w:sz w:val="18"/>
        </w:rPr>
        <w:t>patientBasicInfo, firstCourseRecord, dailyCourseRecord,</w:t>
        <w:br/>
        <w:t>superiorVisitRecord, operationRecord, rescueRecord, deathRecord,</w:t>
        <w:br/>
        <w:t>criticalValueRecord, transfusionRecord, consultationRecord,</w:t>
        <w:br/>
        <w:t>handoverRecord, transferRecord, difficultCaseRecord,</w:t>
        <w:br/>
        <w:t>preoperativeDiscussion, postoperativeCourseRecord, emrSection</w:t>
      </w:r>
    </w:p>
    <w:p>
      <w:pPr>
        <w:spacing w:line="360" w:lineRule="auto" w:after="120"/>
      </w:pPr>
      <w:r>
        <w:rPr>
          <w:rFonts w:ascii="Microsoft YaHei" w:hAnsi="Microsoft YaHei" w:eastAsia="Microsoft YaHei"/>
          <w:b w:val="0"/>
          <w:i w:val="0"/>
          <w:sz w:val="21"/>
        </w:rPr>
        <w:t>EmrDataService 还会通过独立 HIS 接口获取：当前住院信息、医嘱（orders、drugNames）、病程记录（分类提取）、NLP 实体提取结果等。</w:t>
      </w:r>
    </w:p>
    <w:p>
      <w:pPr>
        <w:pStyle w:val="Heading2"/>
      </w:pPr>
      <w:r>
        <w:rPr>
          <w:rFonts w:ascii="Microsoft YaHei" w:hAnsi="Microsoft YaHei" w:eastAsia="Microsoft YaHei"/>
          <w:b/>
          <w:color w:val="2E75B5"/>
          <w:sz w:val="28"/>
        </w:rPr>
        <w:t>3.2 适配器需补充的数据</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5B5"/>
          </w:tcPr>
          <w:p>
            <w:pPr>
              <w:jc w:val="center"/>
            </w:pPr>
            <w:r>
              <w:rPr>
                <w:rFonts w:ascii="Microsoft YaHei" w:hAnsi="Microsoft YaHei" w:eastAsia="Microsoft YaHei"/>
                <w:b/>
                <w:color w:val="FFFFFF"/>
              </w:rPr>
              <w:t>数据</w:t>
            </w:r>
          </w:p>
        </w:tc>
        <w:tc>
          <w:tcPr>
            <w:tcW w:type="dxa" w:w="2880"/>
            <w:shd w:fill="2E75B5"/>
          </w:tcPr>
          <w:p>
            <w:pPr>
              <w:jc w:val="center"/>
            </w:pPr>
            <w:r>
              <w:rPr>
                <w:rFonts w:ascii="Microsoft YaHei" w:hAnsi="Microsoft YaHei" w:eastAsia="Microsoft YaHei"/>
                <w:b/>
                <w:color w:val="FFFFFF"/>
              </w:rPr>
              <w:t>来源</w:t>
            </w:r>
          </w:p>
        </w:tc>
        <w:tc>
          <w:tcPr>
            <w:tcW w:type="dxa" w:w="2880"/>
            <w:shd w:fill="2E75B5"/>
          </w:tcPr>
          <w:p>
            <w:pPr>
              <w:jc w:val="center"/>
            </w:pPr>
            <w:r>
              <w:rPr>
                <w:rFonts w:ascii="Microsoft YaHei" w:hAnsi="Microsoft YaHei" w:eastAsia="Microsoft YaHei"/>
                <w:b/>
                <w:color w:val="FFFFFF"/>
              </w:rPr>
              <w:t>必要性</w:t>
            </w:r>
          </w:p>
        </w:tc>
      </w:tr>
      <w:tr>
        <w:tc>
          <w:tcPr>
            <w:tcW w:type="dxa" w:w="2880"/>
          </w:tcPr>
          <w:p>
            <w:pPr>
              <w:jc w:val="left"/>
            </w:pPr>
            <w:r>
              <w:rPr>
                <w:rFonts w:ascii="Microsoft YaHei" w:hAnsi="Microsoft YaHei" w:eastAsia="Microsoft YaHei"/>
                <w:sz w:val="18"/>
              </w:rPr>
              <w:t>检验结果结构化数据</w:t>
              <w:br/>
              <w:t>（含检验项名称+数值）</w:t>
            </w:r>
          </w:p>
        </w:tc>
        <w:tc>
          <w:tcPr>
            <w:tcW w:type="dxa" w:w="2880"/>
          </w:tcPr>
          <w:p>
            <w:pPr>
              <w:jc w:val="left"/>
            </w:pPr>
            <w:r>
              <w:rPr>
                <w:rFonts w:ascii="Microsoft YaHei" w:hAnsi="Microsoft YaHei" w:eastAsia="Microsoft YaHei"/>
                <w:sz w:val="18"/>
              </w:rPr>
              <w:t>适配器 datasetList 或 HIS 检验接口</w:t>
            </w:r>
          </w:p>
        </w:tc>
        <w:tc>
          <w:tcPr>
            <w:tcW w:type="dxa" w:w="2880"/>
          </w:tcPr>
          <w:p>
            <w:pPr>
              <w:jc w:val="center"/>
            </w:pPr>
            <w:r>
              <w:rPr>
                <w:rFonts w:ascii="Microsoft YaHei" w:hAnsi="Microsoft YaHei" w:eastAsia="Microsoft YaHei"/>
                <w:sz w:val="18"/>
              </w:rPr>
              <w:t>高</w:t>
            </w:r>
          </w:p>
        </w:tc>
      </w:tr>
      <w:tr>
        <w:tc>
          <w:tcPr>
            <w:tcW w:type="dxa" w:w="2880"/>
          </w:tcPr>
          <w:p>
            <w:pPr>
              <w:jc w:val="left"/>
            </w:pPr>
            <w:r>
              <w:rPr>
                <w:rFonts w:ascii="Microsoft YaHei" w:hAnsi="Microsoft YaHei" w:eastAsia="Microsoft YaHei"/>
                <w:sz w:val="18"/>
              </w:rPr>
              <w:t>评估量表结果</w:t>
              <w:br/>
              <w:t>（ECOG、Wells）</w:t>
            </w:r>
          </w:p>
        </w:tc>
        <w:tc>
          <w:tcPr>
            <w:tcW w:type="dxa" w:w="2880"/>
          </w:tcPr>
          <w:p>
            <w:pPr>
              <w:jc w:val="left"/>
            </w:pPr>
            <w:r>
              <w:rPr>
                <w:rFonts w:ascii="Microsoft YaHei" w:hAnsi="Microsoft YaHei" w:eastAsia="Microsoft YaHei"/>
                <w:sz w:val="18"/>
              </w:rPr>
              <w:t>适配器或 HIS 评估接口</w:t>
            </w:r>
          </w:p>
        </w:tc>
        <w:tc>
          <w:tcPr>
            <w:tcW w:type="dxa" w:w="2880"/>
          </w:tcPr>
          <w:p>
            <w:pPr>
              <w:jc w:val="center"/>
            </w:pPr>
            <w:r>
              <w:rPr>
                <w:rFonts w:ascii="Microsoft YaHei" w:hAnsi="Microsoft YaHei" w:eastAsia="Microsoft YaHei"/>
                <w:sz w:val="18"/>
              </w:rPr>
              <w:t>中</w:t>
            </w:r>
          </w:p>
        </w:tc>
      </w:tr>
      <w:tr>
        <w:tc>
          <w:tcPr>
            <w:tcW w:type="dxa" w:w="2880"/>
          </w:tcPr>
          <w:p>
            <w:pPr>
              <w:jc w:val="left"/>
            </w:pPr>
            <w:r>
              <w:rPr>
                <w:rFonts w:ascii="Microsoft YaHei" w:hAnsi="Microsoft YaHei" w:eastAsia="Microsoft YaHei"/>
                <w:sz w:val="18"/>
              </w:rPr>
              <w:t>手术医嘱列表</w:t>
            </w:r>
          </w:p>
        </w:tc>
        <w:tc>
          <w:tcPr>
            <w:tcW w:type="dxa" w:w="2880"/>
          </w:tcPr>
          <w:p>
            <w:pPr>
              <w:jc w:val="left"/>
            </w:pPr>
            <w:r>
              <w:rPr>
                <w:rFonts w:ascii="Microsoft YaHei" w:hAnsi="Microsoft YaHei" w:eastAsia="Microsoft YaHei"/>
                <w:sz w:val="18"/>
              </w:rPr>
              <w:t>医嘱接口过滤 category = SURGERY</w:t>
            </w:r>
          </w:p>
        </w:tc>
        <w:tc>
          <w:tcPr>
            <w:tcW w:type="dxa" w:w="2880"/>
          </w:tcPr>
          <w:p>
            <w:pPr>
              <w:jc w:val="center"/>
            </w:pPr>
            <w:r>
              <w:rPr>
                <w:rFonts w:ascii="Microsoft YaHei" w:hAnsi="Microsoft YaHei" w:eastAsia="Microsoft YaHei"/>
                <w:sz w:val="18"/>
              </w:rPr>
              <w:t>高</w:t>
            </w:r>
          </w:p>
        </w:tc>
      </w:tr>
      <w:tr>
        <w:tc>
          <w:tcPr>
            <w:tcW w:type="dxa" w:w="2880"/>
          </w:tcPr>
          <w:p>
            <w:pPr>
              <w:jc w:val="left"/>
            </w:pPr>
            <w:r>
              <w:rPr>
                <w:rFonts w:ascii="Microsoft YaHei" w:hAnsi="Microsoft YaHei" w:eastAsia="Microsoft YaHei"/>
                <w:sz w:val="18"/>
              </w:rPr>
              <w:t>妊娠状态</w:t>
            </w:r>
          </w:p>
        </w:tc>
        <w:tc>
          <w:tcPr>
            <w:tcW w:type="dxa" w:w="2880"/>
          </w:tcPr>
          <w:p>
            <w:pPr>
              <w:jc w:val="left"/>
            </w:pPr>
            <w:r>
              <w:rPr>
                <w:rFonts w:ascii="Microsoft YaHei" w:hAnsi="Microsoft YaHei" w:eastAsia="Microsoft YaHei"/>
                <w:sz w:val="18"/>
              </w:rPr>
              <w:t>患者基本信息</w:t>
            </w:r>
          </w:p>
        </w:tc>
        <w:tc>
          <w:tcPr>
            <w:tcW w:type="dxa" w:w="2880"/>
          </w:tcPr>
          <w:p>
            <w:pPr>
              <w:jc w:val="center"/>
            </w:pPr>
            <w:r>
              <w:rPr>
                <w:rFonts w:ascii="Microsoft YaHei" w:hAnsi="Microsoft YaHei" w:eastAsia="Microsoft YaHei"/>
                <w:sz w:val="18"/>
              </w:rPr>
              <w:t>低</w:t>
            </w:r>
          </w:p>
        </w:tc>
      </w:tr>
    </w:tbl>
    <w:p/>
    <w:p>
      <w:pPr>
        <w:spacing w:line="360" w:lineRule="auto" w:after="120"/>
      </w:pPr>
      <w:r>
        <w:rPr>
          <w:rFonts w:ascii="Microsoft YaHei" w:hAnsi="Microsoft YaHei" w:eastAsia="Microsoft YaHei"/>
          <w:b/>
          <w:i w:val="0"/>
          <w:color w:val="C00000"/>
          <w:sz w:val="21"/>
        </w:rPr>
        <w:t>关键问题：如果数据适配器（HIS 端）已经能在 datasetList 中返回检验结果的平铺字段（如 lvefValue、ptValue 等），则只需在规则引擎侧新增对应数据元即可，无需改 HIS 接口。如果适配器不返回这些数据，则需要 HIS 侧配合扩展，这是整个方案的最大外部依赖。</w:t>
      </w:r>
    </w:p>
    <w:p>
      <w:pPr>
        <w:pStyle w:val="Heading1"/>
      </w:pPr>
      <w:r>
        <w:rPr>
          <w:rFonts w:ascii="Microsoft YaHei" w:hAnsi="Microsoft YaHei" w:eastAsia="Microsoft YaHei"/>
          <w:b/>
          <w:color w:val="1A567D"/>
          <w:sz w:val="36"/>
        </w:rPr>
        <w:t>四、规则配置侧可行性</w:t>
      </w:r>
    </w:p>
    <w:p>
      <w:pPr>
        <w:pStyle w:val="Heading2"/>
      </w:pPr>
      <w:r>
        <w:rPr>
          <w:rFonts w:ascii="Microsoft YaHei" w:hAnsi="Microsoft YaHei" w:eastAsia="Microsoft YaHei"/>
          <w:b/>
          <w:color w:val="2E75B5"/>
          <w:sz w:val="28"/>
        </w:rPr>
        <w:t>4.1 新增规则分类</w:t>
      </w:r>
    </w:p>
    <w:p>
      <w:pPr>
        <w:spacing w:line="360" w:lineRule="auto" w:after="120"/>
      </w:pPr>
      <w:r>
        <w:rPr>
          <w:rFonts w:ascii="Microsoft YaHei" w:hAnsi="Microsoft YaHei" w:eastAsia="Microsoft YaHei"/>
          <w:b w:val="0"/>
          <w:i w:val="0"/>
          <w:sz w:val="21"/>
        </w:rPr>
        <w:t>在 DataInitializer 的 initRuleTypes() 方法中添加一行代码即可：</w:t>
      </w:r>
    </w:p>
    <w:p>
      <w:pPr>
        <w:spacing w:before="80" w:after="80"/>
        <w:ind w:left="283"/>
        <w:shd w:fill="F5F5F5"/>
      </w:pPr>
      <w:r>
        <w:rPr>
          <w:rFonts w:ascii="Consolas" w:hAnsi="Consolas" w:eastAsia="Consolas"/>
          <w:color w:val="333333"/>
          <w:sz w:val="18"/>
        </w:rPr>
        <w:t>saveRuleType("SURGERY_RISK", "手术高风险", "手术高风险规则（禁忌/预警）", 6);</w:t>
      </w:r>
    </w:p>
    <w:p>
      <w:pPr>
        <w:spacing w:line="360" w:lineRule="auto" w:after="120"/>
      </w:pPr>
      <w:r>
        <w:rPr>
          <w:rFonts w:ascii="Microsoft YaHei" w:hAnsi="Microsoft YaHei" w:eastAsia="Microsoft YaHei"/>
          <w:b w:val="0"/>
          <w:i w:val="0"/>
          <w:sz w:val="21"/>
        </w:rPr>
        <w:t>前端无需改动，规则类型列表从 /api/v1/rule-types 接口动态获取。</w:t>
      </w:r>
    </w:p>
    <w:p>
      <w:pPr>
        <w:pStyle w:val="Heading2"/>
      </w:pPr>
      <w:r>
        <w:rPr>
          <w:rFonts w:ascii="Microsoft YaHei" w:hAnsi="Microsoft YaHei" w:eastAsia="Microsoft YaHei"/>
          <w:b/>
          <w:color w:val="2E75B5"/>
          <w:sz w:val="28"/>
        </w:rPr>
        <w:t>4.2 条件配置可行性</w:t>
      </w:r>
    </w:p>
    <w:p>
      <w:pPr>
        <w:spacing w:line="360" w:lineRule="auto" w:after="120"/>
      </w:pPr>
      <w:r>
        <w:rPr>
          <w:rFonts w:ascii="Microsoft YaHei" w:hAnsi="Microsoft YaHei" w:eastAsia="Microsoft YaHei"/>
          <w:b w:val="0"/>
          <w:i w:val="0"/>
          <w:sz w:val="21"/>
        </w:rPr>
        <w:t>前端 ConfigPanel 的操作符已足够覆盖大部分场景：</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5B5"/>
          </w:tcPr>
          <w:p>
            <w:pPr>
              <w:jc w:val="center"/>
            </w:pPr>
            <w:r>
              <w:rPr>
                <w:rFonts w:ascii="Microsoft YaHei" w:hAnsi="Microsoft YaHei" w:eastAsia="Microsoft YaHei"/>
                <w:b/>
                <w:color w:val="FFFFFF"/>
              </w:rPr>
              <w:t>规则条件</w:t>
            </w:r>
          </w:p>
        </w:tc>
        <w:tc>
          <w:tcPr>
            <w:tcW w:type="dxa" w:w="2880"/>
            <w:shd w:fill="2E75B5"/>
          </w:tcPr>
          <w:p>
            <w:pPr>
              <w:jc w:val="center"/>
            </w:pPr>
            <w:r>
              <w:rPr>
                <w:rFonts w:ascii="Microsoft YaHei" w:hAnsi="Microsoft YaHei" w:eastAsia="Microsoft YaHei"/>
                <w:b/>
                <w:color w:val="FFFFFF"/>
              </w:rPr>
              <w:t>所需操作符</w:t>
            </w:r>
          </w:p>
        </w:tc>
        <w:tc>
          <w:tcPr>
            <w:tcW w:type="dxa" w:w="2880"/>
            <w:shd w:fill="2E75B5"/>
          </w:tcPr>
          <w:p>
            <w:pPr>
              <w:jc w:val="center"/>
            </w:pPr>
            <w:r>
              <w:rPr>
                <w:rFonts w:ascii="Microsoft YaHei" w:hAnsi="Microsoft YaHei" w:eastAsia="Microsoft YaHei"/>
                <w:b/>
                <w:color w:val="FFFFFF"/>
              </w:rPr>
              <w:t>是否已支持</w:t>
            </w:r>
          </w:p>
        </w:tc>
      </w:tr>
      <w:tr>
        <w:tc>
          <w:tcPr>
            <w:tcW w:type="dxa" w:w="2880"/>
          </w:tcPr>
          <w:p>
            <w:r>
              <w:rPr>
                <w:rFonts w:ascii="Microsoft YaHei" w:hAnsi="Microsoft YaHei" w:eastAsia="Microsoft YaHei"/>
                <w:sz w:val="18"/>
              </w:rPr>
              <w:t>诊断包含（字典匹配）</w:t>
            </w:r>
          </w:p>
        </w:tc>
        <w:tc>
          <w:tcPr>
            <w:tcW w:type="dxa" w:w="2880"/>
          </w:tcPr>
          <w:p>
            <w:r>
              <w:rPr>
                <w:rFonts w:ascii="Microsoft YaHei" w:hAnsi="Microsoft YaHei" w:eastAsia="Microsoft YaHei"/>
                <w:sz w:val="18"/>
              </w:rPr>
              <w:t>dictMatch / contains</w:t>
            </w:r>
          </w:p>
        </w:tc>
        <w:tc>
          <w:tcPr>
            <w:tcW w:type="dxa" w:w="2880"/>
          </w:tcPr>
          <w:p>
            <w:r>
              <w:rPr>
                <w:rFonts w:ascii="Microsoft YaHei" w:hAnsi="Microsoft YaHei" w:eastAsia="Microsoft YaHei"/>
                <w:sz w:val="18"/>
              </w:rPr>
              <w:t>是</w:t>
            </w:r>
          </w:p>
        </w:tc>
      </w:tr>
      <w:tr>
        <w:tc>
          <w:tcPr>
            <w:tcW w:type="dxa" w:w="2880"/>
          </w:tcPr>
          <w:p>
            <w:r>
              <w:rPr>
                <w:rFonts w:ascii="Microsoft YaHei" w:hAnsi="Microsoft YaHei" w:eastAsia="Microsoft YaHei"/>
                <w:sz w:val="18"/>
              </w:rPr>
              <w:t>检验数值比较</w:t>
            </w:r>
          </w:p>
        </w:tc>
        <w:tc>
          <w:tcPr>
            <w:tcW w:type="dxa" w:w="2880"/>
          </w:tcPr>
          <w:p>
            <w:r>
              <w:rPr>
                <w:rFonts w:ascii="Microsoft YaHei" w:hAnsi="Microsoft YaHei" w:eastAsia="Microsoft YaHei"/>
                <w:sz w:val="18"/>
              </w:rPr>
              <w:t>dataCheck / &gt; / &lt;</w:t>
            </w:r>
          </w:p>
        </w:tc>
        <w:tc>
          <w:tcPr>
            <w:tcW w:type="dxa" w:w="2880"/>
          </w:tcPr>
          <w:p>
            <w:r>
              <w:rPr>
                <w:rFonts w:ascii="Microsoft YaHei" w:hAnsi="Microsoft YaHei" w:eastAsia="Microsoft YaHei"/>
                <w:sz w:val="18"/>
              </w:rPr>
              <w:t>是</w:t>
            </w:r>
          </w:p>
        </w:tc>
      </w:tr>
      <w:tr>
        <w:tc>
          <w:tcPr>
            <w:tcW w:type="dxa" w:w="2880"/>
          </w:tcPr>
          <w:p>
            <w:r>
              <w:rPr>
                <w:rFonts w:ascii="Microsoft YaHei" w:hAnsi="Microsoft YaHei" w:eastAsia="Microsoft YaHei"/>
                <w:sz w:val="18"/>
              </w:rPr>
              <w:t>药品医嘱匹配</w:t>
            </w:r>
          </w:p>
        </w:tc>
        <w:tc>
          <w:tcPr>
            <w:tcW w:type="dxa" w:w="2880"/>
          </w:tcPr>
          <w:p>
            <w:r>
              <w:rPr>
                <w:rFonts w:ascii="Microsoft YaHei" w:hAnsi="Microsoft YaHei" w:eastAsia="Microsoft YaHei"/>
                <w:sz w:val="18"/>
              </w:rPr>
              <w:t>IN_SET / contains</w:t>
            </w:r>
          </w:p>
        </w:tc>
        <w:tc>
          <w:tcPr>
            <w:tcW w:type="dxa" w:w="2880"/>
          </w:tcPr>
          <w:p>
            <w:r>
              <w:rPr>
                <w:rFonts w:ascii="Microsoft YaHei" w:hAnsi="Microsoft YaHei" w:eastAsia="Microsoft YaHei"/>
                <w:sz w:val="18"/>
              </w:rPr>
              <w:t>是</w:t>
            </w:r>
          </w:p>
        </w:tc>
      </w:tr>
      <w:tr>
        <w:tc>
          <w:tcPr>
            <w:tcW w:type="dxa" w:w="2880"/>
          </w:tcPr>
          <w:p>
            <w:r>
              <w:rPr>
                <w:rFonts w:ascii="Microsoft YaHei" w:hAnsi="Microsoft YaHei" w:eastAsia="Microsoft YaHei"/>
                <w:sz w:val="18"/>
              </w:rPr>
              <w:t>评估量表比较</w:t>
            </w:r>
          </w:p>
        </w:tc>
        <w:tc>
          <w:tcPr>
            <w:tcW w:type="dxa" w:w="2880"/>
          </w:tcPr>
          <w:p>
            <w:r>
              <w:rPr>
                <w:rFonts w:ascii="Microsoft YaHei" w:hAnsi="Microsoft YaHei" w:eastAsia="Microsoft YaHei"/>
                <w:sz w:val="18"/>
              </w:rPr>
              <w:t>&gt; / &lt; / dataCheck</w:t>
            </w:r>
          </w:p>
        </w:tc>
        <w:tc>
          <w:tcPr>
            <w:tcW w:type="dxa" w:w="2880"/>
          </w:tcPr>
          <w:p>
            <w:r>
              <w:rPr>
                <w:rFonts w:ascii="Microsoft YaHei" w:hAnsi="Microsoft YaHei" w:eastAsia="Microsoft YaHei"/>
                <w:sz w:val="18"/>
              </w:rPr>
              <w:t>是</w:t>
            </w:r>
          </w:p>
        </w:tc>
      </w:tr>
      <w:tr>
        <w:tc>
          <w:tcPr>
            <w:tcW w:type="dxa" w:w="2880"/>
          </w:tcPr>
          <w:p>
            <w:r>
              <w:rPr>
                <w:rFonts w:ascii="Microsoft YaHei" w:hAnsi="Microsoft YaHei" w:eastAsia="Microsoft YaHei"/>
                <w:sz w:val="18"/>
              </w:rPr>
              <w:t>手术医嘱匹配</w:t>
            </w:r>
          </w:p>
        </w:tc>
        <w:tc>
          <w:tcPr>
            <w:tcW w:type="dxa" w:w="2880"/>
          </w:tcPr>
          <w:p>
            <w:r>
              <w:rPr>
                <w:rFonts w:ascii="Microsoft YaHei" w:hAnsi="Microsoft YaHei" w:eastAsia="Microsoft YaHei"/>
                <w:sz w:val="18"/>
              </w:rPr>
              <w:t>IN_SET / dictMatch</w:t>
            </w:r>
          </w:p>
        </w:tc>
        <w:tc>
          <w:tcPr>
            <w:tcW w:type="dxa" w:w="2880"/>
          </w:tcPr>
          <w:p>
            <w:r>
              <w:rPr>
                <w:rFonts w:ascii="Microsoft YaHei" w:hAnsi="Microsoft YaHei" w:eastAsia="Microsoft YaHei"/>
                <w:sz w:val="18"/>
              </w:rPr>
              <w:t>是（新增数据元后）</w:t>
            </w:r>
          </w:p>
        </w:tc>
      </w:tr>
      <w:tr>
        <w:tc>
          <w:tcPr>
            <w:tcW w:type="dxa" w:w="2880"/>
          </w:tcPr>
          <w:p>
            <w:r>
              <w:rPr>
                <w:rFonts w:ascii="Microsoft YaHei" w:hAnsi="Microsoft YaHei" w:eastAsia="Microsoft YaHei"/>
                <w:sz w:val="18"/>
              </w:rPr>
              <w:t>年龄/性别</w:t>
            </w:r>
          </w:p>
        </w:tc>
        <w:tc>
          <w:tcPr>
            <w:tcW w:type="dxa" w:w="2880"/>
          </w:tcPr>
          <w:p>
            <w:r>
              <w:rPr>
                <w:rFonts w:ascii="Microsoft YaHei" w:hAnsi="Microsoft YaHei" w:eastAsia="Microsoft YaHei"/>
                <w:sz w:val="18"/>
              </w:rPr>
              <w:t>&gt; / &lt; / ==</w:t>
            </w:r>
          </w:p>
        </w:tc>
        <w:tc>
          <w:tcPr>
            <w:tcW w:type="dxa" w:w="2880"/>
          </w:tcPr>
          <w:p>
            <w:r>
              <w:rPr>
                <w:rFonts w:ascii="Microsoft YaHei" w:hAnsi="Microsoft YaHei" w:eastAsia="Microsoft YaHei"/>
                <w:sz w:val="18"/>
              </w:rPr>
              <w:t>是</w:t>
            </w:r>
          </w:p>
        </w:tc>
      </w:tr>
    </w:tbl>
    <w:p/>
    <w:p>
      <w:pPr>
        <w:spacing w:line="360" w:lineRule="auto" w:after="120"/>
      </w:pPr>
      <w:r>
        <w:rPr>
          <w:rFonts w:ascii="Microsoft YaHei" w:hAnsi="Microsoft YaHei" w:eastAsia="Microsoft YaHei"/>
          <w:b w:val="0"/>
          <w:i w:val="0"/>
          <w:sz w:val="21"/>
        </w:rPr>
        <w:t>结论：前端配置面板无需大幅改动，只需在操作符选择中确认相关操作符已暴露给新增的数据元对应的条件模型。</w:t>
      </w:r>
    </w:p>
    <w:p>
      <w:pPr>
        <w:pStyle w:val="Heading2"/>
      </w:pPr>
      <w:r>
        <w:rPr>
          <w:rFonts w:ascii="Microsoft YaHei" w:hAnsi="Microsoft YaHei" w:eastAsia="Microsoft YaHei"/>
          <w:b/>
          <w:color w:val="2E75B5"/>
          <w:sz w:val="28"/>
        </w:rPr>
        <w:t>4.3 字典管理可行性</w:t>
      </w:r>
    </w:p>
    <w:p>
      <w:pPr>
        <w:spacing w:line="360" w:lineRule="auto" w:after="120"/>
      </w:pPr>
      <w:r>
        <w:rPr>
          <w:rFonts w:ascii="Microsoft YaHei" w:hAnsi="Microsoft YaHei" w:eastAsia="Microsoft YaHei"/>
          <w:b w:val="0"/>
          <w:i w:val="0"/>
          <w:sz w:val="21"/>
        </w:rPr>
        <w:t>手术风险规则涉及大量诊断名、药品名、手术名，需要建立以下字典：</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5B5"/>
          </w:tcPr>
          <w:p>
            <w:pPr>
              <w:jc w:val="center"/>
            </w:pPr>
            <w:r>
              <w:rPr>
                <w:rFonts w:ascii="Microsoft YaHei" w:hAnsi="Microsoft YaHei" w:eastAsia="Microsoft YaHei"/>
                <w:b/>
                <w:color w:val="FFFFFF"/>
              </w:rPr>
              <w:t>字典编码</w:t>
            </w:r>
          </w:p>
        </w:tc>
        <w:tc>
          <w:tcPr>
            <w:tcW w:type="dxa" w:w="2880"/>
            <w:shd w:fill="2E75B5"/>
          </w:tcPr>
          <w:p>
            <w:pPr>
              <w:jc w:val="center"/>
            </w:pPr>
            <w:r>
              <w:rPr>
                <w:rFonts w:ascii="Microsoft YaHei" w:hAnsi="Microsoft YaHei" w:eastAsia="Microsoft YaHei"/>
                <w:b/>
                <w:color w:val="FFFFFF"/>
              </w:rPr>
              <w:t>内容</w:t>
            </w:r>
          </w:p>
        </w:tc>
        <w:tc>
          <w:tcPr>
            <w:tcW w:type="dxa" w:w="2880"/>
            <w:shd w:fill="2E75B5"/>
          </w:tcPr>
          <w:p>
            <w:pPr>
              <w:jc w:val="center"/>
            </w:pPr>
            <w:r>
              <w:rPr>
                <w:rFonts w:ascii="Microsoft YaHei" w:hAnsi="Microsoft YaHei" w:eastAsia="Microsoft YaHei"/>
                <w:b/>
                <w:color w:val="FFFFFF"/>
              </w:rPr>
              <w:t>条目数估算</w:t>
            </w:r>
          </w:p>
        </w:tc>
      </w:tr>
      <w:tr>
        <w:tc>
          <w:tcPr>
            <w:tcW w:type="dxa" w:w="2880"/>
          </w:tcPr>
          <w:p>
            <w:r>
              <w:rPr>
                <w:rFonts w:ascii="Microsoft YaHei" w:hAnsi="Microsoft YaHei" w:eastAsia="Microsoft YaHei"/>
                <w:sz w:val="18"/>
              </w:rPr>
              <w:t>DIAG_KIDNEY_DISEASE</w:t>
            </w:r>
          </w:p>
        </w:tc>
        <w:tc>
          <w:tcPr>
            <w:tcW w:type="dxa" w:w="2880"/>
          </w:tcPr>
          <w:p>
            <w:r>
              <w:rPr>
                <w:rFonts w:ascii="Microsoft YaHei" w:hAnsi="Microsoft YaHei" w:eastAsia="Microsoft YaHei"/>
                <w:sz w:val="18"/>
              </w:rPr>
              <w:t>肾功能不全相关诊断</w:t>
            </w:r>
          </w:p>
        </w:tc>
        <w:tc>
          <w:tcPr>
            <w:tcW w:type="dxa" w:w="2880"/>
          </w:tcPr>
          <w:p>
            <w:r>
              <w:rPr>
                <w:rFonts w:ascii="Microsoft YaHei" w:hAnsi="Microsoft YaHei" w:eastAsia="Microsoft YaHei"/>
                <w:sz w:val="18"/>
              </w:rPr>
              <w:t>~20</w:t>
            </w:r>
          </w:p>
        </w:tc>
      </w:tr>
      <w:tr>
        <w:tc>
          <w:tcPr>
            <w:tcW w:type="dxa" w:w="2880"/>
          </w:tcPr>
          <w:p>
            <w:r>
              <w:rPr>
                <w:rFonts w:ascii="Microsoft YaHei" w:hAnsi="Microsoft YaHei" w:eastAsia="Microsoft YaHei"/>
                <w:sz w:val="18"/>
              </w:rPr>
              <w:t>DIAG_COAGULATION</w:t>
            </w:r>
          </w:p>
        </w:tc>
        <w:tc>
          <w:tcPr>
            <w:tcW w:type="dxa" w:w="2880"/>
          </w:tcPr>
          <w:p>
            <w:r>
              <w:rPr>
                <w:rFonts w:ascii="Microsoft YaHei" w:hAnsi="Microsoft YaHei" w:eastAsia="Microsoft YaHei"/>
                <w:sz w:val="18"/>
              </w:rPr>
              <w:t>凝血功能障碍相关诊断</w:t>
            </w:r>
          </w:p>
        </w:tc>
        <w:tc>
          <w:tcPr>
            <w:tcW w:type="dxa" w:w="2880"/>
          </w:tcPr>
          <w:p>
            <w:r>
              <w:rPr>
                <w:rFonts w:ascii="Microsoft YaHei" w:hAnsi="Microsoft YaHei" w:eastAsia="Microsoft YaHei"/>
                <w:sz w:val="18"/>
              </w:rPr>
              <w:t>~80</w:t>
            </w:r>
          </w:p>
        </w:tc>
      </w:tr>
      <w:tr>
        <w:tc>
          <w:tcPr>
            <w:tcW w:type="dxa" w:w="2880"/>
          </w:tcPr>
          <w:p>
            <w:r>
              <w:rPr>
                <w:rFonts w:ascii="Microsoft YaHei" w:hAnsi="Microsoft YaHei" w:eastAsia="Microsoft YaHei"/>
                <w:sz w:val="18"/>
              </w:rPr>
              <w:t>DIAG_RESPIRATORY_FAILURE</w:t>
            </w:r>
          </w:p>
        </w:tc>
        <w:tc>
          <w:tcPr>
            <w:tcW w:type="dxa" w:w="2880"/>
          </w:tcPr>
          <w:p>
            <w:r>
              <w:rPr>
                <w:rFonts w:ascii="Microsoft YaHei" w:hAnsi="Microsoft YaHei" w:eastAsia="Microsoft YaHei"/>
                <w:sz w:val="18"/>
              </w:rPr>
              <w:t>呼吸衰竭相关诊断</w:t>
            </w:r>
          </w:p>
        </w:tc>
        <w:tc>
          <w:tcPr>
            <w:tcW w:type="dxa" w:w="2880"/>
          </w:tcPr>
          <w:p>
            <w:r>
              <w:rPr>
                <w:rFonts w:ascii="Microsoft YaHei" w:hAnsi="Microsoft YaHei" w:eastAsia="Microsoft YaHei"/>
                <w:sz w:val="18"/>
              </w:rPr>
              <w:t>~15</w:t>
            </w:r>
          </w:p>
        </w:tc>
      </w:tr>
      <w:tr>
        <w:tc>
          <w:tcPr>
            <w:tcW w:type="dxa" w:w="2880"/>
          </w:tcPr>
          <w:p>
            <w:r>
              <w:rPr>
                <w:rFonts w:ascii="Microsoft YaHei" w:hAnsi="Microsoft YaHei" w:eastAsia="Microsoft YaHei"/>
                <w:sz w:val="18"/>
              </w:rPr>
              <w:t>DIAG_AORTIC_DISSECTION</w:t>
            </w:r>
          </w:p>
        </w:tc>
        <w:tc>
          <w:tcPr>
            <w:tcW w:type="dxa" w:w="2880"/>
          </w:tcPr>
          <w:p>
            <w:r>
              <w:rPr>
                <w:rFonts w:ascii="Microsoft YaHei" w:hAnsi="Microsoft YaHei" w:eastAsia="Microsoft YaHei"/>
                <w:sz w:val="18"/>
              </w:rPr>
              <w:t>主动脉夹层相关诊断</w:t>
            </w:r>
          </w:p>
        </w:tc>
        <w:tc>
          <w:tcPr>
            <w:tcW w:type="dxa" w:w="2880"/>
          </w:tcPr>
          <w:p>
            <w:r>
              <w:rPr>
                <w:rFonts w:ascii="Microsoft YaHei" w:hAnsi="Microsoft YaHei" w:eastAsia="Microsoft YaHei"/>
                <w:sz w:val="18"/>
              </w:rPr>
              <w:t>~10</w:t>
            </w:r>
          </w:p>
        </w:tc>
      </w:tr>
      <w:tr>
        <w:tc>
          <w:tcPr>
            <w:tcW w:type="dxa" w:w="2880"/>
          </w:tcPr>
          <w:p>
            <w:r>
              <w:rPr>
                <w:rFonts w:ascii="Microsoft YaHei" w:hAnsi="Microsoft YaHei" w:eastAsia="Microsoft YaHei"/>
                <w:sz w:val="18"/>
              </w:rPr>
              <w:t>DRUG_ANTICOAGULANT</w:t>
            </w:r>
          </w:p>
        </w:tc>
        <w:tc>
          <w:tcPr>
            <w:tcW w:type="dxa" w:w="2880"/>
          </w:tcPr>
          <w:p>
            <w:r>
              <w:rPr>
                <w:rFonts w:ascii="Microsoft YaHei" w:hAnsi="Microsoft YaHei" w:eastAsia="Microsoft YaHei"/>
                <w:sz w:val="18"/>
              </w:rPr>
              <w:t>抗凝药物</w:t>
            </w:r>
          </w:p>
        </w:tc>
        <w:tc>
          <w:tcPr>
            <w:tcW w:type="dxa" w:w="2880"/>
          </w:tcPr>
          <w:p>
            <w:r>
              <w:rPr>
                <w:rFonts w:ascii="Microsoft YaHei" w:hAnsi="Microsoft YaHei" w:eastAsia="Microsoft YaHei"/>
                <w:sz w:val="18"/>
              </w:rPr>
              <w:t>~15</w:t>
            </w:r>
          </w:p>
        </w:tc>
      </w:tr>
      <w:tr>
        <w:tc>
          <w:tcPr>
            <w:tcW w:type="dxa" w:w="2880"/>
          </w:tcPr>
          <w:p>
            <w:r>
              <w:rPr>
                <w:rFonts w:ascii="Microsoft YaHei" w:hAnsi="Microsoft YaHei" w:eastAsia="Microsoft YaHei"/>
                <w:sz w:val="18"/>
              </w:rPr>
              <w:t>SURGERY_CARDIAC</w:t>
            </w:r>
          </w:p>
        </w:tc>
        <w:tc>
          <w:tcPr>
            <w:tcW w:type="dxa" w:w="2880"/>
          </w:tcPr>
          <w:p>
            <w:r>
              <w:rPr>
                <w:rFonts w:ascii="Microsoft YaHei" w:hAnsi="Microsoft YaHei" w:eastAsia="Microsoft YaHei"/>
                <w:sz w:val="18"/>
              </w:rPr>
              <w:t>心脏手术</w:t>
            </w:r>
          </w:p>
        </w:tc>
        <w:tc>
          <w:tcPr>
            <w:tcW w:type="dxa" w:w="2880"/>
          </w:tcPr>
          <w:p>
            <w:r>
              <w:rPr>
                <w:rFonts w:ascii="Microsoft YaHei" w:hAnsi="Microsoft YaHei" w:eastAsia="Microsoft YaHei"/>
                <w:sz w:val="18"/>
              </w:rPr>
              <w:t>~10</w:t>
            </w:r>
          </w:p>
        </w:tc>
      </w:tr>
      <w:tr>
        <w:tc>
          <w:tcPr>
            <w:tcW w:type="dxa" w:w="2880"/>
          </w:tcPr>
          <w:p>
            <w:r>
              <w:rPr>
                <w:rFonts w:ascii="Microsoft YaHei" w:hAnsi="Microsoft YaHei" w:eastAsia="Microsoft YaHei"/>
                <w:sz w:val="18"/>
              </w:rPr>
              <w:t>SURGERY_ENDOSCOPY</w:t>
            </w:r>
          </w:p>
        </w:tc>
        <w:tc>
          <w:tcPr>
            <w:tcW w:type="dxa" w:w="2880"/>
          </w:tcPr>
          <w:p>
            <w:r>
              <w:rPr>
                <w:rFonts w:ascii="Microsoft YaHei" w:hAnsi="Microsoft YaHei" w:eastAsia="Microsoft YaHei"/>
                <w:sz w:val="18"/>
              </w:rPr>
              <w:t>内镜手术</w:t>
            </w:r>
          </w:p>
        </w:tc>
        <w:tc>
          <w:tcPr>
            <w:tcW w:type="dxa" w:w="2880"/>
          </w:tcPr>
          <w:p>
            <w:r>
              <w:rPr>
                <w:rFonts w:ascii="Microsoft YaHei" w:hAnsi="Microsoft YaHei" w:eastAsia="Microsoft YaHei"/>
                <w:sz w:val="18"/>
              </w:rPr>
              <w:t>~5</w:t>
            </w:r>
          </w:p>
        </w:tc>
      </w:tr>
    </w:tbl>
    <w:p/>
    <w:p>
      <w:pPr>
        <w:spacing w:line="360" w:lineRule="auto" w:after="120"/>
      </w:pPr>
      <w:r>
        <w:rPr>
          <w:rFonts w:ascii="Microsoft YaHei" w:hAnsi="Microsoft YaHei" w:eastAsia="Microsoft YaHei"/>
          <w:b w:val="0"/>
          <w:i w:val="0"/>
          <w:sz w:val="21"/>
        </w:rPr>
        <w:t>现有字典机制（Dictionary + DictionaryItem）完全支持，可通过初始化脚本批量导入。</w:t>
      </w:r>
    </w:p>
    <w:p>
      <w:r>
        <w:br w:type="page"/>
      </w:r>
    </w:p>
    <w:p>
      <w:pPr>
        <w:pStyle w:val="Heading1"/>
      </w:pPr>
      <w:r>
        <w:rPr>
          <w:rFonts w:ascii="Microsoft YaHei" w:hAnsi="Microsoft YaHei" w:eastAsia="Microsoft YaHei"/>
          <w:b/>
          <w:color w:val="1A567D"/>
          <w:sz w:val="36"/>
        </w:rPr>
        <w:t>五、DRL 编译与执行可行性</w:t>
      </w:r>
    </w:p>
    <w:p>
      <w:pPr>
        <w:spacing w:line="360" w:lineRule="auto" w:after="120"/>
      </w:pPr>
      <w:r>
        <w:rPr>
          <w:rFonts w:ascii="Microsoft YaHei" w:hAnsi="Microsoft YaHei" w:eastAsia="Microsoft YaHei"/>
          <w:b w:val="0"/>
          <w:i w:val="0"/>
          <w:sz w:val="21"/>
        </w:rPr>
        <w:t>DrlCompiler 的 buildConditionExpression 已支持数值比较、字符串匹配、字典匹配、数据校验等操作符。手术风险规则的典型 DRL 表达式示例：</w:t>
      </w:r>
    </w:p>
    <w:p>
      <w:pPr>
        <w:spacing w:line="360" w:lineRule="auto" w:after="120"/>
      </w:pPr>
      <w:r>
        <w:rPr>
          <w:rFonts w:ascii="Microsoft YaHei" w:hAnsi="Microsoft YaHei" w:eastAsia="Microsoft YaHei"/>
          <w:b/>
          <w:i w:val="0"/>
          <w:sz w:val="21"/>
        </w:rPr>
        <w:t>示例 1：LVEF &lt; 50% 且手术为瓣膜置换术</w:t>
      </w:r>
    </w:p>
    <w:p>
      <w:pPr>
        <w:spacing w:before="80" w:after="80"/>
        <w:ind w:left="283"/>
        <w:shd w:fill="F5F5F5"/>
      </w:pPr>
      <w:r>
        <w:rPr>
          <w:rFonts w:ascii="Consolas" w:hAnsi="Consolas" w:eastAsia="Consolas"/>
          <w:color w:val="333333"/>
          <w:sz w:val="18"/>
        </w:rPr>
        <w:t xml:space="preserve">$param.get("lvefValue") != null </w:t>
        <w:br/>
        <w:t>&amp;&amp; Double.parseDouble(String.valueOf($param.get("lvefValue"))) &lt; 50</w:t>
        <w:br/>
        <w:t xml:space="preserve">&amp;&amp; $param.get("surgeryOrder") != null </w:t>
        <w:br/>
        <w:t>&amp;&amp; String.valueOf($param.get("surgeryOrder")).contains("主动脉瓣生物瓣膜置换术")</w:t>
      </w:r>
    </w:p>
    <w:p>
      <w:pPr>
        <w:spacing w:line="360" w:lineRule="auto" w:after="120"/>
      </w:pPr>
      <w:r>
        <w:rPr>
          <w:rFonts w:ascii="Microsoft YaHei" w:hAnsi="Microsoft YaHei" w:eastAsia="Microsoft YaHei"/>
          <w:b/>
          <w:i w:val="0"/>
          <w:sz w:val="21"/>
        </w:rPr>
        <w:t>示例 2：诊断包含凝血功能障碍（字典匹配）</w:t>
      </w:r>
    </w:p>
    <w:p>
      <w:pPr>
        <w:spacing w:before="80" w:after="80"/>
        <w:ind w:left="283"/>
        <w:shd w:fill="F5F5F5"/>
      </w:pPr>
      <w:r>
        <w:rPr>
          <w:rFonts w:ascii="Consolas" w:hAnsi="Consolas" w:eastAsia="Consolas"/>
          <w:color w:val="333333"/>
          <w:sz w:val="18"/>
        </w:rPr>
        <w:t>dictUtils.whitelistMatch(</w:t>
        <w:br/>
        <w:t xml:space="preserve">    (String)$param.get("diagnosis"), </w:t>
        <w:br/>
        <w:t xml:space="preserve">    "DIAG_COAGULATION", </w:t>
        <w:br/>
        <w:t xml:space="preserve">    "DIAG_COAGULATION", </w:t>
        <w:br/>
        <w:t xml:space="preserve">    "itemName"</w:t>
        <w:br/>
        <w:t>)</w:t>
      </w:r>
    </w:p>
    <w:p>
      <w:pPr>
        <w:spacing w:line="360" w:lineRule="auto" w:after="120"/>
      </w:pPr>
      <w:r>
        <w:rPr>
          <w:rFonts w:ascii="Microsoft YaHei" w:hAnsi="Microsoft YaHei" w:eastAsia="Microsoft YaHei"/>
          <w:b w:val="0"/>
          <w:i w:val="0"/>
          <w:sz w:val="21"/>
        </w:rPr>
        <w:t>结论：DRL 编译器无需改动即可支持手术风险规则的核心逻辑。</w:t>
      </w:r>
    </w:p>
    <w:p>
      <w:pPr>
        <w:pStyle w:val="Heading1"/>
      </w:pPr>
      <w:r>
        <w:rPr>
          <w:rFonts w:ascii="Microsoft YaHei" w:hAnsi="Microsoft YaHei" w:eastAsia="Microsoft YaHei"/>
          <w:b/>
          <w:color w:val="1A567D"/>
          <w:sz w:val="36"/>
        </w:rPr>
        <w:t>六、总体可行性结论</w:t>
      </w:r>
    </w:p>
    <w:p>
      <w:pPr>
        <w:pStyle w:val="Heading2"/>
      </w:pPr>
      <w:r>
        <w:rPr>
          <w:rFonts w:ascii="Microsoft YaHei" w:hAnsi="Microsoft YaHei" w:eastAsia="Microsoft YaHei"/>
          <w:b/>
          <w:color w:val="2E75B5"/>
          <w:sz w:val="28"/>
        </w:rPr>
        <w:t>6.1 可行性评级</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5B5"/>
          </w:tcPr>
          <w:p>
            <w:pPr>
              <w:jc w:val="center"/>
            </w:pPr>
            <w:r>
              <w:rPr>
                <w:rFonts w:ascii="Microsoft YaHei" w:hAnsi="Microsoft YaHei" w:eastAsia="Microsoft YaHei"/>
                <w:b/>
                <w:color w:val="FFFFFF"/>
              </w:rPr>
              <w:t>维度</w:t>
            </w:r>
          </w:p>
        </w:tc>
        <w:tc>
          <w:tcPr>
            <w:tcW w:type="dxa" w:w="2880"/>
            <w:shd w:fill="2E75B5"/>
          </w:tcPr>
          <w:p>
            <w:pPr>
              <w:jc w:val="center"/>
            </w:pPr>
            <w:r>
              <w:rPr>
                <w:rFonts w:ascii="Microsoft YaHei" w:hAnsi="Microsoft YaHei" w:eastAsia="Microsoft YaHei"/>
                <w:b/>
                <w:color w:val="FFFFFF"/>
              </w:rPr>
              <w:t>评级</w:t>
            </w:r>
          </w:p>
        </w:tc>
        <w:tc>
          <w:tcPr>
            <w:tcW w:type="dxa" w:w="2880"/>
            <w:shd w:fill="2E75B5"/>
          </w:tcPr>
          <w:p>
            <w:pPr>
              <w:jc w:val="center"/>
            </w:pPr>
            <w:r>
              <w:rPr>
                <w:rFonts w:ascii="Microsoft YaHei" w:hAnsi="Microsoft YaHei" w:eastAsia="Microsoft YaHei"/>
                <w:b/>
                <w:color w:val="FFFFFF"/>
              </w:rPr>
              <w:t>说明</w:t>
            </w:r>
          </w:p>
        </w:tc>
      </w:tr>
      <w:tr>
        <w:tc>
          <w:tcPr>
            <w:tcW w:type="dxa" w:w="2880"/>
          </w:tcPr>
          <w:p>
            <w:r>
              <w:rPr>
                <w:rFonts w:ascii="Microsoft YaHei" w:hAnsi="Microsoft YaHei" w:eastAsia="Microsoft YaHei"/>
                <w:sz w:val="18"/>
              </w:rPr>
              <w:t>规则分类新增</w:t>
            </w:r>
          </w:p>
        </w:tc>
        <w:tc>
          <w:tcPr>
            <w:tcW w:type="dxa" w:w="2880"/>
          </w:tcPr>
          <w:p>
            <w:r>
              <w:rPr>
                <w:rFonts w:ascii="Microsoft YaHei" w:hAnsi="Microsoft YaHei" w:eastAsia="Microsoft YaHei"/>
                <w:sz w:val="18"/>
              </w:rPr>
              <w:t>完全可行</w:t>
            </w:r>
          </w:p>
        </w:tc>
        <w:tc>
          <w:tcPr>
            <w:tcW w:type="dxa" w:w="2880"/>
          </w:tcPr>
          <w:p>
            <w:r>
              <w:rPr>
                <w:rFonts w:ascii="Microsoft YaHei" w:hAnsi="Microsoft YaHei" w:eastAsia="Microsoft YaHei"/>
                <w:sz w:val="18"/>
              </w:rPr>
              <w:t>一行代码，动态加载</w:t>
            </w:r>
          </w:p>
        </w:tc>
      </w:tr>
      <w:tr>
        <w:tc>
          <w:tcPr>
            <w:tcW w:type="dxa" w:w="2880"/>
          </w:tcPr>
          <w:p>
            <w:r>
              <w:rPr>
                <w:rFonts w:ascii="Microsoft YaHei" w:hAnsi="Microsoft YaHei" w:eastAsia="Microsoft YaHei"/>
                <w:sz w:val="18"/>
              </w:rPr>
              <w:t>诊断条件匹配</w:t>
            </w:r>
          </w:p>
        </w:tc>
        <w:tc>
          <w:tcPr>
            <w:tcW w:type="dxa" w:w="2880"/>
          </w:tcPr>
          <w:p>
            <w:r>
              <w:rPr>
                <w:rFonts w:ascii="Microsoft YaHei" w:hAnsi="Microsoft YaHei" w:eastAsia="Microsoft YaHei"/>
                <w:sz w:val="18"/>
              </w:rPr>
              <w:t>完全可行</w:t>
            </w:r>
          </w:p>
        </w:tc>
        <w:tc>
          <w:tcPr>
            <w:tcW w:type="dxa" w:w="2880"/>
          </w:tcPr>
          <w:p>
            <w:r>
              <w:rPr>
                <w:rFonts w:ascii="Microsoft YaHei" w:hAnsi="Microsoft YaHei" w:eastAsia="Microsoft YaHei"/>
                <w:sz w:val="18"/>
              </w:rPr>
              <w:t>contains/dictMatch 已支持</w:t>
            </w:r>
          </w:p>
        </w:tc>
      </w:tr>
      <w:tr>
        <w:tc>
          <w:tcPr>
            <w:tcW w:type="dxa" w:w="2880"/>
          </w:tcPr>
          <w:p>
            <w:r>
              <w:rPr>
                <w:rFonts w:ascii="Microsoft YaHei" w:hAnsi="Microsoft YaHei" w:eastAsia="Microsoft YaHei"/>
                <w:sz w:val="18"/>
              </w:rPr>
              <w:t>药品医嘱匹配</w:t>
            </w:r>
          </w:p>
        </w:tc>
        <w:tc>
          <w:tcPr>
            <w:tcW w:type="dxa" w:w="2880"/>
          </w:tcPr>
          <w:p>
            <w:r>
              <w:rPr>
                <w:rFonts w:ascii="Microsoft YaHei" w:hAnsi="Microsoft YaHei" w:eastAsia="Microsoft YaHei"/>
                <w:sz w:val="18"/>
              </w:rPr>
              <w:t>完全可行</w:t>
            </w:r>
          </w:p>
        </w:tc>
        <w:tc>
          <w:tcPr>
            <w:tcW w:type="dxa" w:w="2880"/>
          </w:tcPr>
          <w:p>
            <w:r>
              <w:rPr>
                <w:rFonts w:ascii="Microsoft YaHei" w:hAnsi="Microsoft YaHei" w:eastAsia="Microsoft YaHei"/>
                <w:sz w:val="18"/>
              </w:rPr>
              <w:t>drugNames + 字典已支持</w:t>
            </w:r>
          </w:p>
        </w:tc>
      </w:tr>
      <w:tr>
        <w:tc>
          <w:tcPr>
            <w:tcW w:type="dxa" w:w="2880"/>
          </w:tcPr>
          <w:p>
            <w:r>
              <w:rPr>
                <w:rFonts w:ascii="Microsoft YaHei" w:hAnsi="Microsoft YaHei" w:eastAsia="Microsoft YaHei"/>
                <w:sz w:val="18"/>
              </w:rPr>
              <w:t>年龄/性别条件</w:t>
            </w:r>
          </w:p>
        </w:tc>
        <w:tc>
          <w:tcPr>
            <w:tcW w:type="dxa" w:w="2880"/>
          </w:tcPr>
          <w:p>
            <w:r>
              <w:rPr>
                <w:rFonts w:ascii="Microsoft YaHei" w:hAnsi="Microsoft YaHei" w:eastAsia="Microsoft YaHei"/>
                <w:sz w:val="18"/>
              </w:rPr>
              <w:t>完全可行</w:t>
            </w:r>
          </w:p>
        </w:tc>
        <w:tc>
          <w:tcPr>
            <w:tcW w:type="dxa" w:w="2880"/>
          </w:tcPr>
          <w:p>
            <w:r>
              <w:rPr>
                <w:rFonts w:ascii="Microsoft YaHei" w:hAnsi="Microsoft YaHei" w:eastAsia="Microsoft YaHei"/>
                <w:sz w:val="18"/>
              </w:rPr>
              <w:t>现有数据元直接支持</w:t>
            </w:r>
          </w:p>
        </w:tc>
      </w:tr>
      <w:tr>
        <w:tc>
          <w:tcPr>
            <w:tcW w:type="dxa" w:w="2880"/>
          </w:tcPr>
          <w:p>
            <w:r>
              <w:rPr>
                <w:rFonts w:ascii="Microsoft YaHei" w:hAnsi="Microsoft YaHei" w:eastAsia="Microsoft YaHei"/>
                <w:sz w:val="18"/>
              </w:rPr>
              <w:t>手术名称匹配</w:t>
            </w:r>
          </w:p>
        </w:tc>
        <w:tc>
          <w:tcPr>
            <w:tcW w:type="dxa" w:w="2880"/>
          </w:tcPr>
          <w:p>
            <w:r>
              <w:rPr>
                <w:rFonts w:ascii="Microsoft YaHei" w:hAnsi="Microsoft YaHei" w:eastAsia="Microsoft YaHei"/>
                <w:sz w:val="18"/>
              </w:rPr>
              <w:t>可行，需小幅扩展</w:t>
            </w:r>
          </w:p>
        </w:tc>
        <w:tc>
          <w:tcPr>
            <w:tcW w:type="dxa" w:w="2880"/>
          </w:tcPr>
          <w:p>
            <w:r>
              <w:rPr>
                <w:rFonts w:ascii="Microsoft YaHei" w:hAnsi="Microsoft YaHei" w:eastAsia="Microsoft YaHei"/>
                <w:sz w:val="18"/>
              </w:rPr>
              <w:t>新增 SURGERY_ORDER 数据元 + 字典</w:t>
            </w:r>
          </w:p>
        </w:tc>
      </w:tr>
      <w:tr>
        <w:tc>
          <w:tcPr>
            <w:tcW w:type="dxa" w:w="2880"/>
          </w:tcPr>
          <w:p>
            <w:r>
              <w:rPr>
                <w:rFonts w:ascii="Microsoft YaHei" w:hAnsi="Microsoft YaHei" w:eastAsia="Microsoft YaHei"/>
                <w:sz w:val="18"/>
              </w:rPr>
              <w:t>检验结果数值比较</w:t>
            </w:r>
          </w:p>
        </w:tc>
        <w:tc>
          <w:tcPr>
            <w:tcW w:type="dxa" w:w="2880"/>
          </w:tcPr>
          <w:p>
            <w:r>
              <w:rPr>
                <w:rFonts w:ascii="Microsoft YaHei" w:hAnsi="Microsoft YaHei" w:eastAsia="Microsoft YaHei"/>
                <w:sz w:val="18"/>
              </w:rPr>
              <w:t>可行，需中等扩展</w:t>
            </w:r>
          </w:p>
        </w:tc>
        <w:tc>
          <w:tcPr>
            <w:tcW w:type="dxa" w:w="2880"/>
          </w:tcPr>
          <w:p>
            <w:r>
              <w:rPr>
                <w:rFonts w:ascii="Microsoft YaHei" w:hAnsi="Microsoft YaHei" w:eastAsia="Microsoft YaHei"/>
                <w:sz w:val="18"/>
              </w:rPr>
              <w:t>需新增检验细项数据元或扩展操作符（最大工作量）</w:t>
            </w:r>
          </w:p>
        </w:tc>
      </w:tr>
      <w:tr>
        <w:tc>
          <w:tcPr>
            <w:tcW w:type="dxa" w:w="2880"/>
          </w:tcPr>
          <w:p>
            <w:r>
              <w:rPr>
                <w:rFonts w:ascii="Microsoft YaHei" w:hAnsi="Microsoft YaHei" w:eastAsia="Microsoft YaHei"/>
                <w:sz w:val="18"/>
              </w:rPr>
              <w:t>评估量表</w:t>
            </w:r>
          </w:p>
        </w:tc>
        <w:tc>
          <w:tcPr>
            <w:tcW w:type="dxa" w:w="2880"/>
          </w:tcPr>
          <w:p>
            <w:r>
              <w:rPr>
                <w:rFonts w:ascii="Microsoft YaHei" w:hAnsi="Microsoft YaHei" w:eastAsia="Microsoft YaHei"/>
                <w:sz w:val="18"/>
              </w:rPr>
              <w:t>可行，需小幅扩展</w:t>
            </w:r>
          </w:p>
        </w:tc>
        <w:tc>
          <w:tcPr>
            <w:tcW w:type="dxa" w:w="2880"/>
          </w:tcPr>
          <w:p>
            <w:r>
              <w:rPr>
                <w:rFonts w:ascii="Microsoft YaHei" w:hAnsi="Microsoft YaHei" w:eastAsia="Microsoft YaHei"/>
                <w:sz w:val="18"/>
              </w:rPr>
              <w:t>新增数据元</w:t>
            </w:r>
          </w:p>
        </w:tc>
      </w:tr>
      <w:tr>
        <w:tc>
          <w:tcPr>
            <w:tcW w:type="dxa" w:w="2880"/>
          </w:tcPr>
          <w:p>
            <w:r>
              <w:rPr>
                <w:rFonts w:ascii="Microsoft YaHei" w:hAnsi="Microsoft YaHei" w:eastAsia="Microsoft YaHei"/>
                <w:sz w:val="18"/>
              </w:rPr>
              <w:t>妊娠状态</w:t>
            </w:r>
          </w:p>
        </w:tc>
        <w:tc>
          <w:tcPr>
            <w:tcW w:type="dxa" w:w="2880"/>
          </w:tcPr>
          <w:p>
            <w:r>
              <w:rPr>
                <w:rFonts w:ascii="Microsoft YaHei" w:hAnsi="Microsoft YaHei" w:eastAsia="Microsoft YaHei"/>
                <w:sz w:val="18"/>
              </w:rPr>
              <w:t>可行，需小幅扩展</w:t>
            </w:r>
          </w:p>
        </w:tc>
        <w:tc>
          <w:tcPr>
            <w:tcW w:type="dxa" w:w="2880"/>
          </w:tcPr>
          <w:p>
            <w:r>
              <w:rPr>
                <w:rFonts w:ascii="Microsoft YaHei" w:hAnsi="Microsoft YaHei" w:eastAsia="Microsoft YaHei"/>
                <w:sz w:val="18"/>
              </w:rPr>
              <w:t>新增数据元</w:t>
            </w:r>
          </w:p>
        </w:tc>
      </w:tr>
      <w:tr>
        <w:tc>
          <w:tcPr>
            <w:tcW w:type="dxa" w:w="2880"/>
          </w:tcPr>
          <w:p>
            <w:r>
              <w:rPr>
                <w:rFonts w:ascii="Microsoft YaHei" w:hAnsi="Microsoft YaHei" w:eastAsia="Microsoft YaHei"/>
                <w:sz w:val="18"/>
              </w:rPr>
              <w:t>规则自动生成</w:t>
            </w:r>
          </w:p>
        </w:tc>
        <w:tc>
          <w:tcPr>
            <w:tcW w:type="dxa" w:w="2880"/>
          </w:tcPr>
          <w:p>
            <w:r>
              <w:rPr>
                <w:rFonts w:ascii="Microsoft YaHei" w:hAnsi="Microsoft YaHei" w:eastAsia="Microsoft YaHei"/>
                <w:sz w:val="18"/>
              </w:rPr>
              <w:t>可行</w:t>
            </w:r>
          </w:p>
        </w:tc>
        <w:tc>
          <w:tcPr>
            <w:tcW w:type="dxa" w:w="2880"/>
          </w:tcPr>
          <w:p>
            <w:r>
              <w:rPr>
                <w:rFonts w:ascii="Microsoft YaHei" w:hAnsi="Microsoft YaHei" w:eastAsia="Microsoft YaHei"/>
                <w:sz w:val="18"/>
              </w:rPr>
              <w:t>参照 generate_qc_rules_skill.py 模式</w:t>
            </w:r>
          </w:p>
        </w:tc>
      </w:tr>
      <w:tr>
        <w:tc>
          <w:tcPr>
            <w:tcW w:type="dxa" w:w="2880"/>
          </w:tcPr>
          <w:p/>
        </w:tc>
        <w:tc>
          <w:tcPr>
            <w:tcW w:type="dxa" w:w="2880"/>
          </w:tcPr>
          <w:p/>
        </w:tc>
        <w:tc>
          <w:tcPr>
            <w:tcW w:type="dxa" w:w="2880"/>
          </w:tcPr>
          <w:p/>
        </w:tc>
      </w:tr>
    </w:tbl>
    <w:p/>
    <w:p>
      <w:pPr>
        <w:pStyle w:val="Heading2"/>
      </w:pPr>
      <w:r>
        <w:rPr>
          <w:rFonts w:ascii="Microsoft YaHei" w:hAnsi="Microsoft YaHei" w:eastAsia="Microsoft YaHei"/>
          <w:b/>
          <w:color w:val="2E75B5"/>
          <w:sz w:val="28"/>
        </w:rPr>
        <w:t>6.2 实施路径建议</w:t>
      </w:r>
    </w:p>
    <w:p>
      <w:pPr>
        <w:spacing w:line="360" w:lineRule="auto" w:after="120"/>
      </w:pPr>
      <w:r>
        <w:rPr>
          <w:rFonts w:ascii="Microsoft YaHei" w:hAnsi="Microsoft YaHei" w:eastAsia="Microsoft YaHei"/>
          <w:b/>
          <w:i w:val="0"/>
          <w:color w:val="006600"/>
          <w:sz w:val="22"/>
        </w:rPr>
        <w:t>阶段一：MVP（最小可行产品）</w:t>
      </w:r>
    </w:p>
    <w:p>
      <w:pPr>
        <w:pStyle w:val="ListNumber"/>
      </w:pPr>
      <w:r>
        <w:rPr>
          <w:rFonts w:ascii="Microsoft YaHei" w:hAnsi="Microsoft YaHei" w:eastAsia="Microsoft YaHei"/>
          <w:sz w:val="20"/>
        </w:rPr>
        <w:t>新增规则类型 SURGERY_RISK（1行代码）</w:t>
      </w:r>
    </w:p>
    <w:p>
      <w:pPr>
        <w:pStyle w:val="ListNumber"/>
      </w:pPr>
      <w:r>
        <w:rPr>
          <w:rFonts w:ascii="Microsoft YaHei" w:hAnsi="Microsoft YaHei" w:eastAsia="Microsoft YaHei"/>
          <w:sz w:val="20"/>
        </w:rPr>
        <w:t>新增核心数据元：SURGERY_ORDER（手术医嘱，DictionarySet 类型）、LAB_LVEF / LAB_PT / LAB_APTT / LAB_PLATELET（检验细项，Numeric 类型）、ECOG_SCORE（评估量表，Numeric 类型）</w:t>
      </w:r>
    </w:p>
    <w:p>
      <w:pPr>
        <w:pStyle w:val="ListNumber"/>
      </w:pPr>
      <w:r>
        <w:rPr>
          <w:rFonts w:ascii="Microsoft YaHei" w:hAnsi="Microsoft YaHei" w:eastAsia="Microsoft YaHei"/>
          <w:sz w:val="20"/>
        </w:rPr>
        <w:t>在 DataInitializer 中初始化上述数据元及对应条件模型</w:t>
      </w:r>
    </w:p>
    <w:p>
      <w:pPr>
        <w:pStyle w:val="ListNumber"/>
      </w:pPr>
      <w:r>
        <w:rPr>
          <w:rFonts w:ascii="Microsoft YaHei" w:hAnsi="Microsoft YaHei" w:eastAsia="Microsoft YaHei"/>
          <w:sz w:val="20"/>
        </w:rPr>
        <w:t>建立手术、诊断、药品字典（批量 SQL 导入）</w:t>
      </w:r>
    </w:p>
    <w:p>
      <w:pPr>
        <w:pStyle w:val="ListNumber"/>
      </w:pPr>
      <w:r>
        <w:rPr>
          <w:rFonts w:ascii="Microsoft YaHei" w:hAnsi="Microsoft YaHei" w:eastAsia="Microsoft YaHei"/>
          <w:sz w:val="20"/>
        </w:rPr>
        <w:t>手工配置 5~10 条典型规则验证画布保存→发布→执行全链路</w:t>
      </w:r>
    </w:p>
    <w:p>
      <w:pPr>
        <w:spacing w:line="360" w:lineRule="auto" w:after="120"/>
      </w:pPr>
      <w:r>
        <w:rPr>
          <w:rFonts w:ascii="Microsoft YaHei" w:hAnsi="Microsoft YaHei" w:eastAsia="Microsoft YaHei"/>
          <w:b/>
          <w:i w:val="0"/>
          <w:color w:val="006600"/>
          <w:sz w:val="22"/>
        </w:rPr>
        <w:t>阶段二：完整落地</w:t>
      </w:r>
    </w:p>
    <w:p>
      <w:pPr>
        <w:pStyle w:val="ListNumber"/>
      </w:pPr>
      <w:r>
        <w:rPr>
          <w:rFonts w:ascii="Microsoft YaHei" w:hAnsi="Microsoft YaHei" w:eastAsia="Microsoft YaHei"/>
          <w:sz w:val="20"/>
        </w:rPr>
        <w:t>参照 generate_qc_rules_skill.py 开发手术风险规则自动生成脚本，读取 Excel 自动输出 SQL</w:t>
      </w:r>
    </w:p>
    <w:p>
      <w:pPr>
        <w:pStyle w:val="ListNumber"/>
      </w:pPr>
      <w:r>
        <w:rPr>
          <w:rFonts w:ascii="Microsoft YaHei" w:hAnsi="Microsoft YaHei" w:eastAsia="Microsoft YaHei"/>
          <w:sz w:val="20"/>
        </w:rPr>
        <w:t>根据实际 HIS 适配器返回的数据结构，调整数据元 camelName 映射</w:t>
      </w:r>
    </w:p>
    <w:p>
      <w:pPr>
        <w:pStyle w:val="ListNumber"/>
      </w:pPr>
      <w:r>
        <w:rPr>
          <w:rFonts w:ascii="Microsoft YaHei" w:hAnsi="Microsoft YaHei" w:eastAsia="Microsoft YaHei"/>
          <w:sz w:val="20"/>
        </w:rPr>
        <w:t>批量导入全部 100 条规则</w:t>
      </w:r>
    </w:p>
    <w:p>
      <w:pPr>
        <w:pStyle w:val="ListNumber"/>
      </w:pPr>
      <w:r>
        <w:rPr>
          <w:rFonts w:ascii="Microsoft YaHei" w:hAnsi="Microsoft YaHei" w:eastAsia="Microsoft YaHei"/>
          <w:sz w:val="20"/>
        </w:rPr>
        <w:t>逐个发布并测试</w:t>
      </w:r>
    </w:p>
    <w:p>
      <w:pPr>
        <w:pStyle w:val="Heading2"/>
      </w:pPr>
      <w:r>
        <w:rPr>
          <w:rFonts w:ascii="Microsoft YaHei" w:hAnsi="Microsoft YaHei" w:eastAsia="Microsoft YaHei"/>
          <w:b/>
          <w:color w:val="2E75B5"/>
          <w:sz w:val="28"/>
        </w:rPr>
        <w:t>6.3 关键依赖</w:t>
      </w:r>
    </w:p>
    <w:p>
      <w:pPr>
        <w:spacing w:line="360" w:lineRule="auto" w:after="120"/>
      </w:pPr>
      <w:r>
        <w:rPr>
          <w:rFonts w:ascii="Microsoft YaHei" w:hAnsi="Microsoft YaHei" w:eastAsia="Microsoft YaHei"/>
          <w:b/>
          <w:i w:val="0"/>
          <w:sz w:val="21"/>
        </w:rPr>
        <w:t>1. HIS 数据适配器：必须能返回检验结果的数值字段（如 lvefValue、ptValue）和手术医嘱数据。如果当前适配器不返回这些字段，需要 HIS 侧配合扩展，这是整个方案的最大外部依赖。</w:t>
      </w:r>
    </w:p>
    <w:p>
      <w:pPr>
        <w:spacing w:line="360" w:lineRule="auto" w:after="120"/>
      </w:pPr>
      <w:r>
        <w:rPr>
          <w:rFonts w:ascii="Microsoft YaHei" w:hAnsi="Microsoft YaHei" w:eastAsia="Microsoft YaHei"/>
          <w:b/>
          <w:i w:val="0"/>
          <w:sz w:val="21"/>
        </w:rPr>
        <w:t>2. 字典维护：凝血功能障碍相关诊断词条约 80 条，需要准确维护，建议由医务部提供权威词条清单。</w:t>
      </w:r>
    </w:p>
    <w:p/>
    <w:p>
      <w:pPr>
        <w:spacing w:line="360" w:lineRule="auto" w:after="120"/>
      </w:pPr>
      <w:r>
        <w:rPr>
          <w:rFonts w:ascii="Microsoft YaHei" w:hAnsi="Microsoft YaHei" w:eastAsia="Microsoft YaHei"/>
          <w:b/>
          <w:i w:val="0"/>
          <w:color w:val="1A567D"/>
          <w:sz w:val="24"/>
        </w:rPr>
        <w:t>总结：基于现有规则引擎的架构（ReactFlow 画布 → DrlCompiler → Drools 执行），新增"手术高风险规则"分类在技术上完全可行。核心工作量在于新增检验细项和手术医嘱相关的数据元/条件模型，以及批量维护字典数据。前端配置面板和后端 DRL 编译器均无需改动。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