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432" w:hanging="432"/>
        <w:jc w:val="center"/>
        <w:rPr>
          <w:rFonts w:ascii="黑体" w:hAnsi="Times New Roman" w:eastAsia="黑体" w:cs="Times New Roman"/>
          <w:sz w:val="32"/>
          <w:szCs w:val="32"/>
        </w:rPr>
      </w:pPr>
    </w:p>
    <w:p>
      <w:pPr>
        <w:jc w:val="left"/>
        <w:rPr>
          <w:rFonts w:ascii="宋体" w:hAnsi="宋体" w:eastAsia="宋体"/>
          <w:color w:val="000000"/>
          <w:szCs w:val="21"/>
        </w:rPr>
      </w:pPr>
    </w:p>
    <w:p>
      <w:pPr>
        <w:jc w:val="center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 xml:space="preserve">                                                     </w:t>
      </w:r>
      <w:r>
        <w:rPr>
          <w:rFonts w:ascii="宋体" w:hAnsi="宋体" w:eastAsia="宋体"/>
          <w:color w:val="000000"/>
          <w:szCs w:val="21"/>
        </w:rPr>
        <w:t xml:space="preserve">   </w:t>
      </w:r>
      <w:r>
        <w:rPr>
          <w:rFonts w:hint="eastAsia" w:ascii="宋体" w:hAnsi="宋体" w:eastAsia="宋体"/>
          <w:color w:val="000000"/>
          <w:szCs w:val="21"/>
        </w:rPr>
        <w:t>报告编号：Xyyyy-nnn</w:t>
      </w:r>
    </w:p>
    <w:p>
      <w:pPr>
        <w:tabs>
          <w:tab w:val="left" w:pos="0"/>
        </w:tabs>
        <w:wordWrap w:val="0"/>
        <w:ind w:right="210" w:firstLine="140" w:firstLineChars="67"/>
        <w:jc w:val="right"/>
        <w:rPr>
          <w:rFonts w:ascii="宋体" w:hAnsi="宋体" w:eastAsia="宋体"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ab/>
      </w:r>
      <w:r>
        <w:rPr>
          <w:rFonts w:hint="eastAsia" w:ascii="宋体" w:hAnsi="宋体" w:eastAsia="宋体"/>
          <w:color w:val="000000"/>
          <w:szCs w:val="21"/>
        </w:rPr>
        <w:tab/>
      </w:r>
      <w:r>
        <w:rPr>
          <w:rFonts w:hint="eastAsia" w:ascii="宋体" w:hAnsi="宋体" w:eastAsia="宋体"/>
          <w:color w:val="000000"/>
          <w:szCs w:val="21"/>
        </w:rPr>
        <w:tab/>
      </w:r>
      <w:r>
        <w:rPr>
          <w:rFonts w:hint="eastAsia" w:ascii="宋体" w:hAnsi="宋体" w:eastAsia="宋体"/>
          <w:color w:val="000000"/>
          <w:szCs w:val="21"/>
        </w:rPr>
        <w:t xml:space="preserve">分类号：TMnn       </w:t>
      </w:r>
    </w:p>
    <w:p>
      <w:pPr>
        <w:tabs>
          <w:tab w:val="left" w:pos="6096"/>
        </w:tabs>
        <w:ind w:right="-2" w:firstLine="6090" w:firstLineChars="2900"/>
        <w:rPr>
          <w:rFonts w:ascii="宋体" w:hAnsi="宋体" w:eastAsia="宋体"/>
          <w:b/>
          <w:bCs/>
          <w:color w:val="000000"/>
          <w:szCs w:val="21"/>
        </w:rPr>
      </w:pPr>
      <w:r>
        <w:rPr>
          <w:rFonts w:hint="eastAsia" w:ascii="宋体" w:hAnsi="宋体" w:eastAsia="宋体"/>
          <w:color w:val="000000"/>
          <w:szCs w:val="21"/>
        </w:rPr>
        <w:t>密级：公开</w:t>
      </w:r>
    </w:p>
    <w:p>
      <w:pPr>
        <w:spacing w:line="240" w:lineRule="atLeast"/>
        <w:jc w:val="center"/>
        <w:rPr>
          <w:rFonts w:eastAsia="黑体"/>
          <w:color w:val="000000"/>
          <w:sz w:val="28"/>
        </w:rPr>
      </w:pPr>
      <w:r>
        <w:rPr>
          <w:rFonts w:hint="eastAsia" w:eastAsia="黑体"/>
          <w:color w:val="000000"/>
          <w:sz w:val="28"/>
        </w:rPr>
        <w:t xml:space="preserve"> </w:t>
      </w:r>
    </w:p>
    <w:p>
      <w:pPr>
        <w:spacing w:line="240" w:lineRule="atLeast"/>
        <w:jc w:val="center"/>
        <w:rPr>
          <w:rFonts w:eastAsia="黑体"/>
          <w:color w:val="000000"/>
          <w:sz w:val="28"/>
        </w:rPr>
      </w:pPr>
    </w:p>
    <w:p>
      <w:pPr>
        <w:spacing w:line="240" w:lineRule="atLeast"/>
        <w:jc w:val="center"/>
        <w:rPr>
          <w:rFonts w:eastAsia="黑体"/>
          <w:color w:val="000000"/>
          <w:sz w:val="28"/>
        </w:rPr>
      </w:pPr>
    </w:p>
    <w:p>
      <w:pPr>
        <w:spacing w:line="240" w:lineRule="atLeast"/>
        <w:jc w:val="center"/>
        <w:rPr>
          <w:rFonts w:eastAsia="黑体"/>
          <w:color w:val="000000"/>
          <w:sz w:val="28"/>
        </w:rPr>
      </w:pPr>
    </w:p>
    <w:p>
      <w:pPr>
        <w:jc w:val="center"/>
        <w:rPr>
          <w:bCs/>
          <w:color w:val="000000"/>
          <w:sz w:val="28"/>
        </w:rPr>
      </w:pPr>
    </w:p>
    <w:p>
      <w:pPr>
        <w:jc w:val="center"/>
        <w:rPr>
          <w:bCs/>
          <w:color w:val="000000"/>
          <w:sz w:val="28"/>
        </w:rPr>
      </w:pPr>
    </w:p>
    <w:p>
      <w:pPr>
        <w:spacing w:before="120" w:after="120" w:line="360" w:lineRule="auto"/>
        <w:jc w:val="center"/>
        <w:rPr>
          <w:rFonts w:ascii="宋体" w:hAnsi="宋体" w:eastAsia="宋体"/>
          <w:color w:val="000000"/>
          <w:sz w:val="36"/>
          <w:szCs w:val="36"/>
        </w:rPr>
      </w:pPr>
      <w:r>
        <w:rPr>
          <w:rFonts w:hint="eastAsia" w:ascii="宋体" w:hAnsi="宋体" w:eastAsia="宋体"/>
          <w:color w:val="000000"/>
          <w:sz w:val="36"/>
          <w:szCs w:val="36"/>
          <w:lang w:val="en-US" w:eastAsia="zh-CN"/>
        </w:rPr>
        <w:t>本地通信管理App</w:t>
      </w:r>
      <w:r>
        <w:rPr>
          <w:rFonts w:hint="eastAsia" w:ascii="宋体" w:hAnsi="宋体" w:eastAsia="宋体"/>
          <w:color w:val="000000"/>
          <w:sz w:val="36"/>
          <w:szCs w:val="36"/>
        </w:rPr>
        <w:t>应用指导手册</w:t>
      </w: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color w:val="000000"/>
          <w:sz w:val="28"/>
        </w:rPr>
      </w:pPr>
    </w:p>
    <w:p>
      <w:pPr>
        <w:jc w:val="center"/>
        <w:rPr>
          <w:rFonts w:ascii="宋体" w:hAnsi="宋体" w:eastAsia="宋体"/>
          <w:color w:val="000000"/>
          <w:sz w:val="28"/>
        </w:rPr>
      </w:pPr>
    </w:p>
    <w:p>
      <w:pPr>
        <w:jc w:val="center"/>
        <w:rPr>
          <w:rFonts w:ascii="宋体" w:hAnsi="宋体" w:eastAsia="宋体"/>
          <w:bCs/>
          <w:color w:val="000000"/>
          <w:sz w:val="28"/>
          <w:szCs w:val="28"/>
        </w:rPr>
      </w:pPr>
      <w:r>
        <w:rPr>
          <w:rFonts w:hint="eastAsia" w:ascii="宋体" w:hAnsi="宋体" w:eastAsia="宋体"/>
          <w:bCs/>
          <w:color w:val="000000"/>
          <w:sz w:val="28"/>
          <w:szCs w:val="28"/>
        </w:rPr>
        <w:t>中国电力科学研究院有限公司</w:t>
      </w:r>
    </w:p>
    <w:p>
      <w:pPr>
        <w:jc w:val="center"/>
        <w:rPr>
          <w:rFonts w:ascii="宋体" w:hAnsi="宋体" w:eastAsia="宋体"/>
          <w:bCs/>
          <w:color w:val="000000"/>
          <w:sz w:val="28"/>
          <w:szCs w:val="28"/>
        </w:rPr>
      </w:pPr>
      <w:r>
        <w:rPr>
          <w:rFonts w:ascii="宋体" w:hAnsi="宋体" w:eastAsia="宋体"/>
          <w:bCs/>
          <w:color w:val="000000"/>
          <w:sz w:val="28"/>
          <w:szCs w:val="28"/>
        </w:rPr>
        <w:t>2022</w:t>
      </w:r>
      <w:r>
        <w:rPr>
          <w:rFonts w:hint="eastAsia" w:ascii="宋体" w:hAnsi="宋体" w:eastAsia="宋体"/>
          <w:bCs/>
          <w:color w:val="000000"/>
          <w:sz w:val="28"/>
          <w:szCs w:val="28"/>
        </w:rPr>
        <w:t>年0</w:t>
      </w:r>
      <w:r>
        <w:rPr>
          <w:rFonts w:ascii="宋体" w:hAnsi="宋体" w:eastAsia="宋体"/>
          <w:bCs/>
          <w:color w:val="000000"/>
          <w:sz w:val="28"/>
          <w:szCs w:val="28"/>
        </w:rPr>
        <w:t>6</w:t>
      </w:r>
      <w:r>
        <w:rPr>
          <w:rFonts w:hint="eastAsia" w:ascii="宋体" w:hAnsi="宋体" w:eastAsia="宋体"/>
          <w:bCs/>
          <w:color w:val="000000"/>
          <w:sz w:val="28"/>
          <w:szCs w:val="28"/>
        </w:rPr>
        <w:t>月</w:t>
      </w:r>
    </w:p>
    <w:p>
      <w:pPr>
        <w:jc w:val="center"/>
        <w:rPr>
          <w:rFonts w:ascii="黑体" w:eastAsia="黑体"/>
          <w:bCs/>
          <w:color w:val="000000"/>
          <w:sz w:val="28"/>
          <w:szCs w:val="28"/>
        </w:rPr>
      </w:pPr>
    </w:p>
    <w:sdt>
      <w:sdtPr>
        <w:rPr>
          <w:lang w:val="zh-CN"/>
        </w:rPr>
        <w:id w:val="1541940191"/>
        <w:docPartObj>
          <w:docPartGallery w:val="Table of Contents"/>
          <w:docPartUnique/>
        </w:docPartObj>
      </w:sdtPr>
      <w:sdtEndPr>
        <w:rPr>
          <w:rFonts w:asciiTheme="minorHAnsi" w:hAnsiTheme="minorHAnsi" w:eastAsiaTheme="minorEastAsia" w:cstheme="minorBidi"/>
          <w:b/>
          <w:bCs/>
          <w:color w:val="auto"/>
          <w:kern w:val="2"/>
          <w:sz w:val="21"/>
          <w:szCs w:val="22"/>
          <w:lang w:val="zh-CN"/>
        </w:rPr>
      </w:sdtEndPr>
      <w:sdtContent>
        <w:p>
          <w:pPr>
            <w:pStyle w:val="41"/>
            <w:spacing w:line="240" w:lineRule="auto"/>
            <w:rPr>
              <w:sz w:val="18"/>
              <w:szCs w:val="18"/>
            </w:rPr>
          </w:pPr>
          <w:r>
            <w:rPr>
              <w:sz w:val="18"/>
              <w:szCs w:val="18"/>
              <w:lang w:val="zh-CN"/>
            </w:rPr>
            <w:t>目录</w:t>
          </w:r>
        </w:p>
        <w:p>
          <w:pPr>
            <w:pStyle w:val="12"/>
            <w:tabs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TOC \o "1-3" \h \z \u </w:instrText>
          </w:r>
          <w:r>
            <w:rPr>
              <w:sz w:val="18"/>
              <w:szCs w:val="18"/>
            </w:rPr>
            <w:fldChar w:fldCharType="separate"/>
          </w:r>
          <w:r>
            <w:fldChar w:fldCharType="begin"/>
          </w:r>
          <w:r>
            <w:instrText xml:space="preserve"> HYPERLINK \l "_Toc105684326"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编制说明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_Toc105684326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3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2"/>
            <w:tabs>
              <w:tab w:val="left" w:pos="4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"_Toc105684327"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1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范围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_Toc105684327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4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2"/>
            <w:tabs>
              <w:tab w:val="left" w:pos="4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"_Toc105684328"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2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规范性引用文件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_Toc105684328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2"/>
            <w:tabs>
              <w:tab w:val="left" w:pos="4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"_Toc105684329" </w:instrText>
          </w:r>
          <w:r>
            <w:fldChar w:fldCharType="separate"/>
          </w:r>
          <w:r>
            <w:rPr>
              <w:rStyle w:val="20"/>
              <w:rFonts w:ascii="宋体" w:hAnsi="宋体"/>
              <w:sz w:val="18"/>
              <w:szCs w:val="18"/>
            </w:rPr>
            <w:t>3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rFonts w:ascii="宋体" w:hAnsi="宋体"/>
              <w:sz w:val="18"/>
              <w:szCs w:val="18"/>
            </w:rPr>
            <w:t>约束条件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_Toc105684329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"_Toc105684330"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 w:val="18"/>
              <w:szCs w:val="18"/>
            </w:rPr>
            <w:t>3.1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rFonts w:ascii="宋体" w:hAnsi="宋体" w:eastAsia="宋体"/>
              <w:sz w:val="18"/>
              <w:szCs w:val="18"/>
            </w:rPr>
            <w:t>开发环境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_Toc105684330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"_Toc105684331"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 w:val="18"/>
              <w:szCs w:val="18"/>
            </w:rPr>
            <w:t>3.2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rFonts w:ascii="宋体" w:hAnsi="宋体" w:eastAsia="宋体"/>
              <w:sz w:val="18"/>
              <w:szCs w:val="18"/>
            </w:rPr>
            <w:t>安装要求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_Toc105684331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"_Toc105684332"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 w:val="18"/>
              <w:szCs w:val="18"/>
            </w:rPr>
            <w:t>3.3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rFonts w:ascii="宋体" w:hAnsi="宋体" w:eastAsia="宋体"/>
              <w:sz w:val="18"/>
              <w:szCs w:val="18"/>
            </w:rPr>
            <w:t>APP名称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_Toc105684332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2"/>
            <w:tabs>
              <w:tab w:val="left" w:pos="4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"_Toc105684333"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4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典型交互流程及注意事项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_Toc105684333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"_Toc105684334"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4.1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数据中心APP注册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_Toc105684334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5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"_Toc105684335"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4.2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其他APP订阅事件（0001H，0002H）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_Toc105684335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6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"_Toc105684336"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 w:val="18"/>
              <w:szCs w:val="18"/>
            </w:rPr>
            <w:t>4.3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rFonts w:ascii="宋体" w:hAnsi="宋体" w:eastAsia="宋体"/>
              <w:sz w:val="18"/>
              <w:szCs w:val="18"/>
            </w:rPr>
            <w:t>普通型数据读写功能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_Toc105684336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6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"_Toc105684337"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 w:val="18"/>
              <w:szCs w:val="18"/>
            </w:rPr>
            <w:t>4.4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记录型数据读写</w:t>
          </w:r>
          <w:r>
            <w:rPr>
              <w:rStyle w:val="20"/>
              <w:rFonts w:ascii="宋体" w:hAnsi="宋体" w:eastAsia="宋体"/>
              <w:sz w:val="18"/>
              <w:szCs w:val="18"/>
            </w:rPr>
            <w:t>功能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_Toc105684337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9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"_Toc105684338"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 w:val="18"/>
              <w:szCs w:val="18"/>
            </w:rPr>
            <w:t>4.5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数据删除</w:t>
          </w:r>
          <w:r>
            <w:rPr>
              <w:rStyle w:val="20"/>
              <w:rFonts w:ascii="宋体" w:hAnsi="宋体" w:eastAsia="宋体"/>
              <w:sz w:val="18"/>
              <w:szCs w:val="18"/>
            </w:rPr>
            <w:t>功能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_Toc105684338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7"/>
            <w:tabs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"_Toc105684339"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消息接口删除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_Toc105684339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7"/>
            <w:tabs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"_Toc105684340"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自动删除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_Toc105684340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12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"_Toc105684341"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4.6通知事件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_Toc105684341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12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2"/>
            <w:tabs>
              <w:tab w:val="left" w:pos="4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"_Toc105684342"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5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典型功能实现及注意事项（根据实际情况列举）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_Toc105684342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12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"_Toc105684343"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5.1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配置文件/data/app/dbCenter/cfg/dbCenterData.cfg说明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_Toc105684343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13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"_Toc105684344"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 w:val="18"/>
              <w:szCs w:val="18"/>
            </w:rPr>
            <w:t>5.2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rFonts w:ascii="宋体" w:hAnsi="宋体" w:eastAsia="宋体"/>
              <w:sz w:val="18"/>
              <w:szCs w:val="18"/>
            </w:rPr>
            <w:t>抄表功能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_Toc105684344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13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"_Toc105684345"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 w:val="18"/>
              <w:szCs w:val="18"/>
            </w:rPr>
            <w:t>5.3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事件数据存储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_Toc105684345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15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"_Toc105684346"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 w:val="18"/>
              <w:szCs w:val="18"/>
            </w:rPr>
            <w:t>5.4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数据统计和删除</w:t>
          </w:r>
          <w:r>
            <w:rPr>
              <w:rStyle w:val="20"/>
              <w:rFonts w:ascii="宋体" w:hAnsi="宋体" w:eastAsia="宋体"/>
              <w:sz w:val="18"/>
              <w:szCs w:val="18"/>
            </w:rPr>
            <w:t>功能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_Toc105684346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17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2"/>
            <w:tabs>
              <w:tab w:val="left" w:pos="4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"_Toc105684347"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6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调试维护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_Toc105684347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18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"_Toc105684348" </w:instrText>
          </w:r>
          <w:r>
            <w:fldChar w:fldCharType="separate"/>
          </w:r>
          <w:r>
            <w:rPr>
              <w:rStyle w:val="20"/>
              <w:rFonts w:ascii="宋体" w:hAnsi="宋体" w:eastAsia="宋体"/>
              <w:sz w:val="18"/>
              <w:szCs w:val="18"/>
            </w:rPr>
            <w:t>6.1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rFonts w:ascii="宋体" w:hAnsi="宋体" w:eastAsia="宋体"/>
              <w:sz w:val="18"/>
              <w:szCs w:val="18"/>
            </w:rPr>
            <w:t>Log日志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_Toc105684348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18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2"/>
            <w:tabs>
              <w:tab w:val="left" w:pos="4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"_Toc105684349"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7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典型问题列举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_Toc105684349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19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"_Toc105684350" </w:instrText>
          </w:r>
          <w:r>
            <w:fldChar w:fldCharType="separate"/>
          </w:r>
          <w:r>
            <w:rPr>
              <w:rStyle w:val="20"/>
              <w:kern w:val="44"/>
              <w:sz w:val="18"/>
              <w:szCs w:val="18"/>
            </w:rPr>
            <w:t>7.1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kern w:val="44"/>
              <w:sz w:val="18"/>
              <w:szCs w:val="18"/>
            </w:rPr>
            <w:t>0013H读取记录型数据需要mac校验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_Toc105684350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19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"_Toc105684351" </w:instrText>
          </w:r>
          <w:r>
            <w:fldChar w:fldCharType="separate"/>
          </w:r>
          <w:r>
            <w:rPr>
              <w:rStyle w:val="20"/>
              <w:kern w:val="44"/>
              <w:sz w:val="18"/>
              <w:szCs w:val="18"/>
            </w:rPr>
            <w:t>7.2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kern w:val="44"/>
              <w:sz w:val="18"/>
              <w:szCs w:val="18"/>
            </w:rPr>
            <w:t>终端相关记录型数据，读取失败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_Toc105684351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19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"_Toc105684352"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7.3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数据修改后，其他APP的数据未修改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_Toc105684352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19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"_Toc105684353"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7.4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0020H 获取普通型数据条数错误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_Toc105684353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20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"_Toc105684354"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7.5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终端一秒内出现多个电表发生同一事件，数据中心当做重复数据覆盖存储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_Toc105684354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20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"_Toc105684355"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7.6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单步读取数据失败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_Toc105684355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20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"_Toc105684356"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7.7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数据初始化后，数据未删除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_Toc105684356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3"/>
            <w:tabs>
              <w:tab w:val="left" w:pos="8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"_Toc105684357"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7.8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数据成功写入数据中心，一段时间后，数据查询不到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_Toc105684357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pPr>
            <w:pStyle w:val="12"/>
            <w:tabs>
              <w:tab w:val="left" w:pos="440"/>
              <w:tab w:val="right" w:leader="dot" w:pos="8296"/>
            </w:tabs>
            <w:spacing w:line="240" w:lineRule="auto"/>
            <w:rPr>
              <w:rFonts w:cstheme="minorBidi"/>
              <w:kern w:val="2"/>
              <w:sz w:val="18"/>
              <w:szCs w:val="18"/>
            </w:rPr>
          </w:pPr>
          <w:r>
            <w:fldChar w:fldCharType="begin"/>
          </w:r>
          <w:r>
            <w:instrText xml:space="preserve"> HYPERLINK \l "_Toc105684358" </w:instrText>
          </w:r>
          <w:r>
            <w:fldChar w:fldCharType="separate"/>
          </w:r>
          <w:r>
            <w:rPr>
              <w:rStyle w:val="20"/>
              <w:sz w:val="18"/>
              <w:szCs w:val="18"/>
            </w:rPr>
            <w:t>8</w:t>
          </w:r>
          <w:r>
            <w:rPr>
              <w:rFonts w:cstheme="minorBidi"/>
              <w:kern w:val="2"/>
              <w:sz w:val="18"/>
              <w:szCs w:val="18"/>
            </w:rPr>
            <w:tab/>
          </w:r>
          <w:r>
            <w:rPr>
              <w:rStyle w:val="20"/>
              <w:sz w:val="18"/>
              <w:szCs w:val="18"/>
            </w:rPr>
            <w:t>对外消息接口（对应接口及接入规范，便于文档版本的对应）</w:t>
          </w:r>
          <w:r>
            <w:rPr>
              <w:sz w:val="18"/>
              <w:szCs w:val="18"/>
            </w:rPr>
            <w:tab/>
          </w:r>
          <w:r>
            <w:rPr>
              <w:sz w:val="18"/>
              <w:szCs w:val="18"/>
            </w:rPr>
            <w:fldChar w:fldCharType="begin"/>
          </w:r>
          <w:r>
            <w:rPr>
              <w:sz w:val="18"/>
              <w:szCs w:val="18"/>
            </w:rPr>
            <w:instrText xml:space="preserve"> PAGEREF _Toc105684358 \h </w:instrText>
          </w:r>
          <w:r>
            <w:rPr>
              <w:sz w:val="18"/>
              <w:szCs w:val="18"/>
            </w:rPr>
            <w:fldChar w:fldCharType="separate"/>
          </w:r>
          <w:r>
            <w:rPr>
              <w:sz w:val="18"/>
              <w:szCs w:val="18"/>
            </w:rPr>
            <w:t>21</w:t>
          </w:r>
          <w:r>
            <w:rPr>
              <w:sz w:val="18"/>
              <w:szCs w:val="18"/>
            </w:rPr>
            <w:fldChar w:fldCharType="end"/>
          </w:r>
          <w:r>
            <w:rPr>
              <w:sz w:val="18"/>
              <w:szCs w:val="18"/>
            </w:rPr>
            <w:fldChar w:fldCharType="end"/>
          </w:r>
        </w:p>
        <w:p>
          <w:r>
            <w:rPr>
              <w:b/>
              <w:bCs/>
              <w:sz w:val="18"/>
              <w:szCs w:val="18"/>
              <w:lang w:val="zh-CN"/>
            </w:rPr>
            <w:fldChar w:fldCharType="end"/>
          </w:r>
        </w:p>
      </w:sdtContent>
    </w:sdt>
    <w:p>
      <w:pPr>
        <w:jc w:val="center"/>
        <w:rPr>
          <w:rFonts w:hint="eastAsia" w:eastAsia="微软雅黑"/>
          <w:sz w:val="36"/>
          <w:szCs w:val="36"/>
        </w:rPr>
      </w:pPr>
    </w:p>
    <w:p>
      <w:pPr>
        <w:pStyle w:val="15"/>
      </w:pPr>
      <w:bookmarkStart w:id="0" w:name="_Toc21415504"/>
      <w:bookmarkStart w:id="1" w:name="_Toc105684326"/>
      <w:r>
        <w:rPr>
          <w:rFonts w:hint="eastAsia"/>
        </w:rPr>
        <w:t>编制说明</w:t>
      </w:r>
      <w:bookmarkEnd w:id="0"/>
      <w:bookmarkEnd w:id="1"/>
    </w:p>
    <w:p/>
    <w:p/>
    <w:p>
      <w:pPr>
        <w:spacing w:line="320" w:lineRule="atLeast"/>
        <w:jc w:val="center"/>
        <w:rPr>
          <w:rFonts w:ascii="宋体" w:hAnsi="宋体" w:eastAsia="宋体"/>
          <w:spacing w:val="-8"/>
        </w:rPr>
      </w:pPr>
      <w:r>
        <w:rPr>
          <w:rFonts w:hint="eastAsia" w:ascii="宋体" w:hAnsi="宋体" w:eastAsia="宋体"/>
          <w:spacing w:val="-8"/>
        </w:rPr>
        <w:t>版本修订记录表</w:t>
      </w:r>
    </w:p>
    <w:tbl>
      <w:tblPr>
        <w:tblStyle w:val="17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9"/>
        <w:gridCol w:w="1562"/>
        <w:gridCol w:w="1846"/>
        <w:gridCol w:w="2840"/>
        <w:gridCol w:w="82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制/修订日期</w:t>
            </w:r>
          </w:p>
        </w:tc>
        <w:tc>
          <w:tcPr>
            <w:tcW w:w="916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版本号</w:t>
            </w:r>
          </w:p>
        </w:tc>
        <w:tc>
          <w:tcPr>
            <w:tcW w:w="1083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主要修订内容</w:t>
            </w: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制/修订人</w:t>
            </w: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批  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rFonts w:hint="eastAsia" w:ascii="宋体" w:hAnsi="宋体" w:eastAsia="宋体"/>
                <w:spacing w:val="8"/>
                <w:lang w:eastAsia="zh-CN"/>
              </w:rPr>
            </w:pPr>
            <w:r>
              <w:rPr>
                <w:rFonts w:hint="eastAsia" w:ascii="宋体" w:hAnsi="宋体" w:eastAsia="宋体"/>
                <w:spacing w:val="8"/>
              </w:rPr>
              <w:t>2</w:t>
            </w:r>
            <w:r>
              <w:rPr>
                <w:rFonts w:ascii="宋体" w:hAnsi="宋体" w:eastAsia="宋体"/>
                <w:spacing w:val="8"/>
              </w:rPr>
              <w:t>022-06-0</w:t>
            </w:r>
            <w:r>
              <w:rPr>
                <w:rFonts w:hint="eastAsia" w:ascii="宋体" w:hAnsi="宋体" w:eastAsia="宋体"/>
                <w:spacing w:val="8"/>
                <w:lang w:val="en-US" w:eastAsia="zh-CN"/>
              </w:rPr>
              <w:t>9</w:t>
            </w:r>
          </w:p>
        </w:tc>
        <w:tc>
          <w:tcPr>
            <w:tcW w:w="916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  <w:r>
              <w:rPr>
                <w:rFonts w:hint="eastAsia" w:ascii="宋体" w:hAnsi="宋体" w:eastAsia="宋体"/>
                <w:spacing w:val="8"/>
              </w:rPr>
              <w:t>1</w:t>
            </w:r>
            <w:r>
              <w:rPr>
                <w:rFonts w:ascii="宋体" w:hAnsi="宋体" w:eastAsia="宋体"/>
                <w:spacing w:val="8"/>
              </w:rPr>
              <w:t>.0</w:t>
            </w:r>
          </w:p>
        </w:tc>
        <w:tc>
          <w:tcPr>
            <w:tcW w:w="1083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  <w:r>
              <w:rPr>
                <w:rFonts w:ascii="宋体" w:hAnsi="宋体" w:eastAsia="宋体"/>
                <w:spacing w:val="8"/>
              </w:rPr>
              <w:t>首版</w:t>
            </w: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中国电力科学研究院有限公</w:t>
            </w:r>
          </w:p>
          <w:p>
            <w:pPr>
              <w:spacing w:line="320" w:lineRule="atLeast"/>
              <w:jc w:val="center"/>
              <w:rPr>
                <w:rFonts w:ascii="宋体" w:hAnsi="宋体" w:eastAsia="宋体"/>
                <w:spacing w:val="-8"/>
              </w:rPr>
            </w:pPr>
            <w:r>
              <w:rPr>
                <w:rFonts w:hint="eastAsia" w:ascii="宋体" w:hAnsi="宋体" w:eastAsia="宋体"/>
                <w:spacing w:val="-8"/>
              </w:rPr>
              <w:t>司</w:t>
            </w: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916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</w:p>
        </w:tc>
        <w:tc>
          <w:tcPr>
            <w:tcW w:w="1083" w:type="pct"/>
            <w:vAlign w:val="center"/>
          </w:tcPr>
          <w:p>
            <w:pPr>
              <w:spacing w:line="320" w:lineRule="atLeast"/>
              <w:jc w:val="left"/>
              <w:rPr>
                <w:rFonts w:ascii="宋体" w:hAnsi="宋体" w:eastAsia="宋体"/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916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</w:p>
        </w:tc>
        <w:tc>
          <w:tcPr>
            <w:tcW w:w="1083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916" w:type="pct"/>
            <w:vAlign w:val="center"/>
          </w:tcPr>
          <w:p>
            <w:pPr>
              <w:spacing w:line="320" w:lineRule="atLeast"/>
              <w:jc w:val="center"/>
              <w:rPr>
                <w:rFonts w:ascii="宋体" w:hAnsi="宋体" w:eastAsia="宋体"/>
                <w:spacing w:val="8"/>
              </w:rPr>
            </w:pPr>
          </w:p>
        </w:tc>
        <w:tc>
          <w:tcPr>
            <w:tcW w:w="1083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91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083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91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083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91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083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91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083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0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91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083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1666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  <w:tc>
          <w:tcPr>
            <w:tcW w:w="484" w:type="pct"/>
            <w:vAlign w:val="center"/>
          </w:tcPr>
          <w:p>
            <w:pPr>
              <w:spacing w:line="320" w:lineRule="atLeast"/>
              <w:jc w:val="center"/>
              <w:rPr>
                <w:spacing w:val="8"/>
              </w:rPr>
            </w:pPr>
          </w:p>
        </w:tc>
      </w:tr>
    </w:tbl>
    <w:p/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rPr>
          <w:lang w:val="zh-CN"/>
        </w:rPr>
      </w:pPr>
    </w:p>
    <w:p>
      <w:pPr>
        <w:pStyle w:val="2"/>
        <w:numPr>
          <w:ilvl w:val="0"/>
          <w:numId w:val="5"/>
        </w:numPr>
      </w:pPr>
      <w:bookmarkStart w:id="2" w:name="_Toc105684327"/>
      <w:r>
        <w:rPr>
          <w:rFonts w:hint="eastAsia"/>
        </w:rPr>
        <w:t>范围</w:t>
      </w:r>
      <w:bookmarkEnd w:id="2"/>
    </w:p>
    <w:p>
      <w:pPr>
        <w:ind w:left="420"/>
      </w:pPr>
      <w:bookmarkStart w:id="3" w:name="_Toc243111776"/>
      <w:bookmarkStart w:id="4" w:name="_Toc21415506"/>
      <w:bookmarkStart w:id="5" w:name="_Toc352608809"/>
      <w:bookmarkStart w:id="6" w:name="_Toc241651971"/>
      <w:r>
        <w:rPr>
          <w:rFonts w:hint="eastAsia"/>
        </w:rPr>
        <w:t>本手册适用于2</w:t>
      </w:r>
      <w:r>
        <w:t>2</w:t>
      </w:r>
      <w:r>
        <w:rPr>
          <w:rFonts w:hint="eastAsia"/>
        </w:rPr>
        <w:t>版集中器（以下简称“终端”）中</w:t>
      </w:r>
      <w:r>
        <w:rPr>
          <w:rFonts w:hint="eastAsia"/>
          <w:lang w:val="en-US" w:eastAsia="zh-CN"/>
        </w:rPr>
        <w:t>本地通信管理</w:t>
      </w:r>
      <w:r>
        <w:rPr>
          <w:rFonts w:hint="eastAsia"/>
        </w:rPr>
        <w:t>A</w:t>
      </w:r>
      <w:r>
        <w:t>PP</w:t>
      </w:r>
      <w:r>
        <w:rPr>
          <w:rFonts w:hint="eastAsia"/>
        </w:rPr>
        <w:t>的使用指导。</w:t>
      </w:r>
    </w:p>
    <w:p>
      <w:pPr>
        <w:pStyle w:val="2"/>
        <w:numPr>
          <w:ilvl w:val="0"/>
          <w:numId w:val="5"/>
        </w:numPr>
      </w:pPr>
      <w:bookmarkStart w:id="7" w:name="_Toc105684328"/>
      <w:r>
        <w:rPr>
          <w:rFonts w:hint="eastAsia"/>
        </w:rPr>
        <w:t>规范性引用文件</w:t>
      </w:r>
      <w:bookmarkEnd w:id="3"/>
      <w:bookmarkEnd w:id="4"/>
      <w:bookmarkEnd w:id="5"/>
      <w:bookmarkEnd w:id="6"/>
      <w:bookmarkEnd w:id="7"/>
    </w:p>
    <w:p>
      <w:pPr>
        <w:ind w:firstLine="420"/>
        <w:rPr>
          <w:rFonts w:hint="eastAsia"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下列文件中的条款通过本标准的引用而成为本标准的条款。凡是注日期的引用文件，其随后所有的修改单（不包括勘误的内容）或修订版均不适用于本标准。凡是不注日期的引用文件，其最新版本适用于本标准。</w:t>
      </w:r>
    </w:p>
    <w:p>
      <w:pPr>
        <w:ind w:firstLine="420"/>
        <w:rPr>
          <w:rFonts w:hint="eastAsia" w:ascii="Times New Roman" w:hAnsi="Times New Roman" w:eastAsia="宋体" w:cs="Times New Roman"/>
          <w:szCs w:val="24"/>
        </w:rPr>
      </w:pPr>
      <w:bookmarkStart w:id="27" w:name="_GoBack"/>
      <w:r>
        <w:rPr>
          <w:rFonts w:hint="eastAsia" w:ascii="Times New Roman" w:hAnsi="Times New Roman" w:eastAsia="宋体" w:cs="Times New Roman"/>
          <w:szCs w:val="24"/>
        </w:rPr>
        <w:t>《集中器I型通用技术规范》</w:t>
      </w:r>
    </w:p>
    <w:bookmarkEnd w:id="27"/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《用电信息采集系统技术规范</w:t>
      </w:r>
      <w:r>
        <w:rPr>
          <w:rFonts w:ascii="Times New Roman" w:hAnsi="Times New Roman" w:eastAsia="宋体" w:cs="Times New Roman"/>
          <w:szCs w:val="24"/>
        </w:rPr>
        <w:t xml:space="preserve"> 第4部分：软件及接口技术要求》</w:t>
      </w:r>
    </w:p>
    <w:p>
      <w:pPr>
        <w:ind w:firstLine="420"/>
        <w:rPr>
          <w:rFonts w:hint="eastAsia" w:ascii="Times New Roman" w:hAnsi="Times New Roman" w:eastAsia="宋体" w:cs="Times New Roman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Cs w:val="24"/>
          <w:lang w:eastAsia="zh-CN"/>
        </w:rPr>
        <w:t>《QGDW10376.2—2019用电信息采集系统通信协议第2部分：集中器本地通信模块接口》</w:t>
      </w:r>
    </w:p>
    <w:p>
      <w:pPr>
        <w:pStyle w:val="2"/>
        <w:numPr>
          <w:ilvl w:val="0"/>
          <w:numId w:val="5"/>
        </w:numPr>
        <w:rPr>
          <w:rFonts w:ascii="宋体" w:hAnsi="宋体"/>
        </w:rPr>
      </w:pPr>
      <w:bookmarkStart w:id="8" w:name="_Toc105684329"/>
      <w:r>
        <w:rPr>
          <w:rFonts w:hint="eastAsia" w:ascii="宋体" w:hAnsi="宋体"/>
        </w:rPr>
        <w:t>约束条件</w:t>
      </w:r>
      <w:bookmarkEnd w:id="8"/>
    </w:p>
    <w:p>
      <w:pPr>
        <w:pStyle w:val="3"/>
        <w:numPr>
          <w:ilvl w:val="1"/>
          <w:numId w:val="5"/>
        </w:numPr>
        <w:rPr>
          <w:rFonts w:ascii="宋体" w:hAnsi="宋体" w:eastAsia="宋体"/>
        </w:rPr>
      </w:pPr>
      <w:bookmarkStart w:id="9" w:name="_Toc105684330"/>
      <w:r>
        <w:rPr>
          <w:rFonts w:hint="eastAsia" w:ascii="宋体" w:hAnsi="宋体" w:eastAsia="宋体"/>
        </w:rPr>
        <w:t>开发环境</w:t>
      </w:r>
      <w:bookmarkEnd w:id="9"/>
    </w:p>
    <w:p>
      <w:pPr>
        <w:spacing w:line="276" w:lineRule="auto"/>
        <w:rPr>
          <w:lang w:val="zh-CN"/>
        </w:rPr>
      </w:pPr>
    </w:p>
    <w:p>
      <w:pPr>
        <w:spacing w:line="276" w:lineRule="auto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>编译器：gcc-linaro-4.9-2016.02-x86_64_arm-linux-gnueabihf</w:t>
      </w:r>
    </w:p>
    <w:p>
      <w:pPr>
        <w:pStyle w:val="3"/>
        <w:numPr>
          <w:ilvl w:val="1"/>
          <w:numId w:val="5"/>
        </w:numPr>
        <w:rPr>
          <w:rFonts w:ascii="宋体" w:hAnsi="宋体" w:eastAsia="宋体"/>
        </w:rPr>
      </w:pPr>
      <w:bookmarkStart w:id="10" w:name="_Toc105684331"/>
      <w:r>
        <w:rPr>
          <w:rFonts w:hint="eastAsia" w:ascii="宋体" w:hAnsi="宋体" w:eastAsia="宋体"/>
        </w:rPr>
        <w:t>安装要求</w:t>
      </w:r>
      <w:bookmarkEnd w:id="10"/>
    </w:p>
    <w:p>
      <w:pPr>
        <w:ind w:firstLine="420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  <w:lang w:eastAsia="zh-CN"/>
        </w:rPr>
        <w:t>电科院发布的APP软件安装包名称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ccoRouter</w:t>
      </w:r>
      <w:r>
        <w:rPr>
          <w:rFonts w:hint="eastAsia" w:ascii="Times New Roman" w:hAnsi="Times New Roman" w:eastAsia="宋体" w:cs="Times New Roman"/>
          <w:szCs w:val="24"/>
          <w:lang w:eastAsia="zh-CN"/>
        </w:rPr>
        <w:t>.tar。在存在安全加固APP的操作系统中，将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ccoRouter</w:t>
      </w:r>
      <w:r>
        <w:rPr>
          <w:rFonts w:hint="eastAsia" w:ascii="Times New Roman" w:hAnsi="Times New Roman" w:eastAsia="宋体" w:cs="Times New Roman"/>
          <w:szCs w:val="24"/>
          <w:lang w:eastAsia="zh-CN"/>
        </w:rPr>
        <w:t>.tar拷贝到/usr/local/extapps，由安全加固APP启动。不存在安全加固APP的操作系统中，将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ccoRouter</w:t>
      </w:r>
      <w:r>
        <w:rPr>
          <w:rFonts w:hint="eastAsia" w:ascii="Times New Roman" w:hAnsi="Times New Roman" w:eastAsia="宋体" w:cs="Times New Roman"/>
          <w:szCs w:val="24"/>
          <w:lang w:eastAsia="zh-CN"/>
        </w:rPr>
        <w:t>.tar解压到/usr/local/extapps中，进入/usr/local/extapps/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ccoRouter</w:t>
      </w:r>
      <w:r>
        <w:rPr>
          <w:rFonts w:hint="eastAsia" w:ascii="Times New Roman" w:hAnsi="Times New Roman" w:eastAsia="宋体" w:cs="Times New Roman"/>
          <w:szCs w:val="24"/>
          <w:lang w:eastAsia="zh-CN"/>
        </w:rPr>
        <w:t>/bin文件夹，执行sudo ./startup_app.sh，完成APP启动。</w:t>
      </w:r>
    </w:p>
    <w:p>
      <w:pPr>
        <w:spacing w:line="276" w:lineRule="auto"/>
        <w:ind w:firstLine="420" w:firstLineChars="0"/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此外需要注意，为确保本地通信管理APP稳定运行，要求硬件CPU主频不低于800MHz，内存空间不低于1GB。作为APP载体的终端硬件，需保证已安装了相应的驱动。需要系统支持APP容器化部署和运行</w:t>
      </w:r>
    </w:p>
    <w:p>
      <w:pPr>
        <w:pStyle w:val="3"/>
        <w:numPr>
          <w:ilvl w:val="1"/>
          <w:numId w:val="5"/>
        </w:numPr>
        <w:rPr>
          <w:rFonts w:ascii="宋体" w:hAnsi="宋体" w:eastAsia="宋体"/>
        </w:rPr>
      </w:pPr>
      <w:bookmarkStart w:id="11" w:name="_Toc105684332"/>
      <w:r>
        <w:rPr>
          <w:rFonts w:hint="eastAsia" w:ascii="宋体" w:hAnsi="宋体" w:eastAsia="宋体"/>
        </w:rPr>
        <w:t>A</w:t>
      </w:r>
      <w:r>
        <w:rPr>
          <w:rFonts w:ascii="宋体" w:hAnsi="宋体" w:eastAsia="宋体"/>
        </w:rPr>
        <w:t>PP</w:t>
      </w:r>
      <w:r>
        <w:rPr>
          <w:rFonts w:hint="eastAsia" w:ascii="宋体" w:hAnsi="宋体" w:eastAsia="宋体"/>
        </w:rPr>
        <w:t>名称</w:t>
      </w:r>
      <w:bookmarkEnd w:id="11"/>
    </w:p>
    <w:p>
      <w:pPr>
        <w:spacing w:line="276" w:lineRule="auto"/>
        <w:rPr>
          <w:rFonts w:hint="eastAsia" w:ascii="Times New Roman" w:hAnsi="Times New Roman" w:eastAsia="宋体" w:cs="Times New Roman"/>
          <w:szCs w:val="24"/>
          <w:lang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本地通信管理</w:t>
      </w:r>
      <w:r>
        <w:rPr>
          <w:rFonts w:ascii="Times New Roman" w:hAnsi="Times New Roman" w:eastAsia="宋体" w:cs="Times New Roman"/>
          <w:szCs w:val="24"/>
        </w:rPr>
        <w:t>APP名称</w:t>
      </w:r>
      <w:r>
        <w:rPr>
          <w:rFonts w:hint="eastAsia" w:ascii="Times New Roman" w:hAnsi="Times New Roman" w:eastAsia="宋体" w:cs="Times New Roman"/>
          <w:szCs w:val="24"/>
        </w:rPr>
        <w:t>：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ccoRouter</w:t>
      </w:r>
    </w:p>
    <w:p>
      <w:pPr>
        <w:pStyle w:val="2"/>
        <w:numPr>
          <w:ilvl w:val="0"/>
          <w:numId w:val="5"/>
        </w:numPr>
        <w:rPr>
          <w:rFonts w:hint="eastAsia"/>
        </w:rPr>
      </w:pPr>
      <w:bookmarkStart w:id="12" w:name="_Toc105684333"/>
      <w:r>
        <w:rPr>
          <w:rFonts w:hint="eastAsia"/>
        </w:rPr>
        <w:t>典型交互流程及注意事项</w:t>
      </w:r>
      <w:bookmarkEnd w:id="12"/>
    </w:p>
    <w:p>
      <w:pPr>
        <w:pStyle w:val="3"/>
        <w:numPr>
          <w:ilvl w:val="1"/>
          <w:numId w:val="5"/>
        </w:numPr>
        <w:rPr>
          <w:rFonts w:ascii="宋体" w:hAnsi="宋体" w:eastAsia="宋体"/>
        </w:rPr>
      </w:pPr>
      <w:bookmarkStart w:id="13" w:name="_Toc105684226"/>
      <w:bookmarkStart w:id="14" w:name="_Toc105684342"/>
      <w:r>
        <w:rPr>
          <w:rFonts w:hint="eastAsia" w:ascii="宋体" w:hAnsi="宋体" w:eastAsia="宋体"/>
        </w:rPr>
        <w:t>与系统管理器之间的消息交互</w:t>
      </w:r>
      <w:bookmarkEnd w:id="13"/>
    </w:p>
    <w:p>
      <w:pPr>
        <w:pStyle w:val="24"/>
        <w:numPr>
          <w:ilvl w:val="0"/>
          <w:numId w:val="6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cs="Times New Roman"/>
          <w:szCs w:val="24"/>
        </w:rPr>
        <w:t>APP注册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IID=0001H，IOP=0010H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03 02 00 02 05 4D 2D 63 63 6F 52 6F 75 74 65 72 00 4D 2D 73 6D 69 4F 53 00 10 00 01 00 4B 00 00 5E 0A 0D 4D 2D 74 61 73 6B 4D 61 6E 61 67 65 72 04 00 00 00 1E 00 03 FF FF 00 04 FF FF 00 05 FF FF 07 31 2E 30 2E 30 2E 31 07 E5 07 08 0A 10 00 18 01 02 03 04 05 06 07 08 08 07 06 05 04 03 02 01 08 07 06 05 04 03 02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02 02 00 02 05 4D 2D 73 6D 69 4F 53 00 4D 2D 63 63 6F 52 6F 75 74 65 72 00 10 00 01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cs="Times New Roman"/>
          <w:szCs w:val="24"/>
        </w:rPr>
        <w:t>心跳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IID=0000H，IOP=0010H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 xml:space="preserve">APP接收消息： 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BD 17 00 00 4D 2D 73 6D 69 4F 53 00 4D 2D 63 63 6F 52 6F 75 74 65 72 00 10 00 00 00 00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00 BD 17 00 00 4D 2D 63 63 6F 52 6F 75 74 65 72 00 4D 2D 73 6D 69 4F 53 00 10 00 00 00 04 00 00 00 00</w:t>
      </w:r>
    </w:p>
    <w:p>
      <w:pPr>
        <w:pStyle w:val="3"/>
        <w:numPr>
          <w:ilvl w:val="1"/>
          <w:numId w:val="5"/>
        </w:numPr>
        <w:rPr>
          <w:rFonts w:cs="Times New Roman"/>
          <w:b w:val="0"/>
          <w:bCs w:val="0"/>
          <w:szCs w:val="24"/>
        </w:rPr>
      </w:pPr>
      <w:bookmarkStart w:id="15" w:name="_Toc105684227"/>
      <w:r>
        <w:rPr>
          <w:rFonts w:hint="eastAsia" w:ascii="宋体" w:hAnsi="宋体" w:eastAsia="宋体"/>
          <w:b w:val="0"/>
          <w:bCs w:val="0"/>
        </w:rPr>
        <w:t>与显示之间的消息交互</w:t>
      </w:r>
      <w:bookmarkEnd w:id="15"/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cs="Times New Roman"/>
          <w:szCs w:val="24"/>
        </w:rPr>
        <w:t>APP注册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IID=0007H，IOP=0010H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00 00 04 01 4D 2D 63 63 6F 52 6F 75 74 65 72 00 4D 2D 64 65 73 6B 74 6F 70 47 75 69 00 10 00 07 00 81 95 09 63 63 6F 52 6F 75 74 65 72 08 B1 BE B5 D8 CD A8 D0 C5 81 80 01 FC 00 00 01 FC 00 00 31 FC FF FC 30 1C FF FC 30 1C FF FC 31 9C C3 0C 01 9C C3 0C 01 9C C3 0C FF 9C FF FC FF 9C FF FC FF 9C FF FC FF 9C C3 0C 01 9C C3 0C 01 9C C3 0C 31 9C C3 0C 30 00 FF FC 30 00 FF FC 31 9C FF FC 01 9C C3 0C 01 9C C3 0C FF 9C C3 0C FF 9C FF FC FF 9C FF FC FF 9C FF FC 01 9C C3 0C 01 9C C3 0C 31 9C C3 0C 30 1C C3 0C 30 1C FF FC 31 FC FF FC 01 FC 00 00 01 FC 00 00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00 00 04 01 4D 2D 64 65 73 6B 74 6F 70 47 75 69 00 4D 2D 63 63 6F 52 6F 75 74 65 72 00 10 00 07 00 04 00 00 00 03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3"/>
        <w:numPr>
          <w:ilvl w:val="1"/>
          <w:numId w:val="5"/>
        </w:numPr>
        <w:rPr>
          <w:rFonts w:ascii="宋体" w:hAnsi="宋体" w:eastAsia="宋体"/>
        </w:rPr>
      </w:pPr>
      <w:bookmarkStart w:id="16" w:name="_Toc105684228"/>
      <w:r>
        <w:rPr>
          <w:rFonts w:hint="eastAsia" w:ascii="宋体" w:hAnsi="宋体" w:eastAsia="宋体"/>
        </w:rPr>
        <w:t>与高级APP之间的消息交互</w:t>
      </w:r>
      <w:bookmarkEnd w:id="16"/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上报事件数据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H，IOP=0001H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高级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03 06 00 02 04 4D 2D 63 63 6F 52 6F 75 74 65 72 00 4D 2D 74 61 73 6B 4D 61 6E 61 67 65 72 00 01 00 03 00 17 F2 09 02 01 02 04 07 01 06 00 00 00 00 00 01 00 00 00 00 00 00 00 00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添加表档案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2</w:t>
      </w:r>
      <w:r>
        <w:rPr>
          <w:rFonts w:cs="Times New Roman"/>
          <w:szCs w:val="24"/>
        </w:rPr>
        <w:t>0H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0F 00 01 1F 4D 2D 74 61 73 6B 4D 61 6E 61 67 65 72 00 4D 2D 63 63 6F 52 6F 75 74 65 72 00 20 00 03 00 13 01 F2 09 02 01 20 31 90 01 67 72 00 00 00 00 00 00 03 CB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0F 00 01 1F 4D 2D 63 63 6F 52 6F 75 74 65 72 00 4D 2D 74 61 73 6B 4D 61 6E 61 67 65 72 00 20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删除表档案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2</w:t>
      </w:r>
      <w:r>
        <w:rPr>
          <w:rFonts w:cs="Times New Roman"/>
          <w:szCs w:val="24"/>
        </w:rPr>
        <w:t>1H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90 04 05 33 4D 2D 74 61 73 6B 4D 61 6E 61 67 65 72 00 4D 2D 63 63 6F 52 6F 75 74 65 72 00 21 00 03 00 0B F2 09 02 01 01 33 36 98 45 99 02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90 04 05 33 4D 2D 63 63 6F 52 6F 75 74 65 72 00 4D 2D 74 61 73 6B 4D 61 6E 61 67 65 72 00 21 00 03 00 01 00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清空表档案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22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0D 00 01 1B 4D 2D 74 61 73 6B 4D 61 6E 61 67 65 72 00 4D 2D 63 63 6F 52 6F 75 74 65 72 00 22 00 03 00 04 F2 09 02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0D 00 01 1B 4D 2D 63 63 6F 52 6F 75 74 65 72 00 4D 2D 74 61 73 6B 4D 61 6E 61 67 65 72 00 22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上报抄表数据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31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高级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67 00 0E AF 4D 2D 63 63 6F 52 6F 75 74 65 72 00 4D 2D 74 61 73 6B 4D 61 6E 61 67 65 72 00 31 00 03 00 39 F2 09 02 01 00 00 00 00 00 06 02 24 68 06 00 00 00 00 00 68 91 18 33 32 34 33 69 3B 39 33 4C 84 34 33 88 85 34 33 B8 85 34 33 A8 84 34 33 3D 16 01 00 00 03 00 00 00 00 00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数据透传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33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1C 06 04 9D 4D 2D 74 61 73 6B 4D 61 6E 61 67 65 72 00 4D 2D 63 63 6F 52 6F 75 74 65 72 00 33 00 03 00 3A F2 09 02 01 00 00 00 32 00 0A 2F 68 2F 00 41 05 00 38 00 00 07 31 00 00 00 00 00 24 02 00 00 00 00 13 01 00 02 00 00 10 68 24 02 00 00 00 00 68 11 04 33 33 34 33 D8 16 C8 16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 xml:space="preserve">00 1C 06 04 9D 4D 2D 63 63 6F 52 6F 75 74 65 72 00 4D 2D 74 61 73 6B 4D 61 6E 61 67 65 72 00 33 </w:t>
      </w:r>
      <w:r>
        <w:rPr>
          <w:rFonts w:hint="eastAsia" w:cs="Times New Roman"/>
          <w:szCs w:val="24"/>
          <w:lang w:val="en-US" w:eastAsia="zh-CN"/>
        </w:rPr>
        <w:t>0</w:t>
      </w:r>
      <w:r>
        <w:rPr>
          <w:rFonts w:hint="eastAsia" w:cs="Times New Roman"/>
          <w:szCs w:val="24"/>
        </w:rPr>
        <w:t>0 03 00 34 33 68 33 00 81 04 00 00 00 00 07 24 02 00 00 00 00 31 00 00 00 00 00 13 01 00 00 00 02 14 68 24 02 00 00 00 00 68 91 08 33 33 34 33 5B 38 33 33 55 16 CD 16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启动搜表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34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DD 00 00 00 4D 2D 74 61 73 6B 4D 61 6E 61 67 65 72 00 4D 2D 63 63 6F 52 6F 75 74 65 72 00 34 00 03 00 0E F2 09 02 01 57 A0 45 69 00 00 00 00 01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DD 00 00 00 4D 2D 63 63 6F 52 6F 75 74 65 72 00 4D 2D 74 61 73 6B 4D 61 6E 61 67 65 72 00 34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暂停搜表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35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DD 00 00 00 4D 2D 74 61 73 6B 4D 61 6E 61 67 65 72 00 4D 2D 63 63 6F 52 6F 75 74 65 72 00 35 00 03 00 04 F2 09 02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DD 00 00 00 4D 2D 63 63 6F 52 6F 75 74 65 72 00 4D 2D 74 61 73 6B 4D 61 6E 61 67 65 72 00 35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上报搜表数据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36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高级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03 02 00 02 04 4D 2D 63 63 6F 52 6F 75 74 65 72 00 4D 2D 74 61 73 6B 4D 61 6E 61 67 65 72 00 36 00 03 00 1C F2 09 02 01 01 00 01 01 FF 00 00 00 00 01 00 00 00 00 02 24 00 00 00 00 00 00 02 00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高级</w:t>
      </w:r>
      <w:r>
        <w:rPr>
          <w:rFonts w:cs="Times New Roman"/>
          <w:szCs w:val="24"/>
        </w:rPr>
        <w:t>APP</w:t>
      </w:r>
      <w:r>
        <w:rPr>
          <w:rFonts w:hint="eastAsia" w:cs="Times New Roman"/>
          <w:szCs w:val="24"/>
          <w:lang w:val="en-US" w:eastAsia="zh-CN"/>
        </w:rPr>
        <w:t>应答</w:t>
      </w:r>
      <w:r>
        <w:rPr>
          <w:rFonts w:cs="Times New Roman"/>
          <w:szCs w:val="24"/>
        </w:rPr>
        <w:t>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02 02 00 02 04 4D 2D 74 61 73 6B 4D 61 6E 61 67 65 72 00 4D 2D 63 63 6F 52 6F 75 74 65 72 00 36 00 03 00 00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获取从节点监控延时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37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E9 A6 14 7B 4D 2D 74 61 73 6B 4D 61 6E 61 67 65 72 00 4D 2D 63 63 6F 52 6F 75 74 65 72 00 37 00 03 00 3A F2 09 02 01 20 31 90 01 67 71 03 2E 68 2C 00 43 05 71 67 01 90 31 20 00 97 A7 10 00 08 05 01 0E 00 10 02 01 00 01 10 11 00 00 00 00 00 00 00 00 00 00 00 00 00 00 00 C8 D4 16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E9 A6 14 7B 4D 2D 63 63 6F 52 6F 75 74 65 72 00 4D 2D 74 61 73 6B 4D 61 6E 61 67 65 72 00 37 00 03 00 02 00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从节点监控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38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27 02 04 BF 4D 2D 74 61 73 6B 4D 61 6E 61 67 65 72 00 4D 2D 63 63 6F 52 6F 75 74 65 72 00 38 00 03 00 40 F2 09 02 01 03 20 31 90 01 67 71 06 0B 00 3C 00 00 2E 68 2C 00 43 05 71 67 01 90 31 20 00 97 A7 10 00 08 05 01 17 00 10 02 00 00 01 10 11 00 00 00 00 00 00 00 00 00 00 00 00 00 00 00 CD 06 16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27 02 04 BF 4D 2D 63 63 6F 52 6F 75 74 65 72 00 4D 2D 74 61 73 6B 4D 61 6E 61 67 65 72 00 38 00 03 00 41 40 68 3E 00 C3 05 71 67 01 90 31 20 00 27 B9 90 00 25 85 01 17 00 10 02 00 01 01 05 06 00 0D 23 67 06 00 03 45 A0 06 00 03 48 36 06 00 03 4B 81 06 00 03 4A 10 00 00 01 00 04 3D AC 35 E9 89 DD 16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获取广播延时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39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86 BA 13 63 4D 2D 74 61 73 6B 4D 61 6E 61 67 65 72 00 4D 2D 63 63 6F 52 6F 75 74 65 72 00 39 00 03 00 22 F2 09 02 01 03 1C 68 1A 00 43 C0 AA 00 5E F7 07 01 04 40 00 7F 00 1C 07 E5 07 16 09 1A 00 00 51 6F 16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86 BA 13 63 4D 2D 63 63 6F 52 6F 75 74 65 72 00 4D 2D 74 61 73 6B 4D 61 6E 61 67 65 72 00 39 00 03 00 02 00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广播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3A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90 BA 13 67 4D 2D 74 61 73 6B 4D 61 6E 61 67 65 72 00 4D 2D 63 63 6F 52 6F 75 74 65 72 00 3A 00 03 00 24 F2 09 02 01 03 00 00 1C 68 1A 00 43 C0 AA 00 5E F7 07 01 05 40 00 7F 00 1C 07 E5 07 16 09 1A 02 00 0B 22 16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 xml:space="preserve">00 90 BA 13 67 4D 2D 63 63 6F 52 6F 75 74 65 72 00 4D 2D 74 61 73 6B 4D 61 6E 61 67 65 72 00 3A </w:t>
      </w:r>
      <w:r>
        <w:rPr>
          <w:rFonts w:hint="eastAsia" w:cs="Times New Roman"/>
          <w:szCs w:val="24"/>
          <w:lang w:val="en-US" w:eastAsia="zh-CN"/>
        </w:rPr>
        <w:t>0</w:t>
      </w:r>
      <w:r>
        <w:rPr>
          <w:rFonts w:hint="eastAsia" w:cs="Times New Roman"/>
          <w:szCs w:val="24"/>
        </w:rPr>
        <w:t>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模块地址设置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3B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BB 00 01 13 4D 2D 74 61 73 6B 4D 61 6E 61 67 65 72 00 4D 2D 63 63 6F 52 6F 75 74 65 72 00 3B 00 03 00 0A F2 09 02 01 10 73 87 00 00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BB 00 01 13 4D 2D 63 63 6F 52 6F 75 74 65 72 00 4D 2D 74 61 73 6B 4D 61 6E 61 67 65 72 00 3B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当前档案数量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3D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A4 00 01 F7 4D 2D 74 61 73 6B 4D 61 6E 61 67 65 72 00 4D 2D 63 63 6F 52 6F 75 74 65 72 00 3D 00 03 00 04 F2 09 02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A4 00 01 F7 4D 2D 63 63 6F 52 6F 75 74 65 72 00 4D 2D 74 61 73 6B 4D 61 6E 61 67 65 72 00 3D 00 03 00 04 00 00 00 03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主动抄表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3E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70 B1 0E 11 4D 2D 74 61 73 6B 4D 61 6E 61 67 65 72 00 4D 2D 63 63 6F 52 6F 75 74 65 72 00 3E 00 03 00 1D F2 09 02 01 03 0B 00 00 00 00 00 06 10 68 06 00 00 00 00 00 68 11 04 33 32 34 33 B7 16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70 B1 0E 11 4D 2D 63 63 6F 52 6F 75 74 65 72 00 4D 2D 74 61 73 6B 4D 61 6E 61 67 65 72 00 3E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暂停抄表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40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4F 00 0C 7B 4D 2D 74 61 73 6B 4D 61 6E 61 67 65 72 00 4D 2D 63 63 6F 52 6F 75 74 65 72 00 40 00 03 00 04 F2 09 02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4F 00 0C 7B 4D 2D 63 63 6F 52 6F 75 74 65 72 00 4D 2D 74 61 73 6B 4D 61 6E 61 67 65 72 00 40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恢复抄表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41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4F 00 0C 7B 4D 2D 74 61 73 6B 4D 61 6E 61 67 65 72 00 4D 2D 63 63 6F 52 6F 75 74 65 72 00 41 00 03 00 04 F2 09 02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4F 00 0C 7B 4D 2D 63 63 6F 52 6F 75 74 65 72 00 4D 2D 74 61 73 6B 4D 61 6E 61 67 65 72 00 41 00 03 00 01 00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重启抄表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42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4F 00 0C 7B 4D 2D 74 61 73 6B 4D 61 6E 61 67 65 72 00 4D 2D 63 63 6F 52 6F 75 74 65 72 00 42 00 03 00 04 F2 09 02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4F 00 0C 7B 4D 2D 63 63 6F 52 6F 75 74 65 72 00 4D 2D 74 61 73 6B 4D 61 6E 61 67 65 72 00 42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查询档案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43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A4 02 00 00 4E 2D 74 61 73 6B 4D 61 6E 61 67 65 72 00 4D 2D 63 63 6F 52 6F 75 74 65 72 00 43 00 03 00 08 F2 09 02 01 00 01 00 0A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A4 02 00 00 4D 2D 63 63 6F 52 6F 75 74 65 72 00 4E 2D 74 61 73 6B 4D 61 6E 61 67 65 72 00 43 00 03 00 2B 03 20 31 90 01 67 71 00 00 00 00 00 00 03 CB 00 00 00 00 00 06 00 00 00 00 00 00 02 6B 00 00 00 00 00 34 00 00 00 00 00 00 03 CB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查询HPLC信息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50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A4 02 00 00 4D 2D 74 61 73 6B 4D 61 6E 61 67 65 72 00 4D 2D 63 63 6F 52 6F 75 74 65 72 00 50 00 03 00 05 F2 09 02 01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A4 02 00 00 4D 2D 63 63 6F 52 6F 75 74 65 72 00 4D 2D 74 61 73 6B 4D 61 6E 61 67 65 72 00 50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上报HPLC信息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51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高级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A4 02 00 00 4D 2D 63 63 6F 52 6F 75 74 65 72 00 4D 2D 74 61 73 6B 4D 61 6E 61 67 65 72 00 51 00 03 00 14 F2 09 02 01 01 00 01 01 01 10 73 87 00 00 01 00 01 00 00 40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HPLC频点设置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52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16 8F 04 2D 4D 2D 74 61 73 6B 4D 61 6E 61 67 65 72 00 4D 2D 63 63 6F 52 6F 75 74 65 72 00 52 00 03 00 05 F2 09 02 01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16 8F 04 2D 4D 2D 63 63 6F 52 6F 75 74 65 72 00 4D 2D 74 61 73 6B 4D 61 6E 61 67 65 72 00 52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HPLC频点查询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53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24 03 04 D7 4D 2D 74 61 73 6B 4D 61 6E 61 67 65 72 00 4D 2D 63 63 6F 52 6F 75 74 65 72 00 53 00 03 00 04 F2 09 02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24 03 04 D7 4D 2D 63 63 6F 52 6F 75 74 65 72 00 4D 2D 74 61 73 6B 4D 61 6E 61 67 65 72 00 53 00 03 00 01 02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HPLC台区识别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54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8B 05 0C 25 4D 2D 70 75 41 6D 72 00 4D 2D 63 63 6F 52 6F 75 74 65 72 00 54 00 03 00 05 F2 09 02 01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8B 05 0C 25 4D 2D 63 63 6F 52 6F 75 74 65 72 00 4D 2D 70 75 41 6D 72 00 54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HPLC离网感知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55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06 1A 0C 37 4D 2D 70 75 41 6D 72 00 4D 2D 63 63 6F 52 6F 75 74 65 72 00 55 00 03 00 05 F2 09 02 01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06 1A 0C 37 4D 2D 63 63 6F 52 6F 75 74 65 72 00 4D 2D 70 75 41 6D 72 00 55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HPLC拒绝节点上报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56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8F 05 0C 2B 4D 2D 70 75 41 6D 72 00 4D 2D 63 63 6F 52 6F 75 74 65 72 00 56 00 03 00 05 F2 09 02 01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8F 05 0C 2B 4D 2D 63 63 6F 52 6F 75 74 65 72 00 4D 2D 70 75 41 6D 72 00 56 00 03 00 01 01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查询抄表状态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60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74 02 0C 65 4D 2D 74 61 73 6B 4D 61 6E 61 67 65 72 00 4D 2D 63 63 6F 52 6F 75 74 65 72 00 60 00 03 00 04 F2 09 02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00 74 02 0C 65 4D 2D 63 63 6F 52 6F 75 74 65 72 00 4D 2D 74 61 73 6B 4D 61 6E 61 67 65 72 00 60 00 03 00 18 00 00 00 00 00 00 00 00 00 00 00 00 00 00 00 01 00 00 00 00 00 00 00 00</w:t>
      </w:r>
    </w:p>
    <w:p>
      <w:pPr>
        <w:spacing w:line="276" w:lineRule="auto"/>
        <w:rPr>
          <w:rFonts w:hint="eastAsia"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查询抄表模块信息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61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8F 02 0C 71 4D 2D 74 61 73 6B 4D 61 6E 61 67 65 72 00 4D 2D 63 63 6F 52 6F 75 74 65 72 00 61 00 03 00 04 F2 09 02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00 8F 02 0C 71 4D 2D 63 63 6F 52 6F 75 74 65 72 00 4D 2D 74 61 73 6B 4D 61 6E 61 67 65 72 00 61 00 03 00 2C 00 00 01 01 37 F2 00 3C 00 0A 04 00 04 00 3C 00 00 10 73 87 00 00 01 07 F8 00 00 10 54 58 30 33 2D 32 30 30 36 30 38 2D 30 30 30 33</w:t>
      </w:r>
    </w:p>
    <w:p>
      <w:pPr>
        <w:spacing w:line="276" w:lineRule="auto"/>
        <w:rPr>
          <w:rFonts w:cs="Times New Roman"/>
          <w:szCs w:val="24"/>
        </w:rPr>
      </w:pPr>
    </w:p>
    <w:p>
      <w:pPr>
        <w:pStyle w:val="24"/>
        <w:numPr>
          <w:ilvl w:val="0"/>
          <w:numId w:val="7"/>
        </w:numPr>
        <w:spacing w:line="276" w:lineRule="auto"/>
        <w:ind w:firstLineChars="0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查询模块地址</w:t>
      </w:r>
      <w:r>
        <w:rPr>
          <w:rFonts w:hint="eastAsia" w:cs="Times New Roman"/>
          <w:szCs w:val="24"/>
        </w:rPr>
        <w:t>（</w:t>
      </w:r>
      <w:r>
        <w:rPr>
          <w:rFonts w:cs="Times New Roman"/>
          <w:szCs w:val="24"/>
        </w:rPr>
        <w:t>IID=000</w:t>
      </w:r>
      <w:r>
        <w:rPr>
          <w:rFonts w:hint="eastAsia" w:cs="Times New Roman"/>
          <w:szCs w:val="24"/>
          <w:lang w:val="en-US" w:eastAsia="zh-CN"/>
        </w:rPr>
        <w:t>3</w:t>
      </w:r>
      <w:r>
        <w:rPr>
          <w:rFonts w:cs="Times New Roman"/>
          <w:szCs w:val="24"/>
        </w:rPr>
        <w:t>H，IOP=00</w:t>
      </w:r>
      <w:r>
        <w:rPr>
          <w:rFonts w:hint="eastAsia" w:cs="Times New Roman"/>
          <w:szCs w:val="24"/>
          <w:lang w:val="en-US" w:eastAsia="zh-CN"/>
        </w:rPr>
        <w:t>62</w:t>
      </w:r>
      <w:r>
        <w:rPr>
          <w:rFonts w:cs="Times New Roman"/>
          <w:szCs w:val="24"/>
        </w:rPr>
        <w:t>H</w:t>
      </w:r>
      <w:r>
        <w:rPr>
          <w:rFonts w:hint="eastAsia" w:cs="Times New Roman"/>
          <w:szCs w:val="24"/>
        </w:rPr>
        <w:t>）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APP接收消息：</w:t>
      </w:r>
    </w:p>
    <w:p>
      <w:pPr>
        <w:spacing w:line="276" w:lineRule="auto"/>
        <w:rPr>
          <w:rFonts w:hint="eastAsia" w:cs="Times New Roman"/>
          <w:szCs w:val="24"/>
        </w:rPr>
      </w:pPr>
      <w:r>
        <w:rPr>
          <w:rFonts w:hint="eastAsia" w:cs="Times New Roman"/>
          <w:szCs w:val="24"/>
        </w:rPr>
        <w:t>01 74 02 0C 65 4D 2D 74 61 73 6B 4D 61 6E 61 67 65 72 00 4D 2D 63 63 6F 52 6F 75 74 65 72 00 62 00 03 00 04 F2 09 02 01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  <w:lang w:val="en-US" w:eastAsia="zh-CN"/>
        </w:rPr>
        <w:t>本地通信管理</w:t>
      </w:r>
      <w:r>
        <w:rPr>
          <w:rFonts w:cs="Times New Roman"/>
          <w:szCs w:val="24"/>
        </w:rPr>
        <w:t>APP发送消息：</w:t>
      </w:r>
    </w:p>
    <w:p>
      <w:pPr>
        <w:spacing w:line="276" w:lineRule="auto"/>
        <w:rPr>
          <w:rFonts w:cs="Times New Roman"/>
          <w:szCs w:val="24"/>
        </w:rPr>
      </w:pPr>
      <w:r>
        <w:rPr>
          <w:rFonts w:hint="eastAsia" w:cs="Times New Roman"/>
          <w:szCs w:val="24"/>
        </w:rPr>
        <w:t>00 74 02 0C 65 4D 2D 63 63 6F 52 6F 75 74 65 72 00 4D 2D 74 61 73 6B 4D 61 6E 61 67 65 72 00 62 00 03 00 06 00 00 00 00 00 31</w:t>
      </w:r>
    </w:p>
    <w:bookmarkEnd w:id="14"/>
    <w:p>
      <w:pPr>
        <w:pStyle w:val="2"/>
        <w:numPr>
          <w:ilvl w:val="0"/>
          <w:numId w:val="5"/>
        </w:numPr>
        <w:rPr>
          <w:lang w:val="zh-CN"/>
        </w:rPr>
      </w:pPr>
      <w:bookmarkStart w:id="17" w:name="_Toc105684229"/>
      <w:r>
        <w:rPr>
          <w:rFonts w:hint="eastAsia"/>
        </w:rPr>
        <w:t>典型功能实现及注意事项</w:t>
      </w:r>
      <w:bookmarkEnd w:id="17"/>
    </w:p>
    <w:p>
      <w:pPr>
        <w:pStyle w:val="3"/>
        <w:numPr>
          <w:ilvl w:val="1"/>
          <w:numId w:val="5"/>
        </w:numPr>
        <w:rPr>
          <w:rFonts w:ascii="宋体" w:hAnsi="宋体" w:eastAsia="宋体"/>
        </w:rPr>
      </w:pPr>
      <w:r>
        <w:rPr>
          <w:rFonts w:hint="eastAsia" w:ascii="宋体" w:hAnsi="宋体" w:eastAsia="宋体"/>
          <w:lang w:val="en-US" w:eastAsia="zh-CN"/>
        </w:rPr>
        <w:t>档案同步</w:t>
      </w:r>
    </w:p>
    <w:p>
      <w:pPr>
        <w:ind w:firstLine="420" w:firstLineChars="0"/>
        <w:rPr>
          <w:rFonts w:hint="eastAsia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在进行载波抄表前，需要采集类APP同步档案给本地通信管理APP。本地通信管理APP收到采集类APP的添加档案、删除档案等档案同步消息后，按照标准的载波档案同步流程与载波模块进行同步，从而使得载波模块根据档案进行组网，确保载波抄表正常。</w:t>
      </w:r>
    </w:p>
    <w:p>
      <w:pPr>
        <w:ind w:firstLine="42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涉及本地管理APP消息为：IID=0003H,添加表档案IOP=0020H；IID=0003H,删除表档案IOP=0021H；IID=0003H,清除表档案IOP=0022H。</w:t>
      </w:r>
    </w:p>
    <w:p>
      <w:pPr>
        <w:pStyle w:val="3"/>
        <w:numPr>
          <w:ilvl w:val="1"/>
          <w:numId w:val="5"/>
        </w:numPr>
        <w:rPr>
          <w:rFonts w:ascii="宋体" w:hAnsi="宋体" w:eastAsia="宋体"/>
        </w:rPr>
      </w:pPr>
      <w:r>
        <w:rPr>
          <w:rFonts w:hint="eastAsia" w:eastAsia="宋体"/>
          <w:lang w:val="en-US" w:eastAsia="zh-CN"/>
        </w:rPr>
        <w:t>并发抄表功能</w:t>
      </w:r>
    </w:p>
    <w:p>
      <w:pPr>
        <w:spacing w:line="276" w:lineRule="auto"/>
        <w:ind w:firstLine="420" w:firstLineChars="0"/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本地通信管理APP能够支持多块表同时进行抄读，即并发抄表。以此提升抄表效率，实现高频采集功能。本地通信管理APP对采集类APP下发的主动抄表请求，最多能缓存20块表的请求报文，超过该数量则会对主动抄表消息回应否认帧。本地通信管理APP默认最大载波并发数为5，即同一时间可对载波发送5条并发请求报文。对载波模块上报的并发响应帧，本地通信管理APP会第一时间通过消息返回给对应的采集类APP，同时继续等待采集类APP进行后续并发请求。</w:t>
      </w:r>
    </w:p>
    <w:p>
      <w:pPr>
        <w:ind w:firstLine="42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涉及本地管理APP消息为：IID=0003H,主动抄表IOP=003EH；IID=0003H,上报抄表数据IOP=0031H。</w:t>
      </w:r>
    </w:p>
    <w:p>
      <w:pPr>
        <w:spacing w:line="276" w:lineRule="auto"/>
        <w:ind w:firstLine="420" w:firstLineChars="0"/>
        <w:rPr>
          <w:rFonts w:hint="default" w:ascii="Times New Roman" w:hAnsi="Times New Roman" w:eastAsia="宋体" w:cs="Times New Roman"/>
          <w:szCs w:val="24"/>
          <w:lang w:val="en-US" w:eastAsia="zh-CN"/>
        </w:rPr>
      </w:pPr>
    </w:p>
    <w:p>
      <w:pPr>
        <w:pStyle w:val="3"/>
        <w:numPr>
          <w:ilvl w:val="1"/>
          <w:numId w:val="5"/>
        </w:numPr>
        <w:rPr>
          <w:rFonts w:ascii="宋体" w:hAnsi="宋体" w:eastAsia="宋体"/>
        </w:rPr>
      </w:pPr>
      <w:r>
        <w:rPr>
          <w:rFonts w:hint="eastAsia" w:eastAsia="宋体"/>
          <w:lang w:val="en-US" w:eastAsia="zh-CN"/>
        </w:rPr>
        <w:t>从节点主动注册及台区识别</w:t>
      </w:r>
    </w:p>
    <w:p>
      <w:pPr>
        <w:spacing w:line="276" w:lineRule="auto"/>
        <w:ind w:firstLine="420" w:firstLineChars="0"/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本地通信管理APP支持HPLC模块自动搜表和台区识别功能，可以实现电能表档案信息自下而上的档案同步，满足即装即采的需求。</w:t>
      </w:r>
    </w:p>
    <w:p>
      <w:pPr>
        <w:ind w:firstLine="420" w:firstLineChars="0"/>
        <w:rPr>
          <w:rFonts w:hint="default" w:ascii="宋体" w:hAnsi="宋体" w:eastAsia="宋体"/>
          <w:lang w:val="en-US" w:eastAsia="zh-CN"/>
        </w:rPr>
      </w:pPr>
      <w:r>
        <w:rPr>
          <w:rFonts w:hint="eastAsia" w:ascii="宋体" w:hAnsi="宋体" w:eastAsia="宋体"/>
          <w:lang w:val="en-US" w:eastAsia="zh-CN"/>
        </w:rPr>
        <w:t>涉及本地管理APP消息为：IID=0003H,启动搜表IOP=0034H；IID=0003H,暂停搜表IOP=0035H；IID=0003H,上报搜表数据IOP=0036H；IID=0003H,HPLC台区识别IOP=0054H。</w:t>
      </w:r>
    </w:p>
    <w:p>
      <w:pPr>
        <w:rPr>
          <w:lang w:val="zh-CN"/>
        </w:rPr>
      </w:pPr>
    </w:p>
    <w:p>
      <w:pPr>
        <w:pStyle w:val="2"/>
        <w:numPr>
          <w:ilvl w:val="0"/>
          <w:numId w:val="5"/>
        </w:numPr>
      </w:pPr>
      <w:bookmarkStart w:id="18" w:name="_Toc105684347"/>
      <w:r>
        <w:rPr>
          <w:rFonts w:hint="eastAsia"/>
        </w:rPr>
        <w:t>调试维护</w:t>
      </w:r>
      <w:bookmarkEnd w:id="18"/>
    </w:p>
    <w:p>
      <w:pPr>
        <w:pStyle w:val="3"/>
        <w:numPr>
          <w:ilvl w:val="1"/>
          <w:numId w:val="5"/>
        </w:numPr>
        <w:rPr>
          <w:rFonts w:ascii="宋体" w:hAnsi="宋体" w:eastAsia="宋体"/>
        </w:rPr>
      </w:pPr>
      <w:bookmarkStart w:id="19" w:name="_Toc105684348"/>
      <w:r>
        <w:rPr>
          <w:rFonts w:ascii="宋体" w:hAnsi="宋体" w:eastAsia="宋体"/>
        </w:rPr>
        <w:t>L</w:t>
      </w:r>
      <w:r>
        <w:rPr>
          <w:rFonts w:hint="eastAsia" w:ascii="宋体" w:hAnsi="宋体" w:eastAsia="宋体"/>
        </w:rPr>
        <w:t>og日志</w:t>
      </w:r>
      <w:bookmarkEnd w:id="19"/>
    </w:p>
    <w:p>
      <w:pPr>
        <w:rPr>
          <w:rFonts w:hint="eastAsia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本地通信管理APP的日志存放在/data/app/ccoRouter/log/。正常分为：</w:t>
      </w:r>
    </w:p>
    <w:p>
      <w:pPr>
        <w:rPr>
          <w:rFonts w:hint="eastAsia" w:ascii="Times New Roman" w:hAnsi="Times New Roman" w:eastAsia="宋体" w:cs="Times New Roman"/>
          <w:szCs w:val="24"/>
          <w:lang w:val="en-US" w:eastAsia="zh-CN"/>
        </w:rPr>
      </w:pPr>
    </w:p>
    <w:p>
      <w:pPr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本地抄表运行日志（前缀为ccoRouter_run）;</w:t>
      </w:r>
    </w:p>
    <w:p>
      <w:pPr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本地抄表异常日志（前缀为ccoRouter_err）;</w:t>
      </w:r>
    </w:p>
    <w:p>
      <w:pPr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本地通信下行报文交互日志（前缀为frame_run）;</w:t>
      </w:r>
    </w:p>
    <w:p>
      <w:pPr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系统相关运行日志（前缀为OS-system_run）;</w:t>
      </w:r>
    </w:p>
    <w:p>
      <w:pPr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系统相关异常日志（前缀为OS-system_err）;</w:t>
      </w:r>
    </w:p>
    <w:p>
      <w:pPr>
        <w:rPr>
          <w:rFonts w:hint="eastAsia" w:ascii="Times New Roman" w:hAnsi="Times New Roman" w:eastAsia="宋体" w:cs="Times New Roman"/>
          <w:szCs w:val="24"/>
          <w:lang w:val="en-US" w:eastAsia="zh-CN"/>
        </w:rPr>
      </w:pPr>
    </w:p>
    <w:p>
      <w:pPr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每类日志达到一定数量和大小后，会自动压缩备份。拷贝日志前，建议通过主站发送硬件复位命令，触发程序立即同步日志，以确保拷贝日志的内容完整。</w:t>
      </w:r>
    </w:p>
    <w:p/>
    <w:p>
      <w:pPr>
        <w:pStyle w:val="2"/>
        <w:numPr>
          <w:ilvl w:val="0"/>
          <w:numId w:val="5"/>
        </w:numPr>
      </w:pPr>
      <w:bookmarkStart w:id="20" w:name="_Toc105684349"/>
      <w:r>
        <w:rPr>
          <w:rFonts w:hint="eastAsia"/>
        </w:rPr>
        <w:t>典型问题列举</w:t>
      </w:r>
      <w:bookmarkEnd w:id="20"/>
    </w:p>
    <w:p>
      <w:pPr>
        <w:pStyle w:val="3"/>
        <w:numPr>
          <w:ilvl w:val="1"/>
          <w:numId w:val="5"/>
        </w:numPr>
        <w:rPr>
          <w:b w:val="0"/>
          <w:bCs w:val="0"/>
          <w:kern w:val="44"/>
        </w:rPr>
      </w:pPr>
      <w:r>
        <w:rPr>
          <w:rFonts w:hint="eastAsia" w:asciiTheme="minorEastAsia" w:hAnsiTheme="minorEastAsia"/>
          <w:b w:val="0"/>
          <w:bCs w:val="0"/>
          <w:lang w:val="en-US" w:eastAsia="zh-CN"/>
        </w:rPr>
        <w:t>模块识别及组网</w:t>
      </w:r>
    </w:p>
    <w:p>
      <w:pPr>
        <w:ind w:firstLine="420" w:firstLineChars="0"/>
        <w:rPr>
          <w:rFonts w:hint="eastAsia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程序运行首先需要做的事情，即模块识别。检查模块插入后，会等待本地通信主节点（简称cco）上报模块信息，正确获取模块信息后，进行同步档案，随后本cco会开始自动组网。</w:t>
      </w:r>
    </w:p>
    <w:p>
      <w:pPr>
        <w:ind w:firstLine="420" w:firstLineChars="0"/>
        <w:rPr>
          <w:rFonts w:hint="eastAsia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若现场发现网络不通等问题，可优先确认模块是否识别正确，以及档案是否正确同步。可在“frame_run”日志中，检索模块识别的3762帧和档案同步的3762帧，借助3762解析工具确认是否正确执模块识别和档案维护。</w:t>
      </w:r>
    </w:p>
    <w:p>
      <w:pPr>
        <w:ind w:firstLine="420" w:firstLineChars="0"/>
        <w:rPr>
          <w:rFonts w:hint="default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如果现场无法拷贝日志，也可以通过点抄、透传数据等手段，确认和载波表通信是否正常。同时也可以通过观察子节点模块（简称sta）状态灯来初步判定入网情况，一般情况模块灯不亮表示入网成功，仅当有数据交互时，收发等才会红绿交替闪烁。</w:t>
      </w:r>
    </w:p>
    <w:p>
      <w:pPr>
        <w:rPr>
          <w:rFonts w:ascii="Times New Roman" w:hAnsi="Times New Roman" w:eastAsia="宋体" w:cs="Times New Roman"/>
          <w:szCs w:val="24"/>
        </w:rPr>
      </w:pPr>
    </w:p>
    <w:p>
      <w:pPr>
        <w:pStyle w:val="3"/>
        <w:numPr>
          <w:ilvl w:val="1"/>
          <w:numId w:val="5"/>
        </w:numPr>
        <w:rPr>
          <w:rStyle w:val="37"/>
          <w:b w:val="0"/>
          <w:bCs w:val="0"/>
          <w:sz w:val="32"/>
          <w:szCs w:val="32"/>
        </w:rPr>
      </w:pPr>
      <w:r>
        <w:rPr>
          <w:rFonts w:hint="eastAsia" w:asciiTheme="minorEastAsia" w:hAnsiTheme="minorEastAsia"/>
          <w:b w:val="0"/>
          <w:bCs w:val="0"/>
          <w:lang w:val="en-US" w:eastAsia="zh-CN"/>
        </w:rPr>
        <w:t>并发抄表</w:t>
      </w:r>
    </w:p>
    <w:p>
      <w:pPr>
        <w:ind w:firstLine="420" w:firstLineChars="0"/>
        <w:rPr>
          <w:rFonts w:hint="eastAsia" w:ascii="Times New Roman" w:hAnsi="Times New Roman" w:eastAsia="宋体" w:cs="Times New Roman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载波周期抄表主要依赖载波并发抄读。当现场反馈电表漏数据，可优先在“frame_run”日志中，检索并发抄读的3762帧，确认本地通信管理APP是否按照要求去</w:t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请求并发，以及载波cco有没有正常响应上报电表数据。</w:t>
      </w:r>
    </w:p>
    <w:p>
      <w:pPr>
        <w:ind w:firstLine="420" w:firstLineChars="0"/>
        <w:rPr>
          <w:rFonts w:ascii="Times New Roman" w:hAnsi="Times New Roman" w:eastAsia="宋体" w:cs="Times New Roman"/>
          <w:szCs w:val="24"/>
          <w:lang w:val="zh-CN"/>
        </w:rPr>
      </w:pPr>
      <w:r>
        <w:rPr>
          <w:rFonts w:hint="eastAsia" w:ascii="Times New Roman" w:hAnsi="Times New Roman" w:eastAsia="宋体" w:cs="Times New Roman"/>
          <w:szCs w:val="24"/>
          <w:lang w:val="en-US" w:eastAsia="zh-CN"/>
        </w:rPr>
        <w:t>若存在采集器的半载台区，需要确认档案中采集器地址和电表地址是否正确配置，若配置错误，可能会影响并发抄表效率。</w:t>
      </w:r>
    </w:p>
    <w:p>
      <w:pPr>
        <w:pStyle w:val="3"/>
        <w:numPr>
          <w:ilvl w:val="1"/>
          <w:numId w:val="5"/>
        </w:numPr>
        <w:rPr>
          <w:b w:val="0"/>
          <w:bCs w:val="0"/>
          <w:lang w:val="zh-CN"/>
        </w:rPr>
      </w:pPr>
      <w:r>
        <w:rPr>
          <w:rFonts w:hint="eastAsia" w:asciiTheme="minorEastAsia" w:hAnsiTheme="minorEastAsia"/>
          <w:b w:val="0"/>
          <w:bCs w:val="0"/>
          <w:lang w:val="en-US" w:eastAsia="zh-CN"/>
        </w:rPr>
        <w:t>广播校时</w:t>
      </w:r>
    </w:p>
    <w:p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Cs w:val="24"/>
          <w:lang w:val="zh-CN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广播校时用于维护台区电表和终端之间的时间，当发现现场部分表计时钟偏差较大，影响日冻结、曲线等考核类数据采集，可以使用该操作进行表计时钟修复。判断广播校</w:t>
      </w: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时是否执行，也可以在“frame_run”日志中，检索相关3762命令</w:t>
      </w:r>
      <w:r>
        <w:rPr>
          <w:rFonts w:hint="eastAsia" w:ascii="Times New Roman" w:hAnsi="Times New Roman" w:eastAsia="宋体" w:cs="Times New Roman"/>
          <w:b w:val="0"/>
          <w:bCs w:val="0"/>
          <w:szCs w:val="24"/>
          <w:lang w:val="zh-CN" w:eastAsia="zh-CN"/>
        </w:rPr>
        <w:t>。</w:t>
      </w:r>
    </w:p>
    <w:p>
      <w:pPr>
        <w:pStyle w:val="3"/>
        <w:numPr>
          <w:ilvl w:val="1"/>
          <w:numId w:val="5"/>
        </w:numPr>
        <w:rPr>
          <w:b w:val="0"/>
          <w:bCs w:val="0"/>
        </w:rPr>
      </w:pPr>
      <w:r>
        <w:rPr>
          <w:rFonts w:hint="eastAsia" w:asciiTheme="minorEastAsia" w:hAnsiTheme="minorEastAsia"/>
          <w:b w:val="0"/>
          <w:bCs w:val="0"/>
          <w:lang w:val="en-US" w:eastAsia="zh-CN"/>
        </w:rPr>
        <w:t>HPLC信息查询</w:t>
      </w:r>
    </w:p>
    <w:p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属于HPLC深化应用范畴，通过采集台区拓扑信息、相位信息、芯片ID、多网信息等，辅助分析台区运行状态是否存在异常，可实时监控台区拓扑关系，维护管理台区内各个sta版本等功能。</w:t>
      </w:r>
    </w:p>
    <w:p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大部分省网都要求能够采集HPLC信息，且主站会展示载波拓扑、相位、芯片ID等信息，若发现部分信息内容不完整，可在“frame_run”日志中，检索相关3762</w:t>
      </w: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查询命令，判断是本地通信没有执行信息请求，还是请求后cco没有回复正确内容。</w:t>
      </w:r>
    </w:p>
    <w:p>
      <w:pPr>
        <w:pStyle w:val="3"/>
        <w:numPr>
          <w:ilvl w:val="1"/>
          <w:numId w:val="5"/>
        </w:numPr>
        <w:rPr>
          <w:b w:val="0"/>
          <w:bCs w:val="0"/>
        </w:rPr>
      </w:pPr>
      <w:r>
        <w:rPr>
          <w:rFonts w:hint="eastAsia" w:asciiTheme="minorEastAsia" w:hAnsiTheme="minorEastAsia"/>
          <w:b w:val="0"/>
          <w:bCs w:val="0"/>
          <w:lang w:val="en-US" w:eastAsia="zh-CN"/>
        </w:rPr>
        <w:t>档案维护</w:t>
      </w:r>
    </w:p>
    <w:p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一般指搜表。部分网省要求即装即采，即要求本地通信能够正常执行采集类APP</w:t>
      </w: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发起的搜表指令，并将cco上报的从节点注册信息正确解析，并上报给响应APP。</w:t>
      </w:r>
    </w:p>
    <w:p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若反馈档案维护失败或者上报信息不完整。可在“frame_run”日志中，检索相关3762命令，判断本地通信管理APP是否正常激活从节点上报、cco是否正常将台区电表上报</w:t>
      </w: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ab/>
      </w: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给ccoRouter、ccoRouter在收到cco的上报后，有没有及时通知给响应APP。</w:t>
      </w:r>
    </w:p>
    <w:p>
      <w:pPr>
        <w:ind w:firstLine="420" w:firstLineChars="0"/>
        <w:rPr>
          <w:rFonts w:hint="default" w:ascii="Times New Roman" w:hAnsi="Times New Roman" w:eastAsia="宋体" w:cs="Times New Roman"/>
          <w:b w:val="0"/>
          <w:bCs w:val="0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档案管理注意事项：每个app只能操作自己的档案，要保证app档案的唯一性，不可多个app使用同一份档案，例如 app1下发档案A，app2抄读档案A。或者app1的档案为A,不允许app1抄读档案B。当前22版集中器默认由采集任务调度管理APP对本地通信管理APP进行档案增删改。</w:t>
      </w:r>
    </w:p>
    <w:p>
      <w:pPr>
        <w:pStyle w:val="3"/>
        <w:numPr>
          <w:ilvl w:val="1"/>
          <w:numId w:val="5"/>
        </w:numPr>
        <w:rPr>
          <w:b w:val="0"/>
          <w:bCs w:val="0"/>
        </w:rPr>
      </w:pPr>
      <w:r>
        <w:rPr>
          <w:rFonts w:hint="eastAsia" w:asciiTheme="minorEastAsia" w:hAnsiTheme="minorEastAsia"/>
          <w:b w:val="0"/>
          <w:bCs w:val="0"/>
          <w:lang w:val="en-US" w:eastAsia="zh-CN"/>
        </w:rPr>
        <w:t>载波停上电通知</w:t>
      </w:r>
    </w:p>
    <w:p>
      <w:pPr>
        <w:ind w:firstLine="420" w:firstLineChars="0"/>
        <w:rPr>
          <w:rFonts w:hint="eastAsia" w:ascii="Times New Roman" w:hAnsi="Times New Roman" w:eastAsia="宋体" w:cs="Times New Roman"/>
          <w:b w:val="0"/>
          <w:bCs w:val="0"/>
          <w:szCs w:val="24"/>
          <w:lang w:val="zh-CN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一般用于研判台区停上电。借助该通知，可以快速定位是终端异常停电还是整个台区停电。若台区停电、上电后未能收到cco的上报。可借助“frame_run”日志，分析本地通信管理APP是否收到载波停上电上报。以此判断是APP程序有异常，还是cco出现异常。</w:t>
      </w:r>
    </w:p>
    <w:p>
      <w:pPr>
        <w:pStyle w:val="3"/>
        <w:numPr>
          <w:ilvl w:val="1"/>
          <w:numId w:val="5"/>
        </w:numPr>
        <w:rPr>
          <w:b w:val="0"/>
          <w:bCs w:val="0"/>
        </w:rPr>
      </w:pPr>
      <w:r>
        <w:rPr>
          <w:rFonts w:hint="eastAsia" w:asciiTheme="minorEastAsia" w:hAnsiTheme="minorEastAsia"/>
          <w:b w:val="0"/>
          <w:bCs w:val="0"/>
          <w:lang w:val="en-US" w:eastAsia="zh-CN"/>
        </w:rPr>
        <w:t>事件上报</w:t>
      </w:r>
    </w:p>
    <w:p>
      <w:pPr>
        <w:ind w:firstLine="420" w:firstLineChars="0"/>
        <w:rPr>
          <w:rFonts w:hint="eastAsia"/>
          <w:lang w:val="zh-CN"/>
        </w:rPr>
      </w:pPr>
      <w:r>
        <w:rPr>
          <w:rFonts w:hint="eastAsia" w:ascii="Times New Roman" w:hAnsi="Times New Roman" w:eastAsia="宋体" w:cs="Times New Roman"/>
          <w:b w:val="0"/>
          <w:bCs w:val="0"/>
          <w:szCs w:val="24"/>
          <w:lang w:val="en-US" w:eastAsia="zh-CN"/>
        </w:rPr>
        <w:t>要求主动感知载波事件上报，若在现场终端一直未能有相关事件上报主站，此时可通过“frame_run”日志，分析cco有没有主动进行事件上报（规约数据项为AFN=06，FN=5）。若有上报，则需要进一步分析ccoRouter在收到事件上报后是否正常去处理。</w:t>
      </w:r>
    </w:p>
    <w:p>
      <w:pPr>
        <w:pStyle w:val="3"/>
        <w:numPr>
          <w:ilvl w:val="1"/>
          <w:numId w:val="5"/>
        </w:numPr>
        <w:rPr>
          <w:b w:val="0"/>
          <w:bCs w:val="0"/>
        </w:rPr>
      </w:pPr>
      <w:r>
        <w:rPr>
          <w:rFonts w:hint="eastAsia" w:asciiTheme="minorEastAsia" w:hAnsiTheme="minorEastAsia"/>
          <w:b w:val="0"/>
          <w:bCs w:val="0"/>
          <w:lang w:val="en-US" w:eastAsia="zh-CN"/>
        </w:rPr>
        <w:t>端口占用</w:t>
      </w:r>
    </w:p>
    <w:p>
      <w:pPr>
        <w:ind w:firstLine="420" w:firstLineChars="0"/>
        <w:rPr>
          <w:lang w:val="zh-CN"/>
        </w:rPr>
      </w:pPr>
      <w:r>
        <w:rPr>
          <w:rFonts w:hint="eastAsia" w:asciiTheme="minorEastAsia" w:hAnsiTheme="minorEastAsia"/>
          <w:lang w:val="en-US" w:eastAsia="zh-CN"/>
        </w:rPr>
        <w:t>要求只有本地通信管理APP使用载波串口，其他与载波相关的采集APP通过mqtt接口通讯，不允许直接使用串口通讯。否则会造成冲突。</w:t>
      </w:r>
    </w:p>
    <w:p>
      <w:pPr>
        <w:pStyle w:val="2"/>
        <w:numPr>
          <w:ilvl w:val="0"/>
          <w:numId w:val="5"/>
        </w:numPr>
      </w:pPr>
      <w:bookmarkStart w:id="21" w:name="_Toc105684251"/>
      <w:r>
        <w:rPr>
          <w:rFonts w:hint="eastAsia"/>
        </w:rPr>
        <w:t>对外消息接口</w:t>
      </w:r>
      <w:bookmarkEnd w:id="21"/>
    </w:p>
    <w:p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120" w:beforeLines="50" w:beforeAutospacing="0" w:after="120" w:afterLines="50" w:afterAutospacing="0"/>
        <w:ind w:left="0" w:right="0" w:firstLine="0"/>
      </w:pPr>
      <w:bookmarkStart w:id="22" w:name="_Toc104305231"/>
      <w:bookmarkStart w:id="23" w:name="_Ref78473850"/>
      <w:bookmarkStart w:id="24" w:name="_Toc104030070"/>
      <w:bookmarkStart w:id="25" w:name="_Toc104029288"/>
      <w:r>
        <w:rPr>
          <w:lang w:val="en-US"/>
        </w:rPr>
        <w:t>IID=0003H</w:t>
      </w:r>
      <w:bookmarkEnd w:id="22"/>
      <w:bookmarkEnd w:id="23"/>
      <w:bookmarkEnd w:id="24"/>
      <w:bookmarkEnd w:id="25"/>
    </w:p>
    <w:p>
      <w:pPr>
        <w:pStyle w:val="14"/>
        <w:keepNext w:val="0"/>
        <w:keepLines w:val="0"/>
        <w:widowControl/>
        <w:numPr>
          <w:ilvl w:val="0"/>
          <w:numId w:val="0"/>
        </w:numPr>
        <w:suppressLineNumbers w:val="0"/>
        <w:spacing w:before="120" w:beforeAutospacing="0" w:after="120" w:afterAutospacing="0"/>
        <w:ind w:left="567" w:right="0" w:firstLine="1257" w:firstLineChars="0"/>
      </w:pPr>
      <w:bookmarkStart w:id="26" w:name="_Ref16706460"/>
      <w:r>
        <w:t>本地通信管理（</w:t>
      </w:r>
      <w:r>
        <w:rPr>
          <w:lang w:val="en-US"/>
        </w:rPr>
        <w:t>ccoRouter</w:t>
      </w:r>
      <w:r>
        <w:t>）消息接口定义</w:t>
      </w:r>
      <w:bookmarkEnd w:id="26"/>
    </w:p>
    <w:tbl>
      <w:tblPr>
        <w:tblStyle w:val="17"/>
        <w:tblW w:w="82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1566"/>
        <w:gridCol w:w="6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  <w:lang w:val="en-US"/>
              </w:rPr>
              <w:t>IOP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接口名称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0001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上报事件数据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事件内容 ∷= SEQUENCE 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设备类型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协议类型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数据帧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octet-string，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抄读信息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PLC_READING_INFO OPTIONAL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0002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上报离网事件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离网节点 ∷= SEQUENCE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从节点地址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octet-string(SIZE(6))，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状态变化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离线时长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double-long-unsigned（单位：s），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离线原因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事件内容 ∷= SEQUENCE 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离网信息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SEQUENCE OF 离网节点，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抄读信息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PLC_READING_INFO OPTIONAL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0010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抄表端口配置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REQ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端口配置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enum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720" w:firstLineChars="40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删除      （0），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720" w:firstLineChars="40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添加      （1）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0020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添加表档案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AMR_METER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档案地址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档案MAC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协议类型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通信参数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档案信息 ∷= SEQUENCE OF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</w:tc>
      </w:tr>
    </w:tbl>
    <w:p>
      <w:pPr>
        <w:keepNext w:val="0"/>
        <w:keepLines w:val="0"/>
        <w:widowControl/>
        <w:suppressLineNumbers w:val="0"/>
        <w:jc w:val="left"/>
        <w:rPr>
          <w:rFonts w:hint="eastAsia" w:ascii="宋体" w:hAnsi="Times New Roman" w:eastAsia="宋体" w:cs="宋体"/>
          <w:kern w:val="0"/>
          <w:sz w:val="18"/>
          <w:szCs w:val="24"/>
          <w:lang w:val="en-US" w:eastAsia="zh-CN" w:bidi="ar"/>
        </w:rPr>
      </w:pPr>
    </w:p>
    <w:tbl>
      <w:tblPr>
        <w:tblStyle w:val="17"/>
        <w:tblW w:w="82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1566"/>
        <w:gridCol w:w="6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4"/>
                <w:lang w:val="en-US" w:eastAsia="zh-CN"/>
              </w:rPr>
              <w:t>IOP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4"/>
                <w:lang w:val="en-US" w:eastAsia="zh-CN"/>
              </w:rPr>
              <w:t>接口名称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宋体" w:eastAsia="宋体" w:cs="宋体"/>
                <w:color w:val="auto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auto"/>
                <w:szCs w:val="24"/>
                <w:lang w:val="en-US" w:eastAsia="zh-CN"/>
              </w:rPr>
              <w:t>接口定义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0020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添加表档案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电能表档案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AMR_METER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REQ ∷= 档案信息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0021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删除表档案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REQ ∷= SEQUENCE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档案列表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SEQUENCE OF octet-string(SIZE(6))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0022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清除表档案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REQ ∷= double-long-unsigned（端口号）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0031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上报抄表数据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PLC_READING_INFO ∷= SEQUENCE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中继路由级数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信道标识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载波抄读相位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载波信号品质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载波标志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保留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octet-string(SIZE(3))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ACK ∷= SEQUENCE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载波从节点地址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协议类型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数据帧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octet-string，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抄读信息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PLC_READING_INFO OPTIONAL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0033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数据透传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REQ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通讯控制字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com_dcb，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帧超时时间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long-unsigned（单位：s），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字符超时时间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long-unsigned（单位：ms），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发送数据内容</w:t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octet-string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ACK（接收报文）∷= octet-string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0034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启动搜表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REQ ∷= SEQUENCE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Style w:val="17"/>
        <w:tblW w:w="82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1566"/>
        <w:gridCol w:w="6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  <w:lang w:val="en-US"/>
              </w:rPr>
              <w:t>IOP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接口名称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0034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Times New Roman" w:eastAsia="宋体" w:cs="宋体"/>
                <w:kern w:val="0"/>
                <w:sz w:val="18"/>
                <w:szCs w:val="24"/>
                <w:lang w:val="en-US" w:eastAsia="zh-CN" w:bidi="ar"/>
              </w:rPr>
              <w:t>启动搜表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 w:firstLineChars="20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 w:firstLineChars="20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开始时间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double-long，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 w:firstLineChars="20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持续时间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 w:firstLineChars="20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从节点重发次数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    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 w:firstLineChars="20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随机等待时间片个数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0035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暂停搜表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REQ（端口号） ∷= double-long-unsigned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0036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上报搜表数据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ACK ∷= SEQUENCE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载波传输附加信息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PLC_READING_INFO OPTIONAL，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表计档案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SEQUENCE OF AMR_METER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0037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获取从节点监控延时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载波从节点地址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协议类型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报文内容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ACK（通信延时）∷= long-unsigned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（单位：秒）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0038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从节点监控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协议类型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载波从节点地址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通信控制字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com_dcb，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帧超时时间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long-unsigned（单位：s），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字节超时时间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long-unsigned（单位：ms），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报文内容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ACK（接收报文）∷= octet-string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0039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获取广播延时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协议类型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报文内容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&gt; </w:t>
      </w:r>
    </w:p>
    <w:tbl>
      <w:tblPr>
        <w:tblStyle w:val="17"/>
        <w:tblW w:w="82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1566"/>
        <w:gridCol w:w="6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  <w:lang w:val="en-US"/>
              </w:rPr>
              <w:t>IOP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接口名称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0039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获取广播延时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ACK（通信延时）∷= long-unsigned（单位：秒）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19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003A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广播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协议类型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通信控制字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com_dcb，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报文内容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003B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模块地址设置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REQ ∷= SEQUENCE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模块地址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003D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当前档案数量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REQ（端口号） ∷= double-long-unsigned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double-long-unsigned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003E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主动抄表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REQ ∷= SEQUENCE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通信控制字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com_dcb，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表计地址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报文内容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0040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暂停抄表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REQ（端口号）∷= double-long-unsigned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0041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恢复抄表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REQ（端口号）∷= double-long-unsigned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0042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重启抄表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REQ（端口号）∷= double-long-unsigned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 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0043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查询档案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REQ（参数）∷=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档案起始序号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档案数量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SEQUENCE OF AMR_METER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 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Style w:val="17"/>
        <w:tblW w:w="82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1566"/>
        <w:gridCol w:w="6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  <w:lang w:val="en-US"/>
              </w:rPr>
              <w:t>IOP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接口名称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0051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上报HPLC查询信息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节点序号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节点地址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节点相位信息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octet-string(SIZE(2))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AMR_HPLC_MASTERID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模块厂商代码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visible-string(SIZE(2))，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模块ID长度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模块ID格式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模块ID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visible-string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AMR_HPLC_SLAVEID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从节点序号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从节点地址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从节点类型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从节点模块厂商代码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visible-string(SIZE(2))，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从节点模块ID长度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从节点模块ID格式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从节点模块ID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visible-string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AMR_VERSION_INFO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 厂商代码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visible-string(SIZE(2))，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 芯片代码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>visible-string(SIZE(2))，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 版本日期    Date，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18"/>
                <w:lang w:val="en-US" w:eastAsia="zh-CN" w:bidi="ar"/>
              </w:rPr>
              <w:t xml:space="preserve">  软件版本    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起始序号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 OPTIONAL，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信息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CHOICE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    网络拓扑信息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[1] SEQUENCE OF AMR_HPLC_TOPOLOGYINFO，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宽带载波芯片信息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[2] SEQUENCE OF AMR_HPLC_CHIPINFO，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多网络信息   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[3] AMR_HPLC_NETSINFO，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节点相线信息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[4] SEQUENCE OF AMR_HPLC_PHASEINFO，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网络规模 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[5] long-unsigned，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</w:p>
    <w:tbl>
      <w:tblPr>
        <w:tblStyle w:val="17"/>
        <w:tblW w:w="82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1566"/>
        <w:gridCol w:w="6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  <w:lang w:val="en-US"/>
              </w:rPr>
              <w:t>IOP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接口名称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0051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上报HPLC查询信息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主节点模块ID信息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[6] AMR_HPLC_MASTERID，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   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从节点ID信息 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[7] SEQUENCE OF AMR_HPLC_SLAVEID，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模块版本信息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[8] AMR_VERSION_INFO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} 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left"/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0052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HPLC频点设置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频点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0053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HPLC频点查询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REQ（端口号）∷= double-long-unsigned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ACK（频点）∷= unsigned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0054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HPLC台区识别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开关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0055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HPLC离网感知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开关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0056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HPLC拒绝节点上报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 w:firstLine="36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开关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bool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0060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查询抄表状态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REQ（端口号）∷= double-long-unsigned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最近一次接收时间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模块抄表状态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模块搜表状态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自动抄表状态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double-long，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清除路由次数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</w:p>
        </w:tc>
      </w:tr>
    </w:tbl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&gt; </w:t>
      </w:r>
    </w:p>
    <w:tbl>
      <w:tblPr>
        <w:tblStyle w:val="17"/>
        <w:tblW w:w="82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8"/>
        <w:gridCol w:w="1566"/>
        <w:gridCol w:w="600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  <w:lang w:val="en-US"/>
              </w:rPr>
              <w:t>IOP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接口名称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14"/>
              <w:keepNext w:val="0"/>
              <w:keepLines w:val="0"/>
              <w:widowControl/>
              <w:suppressLineNumbers w:val="0"/>
              <w:snapToGrid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color w:val="auto"/>
                <w:szCs w:val="24"/>
              </w:rPr>
              <w:t>接口定义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4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0060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查询抄表状态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数据初始化次数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参数初始化次数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复位模块次数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3" w:hRule="atLeast"/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0061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查询抄表模块信息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REQ（端口号）∷= double-long-unsigned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SEQUENCE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 xml:space="preserve">{ 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本地通信模式字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从节点监控最大超时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广播最大超时时间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最大支持报文长度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升级最大单个包长度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升级操作等待时间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广播成功延时时间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模块地址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octet-string(SIZE(6))，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支持的最大从节点数量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当前从节点数量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long-unsigned，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模块版本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ab/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visible-string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0062</w:t>
            </w:r>
          </w:p>
        </w:tc>
        <w:tc>
          <w:tcPr>
            <w:tcW w:w="15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查询模块地址</w:t>
            </w:r>
          </w:p>
        </w:tc>
        <w:tc>
          <w:tcPr>
            <w:tcW w:w="60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REQ（端口号）∷= double-long-unsigned</w:t>
            </w:r>
          </w:p>
          <w:p>
            <w:pPr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left"/>
            </w:pP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ACK ∷= octet-string(SIZE(6))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25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420" w:right="0" w:hanging="420"/>
              <w:jc w:val="left"/>
            </w:pPr>
            <w:r>
              <w:rPr>
                <w:rFonts w:ascii="黑体" w:hAnsi="宋体" w:eastAsia="黑体" w:cs="黑体"/>
                <w:kern w:val="0"/>
                <w:sz w:val="18"/>
                <w:szCs w:val="24"/>
                <w:lang w:val="en-US" w:eastAsia="zh-CN" w:bidi="ar"/>
              </w:rPr>
              <w:t>注1：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端口号定义参见Q/GDW 11778—2017关于输入/输出端口OAD；</w:t>
            </w:r>
          </w:p>
          <w:p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ind w:left="420" w:right="0" w:hanging="420"/>
              <w:jc w:val="left"/>
            </w:pPr>
            <w:r>
              <w:rPr>
                <w:rFonts w:hint="eastAsia" w:ascii="黑体" w:hAnsi="宋体" w:eastAsia="黑体" w:cs="黑体"/>
                <w:kern w:val="0"/>
                <w:sz w:val="18"/>
                <w:szCs w:val="24"/>
                <w:lang w:val="en-US" w:eastAsia="zh-CN" w:bidi="ar"/>
              </w:rPr>
              <w:t>注2：</w:t>
            </w:r>
            <w:r>
              <w:rPr>
                <w:rFonts w:hint="eastAsia" w:ascii="宋体" w:hAnsi="宋体" w:eastAsia="宋体" w:cs="宋体"/>
                <w:kern w:val="0"/>
                <w:sz w:val="18"/>
                <w:szCs w:val="24"/>
                <w:lang w:val="en-US" w:eastAsia="zh-CN" w:bidi="ar"/>
              </w:rPr>
              <w:t>协议类型：0—透明传输；1—DL/T 645-1997；2—DL/T 645-2007；3—Q/GDW 11778—2017。</w:t>
            </w:r>
          </w:p>
        </w:tc>
      </w:tr>
    </w:tbl>
    <w:p>
      <w:pPr>
        <w:rPr>
          <w:rFonts w:ascii="Times New Roman" w:hAnsi="Times New Roman" w:eastAsia="宋体" w:cs="Times New Roman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C91163"/>
    <w:multiLevelType w:val="multilevel"/>
    <w:tmpl w:val="1FC91163"/>
    <w:lvl w:ilvl="0" w:tentative="0">
      <w:start w:val="1"/>
      <w:numFmt w:val="decimal"/>
      <w:pStyle w:val="46"/>
      <w:suff w:val="nothing"/>
      <w:lvlText w:val="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  <w:szCs w:val="21"/>
      </w:rPr>
    </w:lvl>
    <w:lvl w:ilvl="1" w:tentative="0">
      <w:start w:val="1"/>
      <w:numFmt w:val="decimal"/>
      <w:pStyle w:val="45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 w:cs="Times New Roman"/>
        <w:b w:val="0"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21"/>
        <w:szCs w:val="21"/>
        <w:u w:val="none"/>
        <w:vertAlign w:val="baseline"/>
      </w:rPr>
    </w:lvl>
    <w:lvl w:ilvl="2" w:tentative="0">
      <w:start w:val="1"/>
      <w:numFmt w:val="decimal"/>
      <w:pStyle w:val="47"/>
      <w:suff w:val="nothing"/>
      <w:lvlText w:val="%1.%2.%3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1">
    <w:nsid w:val="3A812EBB"/>
    <w:multiLevelType w:val="multilevel"/>
    <w:tmpl w:val="3A812EB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47EB405B"/>
    <w:multiLevelType w:val="multilevel"/>
    <w:tmpl w:val="47EB405B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ind w:left="992" w:hanging="992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1418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1984"/>
      </w:pPr>
      <w:rPr>
        <w:rFonts w:hint="eastAsia"/>
        <w:b w:val="0"/>
        <w:bCs w:val="0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5EBA47BA"/>
    <w:multiLevelType w:val="multilevel"/>
    <w:tmpl w:val="5EBA47BA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pStyle w:val="60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61"/>
      <w:suff w:val="space"/>
      <w:lvlText w:val="表%1.%2"/>
      <w:lvlJc w:val="left"/>
      <w:pPr>
        <w:ind w:left="567" w:hanging="567"/>
      </w:pPr>
      <w:rPr>
        <w:rFonts w:hint="eastAsia"/>
        <w:lang w:val="en-US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46260FA"/>
    <w:multiLevelType w:val="multilevel"/>
    <w:tmpl w:val="646260FA"/>
    <w:lvl w:ilvl="0" w:tentative="0">
      <w:start w:val="1"/>
      <w:numFmt w:val="decimal"/>
      <w:pStyle w:val="49"/>
      <w:suff w:val="nothing"/>
      <w:lvlText w:val="表%1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1" w:tentative="0">
      <w:start w:val="1"/>
      <w:numFmt w:val="decimal"/>
      <w:lvlText w:val="%1.%2"/>
      <w:lvlJc w:val="left"/>
      <w:pPr>
        <w:tabs>
          <w:tab w:val="left" w:pos="992"/>
        </w:tabs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1418"/>
        </w:tabs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1984"/>
        </w:tabs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2551"/>
        </w:tabs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260"/>
        </w:tabs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3827"/>
        </w:tabs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57D3FBC"/>
    <w:multiLevelType w:val="multilevel"/>
    <w:tmpl w:val="657D3FBC"/>
    <w:lvl w:ilvl="0" w:tentative="0">
      <w:start w:val="1"/>
      <w:numFmt w:val="upperLetter"/>
      <w:pStyle w:val="50"/>
      <w:suff w:val="nothing"/>
      <w:lvlText w:val="附　录　%1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pacing w:val="0"/>
        <w:w w:val="100"/>
        <w:sz w:val="21"/>
      </w:rPr>
    </w:lvl>
    <w:lvl w:ilvl="1" w:tentative="0">
      <w:start w:val="1"/>
      <w:numFmt w:val="decimal"/>
      <w:suff w:val="nothing"/>
      <w:lvlText w:val="%1.%2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napToGrid/>
        <w:spacing w:val="0"/>
        <w:w w:val="100"/>
        <w:kern w:val="21"/>
        <w:sz w:val="21"/>
      </w:rPr>
    </w:lvl>
    <w:lvl w:ilvl="2" w:tentative="0">
      <w:start w:val="1"/>
      <w:numFmt w:val="decimal"/>
      <w:pStyle w:val="56"/>
      <w:suff w:val="nothing"/>
      <w:lvlText w:val="%1.%2.%3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pStyle w:val="51"/>
      <w:suff w:val="nothing"/>
      <w:lvlText w:val="%1.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pStyle w:val="52"/>
      <w:suff w:val="nothing"/>
      <w:lvlText w:val="%1.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pStyle w:val="53"/>
      <w:suff w:val="nothing"/>
      <w:lvlText w:val="%1.%2.%3.%4.%5.%6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6" w:tentative="0">
      <w:start w:val="1"/>
      <w:numFmt w:val="decimal"/>
      <w:pStyle w:val="54"/>
      <w:suff w:val="nothing"/>
      <w:lvlText w:val="%1.%2.%3.%4.%5.%6.%7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4"/>
  </w:num>
  <w:num w:numId="5">
    <w:abstractNumId w:val="2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YxOTgxMDViYjNiNzkxZTJjYjk2M2QzNzVkZjQ0NGIifQ=="/>
  </w:docVars>
  <w:rsids>
    <w:rsidRoot w:val="00443954"/>
    <w:rsid w:val="00000026"/>
    <w:rsid w:val="00000B88"/>
    <w:rsid w:val="00010E07"/>
    <w:rsid w:val="00013758"/>
    <w:rsid w:val="00017854"/>
    <w:rsid w:val="0002086A"/>
    <w:rsid w:val="00022F20"/>
    <w:rsid w:val="0002606C"/>
    <w:rsid w:val="000265DD"/>
    <w:rsid w:val="000340D0"/>
    <w:rsid w:val="0003471F"/>
    <w:rsid w:val="00040265"/>
    <w:rsid w:val="00040B6F"/>
    <w:rsid w:val="00042DBA"/>
    <w:rsid w:val="00043217"/>
    <w:rsid w:val="00043DC2"/>
    <w:rsid w:val="00054392"/>
    <w:rsid w:val="00065327"/>
    <w:rsid w:val="00067366"/>
    <w:rsid w:val="00072859"/>
    <w:rsid w:val="00072F25"/>
    <w:rsid w:val="00073FDD"/>
    <w:rsid w:val="000812A3"/>
    <w:rsid w:val="00083737"/>
    <w:rsid w:val="00083820"/>
    <w:rsid w:val="00084C85"/>
    <w:rsid w:val="000872BE"/>
    <w:rsid w:val="000879F8"/>
    <w:rsid w:val="0009144E"/>
    <w:rsid w:val="00093F3D"/>
    <w:rsid w:val="00094D09"/>
    <w:rsid w:val="000A0753"/>
    <w:rsid w:val="000A3011"/>
    <w:rsid w:val="000A3FBC"/>
    <w:rsid w:val="000A43E4"/>
    <w:rsid w:val="000B1002"/>
    <w:rsid w:val="000B15E0"/>
    <w:rsid w:val="000B253B"/>
    <w:rsid w:val="000B28A0"/>
    <w:rsid w:val="000B4E2C"/>
    <w:rsid w:val="000C2745"/>
    <w:rsid w:val="000C7454"/>
    <w:rsid w:val="000D19D8"/>
    <w:rsid w:val="000D23EE"/>
    <w:rsid w:val="000D7F47"/>
    <w:rsid w:val="000E3CBF"/>
    <w:rsid w:val="000E3D30"/>
    <w:rsid w:val="000E4A00"/>
    <w:rsid w:val="000E4F94"/>
    <w:rsid w:val="000E7EF5"/>
    <w:rsid w:val="000F1041"/>
    <w:rsid w:val="000F37CE"/>
    <w:rsid w:val="000F4F01"/>
    <w:rsid w:val="000F68B8"/>
    <w:rsid w:val="00106F95"/>
    <w:rsid w:val="00110AED"/>
    <w:rsid w:val="00111152"/>
    <w:rsid w:val="00113306"/>
    <w:rsid w:val="001218CC"/>
    <w:rsid w:val="001228DE"/>
    <w:rsid w:val="001258B2"/>
    <w:rsid w:val="00126090"/>
    <w:rsid w:val="0013056D"/>
    <w:rsid w:val="00130F1E"/>
    <w:rsid w:val="00133132"/>
    <w:rsid w:val="00136136"/>
    <w:rsid w:val="00137CCE"/>
    <w:rsid w:val="00143996"/>
    <w:rsid w:val="00144B76"/>
    <w:rsid w:val="0014709C"/>
    <w:rsid w:val="0015329E"/>
    <w:rsid w:val="00156167"/>
    <w:rsid w:val="00160935"/>
    <w:rsid w:val="001610B7"/>
    <w:rsid w:val="00161206"/>
    <w:rsid w:val="00163F89"/>
    <w:rsid w:val="00165747"/>
    <w:rsid w:val="00166007"/>
    <w:rsid w:val="00166F72"/>
    <w:rsid w:val="00171C8A"/>
    <w:rsid w:val="00173A90"/>
    <w:rsid w:val="001808EF"/>
    <w:rsid w:val="00182E87"/>
    <w:rsid w:val="00182F9B"/>
    <w:rsid w:val="00192ECD"/>
    <w:rsid w:val="001951AE"/>
    <w:rsid w:val="001A6C32"/>
    <w:rsid w:val="001A73DC"/>
    <w:rsid w:val="001C38BD"/>
    <w:rsid w:val="001C4B4D"/>
    <w:rsid w:val="001C7D72"/>
    <w:rsid w:val="001D2E84"/>
    <w:rsid w:val="001D5D81"/>
    <w:rsid w:val="001D75D1"/>
    <w:rsid w:val="001E0CA5"/>
    <w:rsid w:val="001E1008"/>
    <w:rsid w:val="001E2C47"/>
    <w:rsid w:val="001E3969"/>
    <w:rsid w:val="001E44B5"/>
    <w:rsid w:val="001E4629"/>
    <w:rsid w:val="001E605B"/>
    <w:rsid w:val="001F0149"/>
    <w:rsid w:val="001F25EC"/>
    <w:rsid w:val="001F277A"/>
    <w:rsid w:val="001F2C02"/>
    <w:rsid w:val="001F70D1"/>
    <w:rsid w:val="002006EC"/>
    <w:rsid w:val="002032EA"/>
    <w:rsid w:val="0020672C"/>
    <w:rsid w:val="0020756E"/>
    <w:rsid w:val="00211343"/>
    <w:rsid w:val="00222047"/>
    <w:rsid w:val="00223396"/>
    <w:rsid w:val="0022371D"/>
    <w:rsid w:val="002342AC"/>
    <w:rsid w:val="00235B8A"/>
    <w:rsid w:val="00237319"/>
    <w:rsid w:val="00242323"/>
    <w:rsid w:val="00245E16"/>
    <w:rsid w:val="002473C7"/>
    <w:rsid w:val="00247C25"/>
    <w:rsid w:val="00251EF0"/>
    <w:rsid w:val="00252C3E"/>
    <w:rsid w:val="00252F2E"/>
    <w:rsid w:val="0026184F"/>
    <w:rsid w:val="0026302A"/>
    <w:rsid w:val="00263172"/>
    <w:rsid w:val="00270618"/>
    <w:rsid w:val="00274619"/>
    <w:rsid w:val="00280484"/>
    <w:rsid w:val="0028112B"/>
    <w:rsid w:val="00282766"/>
    <w:rsid w:val="002930FA"/>
    <w:rsid w:val="00293802"/>
    <w:rsid w:val="00295106"/>
    <w:rsid w:val="0029652F"/>
    <w:rsid w:val="002A4C26"/>
    <w:rsid w:val="002A5177"/>
    <w:rsid w:val="002A5200"/>
    <w:rsid w:val="002B7507"/>
    <w:rsid w:val="002C194C"/>
    <w:rsid w:val="002C2EC6"/>
    <w:rsid w:val="002C56A8"/>
    <w:rsid w:val="002D20E6"/>
    <w:rsid w:val="002D2D71"/>
    <w:rsid w:val="002D72D6"/>
    <w:rsid w:val="002E61F4"/>
    <w:rsid w:val="002E7802"/>
    <w:rsid w:val="002F10A5"/>
    <w:rsid w:val="002F50F9"/>
    <w:rsid w:val="00300D9D"/>
    <w:rsid w:val="00302412"/>
    <w:rsid w:val="00305396"/>
    <w:rsid w:val="00307B80"/>
    <w:rsid w:val="0031107C"/>
    <w:rsid w:val="003110F6"/>
    <w:rsid w:val="00317FEB"/>
    <w:rsid w:val="00321306"/>
    <w:rsid w:val="00322123"/>
    <w:rsid w:val="003246A2"/>
    <w:rsid w:val="00324B87"/>
    <w:rsid w:val="0032528C"/>
    <w:rsid w:val="00331430"/>
    <w:rsid w:val="00333868"/>
    <w:rsid w:val="00335BC4"/>
    <w:rsid w:val="00352CA4"/>
    <w:rsid w:val="0035565A"/>
    <w:rsid w:val="00355AB8"/>
    <w:rsid w:val="0035770D"/>
    <w:rsid w:val="0036193C"/>
    <w:rsid w:val="00363F94"/>
    <w:rsid w:val="00365FF6"/>
    <w:rsid w:val="003663EF"/>
    <w:rsid w:val="003719B8"/>
    <w:rsid w:val="00375D82"/>
    <w:rsid w:val="00376008"/>
    <w:rsid w:val="003800F2"/>
    <w:rsid w:val="00381BD9"/>
    <w:rsid w:val="00387A11"/>
    <w:rsid w:val="00387B0D"/>
    <w:rsid w:val="00392C4E"/>
    <w:rsid w:val="00394629"/>
    <w:rsid w:val="0039530C"/>
    <w:rsid w:val="00395451"/>
    <w:rsid w:val="003A0A98"/>
    <w:rsid w:val="003A1832"/>
    <w:rsid w:val="003A3D43"/>
    <w:rsid w:val="003A58F9"/>
    <w:rsid w:val="003A70C4"/>
    <w:rsid w:val="003A718C"/>
    <w:rsid w:val="003A7456"/>
    <w:rsid w:val="003B0C24"/>
    <w:rsid w:val="003B68C0"/>
    <w:rsid w:val="003C19FB"/>
    <w:rsid w:val="003C2821"/>
    <w:rsid w:val="003C4FCE"/>
    <w:rsid w:val="003C573F"/>
    <w:rsid w:val="003D2357"/>
    <w:rsid w:val="003D6DF6"/>
    <w:rsid w:val="003D7B29"/>
    <w:rsid w:val="003E1466"/>
    <w:rsid w:val="003E58EA"/>
    <w:rsid w:val="003E5AC3"/>
    <w:rsid w:val="003F2991"/>
    <w:rsid w:val="003F51EF"/>
    <w:rsid w:val="003F75B2"/>
    <w:rsid w:val="00401A65"/>
    <w:rsid w:val="00401B36"/>
    <w:rsid w:val="00406756"/>
    <w:rsid w:val="00411593"/>
    <w:rsid w:val="00411E56"/>
    <w:rsid w:val="004123EE"/>
    <w:rsid w:val="00412F0D"/>
    <w:rsid w:val="004147E0"/>
    <w:rsid w:val="004161D7"/>
    <w:rsid w:val="004168F2"/>
    <w:rsid w:val="004170B2"/>
    <w:rsid w:val="004355AE"/>
    <w:rsid w:val="004355C2"/>
    <w:rsid w:val="00435B7E"/>
    <w:rsid w:val="00435D23"/>
    <w:rsid w:val="00436544"/>
    <w:rsid w:val="00437CEB"/>
    <w:rsid w:val="00442BF7"/>
    <w:rsid w:val="00443954"/>
    <w:rsid w:val="00450BEB"/>
    <w:rsid w:val="00450DF6"/>
    <w:rsid w:val="0045634C"/>
    <w:rsid w:val="00456E38"/>
    <w:rsid w:val="004619A3"/>
    <w:rsid w:val="00462B25"/>
    <w:rsid w:val="0046346A"/>
    <w:rsid w:val="00465085"/>
    <w:rsid w:val="004659AD"/>
    <w:rsid w:val="00477F9F"/>
    <w:rsid w:val="004804DA"/>
    <w:rsid w:val="004805BC"/>
    <w:rsid w:val="00480E63"/>
    <w:rsid w:val="004811AC"/>
    <w:rsid w:val="00481864"/>
    <w:rsid w:val="0048337B"/>
    <w:rsid w:val="00494B5D"/>
    <w:rsid w:val="00497C95"/>
    <w:rsid w:val="004A32D9"/>
    <w:rsid w:val="004A3858"/>
    <w:rsid w:val="004A44E8"/>
    <w:rsid w:val="004A4BA8"/>
    <w:rsid w:val="004A7F22"/>
    <w:rsid w:val="004B44C7"/>
    <w:rsid w:val="004C3B5D"/>
    <w:rsid w:val="004C4664"/>
    <w:rsid w:val="004C604A"/>
    <w:rsid w:val="004C6608"/>
    <w:rsid w:val="004C6BD3"/>
    <w:rsid w:val="004D3D97"/>
    <w:rsid w:val="004E06DA"/>
    <w:rsid w:val="004E0F0D"/>
    <w:rsid w:val="004E5855"/>
    <w:rsid w:val="004E7D74"/>
    <w:rsid w:val="004F5202"/>
    <w:rsid w:val="004F6D86"/>
    <w:rsid w:val="00500072"/>
    <w:rsid w:val="005039CB"/>
    <w:rsid w:val="00504710"/>
    <w:rsid w:val="00504B5D"/>
    <w:rsid w:val="00506C7F"/>
    <w:rsid w:val="005113DB"/>
    <w:rsid w:val="00514E7E"/>
    <w:rsid w:val="00515534"/>
    <w:rsid w:val="005167E4"/>
    <w:rsid w:val="005173E0"/>
    <w:rsid w:val="00517EA1"/>
    <w:rsid w:val="005258A1"/>
    <w:rsid w:val="00525E3F"/>
    <w:rsid w:val="0053034D"/>
    <w:rsid w:val="00530772"/>
    <w:rsid w:val="00531C8D"/>
    <w:rsid w:val="005322CE"/>
    <w:rsid w:val="00535231"/>
    <w:rsid w:val="0054231F"/>
    <w:rsid w:val="00547562"/>
    <w:rsid w:val="00560882"/>
    <w:rsid w:val="0056175E"/>
    <w:rsid w:val="00566B75"/>
    <w:rsid w:val="00567EAD"/>
    <w:rsid w:val="0057080C"/>
    <w:rsid w:val="00572220"/>
    <w:rsid w:val="00577C23"/>
    <w:rsid w:val="00583BC1"/>
    <w:rsid w:val="00586E5B"/>
    <w:rsid w:val="00586F4E"/>
    <w:rsid w:val="00590054"/>
    <w:rsid w:val="005904CF"/>
    <w:rsid w:val="00591297"/>
    <w:rsid w:val="005915CE"/>
    <w:rsid w:val="005926E7"/>
    <w:rsid w:val="00592AE5"/>
    <w:rsid w:val="00593F46"/>
    <w:rsid w:val="0059617B"/>
    <w:rsid w:val="005A47B3"/>
    <w:rsid w:val="005A4A34"/>
    <w:rsid w:val="005B1158"/>
    <w:rsid w:val="005B2BF3"/>
    <w:rsid w:val="005B5197"/>
    <w:rsid w:val="005B7146"/>
    <w:rsid w:val="005B7B25"/>
    <w:rsid w:val="005C195A"/>
    <w:rsid w:val="005C494A"/>
    <w:rsid w:val="005C7D8D"/>
    <w:rsid w:val="005D7EDE"/>
    <w:rsid w:val="005E2064"/>
    <w:rsid w:val="005E20E4"/>
    <w:rsid w:val="005E2A2A"/>
    <w:rsid w:val="005E454A"/>
    <w:rsid w:val="005F147B"/>
    <w:rsid w:val="005F367F"/>
    <w:rsid w:val="005F4CDF"/>
    <w:rsid w:val="005F554A"/>
    <w:rsid w:val="006042B2"/>
    <w:rsid w:val="00604941"/>
    <w:rsid w:val="00605F40"/>
    <w:rsid w:val="00607294"/>
    <w:rsid w:val="006122E4"/>
    <w:rsid w:val="006140FE"/>
    <w:rsid w:val="00614878"/>
    <w:rsid w:val="00614F64"/>
    <w:rsid w:val="0061687E"/>
    <w:rsid w:val="00621C33"/>
    <w:rsid w:val="006236F9"/>
    <w:rsid w:val="006243C3"/>
    <w:rsid w:val="00625CFD"/>
    <w:rsid w:val="00626455"/>
    <w:rsid w:val="00630247"/>
    <w:rsid w:val="006314C8"/>
    <w:rsid w:val="00634803"/>
    <w:rsid w:val="00634EB2"/>
    <w:rsid w:val="0063641B"/>
    <w:rsid w:val="00637AF0"/>
    <w:rsid w:val="0065142E"/>
    <w:rsid w:val="00673BFF"/>
    <w:rsid w:val="00675633"/>
    <w:rsid w:val="0069115C"/>
    <w:rsid w:val="00694306"/>
    <w:rsid w:val="006958B4"/>
    <w:rsid w:val="006A0953"/>
    <w:rsid w:val="006A499C"/>
    <w:rsid w:val="006A52EA"/>
    <w:rsid w:val="006B71E6"/>
    <w:rsid w:val="006C130D"/>
    <w:rsid w:val="006C17AB"/>
    <w:rsid w:val="006C19A1"/>
    <w:rsid w:val="006C240D"/>
    <w:rsid w:val="006C7964"/>
    <w:rsid w:val="006C7AB2"/>
    <w:rsid w:val="006E1120"/>
    <w:rsid w:val="006E2674"/>
    <w:rsid w:val="006E5058"/>
    <w:rsid w:val="006E756C"/>
    <w:rsid w:val="006F1A0F"/>
    <w:rsid w:val="006F25E6"/>
    <w:rsid w:val="006F2A78"/>
    <w:rsid w:val="006F2A8E"/>
    <w:rsid w:val="006F3020"/>
    <w:rsid w:val="006F4744"/>
    <w:rsid w:val="007016A6"/>
    <w:rsid w:val="00701C5C"/>
    <w:rsid w:val="00701E90"/>
    <w:rsid w:val="00702F81"/>
    <w:rsid w:val="0070421E"/>
    <w:rsid w:val="00710288"/>
    <w:rsid w:val="0071062D"/>
    <w:rsid w:val="00724353"/>
    <w:rsid w:val="007254C7"/>
    <w:rsid w:val="00725973"/>
    <w:rsid w:val="007350D0"/>
    <w:rsid w:val="007371A7"/>
    <w:rsid w:val="00740C45"/>
    <w:rsid w:val="007526CB"/>
    <w:rsid w:val="00754847"/>
    <w:rsid w:val="00760755"/>
    <w:rsid w:val="00761F31"/>
    <w:rsid w:val="00765C82"/>
    <w:rsid w:val="00767D48"/>
    <w:rsid w:val="00770A08"/>
    <w:rsid w:val="0077102C"/>
    <w:rsid w:val="007731C2"/>
    <w:rsid w:val="00780B6D"/>
    <w:rsid w:val="00780EEE"/>
    <w:rsid w:val="007845E1"/>
    <w:rsid w:val="00785D86"/>
    <w:rsid w:val="007867AA"/>
    <w:rsid w:val="007876D1"/>
    <w:rsid w:val="00787762"/>
    <w:rsid w:val="0079163F"/>
    <w:rsid w:val="007A13D0"/>
    <w:rsid w:val="007A64FC"/>
    <w:rsid w:val="007A6A64"/>
    <w:rsid w:val="007B2F3D"/>
    <w:rsid w:val="007B42BF"/>
    <w:rsid w:val="007B7B8D"/>
    <w:rsid w:val="007C11B1"/>
    <w:rsid w:val="007C4C0F"/>
    <w:rsid w:val="007D2730"/>
    <w:rsid w:val="007D2F58"/>
    <w:rsid w:val="007D2F5F"/>
    <w:rsid w:val="007D4903"/>
    <w:rsid w:val="007D6309"/>
    <w:rsid w:val="007D7271"/>
    <w:rsid w:val="007E0D65"/>
    <w:rsid w:val="007E1400"/>
    <w:rsid w:val="007E6D97"/>
    <w:rsid w:val="007F31EB"/>
    <w:rsid w:val="007F32D1"/>
    <w:rsid w:val="007F3A09"/>
    <w:rsid w:val="007F7423"/>
    <w:rsid w:val="00800549"/>
    <w:rsid w:val="00812125"/>
    <w:rsid w:val="008137C6"/>
    <w:rsid w:val="00813876"/>
    <w:rsid w:val="008158EF"/>
    <w:rsid w:val="00815FF0"/>
    <w:rsid w:val="008242C3"/>
    <w:rsid w:val="00825A56"/>
    <w:rsid w:val="0083066E"/>
    <w:rsid w:val="00833F78"/>
    <w:rsid w:val="0084146B"/>
    <w:rsid w:val="00845B00"/>
    <w:rsid w:val="00862086"/>
    <w:rsid w:val="008626A4"/>
    <w:rsid w:val="00866050"/>
    <w:rsid w:val="00866BB3"/>
    <w:rsid w:val="0087329A"/>
    <w:rsid w:val="008748B1"/>
    <w:rsid w:val="008772BB"/>
    <w:rsid w:val="00881E46"/>
    <w:rsid w:val="008823FF"/>
    <w:rsid w:val="00885F10"/>
    <w:rsid w:val="00890A38"/>
    <w:rsid w:val="0089161D"/>
    <w:rsid w:val="00891F99"/>
    <w:rsid w:val="008A1846"/>
    <w:rsid w:val="008B0D1C"/>
    <w:rsid w:val="008B3982"/>
    <w:rsid w:val="008C105E"/>
    <w:rsid w:val="008C1542"/>
    <w:rsid w:val="008C17B1"/>
    <w:rsid w:val="008C3FDB"/>
    <w:rsid w:val="008D0774"/>
    <w:rsid w:val="008D15AF"/>
    <w:rsid w:val="008D4D3C"/>
    <w:rsid w:val="008D6B0D"/>
    <w:rsid w:val="008E1C7D"/>
    <w:rsid w:val="008F3DC0"/>
    <w:rsid w:val="008F5003"/>
    <w:rsid w:val="008F564A"/>
    <w:rsid w:val="008F727B"/>
    <w:rsid w:val="00902A89"/>
    <w:rsid w:val="00905E90"/>
    <w:rsid w:val="00913966"/>
    <w:rsid w:val="00915EF4"/>
    <w:rsid w:val="009168C2"/>
    <w:rsid w:val="009202C1"/>
    <w:rsid w:val="00921C58"/>
    <w:rsid w:val="00923261"/>
    <w:rsid w:val="00925DCF"/>
    <w:rsid w:val="00925F33"/>
    <w:rsid w:val="00931465"/>
    <w:rsid w:val="0093177B"/>
    <w:rsid w:val="00932FAF"/>
    <w:rsid w:val="00934FB1"/>
    <w:rsid w:val="009419B2"/>
    <w:rsid w:val="00941C08"/>
    <w:rsid w:val="00946578"/>
    <w:rsid w:val="00950076"/>
    <w:rsid w:val="00953093"/>
    <w:rsid w:val="00954445"/>
    <w:rsid w:val="00956351"/>
    <w:rsid w:val="00961088"/>
    <w:rsid w:val="00962614"/>
    <w:rsid w:val="00966268"/>
    <w:rsid w:val="00972D4C"/>
    <w:rsid w:val="00974131"/>
    <w:rsid w:val="00975BB5"/>
    <w:rsid w:val="00980B26"/>
    <w:rsid w:val="00981946"/>
    <w:rsid w:val="00985C1E"/>
    <w:rsid w:val="00986BAE"/>
    <w:rsid w:val="00990750"/>
    <w:rsid w:val="00992A0A"/>
    <w:rsid w:val="00993994"/>
    <w:rsid w:val="00995F68"/>
    <w:rsid w:val="00996FDF"/>
    <w:rsid w:val="009A53E5"/>
    <w:rsid w:val="009A708D"/>
    <w:rsid w:val="009B26AE"/>
    <w:rsid w:val="009B3E34"/>
    <w:rsid w:val="009B4143"/>
    <w:rsid w:val="009B4E45"/>
    <w:rsid w:val="009C170B"/>
    <w:rsid w:val="009C2FAB"/>
    <w:rsid w:val="009C5691"/>
    <w:rsid w:val="009D2C79"/>
    <w:rsid w:val="009D2D11"/>
    <w:rsid w:val="009D6F57"/>
    <w:rsid w:val="009E6EE8"/>
    <w:rsid w:val="009F0903"/>
    <w:rsid w:val="009F49C3"/>
    <w:rsid w:val="009F5B6D"/>
    <w:rsid w:val="009F60C4"/>
    <w:rsid w:val="009F715F"/>
    <w:rsid w:val="00A00B9A"/>
    <w:rsid w:val="00A05F29"/>
    <w:rsid w:val="00A1469F"/>
    <w:rsid w:val="00A1655F"/>
    <w:rsid w:val="00A16BF5"/>
    <w:rsid w:val="00A20C83"/>
    <w:rsid w:val="00A33445"/>
    <w:rsid w:val="00A35556"/>
    <w:rsid w:val="00A365A1"/>
    <w:rsid w:val="00A36E19"/>
    <w:rsid w:val="00A432EB"/>
    <w:rsid w:val="00A50942"/>
    <w:rsid w:val="00A51C52"/>
    <w:rsid w:val="00A52EEB"/>
    <w:rsid w:val="00A54EA9"/>
    <w:rsid w:val="00A56B01"/>
    <w:rsid w:val="00A60860"/>
    <w:rsid w:val="00A61989"/>
    <w:rsid w:val="00A64DF1"/>
    <w:rsid w:val="00A66DB3"/>
    <w:rsid w:val="00A67F26"/>
    <w:rsid w:val="00A71F42"/>
    <w:rsid w:val="00A7479A"/>
    <w:rsid w:val="00A75824"/>
    <w:rsid w:val="00A776A1"/>
    <w:rsid w:val="00A77E57"/>
    <w:rsid w:val="00A81EEC"/>
    <w:rsid w:val="00A8250F"/>
    <w:rsid w:val="00A82734"/>
    <w:rsid w:val="00A8482E"/>
    <w:rsid w:val="00A869A7"/>
    <w:rsid w:val="00A8758B"/>
    <w:rsid w:val="00A91189"/>
    <w:rsid w:val="00A9176B"/>
    <w:rsid w:val="00A943B7"/>
    <w:rsid w:val="00A96DC2"/>
    <w:rsid w:val="00AA2838"/>
    <w:rsid w:val="00AA4CD0"/>
    <w:rsid w:val="00AA57C4"/>
    <w:rsid w:val="00AA5B77"/>
    <w:rsid w:val="00AB124C"/>
    <w:rsid w:val="00AB6AA2"/>
    <w:rsid w:val="00AB7683"/>
    <w:rsid w:val="00AC072A"/>
    <w:rsid w:val="00AC2739"/>
    <w:rsid w:val="00AC2A82"/>
    <w:rsid w:val="00AC2FB4"/>
    <w:rsid w:val="00AC3E98"/>
    <w:rsid w:val="00AD0B2D"/>
    <w:rsid w:val="00AD30E2"/>
    <w:rsid w:val="00AD319E"/>
    <w:rsid w:val="00AE2B47"/>
    <w:rsid w:val="00AE5823"/>
    <w:rsid w:val="00AE6A7D"/>
    <w:rsid w:val="00AE7BD7"/>
    <w:rsid w:val="00AF0C2E"/>
    <w:rsid w:val="00AF4CA5"/>
    <w:rsid w:val="00B0170D"/>
    <w:rsid w:val="00B019C4"/>
    <w:rsid w:val="00B01F46"/>
    <w:rsid w:val="00B078D3"/>
    <w:rsid w:val="00B173F9"/>
    <w:rsid w:val="00B1767F"/>
    <w:rsid w:val="00B3129C"/>
    <w:rsid w:val="00B31D30"/>
    <w:rsid w:val="00B379B5"/>
    <w:rsid w:val="00B4037F"/>
    <w:rsid w:val="00B417A3"/>
    <w:rsid w:val="00B46944"/>
    <w:rsid w:val="00B470C1"/>
    <w:rsid w:val="00B57017"/>
    <w:rsid w:val="00B61850"/>
    <w:rsid w:val="00B64842"/>
    <w:rsid w:val="00B64FFF"/>
    <w:rsid w:val="00B666AF"/>
    <w:rsid w:val="00B67044"/>
    <w:rsid w:val="00B67AFB"/>
    <w:rsid w:val="00B700EF"/>
    <w:rsid w:val="00B70C66"/>
    <w:rsid w:val="00B75502"/>
    <w:rsid w:val="00B81451"/>
    <w:rsid w:val="00B84CEB"/>
    <w:rsid w:val="00B92117"/>
    <w:rsid w:val="00B93155"/>
    <w:rsid w:val="00BA2CB1"/>
    <w:rsid w:val="00BB4CA3"/>
    <w:rsid w:val="00BB6818"/>
    <w:rsid w:val="00BB709D"/>
    <w:rsid w:val="00BC0A78"/>
    <w:rsid w:val="00BC3900"/>
    <w:rsid w:val="00BC4218"/>
    <w:rsid w:val="00BC480C"/>
    <w:rsid w:val="00BC4F5A"/>
    <w:rsid w:val="00BC5724"/>
    <w:rsid w:val="00BC66B0"/>
    <w:rsid w:val="00BC714F"/>
    <w:rsid w:val="00BC770D"/>
    <w:rsid w:val="00BD016F"/>
    <w:rsid w:val="00BD2F8D"/>
    <w:rsid w:val="00BD6283"/>
    <w:rsid w:val="00BD6799"/>
    <w:rsid w:val="00BE087A"/>
    <w:rsid w:val="00BE3613"/>
    <w:rsid w:val="00BE6E4F"/>
    <w:rsid w:val="00BE6FED"/>
    <w:rsid w:val="00BE73A5"/>
    <w:rsid w:val="00BE73B1"/>
    <w:rsid w:val="00C0012B"/>
    <w:rsid w:val="00C0113A"/>
    <w:rsid w:val="00C0258E"/>
    <w:rsid w:val="00C030BE"/>
    <w:rsid w:val="00C036B5"/>
    <w:rsid w:val="00C0424B"/>
    <w:rsid w:val="00C0478F"/>
    <w:rsid w:val="00C05AF6"/>
    <w:rsid w:val="00C07356"/>
    <w:rsid w:val="00C145E7"/>
    <w:rsid w:val="00C15B33"/>
    <w:rsid w:val="00C16226"/>
    <w:rsid w:val="00C227F9"/>
    <w:rsid w:val="00C23926"/>
    <w:rsid w:val="00C2778D"/>
    <w:rsid w:val="00C308CB"/>
    <w:rsid w:val="00C34F97"/>
    <w:rsid w:val="00C35817"/>
    <w:rsid w:val="00C37067"/>
    <w:rsid w:val="00C44368"/>
    <w:rsid w:val="00C443D4"/>
    <w:rsid w:val="00C53AA3"/>
    <w:rsid w:val="00C54A58"/>
    <w:rsid w:val="00C54C8F"/>
    <w:rsid w:val="00C62CCA"/>
    <w:rsid w:val="00C642C4"/>
    <w:rsid w:val="00C66C7D"/>
    <w:rsid w:val="00C70308"/>
    <w:rsid w:val="00C70C55"/>
    <w:rsid w:val="00C72955"/>
    <w:rsid w:val="00C7345C"/>
    <w:rsid w:val="00C82087"/>
    <w:rsid w:val="00C823DE"/>
    <w:rsid w:val="00C83F4C"/>
    <w:rsid w:val="00C854BA"/>
    <w:rsid w:val="00C85B94"/>
    <w:rsid w:val="00C8666F"/>
    <w:rsid w:val="00C8769B"/>
    <w:rsid w:val="00C964CD"/>
    <w:rsid w:val="00C96E1A"/>
    <w:rsid w:val="00CA0888"/>
    <w:rsid w:val="00CA33C5"/>
    <w:rsid w:val="00CB2A83"/>
    <w:rsid w:val="00CC59AF"/>
    <w:rsid w:val="00CC5F3D"/>
    <w:rsid w:val="00CD4697"/>
    <w:rsid w:val="00CD496C"/>
    <w:rsid w:val="00CD4D6A"/>
    <w:rsid w:val="00CD5786"/>
    <w:rsid w:val="00CD5F64"/>
    <w:rsid w:val="00CE167A"/>
    <w:rsid w:val="00CE1B56"/>
    <w:rsid w:val="00CE37B5"/>
    <w:rsid w:val="00CE71F5"/>
    <w:rsid w:val="00CF1D23"/>
    <w:rsid w:val="00CF3990"/>
    <w:rsid w:val="00CF5774"/>
    <w:rsid w:val="00CF75EB"/>
    <w:rsid w:val="00D00D32"/>
    <w:rsid w:val="00D01472"/>
    <w:rsid w:val="00D04E1F"/>
    <w:rsid w:val="00D0651E"/>
    <w:rsid w:val="00D067E0"/>
    <w:rsid w:val="00D11825"/>
    <w:rsid w:val="00D11F31"/>
    <w:rsid w:val="00D141C8"/>
    <w:rsid w:val="00D17FB2"/>
    <w:rsid w:val="00D22814"/>
    <w:rsid w:val="00D25780"/>
    <w:rsid w:val="00D30BD7"/>
    <w:rsid w:val="00D30EC6"/>
    <w:rsid w:val="00D3111B"/>
    <w:rsid w:val="00D33194"/>
    <w:rsid w:val="00D3660A"/>
    <w:rsid w:val="00D40B15"/>
    <w:rsid w:val="00D42D10"/>
    <w:rsid w:val="00D44067"/>
    <w:rsid w:val="00D44F24"/>
    <w:rsid w:val="00D463A8"/>
    <w:rsid w:val="00D5011E"/>
    <w:rsid w:val="00D507A7"/>
    <w:rsid w:val="00D5180D"/>
    <w:rsid w:val="00D5500B"/>
    <w:rsid w:val="00D60408"/>
    <w:rsid w:val="00D64C31"/>
    <w:rsid w:val="00D65B38"/>
    <w:rsid w:val="00D669F6"/>
    <w:rsid w:val="00D75B16"/>
    <w:rsid w:val="00D75C61"/>
    <w:rsid w:val="00D75DC3"/>
    <w:rsid w:val="00D76622"/>
    <w:rsid w:val="00D7754D"/>
    <w:rsid w:val="00D8404D"/>
    <w:rsid w:val="00D87634"/>
    <w:rsid w:val="00D933D1"/>
    <w:rsid w:val="00D9616D"/>
    <w:rsid w:val="00D9733D"/>
    <w:rsid w:val="00DA16B1"/>
    <w:rsid w:val="00DA1C10"/>
    <w:rsid w:val="00DA2857"/>
    <w:rsid w:val="00DA29D9"/>
    <w:rsid w:val="00DA6095"/>
    <w:rsid w:val="00DA78FC"/>
    <w:rsid w:val="00DA7944"/>
    <w:rsid w:val="00DB0201"/>
    <w:rsid w:val="00DB23DB"/>
    <w:rsid w:val="00DB2EA8"/>
    <w:rsid w:val="00DB5A65"/>
    <w:rsid w:val="00DB61FC"/>
    <w:rsid w:val="00DB6788"/>
    <w:rsid w:val="00DC0925"/>
    <w:rsid w:val="00DC1E34"/>
    <w:rsid w:val="00DC3BA1"/>
    <w:rsid w:val="00DC5C9D"/>
    <w:rsid w:val="00DC5D0B"/>
    <w:rsid w:val="00DC6E5A"/>
    <w:rsid w:val="00DD50F7"/>
    <w:rsid w:val="00DD530B"/>
    <w:rsid w:val="00DE1331"/>
    <w:rsid w:val="00DE1CAB"/>
    <w:rsid w:val="00DE2003"/>
    <w:rsid w:val="00DE2C78"/>
    <w:rsid w:val="00DE7274"/>
    <w:rsid w:val="00DF4526"/>
    <w:rsid w:val="00DF4C59"/>
    <w:rsid w:val="00E01181"/>
    <w:rsid w:val="00E033C4"/>
    <w:rsid w:val="00E05A44"/>
    <w:rsid w:val="00E06F76"/>
    <w:rsid w:val="00E07443"/>
    <w:rsid w:val="00E11D82"/>
    <w:rsid w:val="00E15D02"/>
    <w:rsid w:val="00E17A6D"/>
    <w:rsid w:val="00E22201"/>
    <w:rsid w:val="00E224B6"/>
    <w:rsid w:val="00E23DE3"/>
    <w:rsid w:val="00E264B8"/>
    <w:rsid w:val="00E269CB"/>
    <w:rsid w:val="00E2735B"/>
    <w:rsid w:val="00E2744B"/>
    <w:rsid w:val="00E367CE"/>
    <w:rsid w:val="00E3763B"/>
    <w:rsid w:val="00E40E00"/>
    <w:rsid w:val="00E4147D"/>
    <w:rsid w:val="00E5025B"/>
    <w:rsid w:val="00E52A74"/>
    <w:rsid w:val="00E5358E"/>
    <w:rsid w:val="00E60388"/>
    <w:rsid w:val="00E61B53"/>
    <w:rsid w:val="00E63776"/>
    <w:rsid w:val="00E66717"/>
    <w:rsid w:val="00E72DA6"/>
    <w:rsid w:val="00E75C51"/>
    <w:rsid w:val="00E75D2B"/>
    <w:rsid w:val="00E80BF2"/>
    <w:rsid w:val="00E82797"/>
    <w:rsid w:val="00E82B3B"/>
    <w:rsid w:val="00E83F1A"/>
    <w:rsid w:val="00E87470"/>
    <w:rsid w:val="00E90E36"/>
    <w:rsid w:val="00E963AD"/>
    <w:rsid w:val="00E97006"/>
    <w:rsid w:val="00EA1D2A"/>
    <w:rsid w:val="00EA6200"/>
    <w:rsid w:val="00EA6554"/>
    <w:rsid w:val="00EA65C0"/>
    <w:rsid w:val="00EA6BC9"/>
    <w:rsid w:val="00EB36F6"/>
    <w:rsid w:val="00EB3D89"/>
    <w:rsid w:val="00EB58EE"/>
    <w:rsid w:val="00EB59A7"/>
    <w:rsid w:val="00EC08E7"/>
    <w:rsid w:val="00EC2E3E"/>
    <w:rsid w:val="00EC4DF7"/>
    <w:rsid w:val="00EC4E70"/>
    <w:rsid w:val="00ED02BD"/>
    <w:rsid w:val="00ED5473"/>
    <w:rsid w:val="00ED7A0B"/>
    <w:rsid w:val="00EE0372"/>
    <w:rsid w:val="00EE20E0"/>
    <w:rsid w:val="00EE23F4"/>
    <w:rsid w:val="00EE3F56"/>
    <w:rsid w:val="00EE4C78"/>
    <w:rsid w:val="00EF00B0"/>
    <w:rsid w:val="00EF35C0"/>
    <w:rsid w:val="00EF4AE0"/>
    <w:rsid w:val="00F00144"/>
    <w:rsid w:val="00F01150"/>
    <w:rsid w:val="00F01F45"/>
    <w:rsid w:val="00F02A21"/>
    <w:rsid w:val="00F03B48"/>
    <w:rsid w:val="00F11EAB"/>
    <w:rsid w:val="00F223DE"/>
    <w:rsid w:val="00F232CE"/>
    <w:rsid w:val="00F25978"/>
    <w:rsid w:val="00F3021A"/>
    <w:rsid w:val="00F30A82"/>
    <w:rsid w:val="00F3251F"/>
    <w:rsid w:val="00F32602"/>
    <w:rsid w:val="00F42CA3"/>
    <w:rsid w:val="00F4375F"/>
    <w:rsid w:val="00F439FF"/>
    <w:rsid w:val="00F51255"/>
    <w:rsid w:val="00F52FAC"/>
    <w:rsid w:val="00F534F2"/>
    <w:rsid w:val="00F56A34"/>
    <w:rsid w:val="00F56F5E"/>
    <w:rsid w:val="00F57005"/>
    <w:rsid w:val="00F57507"/>
    <w:rsid w:val="00F63F39"/>
    <w:rsid w:val="00F6519F"/>
    <w:rsid w:val="00F653BA"/>
    <w:rsid w:val="00F80352"/>
    <w:rsid w:val="00F805E5"/>
    <w:rsid w:val="00F805F8"/>
    <w:rsid w:val="00F807C0"/>
    <w:rsid w:val="00F814B7"/>
    <w:rsid w:val="00F8416B"/>
    <w:rsid w:val="00F86394"/>
    <w:rsid w:val="00F87A7B"/>
    <w:rsid w:val="00F93F9F"/>
    <w:rsid w:val="00F94F94"/>
    <w:rsid w:val="00F9581E"/>
    <w:rsid w:val="00F96555"/>
    <w:rsid w:val="00F96F50"/>
    <w:rsid w:val="00F97828"/>
    <w:rsid w:val="00FA16B7"/>
    <w:rsid w:val="00FA550A"/>
    <w:rsid w:val="00FB0181"/>
    <w:rsid w:val="00FB1D72"/>
    <w:rsid w:val="00FB2DC0"/>
    <w:rsid w:val="00FB6957"/>
    <w:rsid w:val="00FC1B62"/>
    <w:rsid w:val="00FC1C54"/>
    <w:rsid w:val="00FC202E"/>
    <w:rsid w:val="00FC24F3"/>
    <w:rsid w:val="00FC3584"/>
    <w:rsid w:val="00FC4C56"/>
    <w:rsid w:val="00FC53A1"/>
    <w:rsid w:val="00FD23E0"/>
    <w:rsid w:val="00FD4CFD"/>
    <w:rsid w:val="00FD6325"/>
    <w:rsid w:val="00FE0661"/>
    <w:rsid w:val="00FE37C5"/>
    <w:rsid w:val="00FF74B8"/>
    <w:rsid w:val="011328F3"/>
    <w:rsid w:val="014B07F6"/>
    <w:rsid w:val="01C6193C"/>
    <w:rsid w:val="021D21A0"/>
    <w:rsid w:val="02493EC4"/>
    <w:rsid w:val="02A7242C"/>
    <w:rsid w:val="02BE7CB5"/>
    <w:rsid w:val="04031EE2"/>
    <w:rsid w:val="049E3BEA"/>
    <w:rsid w:val="06A04C41"/>
    <w:rsid w:val="077416B5"/>
    <w:rsid w:val="07766587"/>
    <w:rsid w:val="07A9578F"/>
    <w:rsid w:val="07D22199"/>
    <w:rsid w:val="07DB49A4"/>
    <w:rsid w:val="082D7422"/>
    <w:rsid w:val="08C118B6"/>
    <w:rsid w:val="0908668C"/>
    <w:rsid w:val="09242E04"/>
    <w:rsid w:val="09741E9D"/>
    <w:rsid w:val="09CB603A"/>
    <w:rsid w:val="0A477884"/>
    <w:rsid w:val="0A700BBE"/>
    <w:rsid w:val="0A7648BF"/>
    <w:rsid w:val="0B112083"/>
    <w:rsid w:val="0B36330D"/>
    <w:rsid w:val="0BC74CCF"/>
    <w:rsid w:val="0C2B5D0D"/>
    <w:rsid w:val="0C4347A3"/>
    <w:rsid w:val="0CC3045E"/>
    <w:rsid w:val="0EED6BDF"/>
    <w:rsid w:val="0EF436F2"/>
    <w:rsid w:val="0F0256C5"/>
    <w:rsid w:val="0F0C3DC3"/>
    <w:rsid w:val="0F2747E8"/>
    <w:rsid w:val="0F790775"/>
    <w:rsid w:val="0F7918C8"/>
    <w:rsid w:val="102A1ABE"/>
    <w:rsid w:val="108235D2"/>
    <w:rsid w:val="11B72083"/>
    <w:rsid w:val="11B9106F"/>
    <w:rsid w:val="11BA2642"/>
    <w:rsid w:val="11E931F7"/>
    <w:rsid w:val="12343F35"/>
    <w:rsid w:val="1330762D"/>
    <w:rsid w:val="13434239"/>
    <w:rsid w:val="13535DBF"/>
    <w:rsid w:val="139A1085"/>
    <w:rsid w:val="13F41F7E"/>
    <w:rsid w:val="140956E9"/>
    <w:rsid w:val="14DA2938"/>
    <w:rsid w:val="1517343C"/>
    <w:rsid w:val="15691181"/>
    <w:rsid w:val="15CD5C4A"/>
    <w:rsid w:val="16E01F94"/>
    <w:rsid w:val="16F04F52"/>
    <w:rsid w:val="17047235"/>
    <w:rsid w:val="170E4105"/>
    <w:rsid w:val="171A7D70"/>
    <w:rsid w:val="17EB30D3"/>
    <w:rsid w:val="18582E7F"/>
    <w:rsid w:val="18625B2B"/>
    <w:rsid w:val="187F48D7"/>
    <w:rsid w:val="18A61BDE"/>
    <w:rsid w:val="19F7510A"/>
    <w:rsid w:val="1A4C5E56"/>
    <w:rsid w:val="1AA433B5"/>
    <w:rsid w:val="1AAC0136"/>
    <w:rsid w:val="1B206E4D"/>
    <w:rsid w:val="1B5A10D6"/>
    <w:rsid w:val="1BB83160"/>
    <w:rsid w:val="1D2A00F3"/>
    <w:rsid w:val="1D507BFC"/>
    <w:rsid w:val="1DC1229E"/>
    <w:rsid w:val="1EC97755"/>
    <w:rsid w:val="1EDF64CA"/>
    <w:rsid w:val="1EE95DBD"/>
    <w:rsid w:val="1F320FBE"/>
    <w:rsid w:val="1F373E03"/>
    <w:rsid w:val="1FBB4686"/>
    <w:rsid w:val="1FC55BA1"/>
    <w:rsid w:val="20325F7E"/>
    <w:rsid w:val="20C64D9A"/>
    <w:rsid w:val="20DD7C76"/>
    <w:rsid w:val="210C2604"/>
    <w:rsid w:val="212E1E25"/>
    <w:rsid w:val="215E0636"/>
    <w:rsid w:val="21986F28"/>
    <w:rsid w:val="223E05A7"/>
    <w:rsid w:val="226637C0"/>
    <w:rsid w:val="2289137A"/>
    <w:rsid w:val="237868DC"/>
    <w:rsid w:val="24317213"/>
    <w:rsid w:val="243472A5"/>
    <w:rsid w:val="2496247C"/>
    <w:rsid w:val="25EB01E1"/>
    <w:rsid w:val="26245415"/>
    <w:rsid w:val="263A05A8"/>
    <w:rsid w:val="264018D8"/>
    <w:rsid w:val="26F307A6"/>
    <w:rsid w:val="27217996"/>
    <w:rsid w:val="27691049"/>
    <w:rsid w:val="279C671C"/>
    <w:rsid w:val="279C6B1C"/>
    <w:rsid w:val="281476ED"/>
    <w:rsid w:val="28520E4B"/>
    <w:rsid w:val="298D2E7A"/>
    <w:rsid w:val="2B0709BD"/>
    <w:rsid w:val="2B862C9E"/>
    <w:rsid w:val="2BA54671"/>
    <w:rsid w:val="2BB510CD"/>
    <w:rsid w:val="2BF03F6E"/>
    <w:rsid w:val="2BF61145"/>
    <w:rsid w:val="2C977C17"/>
    <w:rsid w:val="2CA729A9"/>
    <w:rsid w:val="2CC144B8"/>
    <w:rsid w:val="2D3E16EE"/>
    <w:rsid w:val="2D715947"/>
    <w:rsid w:val="2DF46F6B"/>
    <w:rsid w:val="2EF637C3"/>
    <w:rsid w:val="2F0C3FE7"/>
    <w:rsid w:val="2F873EEA"/>
    <w:rsid w:val="2FD453D1"/>
    <w:rsid w:val="308160F5"/>
    <w:rsid w:val="30892BCB"/>
    <w:rsid w:val="30D66209"/>
    <w:rsid w:val="310525F8"/>
    <w:rsid w:val="310F6F9F"/>
    <w:rsid w:val="33DC1ECF"/>
    <w:rsid w:val="34381B90"/>
    <w:rsid w:val="34837BC9"/>
    <w:rsid w:val="366859E7"/>
    <w:rsid w:val="37311447"/>
    <w:rsid w:val="37CD6B64"/>
    <w:rsid w:val="38347E9F"/>
    <w:rsid w:val="386572B7"/>
    <w:rsid w:val="39B369AA"/>
    <w:rsid w:val="39C30567"/>
    <w:rsid w:val="3AA14813"/>
    <w:rsid w:val="3B393598"/>
    <w:rsid w:val="3B58481A"/>
    <w:rsid w:val="3B6F50C9"/>
    <w:rsid w:val="3C640993"/>
    <w:rsid w:val="3C8E5989"/>
    <w:rsid w:val="3D034EF4"/>
    <w:rsid w:val="3D6D5DB7"/>
    <w:rsid w:val="3ECA0847"/>
    <w:rsid w:val="3F177888"/>
    <w:rsid w:val="3F4E22AE"/>
    <w:rsid w:val="40596D68"/>
    <w:rsid w:val="40C87FBB"/>
    <w:rsid w:val="414B7444"/>
    <w:rsid w:val="41FC6576"/>
    <w:rsid w:val="427F5E03"/>
    <w:rsid w:val="428F3938"/>
    <w:rsid w:val="43072E5B"/>
    <w:rsid w:val="4341528B"/>
    <w:rsid w:val="43885E71"/>
    <w:rsid w:val="43C96DDB"/>
    <w:rsid w:val="43CB6054"/>
    <w:rsid w:val="45506B85"/>
    <w:rsid w:val="471B0A9F"/>
    <w:rsid w:val="475B05A6"/>
    <w:rsid w:val="47790AE2"/>
    <w:rsid w:val="479E4A72"/>
    <w:rsid w:val="47E03B89"/>
    <w:rsid w:val="48055ADF"/>
    <w:rsid w:val="480A1D99"/>
    <w:rsid w:val="480B06B9"/>
    <w:rsid w:val="4B11264F"/>
    <w:rsid w:val="4BBD05CA"/>
    <w:rsid w:val="4BC86547"/>
    <w:rsid w:val="4CDF273F"/>
    <w:rsid w:val="4D244189"/>
    <w:rsid w:val="4D5E3359"/>
    <w:rsid w:val="4DA430A4"/>
    <w:rsid w:val="4DEF5972"/>
    <w:rsid w:val="4F054FD8"/>
    <w:rsid w:val="4F130D54"/>
    <w:rsid w:val="4F3B6CD7"/>
    <w:rsid w:val="4F3C7FE1"/>
    <w:rsid w:val="4F7B3391"/>
    <w:rsid w:val="4FBD4DCF"/>
    <w:rsid w:val="5002561A"/>
    <w:rsid w:val="50050302"/>
    <w:rsid w:val="50982BFC"/>
    <w:rsid w:val="513419B6"/>
    <w:rsid w:val="519572FE"/>
    <w:rsid w:val="51C02356"/>
    <w:rsid w:val="51E3650C"/>
    <w:rsid w:val="526577B1"/>
    <w:rsid w:val="528F5E6A"/>
    <w:rsid w:val="52DE7E21"/>
    <w:rsid w:val="52F34DBF"/>
    <w:rsid w:val="5326706F"/>
    <w:rsid w:val="53A2396F"/>
    <w:rsid w:val="53D1124A"/>
    <w:rsid w:val="54014BB7"/>
    <w:rsid w:val="54841AB9"/>
    <w:rsid w:val="549B1F0B"/>
    <w:rsid w:val="54A327DE"/>
    <w:rsid w:val="554A4F5D"/>
    <w:rsid w:val="56261924"/>
    <w:rsid w:val="5643074C"/>
    <w:rsid w:val="566E649D"/>
    <w:rsid w:val="569F3EF4"/>
    <w:rsid w:val="574966D6"/>
    <w:rsid w:val="58301DB2"/>
    <w:rsid w:val="58F72402"/>
    <w:rsid w:val="595D7091"/>
    <w:rsid w:val="59E6430E"/>
    <w:rsid w:val="5A221372"/>
    <w:rsid w:val="5AE04D28"/>
    <w:rsid w:val="5B124B96"/>
    <w:rsid w:val="5C3C7C65"/>
    <w:rsid w:val="5C892590"/>
    <w:rsid w:val="5D876C3E"/>
    <w:rsid w:val="5D8F1525"/>
    <w:rsid w:val="5D917664"/>
    <w:rsid w:val="5EC16571"/>
    <w:rsid w:val="5ECD591D"/>
    <w:rsid w:val="5F1D6E55"/>
    <w:rsid w:val="60591866"/>
    <w:rsid w:val="605B3FF1"/>
    <w:rsid w:val="60907CBD"/>
    <w:rsid w:val="609C4D70"/>
    <w:rsid w:val="60EA7694"/>
    <w:rsid w:val="61293E55"/>
    <w:rsid w:val="61702035"/>
    <w:rsid w:val="62143425"/>
    <w:rsid w:val="62197C87"/>
    <w:rsid w:val="62DF57A3"/>
    <w:rsid w:val="633640E0"/>
    <w:rsid w:val="63696264"/>
    <w:rsid w:val="647A02E0"/>
    <w:rsid w:val="64BD367C"/>
    <w:rsid w:val="654E6BB9"/>
    <w:rsid w:val="66082126"/>
    <w:rsid w:val="663718FB"/>
    <w:rsid w:val="664811C3"/>
    <w:rsid w:val="66B21659"/>
    <w:rsid w:val="673D4793"/>
    <w:rsid w:val="67415A2D"/>
    <w:rsid w:val="674D315A"/>
    <w:rsid w:val="67935E87"/>
    <w:rsid w:val="67F13E3A"/>
    <w:rsid w:val="690E5779"/>
    <w:rsid w:val="69803F0F"/>
    <w:rsid w:val="69DF1C86"/>
    <w:rsid w:val="6A333127"/>
    <w:rsid w:val="6A985513"/>
    <w:rsid w:val="6B415D0E"/>
    <w:rsid w:val="6B8E76F8"/>
    <w:rsid w:val="6BDE47B7"/>
    <w:rsid w:val="6C284F9F"/>
    <w:rsid w:val="6CB35C80"/>
    <w:rsid w:val="6CEF39ED"/>
    <w:rsid w:val="6CF62A1C"/>
    <w:rsid w:val="6D082743"/>
    <w:rsid w:val="6E27109F"/>
    <w:rsid w:val="6F567312"/>
    <w:rsid w:val="701A4AAA"/>
    <w:rsid w:val="70566CE4"/>
    <w:rsid w:val="70782EF1"/>
    <w:rsid w:val="70F00BEF"/>
    <w:rsid w:val="71C915C6"/>
    <w:rsid w:val="71E13BA4"/>
    <w:rsid w:val="73244A81"/>
    <w:rsid w:val="73A42065"/>
    <w:rsid w:val="74D30FDC"/>
    <w:rsid w:val="750F5365"/>
    <w:rsid w:val="75197451"/>
    <w:rsid w:val="755D1D23"/>
    <w:rsid w:val="75AD3C84"/>
    <w:rsid w:val="75C712DF"/>
    <w:rsid w:val="75C74511"/>
    <w:rsid w:val="75E42244"/>
    <w:rsid w:val="75FF029B"/>
    <w:rsid w:val="76266719"/>
    <w:rsid w:val="76716D2E"/>
    <w:rsid w:val="76D917F6"/>
    <w:rsid w:val="78250553"/>
    <w:rsid w:val="785778D5"/>
    <w:rsid w:val="787801E4"/>
    <w:rsid w:val="79613689"/>
    <w:rsid w:val="79B15592"/>
    <w:rsid w:val="79F91F7E"/>
    <w:rsid w:val="7A365558"/>
    <w:rsid w:val="7A956D3B"/>
    <w:rsid w:val="7BF02D83"/>
    <w:rsid w:val="7C4E41EA"/>
    <w:rsid w:val="7C5D4A80"/>
    <w:rsid w:val="7C952F41"/>
    <w:rsid w:val="7E0D633E"/>
    <w:rsid w:val="7FA50ABA"/>
    <w:rsid w:val="7FB6122E"/>
    <w:rsid w:val="7FC0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8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  <w:lang w:val="zh-CN"/>
    </w:rPr>
  </w:style>
  <w:style w:type="paragraph" w:styleId="3">
    <w:name w:val="heading 2"/>
    <w:basedOn w:val="1"/>
    <w:next w:val="1"/>
    <w:link w:val="30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  <w:lang w:val="zh-CN"/>
    </w:rPr>
  </w:style>
  <w:style w:type="paragraph" w:styleId="4">
    <w:name w:val="heading 3"/>
    <w:basedOn w:val="1"/>
    <w:next w:val="1"/>
    <w:link w:val="36"/>
    <w:qFormat/>
    <w:uiPriority w:val="0"/>
    <w:pPr>
      <w:keepNext/>
      <w:keepLines/>
      <w:spacing w:before="260" w:after="260" w:line="416" w:lineRule="auto"/>
      <w:outlineLvl w:val="2"/>
    </w:pPr>
    <w:rPr>
      <w:rFonts w:ascii="Times New Roman" w:hAnsi="Times New Roman" w:eastAsia="宋体" w:cs="Times New Roman"/>
      <w:b/>
      <w:bCs/>
      <w:sz w:val="32"/>
      <w:szCs w:val="32"/>
      <w:lang w:val="zh-CN"/>
    </w:rPr>
  </w:style>
  <w:style w:type="paragraph" w:styleId="5">
    <w:name w:val="heading 4"/>
    <w:basedOn w:val="1"/>
    <w:next w:val="1"/>
    <w:link w:val="34"/>
    <w:semiHidden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eastAsiaTheme="majorEastAsia" w:cstheme="majorBidi"/>
      <w:b/>
      <w:bCs/>
      <w:sz w:val="28"/>
      <w:szCs w:val="28"/>
    </w:rPr>
  </w:style>
  <w:style w:type="character" w:default="1" w:styleId="19">
    <w:name w:val="Default Paragraph Font"/>
    <w:semiHidden/>
    <w:unhideWhenUsed/>
    <w:qFormat/>
    <w:uiPriority w:val="1"/>
  </w:style>
  <w:style w:type="table" w:default="1" w:styleId="1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annotation text"/>
    <w:basedOn w:val="1"/>
    <w:link w:val="57"/>
    <w:semiHidden/>
    <w:unhideWhenUsed/>
    <w:qFormat/>
    <w:uiPriority w:val="99"/>
    <w:pPr>
      <w:jc w:val="left"/>
    </w:pPr>
  </w:style>
  <w:style w:type="paragraph" w:styleId="7">
    <w:name w:val="toc 3"/>
    <w:basedOn w:val="1"/>
    <w:next w:val="1"/>
    <w:unhideWhenUsed/>
    <w:qFormat/>
    <w:uiPriority w:val="39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8">
    <w:name w:val="Date"/>
    <w:basedOn w:val="1"/>
    <w:next w:val="1"/>
    <w:link w:val="40"/>
    <w:semiHidden/>
    <w:unhideWhenUsed/>
    <w:qFormat/>
    <w:uiPriority w:val="99"/>
    <w:pPr>
      <w:ind w:left="100" w:leftChars="2500"/>
    </w:pPr>
  </w:style>
  <w:style w:type="paragraph" w:styleId="9">
    <w:name w:val="Balloon Text"/>
    <w:basedOn w:val="1"/>
    <w:link w:val="26"/>
    <w:semiHidden/>
    <w:unhideWhenUsed/>
    <w:qFormat/>
    <w:uiPriority w:val="99"/>
    <w:rPr>
      <w:sz w:val="18"/>
      <w:szCs w:val="18"/>
    </w:rPr>
  </w:style>
  <w:style w:type="paragraph" w:styleId="10">
    <w:name w:val="footer"/>
    <w:basedOn w:val="1"/>
    <w:link w:val="2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2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qFormat/>
    <w:uiPriority w:val="39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13">
    <w:name w:val="toc 2"/>
    <w:basedOn w:val="1"/>
    <w:next w:val="1"/>
    <w:unhideWhenUsed/>
    <w:uiPriority w:val="39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14">
    <w:name w:val="Normal (Web)"/>
    <w:basedOn w:val="1"/>
    <w:semiHidden/>
    <w:unhideWhenUsed/>
    <w:uiPriority w:val="99"/>
    <w:rPr>
      <w:sz w:val="24"/>
    </w:rPr>
  </w:style>
  <w:style w:type="paragraph" w:styleId="15">
    <w:name w:val="Title"/>
    <w:basedOn w:val="1"/>
    <w:link w:val="42"/>
    <w:qFormat/>
    <w:uiPriority w:val="0"/>
    <w:pPr>
      <w:spacing w:before="240" w:after="60"/>
      <w:jc w:val="center"/>
      <w:outlineLvl w:val="0"/>
    </w:pPr>
    <w:rPr>
      <w:rFonts w:ascii="Arial" w:hAnsi="Arial" w:eastAsia="宋体" w:cs="Arial"/>
      <w:b/>
      <w:bCs/>
      <w:sz w:val="32"/>
      <w:szCs w:val="32"/>
    </w:rPr>
  </w:style>
  <w:style w:type="paragraph" w:styleId="16">
    <w:name w:val="annotation subject"/>
    <w:basedOn w:val="6"/>
    <w:next w:val="6"/>
    <w:link w:val="58"/>
    <w:semiHidden/>
    <w:unhideWhenUsed/>
    <w:qFormat/>
    <w:uiPriority w:val="99"/>
    <w:rPr>
      <w:b/>
      <w:bCs/>
    </w:rPr>
  </w:style>
  <w:style w:type="table" w:styleId="18">
    <w:name w:val="Table Grid"/>
    <w:basedOn w:val="17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0">
    <w:name w:val="Hyperlink"/>
    <w:basedOn w:val="19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1">
    <w:name w:val="annotation reference"/>
    <w:basedOn w:val="19"/>
    <w:semiHidden/>
    <w:unhideWhenUsed/>
    <w:qFormat/>
    <w:uiPriority w:val="99"/>
    <w:rPr>
      <w:sz w:val="21"/>
      <w:szCs w:val="21"/>
    </w:rPr>
  </w:style>
  <w:style w:type="character" w:customStyle="1" w:styleId="22">
    <w:name w:val="页眉 字符"/>
    <w:basedOn w:val="19"/>
    <w:link w:val="11"/>
    <w:qFormat/>
    <w:uiPriority w:val="99"/>
    <w:rPr>
      <w:sz w:val="18"/>
      <w:szCs w:val="18"/>
    </w:rPr>
  </w:style>
  <w:style w:type="character" w:customStyle="1" w:styleId="23">
    <w:name w:val="页脚 字符"/>
    <w:basedOn w:val="19"/>
    <w:link w:val="10"/>
    <w:qFormat/>
    <w:uiPriority w:val="99"/>
    <w:rPr>
      <w:sz w:val="18"/>
      <w:szCs w:val="18"/>
    </w:rPr>
  </w:style>
  <w:style w:type="paragraph" w:styleId="24">
    <w:name w:val="List Paragraph"/>
    <w:basedOn w:val="1"/>
    <w:qFormat/>
    <w:uiPriority w:val="34"/>
    <w:pPr>
      <w:ind w:firstLine="420" w:firstLineChars="200"/>
    </w:pPr>
  </w:style>
  <w:style w:type="paragraph" w:customStyle="1" w:styleId="25">
    <w:name w:val="_表格条文"/>
    <w:basedOn w:val="1"/>
    <w:qFormat/>
    <w:uiPriority w:val="0"/>
    <w:pPr>
      <w:snapToGrid w:val="0"/>
      <w:spacing w:line="276" w:lineRule="auto"/>
      <w:jc w:val="center"/>
    </w:pPr>
    <w:rPr>
      <w:rFonts w:ascii="Arial" w:hAnsi="Arial" w:eastAsia="宋体" w:cs="Times New Roman"/>
      <w:color w:val="000000"/>
      <w:sz w:val="18"/>
      <w:szCs w:val="21"/>
    </w:rPr>
  </w:style>
  <w:style w:type="character" w:customStyle="1" w:styleId="26">
    <w:name w:val="批注框文本 字符"/>
    <w:basedOn w:val="19"/>
    <w:link w:val="9"/>
    <w:semiHidden/>
    <w:qFormat/>
    <w:uiPriority w:val="99"/>
    <w:rPr>
      <w:sz w:val="18"/>
      <w:szCs w:val="18"/>
    </w:rPr>
  </w:style>
  <w:style w:type="character" w:customStyle="1" w:styleId="27">
    <w:name w:val="标题 1 字符"/>
    <w:basedOn w:val="19"/>
    <w:qFormat/>
    <w:uiPriority w:val="9"/>
    <w:rPr>
      <w:b/>
      <w:bCs/>
      <w:kern w:val="44"/>
      <w:sz w:val="44"/>
      <w:szCs w:val="44"/>
    </w:rPr>
  </w:style>
  <w:style w:type="character" w:customStyle="1" w:styleId="28">
    <w:name w:val="标题 1 字符1"/>
    <w:link w:val="2"/>
    <w:qFormat/>
    <w:locked/>
    <w:uiPriority w:val="0"/>
    <w:rPr>
      <w:rFonts w:ascii="Times New Roman" w:hAnsi="Times New Roman" w:eastAsia="宋体" w:cs="Times New Roman"/>
      <w:b/>
      <w:bCs/>
      <w:kern w:val="44"/>
      <w:sz w:val="44"/>
      <w:szCs w:val="44"/>
      <w:lang w:val="zh-CN" w:eastAsia="zh-CN"/>
    </w:rPr>
  </w:style>
  <w:style w:type="character" w:customStyle="1" w:styleId="29">
    <w:name w:val="标题 2 字符"/>
    <w:basedOn w:val="19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30">
    <w:name w:val="标题 2 字符1"/>
    <w:link w:val="3"/>
    <w:qFormat/>
    <w:locked/>
    <w:uiPriority w:val="0"/>
    <w:rPr>
      <w:rFonts w:ascii="Arial" w:hAnsi="Arial" w:eastAsia="黑体" w:cs="Times New Roman"/>
      <w:b/>
      <w:bCs/>
      <w:sz w:val="32"/>
      <w:szCs w:val="32"/>
      <w:lang w:val="zh-CN" w:eastAsia="zh-CN"/>
    </w:rPr>
  </w:style>
  <w:style w:type="paragraph" w:customStyle="1" w:styleId="31">
    <w:name w:val="段"/>
    <w:link w:val="32"/>
    <w:qFormat/>
    <w:uiPriority w:val="0"/>
    <w:pPr>
      <w:tabs>
        <w:tab w:val="center" w:pos="4201"/>
        <w:tab w:val="right" w:leader="dot" w:pos="9298"/>
      </w:tabs>
      <w:autoSpaceDE w:val="0"/>
      <w:autoSpaceDN w:val="0"/>
      <w:ind w:firstLine="42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character" w:customStyle="1" w:styleId="32">
    <w:name w:val="段 Char"/>
    <w:link w:val="31"/>
    <w:qFormat/>
    <w:uiPriority w:val="0"/>
    <w:rPr>
      <w:rFonts w:ascii="宋体" w:hAnsi="Times New Roman" w:eastAsia="宋体" w:cs="Times New Roman"/>
      <w:kern w:val="0"/>
      <w:szCs w:val="20"/>
    </w:rPr>
  </w:style>
  <w:style w:type="character" w:customStyle="1" w:styleId="33">
    <w:name w:val="页脚 Char"/>
    <w:qFormat/>
    <w:uiPriority w:val="99"/>
    <w:rPr>
      <w:sz w:val="18"/>
    </w:rPr>
  </w:style>
  <w:style w:type="character" w:customStyle="1" w:styleId="34">
    <w:name w:val="标题 4 字符"/>
    <w:basedOn w:val="19"/>
    <w:link w:val="5"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character" w:customStyle="1" w:styleId="35">
    <w:name w:val="标题 3 字符"/>
    <w:basedOn w:val="19"/>
    <w:semiHidden/>
    <w:qFormat/>
    <w:uiPriority w:val="9"/>
    <w:rPr>
      <w:b/>
      <w:bCs/>
      <w:sz w:val="32"/>
      <w:szCs w:val="32"/>
    </w:rPr>
  </w:style>
  <w:style w:type="character" w:customStyle="1" w:styleId="36">
    <w:name w:val="标题 3 字符1"/>
    <w:link w:val="4"/>
    <w:qFormat/>
    <w:locked/>
    <w:uiPriority w:val="0"/>
    <w:rPr>
      <w:rFonts w:ascii="Times New Roman" w:hAnsi="Times New Roman" w:eastAsia="宋体" w:cs="Times New Roman"/>
      <w:b/>
      <w:bCs/>
      <w:sz w:val="32"/>
      <w:szCs w:val="32"/>
      <w:lang w:val="zh-CN" w:eastAsia="zh-CN"/>
    </w:rPr>
  </w:style>
  <w:style w:type="character" w:customStyle="1" w:styleId="37">
    <w:name w:val="标题 1 Char"/>
    <w:qFormat/>
    <w:locked/>
    <w:uiPriority w:val="0"/>
    <w:rPr>
      <w:rFonts w:cs="Times New Roman"/>
      <w:b/>
      <w:bCs/>
      <w:kern w:val="44"/>
      <w:sz w:val="44"/>
      <w:szCs w:val="44"/>
    </w:rPr>
  </w:style>
  <w:style w:type="character" w:customStyle="1" w:styleId="38">
    <w:name w:val="标题 2 Char"/>
    <w:qFormat/>
    <w:locked/>
    <w:uiPriority w:val="0"/>
    <w:rPr>
      <w:rFonts w:ascii="Arial" w:hAnsi="Arial" w:eastAsia="黑体" w:cs="Times New Roman"/>
      <w:b/>
      <w:bCs/>
      <w:kern w:val="2"/>
      <w:sz w:val="32"/>
      <w:szCs w:val="32"/>
    </w:rPr>
  </w:style>
  <w:style w:type="character" w:customStyle="1" w:styleId="39">
    <w:name w:val="fontstyle01"/>
    <w:basedOn w:val="19"/>
    <w:qFormat/>
    <w:uiPriority w:val="0"/>
    <w:rPr>
      <w:rFonts w:hint="eastAsia" w:ascii="宋体" w:hAnsi="宋体" w:eastAsia="宋体"/>
      <w:color w:val="000000"/>
      <w:sz w:val="22"/>
      <w:szCs w:val="22"/>
    </w:rPr>
  </w:style>
  <w:style w:type="character" w:customStyle="1" w:styleId="40">
    <w:name w:val="日期 字符"/>
    <w:basedOn w:val="19"/>
    <w:link w:val="8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paragraph" w:customStyle="1" w:styleId="41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 w:val="32"/>
      <w:szCs w:val="32"/>
      <w:lang w:val="en-US"/>
    </w:rPr>
  </w:style>
  <w:style w:type="character" w:customStyle="1" w:styleId="42">
    <w:name w:val="标题 字符1"/>
    <w:link w:val="15"/>
    <w:qFormat/>
    <w:locked/>
    <w:uiPriority w:val="0"/>
    <w:rPr>
      <w:rFonts w:ascii="Arial" w:hAnsi="Arial" w:cs="Arial"/>
      <w:b/>
      <w:bCs/>
      <w:kern w:val="2"/>
      <w:sz w:val="32"/>
      <w:szCs w:val="32"/>
    </w:rPr>
  </w:style>
  <w:style w:type="character" w:customStyle="1" w:styleId="43">
    <w:name w:val="标题 字符"/>
    <w:basedOn w:val="19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paragraph" w:customStyle="1" w:styleId="44">
    <w:name w:val="样式1正文（首行缩进两字） Char"/>
    <w:basedOn w:val="1"/>
    <w:next w:val="1"/>
    <w:qFormat/>
    <w:uiPriority w:val="0"/>
    <w:pPr>
      <w:snapToGrid w:val="0"/>
      <w:spacing w:afterLines="10" w:line="276" w:lineRule="auto"/>
      <w:ind w:firstLine="200" w:firstLineChars="200"/>
    </w:pPr>
    <w:rPr>
      <w:rFonts w:ascii="Times New Roman" w:hAnsi="Times New Roman" w:eastAsia="宋体" w:cs="宋体"/>
      <w:szCs w:val="21"/>
    </w:rPr>
  </w:style>
  <w:style w:type="paragraph" w:customStyle="1" w:styleId="45">
    <w:name w:val="一级条标题"/>
    <w:next w:val="31"/>
    <w:link w:val="48"/>
    <w:qFormat/>
    <w:uiPriority w:val="99"/>
    <w:pPr>
      <w:numPr>
        <w:ilvl w:val="1"/>
        <w:numId w:val="1"/>
      </w:numPr>
      <w:spacing w:beforeLines="50" w:afterLines="50"/>
      <w:outlineLvl w:val="2"/>
    </w:pPr>
    <w:rPr>
      <w:rFonts w:ascii="黑体" w:hAnsi="Times New Roman" w:eastAsia="黑体" w:cs="Times New Roman"/>
      <w:sz w:val="21"/>
      <w:szCs w:val="21"/>
      <w:lang w:val="en-US" w:eastAsia="zh-CN" w:bidi="ar-SA"/>
    </w:rPr>
  </w:style>
  <w:style w:type="paragraph" w:customStyle="1" w:styleId="46">
    <w:name w:val="章标题"/>
    <w:next w:val="31"/>
    <w:qFormat/>
    <w:uiPriority w:val="0"/>
    <w:pPr>
      <w:numPr>
        <w:ilvl w:val="0"/>
        <w:numId w:val="1"/>
      </w:numPr>
      <w:spacing w:beforeLines="100" w:afterLines="100"/>
      <w:jc w:val="both"/>
      <w:outlineLvl w:val="1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47">
    <w:name w:val="二级条标题"/>
    <w:basedOn w:val="45"/>
    <w:next w:val="31"/>
    <w:qFormat/>
    <w:uiPriority w:val="0"/>
    <w:pPr>
      <w:numPr>
        <w:ilvl w:val="2"/>
      </w:numPr>
      <w:spacing w:before="50" w:after="50"/>
      <w:ind w:left="1680" w:hanging="420"/>
      <w:outlineLvl w:val="3"/>
    </w:pPr>
  </w:style>
  <w:style w:type="character" w:customStyle="1" w:styleId="48">
    <w:name w:val="一级条标题 Char"/>
    <w:link w:val="45"/>
    <w:qFormat/>
    <w:uiPriority w:val="99"/>
    <w:rPr>
      <w:rFonts w:ascii="黑体" w:hAnsi="Times New Roman" w:eastAsia="黑体"/>
      <w:sz w:val="21"/>
      <w:szCs w:val="21"/>
    </w:rPr>
  </w:style>
  <w:style w:type="paragraph" w:customStyle="1" w:styleId="49">
    <w:name w:val="正文表标题"/>
    <w:next w:val="31"/>
    <w:qFormat/>
    <w:uiPriority w:val="0"/>
    <w:pPr>
      <w:numPr>
        <w:ilvl w:val="0"/>
        <w:numId w:val="2"/>
      </w:numPr>
      <w:spacing w:beforeLines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50">
    <w:name w:val="附录标识"/>
    <w:basedOn w:val="1"/>
    <w:next w:val="31"/>
    <w:qFormat/>
    <w:uiPriority w:val="0"/>
    <w:pPr>
      <w:keepNext/>
      <w:widowControl/>
      <w:numPr>
        <w:ilvl w:val="0"/>
        <w:numId w:val="3"/>
      </w:numPr>
      <w:shd w:val="clear" w:color="FFFFFF" w:fill="FFFFFF"/>
      <w:tabs>
        <w:tab w:val="left" w:pos="360"/>
        <w:tab w:val="left" w:pos="6405"/>
      </w:tabs>
      <w:spacing w:before="640" w:after="280"/>
      <w:jc w:val="center"/>
      <w:outlineLvl w:val="0"/>
    </w:pPr>
    <w:rPr>
      <w:rFonts w:ascii="黑体" w:hAnsi="Times New Roman" w:eastAsia="黑体" w:cs="Times New Roman"/>
      <w:kern w:val="0"/>
      <w:szCs w:val="20"/>
    </w:rPr>
  </w:style>
  <w:style w:type="paragraph" w:customStyle="1" w:styleId="51">
    <w:name w:val="附录二级条标题"/>
    <w:basedOn w:val="1"/>
    <w:next w:val="31"/>
    <w:qFormat/>
    <w:uiPriority w:val="0"/>
    <w:pPr>
      <w:widowControl/>
      <w:numPr>
        <w:ilvl w:val="3"/>
        <w:numId w:val="3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3"/>
    </w:pPr>
    <w:rPr>
      <w:rFonts w:ascii="黑体" w:hAnsi="Times New Roman" w:eastAsia="黑体" w:cs="Times New Roman"/>
      <w:kern w:val="21"/>
      <w:szCs w:val="20"/>
    </w:rPr>
  </w:style>
  <w:style w:type="paragraph" w:customStyle="1" w:styleId="52">
    <w:name w:val="附录三级条标题"/>
    <w:basedOn w:val="51"/>
    <w:next w:val="31"/>
    <w:qFormat/>
    <w:uiPriority w:val="0"/>
    <w:pPr>
      <w:numPr>
        <w:ilvl w:val="4"/>
      </w:numPr>
      <w:outlineLvl w:val="4"/>
    </w:pPr>
  </w:style>
  <w:style w:type="paragraph" w:customStyle="1" w:styleId="53">
    <w:name w:val="附录三级无"/>
    <w:basedOn w:val="52"/>
    <w:qFormat/>
    <w:uiPriority w:val="0"/>
    <w:pPr>
      <w:numPr>
        <w:ilvl w:val="5"/>
      </w:numPr>
      <w:spacing w:beforeLines="0" w:afterLines="0"/>
    </w:pPr>
    <w:rPr>
      <w:rFonts w:ascii="宋体" w:eastAsia="宋体"/>
      <w:szCs w:val="21"/>
    </w:rPr>
  </w:style>
  <w:style w:type="paragraph" w:customStyle="1" w:styleId="54">
    <w:name w:val="附录五级条标题"/>
    <w:basedOn w:val="1"/>
    <w:next w:val="31"/>
    <w:qFormat/>
    <w:uiPriority w:val="0"/>
    <w:pPr>
      <w:widowControl/>
      <w:numPr>
        <w:ilvl w:val="6"/>
        <w:numId w:val="3"/>
      </w:numPr>
      <w:tabs>
        <w:tab w:val="left" w:pos="360"/>
      </w:tabs>
      <w:wordWrap w:val="0"/>
      <w:overflowPunct w:val="0"/>
      <w:autoSpaceDE w:val="0"/>
      <w:autoSpaceDN w:val="0"/>
      <w:spacing w:beforeLines="50" w:afterLines="50"/>
      <w:textAlignment w:val="baseline"/>
      <w:outlineLvl w:val="6"/>
    </w:pPr>
    <w:rPr>
      <w:rFonts w:ascii="黑体" w:hAnsi="Times New Roman" w:eastAsia="黑体" w:cs="Times New Roman"/>
      <w:kern w:val="21"/>
      <w:szCs w:val="20"/>
    </w:rPr>
  </w:style>
  <w:style w:type="paragraph" w:customStyle="1" w:styleId="55">
    <w:name w:val="附录章标题"/>
    <w:next w:val="31"/>
    <w:qFormat/>
    <w:uiPriority w:val="0"/>
    <w:pPr>
      <w:tabs>
        <w:tab w:val="left" w:pos="360"/>
      </w:tabs>
      <w:wordWrap w:val="0"/>
      <w:overflowPunct w:val="0"/>
      <w:autoSpaceDE w:val="0"/>
      <w:spacing w:beforeLines="100" w:afterLines="100"/>
      <w:jc w:val="both"/>
      <w:textAlignment w:val="baseline"/>
      <w:outlineLvl w:val="1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56">
    <w:name w:val="附录一级条标题"/>
    <w:basedOn w:val="55"/>
    <w:next w:val="31"/>
    <w:qFormat/>
    <w:uiPriority w:val="0"/>
    <w:pPr>
      <w:numPr>
        <w:ilvl w:val="2"/>
        <w:numId w:val="3"/>
      </w:numPr>
      <w:autoSpaceDN w:val="0"/>
      <w:spacing w:beforeLines="50" w:afterLines="50"/>
      <w:outlineLvl w:val="2"/>
    </w:pPr>
  </w:style>
  <w:style w:type="character" w:customStyle="1" w:styleId="57">
    <w:name w:val="批注文字 字符"/>
    <w:basedOn w:val="19"/>
    <w:link w:val="6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58">
    <w:name w:val="批注主题 字符"/>
    <w:basedOn w:val="57"/>
    <w:link w:val="16"/>
    <w:semiHidden/>
    <w:qFormat/>
    <w:uiPriority w:val="99"/>
    <w:rPr>
      <w:rFonts w:asciiTheme="minorHAnsi" w:hAnsiTheme="minorHAnsi" w:eastAsiaTheme="minorEastAsia" w:cstheme="minorBidi"/>
      <w:b/>
      <w:bCs/>
      <w:kern w:val="2"/>
      <w:sz w:val="21"/>
      <w:szCs w:val="22"/>
    </w:rPr>
  </w:style>
  <w:style w:type="paragraph" w:customStyle="1" w:styleId="59">
    <w:name w:val="封面标准号2"/>
    <w:qFormat/>
    <w:uiPriority w:val="0"/>
    <w:pPr>
      <w:framePr w:w="9140" w:h="1242" w:hRule="exact" w:hSpace="284" w:wrap="around" w:vAnchor="page" w:hAnchor="page" w:x="1645" w:y="2910" w:anchorLock="1"/>
      <w:spacing w:before="357" w:line="280" w:lineRule="exact"/>
      <w:jc w:val="right"/>
    </w:pPr>
    <w:rPr>
      <w:rFonts w:ascii="黑体" w:hAnsi="Times New Roman" w:eastAsia="黑体" w:cs="Times New Roman"/>
      <w:sz w:val="28"/>
      <w:szCs w:val="28"/>
      <w:lang w:val="en-US" w:eastAsia="zh-CN" w:bidi="ar-SA"/>
    </w:rPr>
  </w:style>
  <w:style w:type="paragraph" w:customStyle="1" w:styleId="60">
    <w:name w:val="附录表标号"/>
    <w:basedOn w:val="1"/>
    <w:next w:val="31"/>
    <w:qFormat/>
    <w:uiPriority w:val="0"/>
    <w:pPr>
      <w:numPr>
        <w:ilvl w:val="0"/>
        <w:numId w:val="4"/>
      </w:numPr>
      <w:spacing w:line="14" w:lineRule="exact"/>
      <w:jc w:val="center"/>
      <w:outlineLvl w:val="0"/>
    </w:pPr>
    <w:rPr>
      <w:rFonts w:ascii="Times New Roman" w:hAnsi="Times New Roman" w:eastAsia="宋体" w:cs="Times New Roman"/>
      <w:color w:val="FFFFFF"/>
      <w:szCs w:val="24"/>
    </w:rPr>
  </w:style>
  <w:style w:type="paragraph" w:customStyle="1" w:styleId="61">
    <w:name w:val="附录表标题"/>
    <w:basedOn w:val="1"/>
    <w:next w:val="31"/>
    <w:qFormat/>
    <w:uiPriority w:val="0"/>
    <w:pPr>
      <w:numPr>
        <w:ilvl w:val="1"/>
        <w:numId w:val="4"/>
      </w:numPr>
      <w:spacing w:before="50" w:beforeLines="50" w:after="50" w:afterLines="50"/>
      <w:jc w:val="center"/>
    </w:pPr>
    <w:rPr>
      <w:rFonts w:ascii="黑体" w:hAnsi="Times New Roman" w:eastAsia="黑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6CE12-1D96-49FD-AD97-72C7A697CE8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26</Pages>
  <Words>8917</Words>
  <Characters>16417</Characters>
  <Lines>183</Lines>
  <Paragraphs>51</Paragraphs>
  <TotalTime>0</TotalTime>
  <ScaleCrop>false</ScaleCrop>
  <LinksUpToDate>false</LinksUpToDate>
  <CharactersWithSpaces>21403</CharactersWithSpaces>
  <Application>WPS Office_11.1.0.11797_F1E327BC-269C-435d-A152-05C5408002CA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2022-06-09T03:40:00Z</dcterms:created>
  <dc:creator>xldz</dc:creator>
  <cp:lastModifiedBy>m</cp:lastModifiedBy>
  <cp:lastPrinted>2019-12-04T01:25:00Z</cp:lastPrinted>
  <dcterms:modified xsi:type="dcterms:W3CDTF">2022-06-09T13:50:40Z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2052-11.1.0.11797</vt:lpwstr>
  </property>
  <property fmtid="{D5CDD505-2E9C-101B-9397-08002B2CF9AE}" pid="3" name="ICV">
    <vt:lpwstr>45D6B41256394E518A56A95E02B7C411</vt:lpwstr>
  </property>
</Properties>
</file>