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87D" w:rsidRDefault="001E587D" w:rsidP="00C26A82">
      <w:bookmarkStart w:id="0" w:name="_Hlk135862295"/>
      <w:bookmarkEnd w:id="0"/>
    </w:p>
    <w:p w:rsidR="00C26A82" w:rsidRPr="00C26A82" w:rsidRDefault="00000000" w:rsidP="00C26A82">
      <w:r>
        <w:rPr>
          <w:noProof/>
        </w:rPr>
        <w:drawing>
          <wp:inline distT="0" distB="0" distL="0" distR="0">
            <wp:extent cx="4865370" cy="1135380"/>
            <wp:effectExtent l="0" t="0" r="1143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72646" cy="1136951"/>
                    </a:xfrm>
                    <a:prstGeom prst="rect">
                      <a:avLst/>
                    </a:prstGeom>
                  </pic:spPr>
                </pic:pic>
              </a:graphicData>
            </a:graphic>
          </wp:inline>
        </w:drawing>
      </w:r>
    </w:p>
    <w:p w:rsidR="00417172" w:rsidRPr="00417172" w:rsidRDefault="00417172" w:rsidP="00417172">
      <w:pPr>
        <w:widowControl w:val="0"/>
        <w:spacing w:before="100" w:beforeAutospacing="1" w:after="100" w:afterAutospacing="1" w:line="276" w:lineRule="auto"/>
        <w:ind w:firstLine="0"/>
        <w:jc w:val="center"/>
        <w:rPr>
          <w:rFonts w:ascii="楷体_GB2312" w:eastAsia="楷体_GB2312"/>
          <w:b/>
          <w:bCs/>
          <w:sz w:val="52"/>
          <w:szCs w:val="52"/>
        </w:rPr>
      </w:pPr>
      <w:r w:rsidRPr="00417172">
        <w:rPr>
          <w:rFonts w:ascii="楷体_GB2312" w:eastAsia="楷体_GB2312" w:hint="eastAsia"/>
          <w:b/>
          <w:bCs/>
          <w:sz w:val="52"/>
          <w:szCs w:val="52"/>
        </w:rPr>
        <w:t>《信号检测与估值实验》</w:t>
      </w:r>
    </w:p>
    <w:p w:rsidR="00417172" w:rsidRPr="00417172" w:rsidRDefault="00417172" w:rsidP="00417172">
      <w:pPr>
        <w:widowControl w:val="0"/>
        <w:spacing w:before="100" w:beforeAutospacing="1" w:after="100" w:afterAutospacing="1" w:line="276" w:lineRule="auto"/>
        <w:ind w:firstLine="0"/>
        <w:jc w:val="center"/>
        <w:rPr>
          <w:rFonts w:ascii="楷体_GB2312" w:eastAsia="楷体_GB2312"/>
          <w:b/>
          <w:bCs/>
          <w:sz w:val="52"/>
          <w:szCs w:val="52"/>
        </w:rPr>
      </w:pPr>
      <w:r w:rsidRPr="00417172">
        <w:rPr>
          <w:rFonts w:ascii="楷体_GB2312" w:eastAsia="楷体_GB2312" w:hint="eastAsia"/>
          <w:b/>
          <w:bCs/>
          <w:sz w:val="52"/>
          <w:szCs w:val="52"/>
        </w:rPr>
        <w:t>实验</w:t>
      </w:r>
      <w:proofErr w:type="gramStart"/>
      <w:r>
        <w:rPr>
          <w:rFonts w:ascii="楷体_GB2312" w:eastAsia="楷体_GB2312" w:hint="eastAsia"/>
          <w:b/>
          <w:bCs/>
          <w:sz w:val="52"/>
          <w:szCs w:val="52"/>
        </w:rPr>
        <w:t>一</w:t>
      </w:r>
      <w:proofErr w:type="gramEnd"/>
      <w:r w:rsidRPr="00417172">
        <w:rPr>
          <w:rFonts w:ascii="楷体_GB2312" w:eastAsia="楷体_GB2312" w:hint="eastAsia"/>
          <w:b/>
          <w:bCs/>
          <w:sz w:val="52"/>
          <w:szCs w:val="52"/>
        </w:rPr>
        <w:t>报告</w:t>
      </w:r>
    </w:p>
    <w:p w:rsidR="00417172" w:rsidRPr="00417172" w:rsidRDefault="00417172" w:rsidP="00417172">
      <w:pPr>
        <w:widowControl w:val="0"/>
        <w:spacing w:before="100" w:beforeAutospacing="1" w:after="100" w:afterAutospacing="1" w:line="276" w:lineRule="auto"/>
        <w:ind w:firstLine="0"/>
        <w:jc w:val="center"/>
        <w:rPr>
          <w:rFonts w:ascii="楷体_GB2312" w:eastAsia="楷体_GB2312" w:hint="eastAsia"/>
          <w:b/>
          <w:bCs/>
          <w:sz w:val="72"/>
          <w:szCs w:val="72"/>
        </w:rPr>
      </w:pPr>
    </w:p>
    <w:tbl>
      <w:tblPr>
        <w:tblpPr w:leftFromText="180" w:rightFromText="180" w:vertAnchor="text" w:horzAnchor="page" w:tblpX="2448" w:tblpY="174"/>
        <w:tblOverlap w:val="never"/>
        <w:tblW w:w="6795" w:type="dxa"/>
        <w:tblLayout w:type="fixed"/>
        <w:tblLook w:val="04A0" w:firstRow="1" w:lastRow="0" w:firstColumn="1" w:lastColumn="0" w:noHBand="0" w:noVBand="1"/>
      </w:tblPr>
      <w:tblGrid>
        <w:gridCol w:w="1731"/>
        <w:gridCol w:w="5064"/>
      </w:tblGrid>
      <w:tr w:rsidR="00417172" w:rsidRPr="00417172" w:rsidTr="007B7949">
        <w:trPr>
          <w:trHeight w:val="556"/>
        </w:trPr>
        <w:tc>
          <w:tcPr>
            <w:tcW w:w="1732" w:type="dxa"/>
            <w:hideMark/>
          </w:tcPr>
          <w:p w:rsidR="00417172" w:rsidRPr="00417172" w:rsidRDefault="00417172" w:rsidP="00417172">
            <w:pPr>
              <w:widowControl w:val="0"/>
              <w:spacing w:before="100" w:beforeAutospacing="1" w:after="100" w:afterAutospacing="1" w:line="276" w:lineRule="auto"/>
              <w:ind w:firstLine="0"/>
              <w:jc w:val="center"/>
              <w:rPr>
                <w:rFonts w:ascii="宋体" w:eastAsia="宋体" w:hAnsi="宋体" w:cs="宋体"/>
                <w:sz w:val="28"/>
                <w:szCs w:val="28"/>
              </w:rPr>
            </w:pPr>
            <w:r w:rsidRPr="00417172">
              <w:rPr>
                <w:rFonts w:ascii="宋体" w:eastAsia="宋体" w:hAnsi="宋体" w:cs="宋体" w:hint="eastAsia"/>
                <w:sz w:val="28"/>
                <w:szCs w:val="28"/>
              </w:rPr>
              <w:t>学    院：</w:t>
            </w:r>
          </w:p>
        </w:tc>
        <w:tc>
          <w:tcPr>
            <w:tcW w:w="5067" w:type="dxa"/>
            <w:hideMark/>
          </w:tcPr>
          <w:p w:rsidR="00417172" w:rsidRPr="00417172" w:rsidRDefault="00417172" w:rsidP="00417172">
            <w:pPr>
              <w:widowControl w:val="0"/>
              <w:spacing w:before="100" w:beforeAutospacing="1" w:after="100" w:afterAutospacing="1" w:line="276" w:lineRule="auto"/>
              <w:ind w:firstLine="0"/>
              <w:rPr>
                <w:rFonts w:ascii="宋体" w:eastAsia="宋体" w:hAnsi="宋体" w:cs="宋体"/>
                <w:sz w:val="28"/>
                <w:szCs w:val="28"/>
                <w:u w:val="single"/>
              </w:rPr>
            </w:pPr>
            <w:r w:rsidRPr="00417172">
              <w:rPr>
                <w:rFonts w:ascii="宋体" w:eastAsia="宋体" w:hAnsi="宋体" w:cs="宋体" w:hint="eastAsia"/>
                <w:sz w:val="28"/>
                <w:szCs w:val="28"/>
                <w:u w:val="single"/>
              </w:rPr>
              <w:t xml:space="preserve">             航海学院                        </w:t>
            </w:r>
          </w:p>
        </w:tc>
      </w:tr>
      <w:tr w:rsidR="00417172" w:rsidRPr="00417172" w:rsidTr="007B7949">
        <w:trPr>
          <w:trHeight w:val="556"/>
        </w:trPr>
        <w:tc>
          <w:tcPr>
            <w:tcW w:w="1732" w:type="dxa"/>
            <w:hideMark/>
          </w:tcPr>
          <w:p w:rsidR="00417172" w:rsidRPr="00417172" w:rsidRDefault="00417172" w:rsidP="00417172">
            <w:pPr>
              <w:widowControl w:val="0"/>
              <w:spacing w:before="100" w:beforeAutospacing="1" w:after="100" w:afterAutospacing="1" w:line="276" w:lineRule="auto"/>
              <w:ind w:firstLine="0"/>
              <w:jc w:val="center"/>
              <w:rPr>
                <w:rFonts w:ascii="宋体" w:eastAsia="宋体" w:hAnsi="宋体" w:cs="宋体"/>
                <w:sz w:val="28"/>
                <w:szCs w:val="28"/>
              </w:rPr>
            </w:pPr>
            <w:proofErr w:type="gramStart"/>
            <w:r w:rsidRPr="00417172">
              <w:rPr>
                <w:rFonts w:ascii="宋体" w:eastAsia="宋体" w:hAnsi="宋体" w:cs="宋体" w:hint="eastAsia"/>
                <w:sz w:val="28"/>
                <w:szCs w:val="28"/>
              </w:rPr>
              <w:t xml:space="preserve">学　　</w:t>
            </w:r>
            <w:proofErr w:type="gramEnd"/>
            <w:r w:rsidRPr="00417172">
              <w:rPr>
                <w:rFonts w:ascii="宋体" w:eastAsia="宋体" w:hAnsi="宋体" w:cs="宋体" w:hint="eastAsia"/>
                <w:sz w:val="28"/>
                <w:szCs w:val="28"/>
              </w:rPr>
              <w:t>号：</w:t>
            </w:r>
          </w:p>
        </w:tc>
        <w:tc>
          <w:tcPr>
            <w:tcW w:w="5067" w:type="dxa"/>
            <w:hideMark/>
          </w:tcPr>
          <w:p w:rsidR="00417172" w:rsidRPr="00417172" w:rsidRDefault="00417172" w:rsidP="00417172">
            <w:pPr>
              <w:widowControl w:val="0"/>
              <w:spacing w:before="100" w:beforeAutospacing="1" w:after="100" w:afterAutospacing="1" w:line="276" w:lineRule="auto"/>
              <w:ind w:firstLine="0"/>
              <w:rPr>
                <w:rFonts w:ascii="宋体" w:eastAsia="宋体" w:hAnsi="宋体" w:cs="宋体"/>
                <w:sz w:val="28"/>
                <w:szCs w:val="28"/>
              </w:rPr>
            </w:pPr>
            <w:r w:rsidRPr="00417172">
              <w:rPr>
                <w:rFonts w:ascii="宋体" w:eastAsia="宋体" w:hAnsi="宋体" w:cs="宋体" w:hint="eastAsia"/>
                <w:sz w:val="28"/>
                <w:szCs w:val="28"/>
                <w:u w:val="single"/>
              </w:rPr>
              <w:t xml:space="preserve">     2020301019    2020301020                             </w:t>
            </w:r>
          </w:p>
        </w:tc>
      </w:tr>
      <w:tr w:rsidR="00417172" w:rsidRPr="00417172" w:rsidTr="007B7949">
        <w:trPr>
          <w:trHeight w:val="556"/>
        </w:trPr>
        <w:tc>
          <w:tcPr>
            <w:tcW w:w="1732" w:type="dxa"/>
            <w:hideMark/>
          </w:tcPr>
          <w:p w:rsidR="00417172" w:rsidRPr="00417172" w:rsidRDefault="00417172" w:rsidP="00417172">
            <w:pPr>
              <w:widowControl w:val="0"/>
              <w:spacing w:before="100" w:beforeAutospacing="1" w:after="100" w:afterAutospacing="1" w:line="276" w:lineRule="auto"/>
              <w:ind w:firstLine="0"/>
              <w:jc w:val="center"/>
              <w:rPr>
                <w:rFonts w:ascii="宋体" w:eastAsia="宋体" w:hAnsi="宋体" w:cs="宋体"/>
                <w:sz w:val="28"/>
                <w:szCs w:val="28"/>
              </w:rPr>
            </w:pPr>
            <w:proofErr w:type="gramStart"/>
            <w:r w:rsidRPr="00417172">
              <w:rPr>
                <w:rFonts w:ascii="宋体" w:eastAsia="宋体" w:hAnsi="宋体" w:cs="宋体" w:hint="eastAsia"/>
                <w:sz w:val="28"/>
                <w:szCs w:val="28"/>
              </w:rPr>
              <w:t xml:space="preserve">姓　　</w:t>
            </w:r>
            <w:proofErr w:type="gramEnd"/>
            <w:r w:rsidRPr="00417172">
              <w:rPr>
                <w:rFonts w:ascii="宋体" w:eastAsia="宋体" w:hAnsi="宋体" w:cs="宋体" w:hint="eastAsia"/>
                <w:sz w:val="28"/>
                <w:szCs w:val="28"/>
              </w:rPr>
              <w:t>名：</w:t>
            </w:r>
          </w:p>
        </w:tc>
        <w:tc>
          <w:tcPr>
            <w:tcW w:w="5067" w:type="dxa"/>
            <w:hideMark/>
          </w:tcPr>
          <w:p w:rsidR="00417172" w:rsidRPr="00417172" w:rsidRDefault="00417172" w:rsidP="00417172">
            <w:pPr>
              <w:widowControl w:val="0"/>
              <w:spacing w:before="100" w:beforeAutospacing="1" w:after="100" w:afterAutospacing="1" w:line="276" w:lineRule="auto"/>
              <w:ind w:firstLine="0"/>
              <w:rPr>
                <w:rFonts w:ascii="宋体" w:eastAsia="宋体" w:hAnsi="宋体" w:cs="宋体"/>
                <w:sz w:val="28"/>
                <w:szCs w:val="28"/>
              </w:rPr>
            </w:pPr>
            <w:r w:rsidRPr="00417172">
              <w:rPr>
                <w:rFonts w:ascii="宋体" w:eastAsia="宋体" w:hAnsi="宋体" w:cs="宋体" w:hint="eastAsia"/>
                <w:sz w:val="28"/>
                <w:szCs w:val="28"/>
                <w:u w:val="single"/>
              </w:rPr>
              <w:t xml:space="preserve">        李佳宝      邱梁城                         </w:t>
            </w:r>
          </w:p>
        </w:tc>
      </w:tr>
      <w:tr w:rsidR="00417172" w:rsidRPr="00417172" w:rsidTr="007B7949">
        <w:trPr>
          <w:trHeight w:val="556"/>
        </w:trPr>
        <w:tc>
          <w:tcPr>
            <w:tcW w:w="1732" w:type="dxa"/>
            <w:hideMark/>
          </w:tcPr>
          <w:p w:rsidR="00417172" w:rsidRPr="00417172" w:rsidRDefault="00417172" w:rsidP="00417172">
            <w:pPr>
              <w:widowControl w:val="0"/>
              <w:spacing w:before="100" w:beforeAutospacing="1" w:after="100" w:afterAutospacing="1" w:line="276" w:lineRule="auto"/>
              <w:ind w:firstLine="0"/>
              <w:jc w:val="center"/>
              <w:rPr>
                <w:rFonts w:ascii="宋体" w:eastAsia="宋体" w:hAnsi="宋体" w:cs="宋体"/>
                <w:sz w:val="28"/>
                <w:szCs w:val="28"/>
              </w:rPr>
            </w:pPr>
            <w:r w:rsidRPr="00417172">
              <w:rPr>
                <w:rFonts w:ascii="宋体" w:eastAsia="宋体" w:hAnsi="宋体" w:cs="宋体" w:hint="eastAsia"/>
                <w:sz w:val="28"/>
                <w:szCs w:val="28"/>
              </w:rPr>
              <w:t>专    业：</w:t>
            </w:r>
          </w:p>
        </w:tc>
        <w:tc>
          <w:tcPr>
            <w:tcW w:w="5067" w:type="dxa"/>
            <w:hideMark/>
          </w:tcPr>
          <w:p w:rsidR="00417172" w:rsidRPr="00417172" w:rsidRDefault="00417172" w:rsidP="00417172">
            <w:pPr>
              <w:widowControl w:val="0"/>
              <w:spacing w:before="100" w:beforeAutospacing="1" w:after="100" w:afterAutospacing="1" w:line="276" w:lineRule="auto"/>
              <w:ind w:firstLine="0"/>
              <w:rPr>
                <w:rFonts w:ascii="宋体" w:eastAsia="宋体" w:hAnsi="宋体" w:cs="宋体"/>
                <w:sz w:val="28"/>
                <w:szCs w:val="28"/>
              </w:rPr>
            </w:pPr>
            <w:r w:rsidRPr="00417172">
              <w:rPr>
                <w:rFonts w:ascii="宋体" w:eastAsia="宋体" w:hAnsi="宋体" w:cs="宋体" w:hint="eastAsia"/>
                <w:sz w:val="28"/>
                <w:szCs w:val="28"/>
                <w:u w:val="single"/>
              </w:rPr>
              <w:t xml:space="preserve">            通信工程                        </w:t>
            </w:r>
          </w:p>
        </w:tc>
      </w:tr>
      <w:tr w:rsidR="00417172" w:rsidRPr="00417172" w:rsidTr="007B7949">
        <w:trPr>
          <w:trHeight w:val="556"/>
        </w:trPr>
        <w:tc>
          <w:tcPr>
            <w:tcW w:w="1732" w:type="dxa"/>
            <w:hideMark/>
          </w:tcPr>
          <w:p w:rsidR="00417172" w:rsidRPr="00417172" w:rsidRDefault="00417172" w:rsidP="00417172">
            <w:pPr>
              <w:widowControl w:val="0"/>
              <w:spacing w:before="100" w:beforeAutospacing="1" w:after="100" w:afterAutospacing="1" w:line="276" w:lineRule="auto"/>
              <w:ind w:firstLine="0"/>
              <w:jc w:val="center"/>
              <w:rPr>
                <w:rFonts w:ascii="宋体" w:eastAsia="宋体" w:hAnsi="宋体" w:cs="宋体"/>
                <w:sz w:val="28"/>
                <w:szCs w:val="28"/>
              </w:rPr>
            </w:pPr>
            <w:r w:rsidRPr="00417172">
              <w:rPr>
                <w:rFonts w:ascii="宋体" w:eastAsia="宋体" w:hAnsi="宋体" w:cs="宋体" w:hint="eastAsia"/>
                <w:sz w:val="28"/>
                <w:szCs w:val="28"/>
              </w:rPr>
              <w:t>实验地点：</w:t>
            </w:r>
          </w:p>
        </w:tc>
        <w:tc>
          <w:tcPr>
            <w:tcW w:w="5067" w:type="dxa"/>
            <w:hideMark/>
          </w:tcPr>
          <w:p w:rsidR="00417172" w:rsidRPr="00417172" w:rsidRDefault="00417172" w:rsidP="00417172">
            <w:pPr>
              <w:widowControl w:val="0"/>
              <w:spacing w:before="100" w:beforeAutospacing="1" w:after="100" w:afterAutospacing="1" w:line="276" w:lineRule="auto"/>
              <w:ind w:firstLine="0"/>
              <w:rPr>
                <w:rFonts w:ascii="宋体" w:eastAsia="宋体" w:hAnsi="宋体" w:cs="宋体"/>
                <w:sz w:val="28"/>
                <w:szCs w:val="28"/>
              </w:rPr>
            </w:pPr>
            <w:r w:rsidRPr="00417172">
              <w:rPr>
                <w:rFonts w:ascii="宋体" w:eastAsia="宋体" w:hAnsi="宋体" w:cs="宋体" w:hint="eastAsia"/>
                <w:sz w:val="28"/>
                <w:szCs w:val="28"/>
                <w:u w:val="single"/>
              </w:rPr>
              <w:t xml:space="preserve">   航海实验教学与创新科研中心103                       </w:t>
            </w:r>
          </w:p>
        </w:tc>
      </w:tr>
      <w:tr w:rsidR="00417172" w:rsidRPr="00417172" w:rsidTr="007B7949">
        <w:trPr>
          <w:trHeight w:val="556"/>
        </w:trPr>
        <w:tc>
          <w:tcPr>
            <w:tcW w:w="1732" w:type="dxa"/>
            <w:hideMark/>
          </w:tcPr>
          <w:p w:rsidR="00417172" w:rsidRPr="00417172" w:rsidRDefault="00417172" w:rsidP="00417172">
            <w:pPr>
              <w:widowControl w:val="0"/>
              <w:spacing w:before="100" w:beforeAutospacing="1" w:after="100" w:afterAutospacing="1" w:line="276" w:lineRule="auto"/>
              <w:ind w:firstLine="0"/>
              <w:jc w:val="center"/>
              <w:rPr>
                <w:rFonts w:ascii="宋体" w:eastAsia="宋体" w:hAnsi="宋体" w:cs="宋体"/>
                <w:sz w:val="28"/>
                <w:szCs w:val="28"/>
              </w:rPr>
            </w:pPr>
            <w:r w:rsidRPr="00417172">
              <w:rPr>
                <w:rFonts w:ascii="宋体" w:eastAsia="宋体" w:hAnsi="宋体" w:cs="宋体" w:hint="eastAsia"/>
                <w:sz w:val="28"/>
                <w:szCs w:val="28"/>
              </w:rPr>
              <w:t>指导教师：</w:t>
            </w:r>
          </w:p>
        </w:tc>
        <w:tc>
          <w:tcPr>
            <w:tcW w:w="5067" w:type="dxa"/>
            <w:hideMark/>
          </w:tcPr>
          <w:p w:rsidR="00417172" w:rsidRPr="00417172" w:rsidRDefault="00417172" w:rsidP="00417172">
            <w:pPr>
              <w:widowControl w:val="0"/>
              <w:spacing w:before="100" w:beforeAutospacing="1" w:after="100" w:afterAutospacing="1" w:line="276" w:lineRule="auto"/>
              <w:ind w:firstLine="0"/>
              <w:rPr>
                <w:rFonts w:ascii="宋体" w:eastAsia="宋体" w:hAnsi="宋体" w:cs="宋体"/>
                <w:sz w:val="28"/>
                <w:szCs w:val="28"/>
                <w:u w:val="single"/>
              </w:rPr>
            </w:pPr>
            <w:r w:rsidRPr="00417172">
              <w:rPr>
                <w:rFonts w:ascii="宋体" w:eastAsia="宋体" w:hAnsi="宋体" w:cs="宋体" w:hint="eastAsia"/>
                <w:sz w:val="28"/>
                <w:szCs w:val="28"/>
                <w:u w:val="single"/>
              </w:rPr>
              <w:t xml:space="preserve">              梁红                     </w:t>
            </w:r>
          </w:p>
        </w:tc>
      </w:tr>
    </w:tbl>
    <w:p w:rsidR="00417172" w:rsidRPr="00417172" w:rsidRDefault="00417172" w:rsidP="00417172">
      <w:pPr>
        <w:widowControl w:val="0"/>
        <w:spacing w:before="100" w:beforeAutospacing="1" w:after="100" w:afterAutospacing="1" w:line="276" w:lineRule="auto"/>
        <w:ind w:firstLine="0"/>
        <w:jc w:val="center"/>
        <w:rPr>
          <w:rFonts w:ascii="楷体_GB2312" w:eastAsia="楷体_GB2312"/>
          <w:b/>
          <w:bCs/>
          <w:sz w:val="52"/>
        </w:rPr>
      </w:pPr>
    </w:p>
    <w:p w:rsidR="00417172" w:rsidRPr="00417172" w:rsidRDefault="00417172" w:rsidP="00417172">
      <w:pPr>
        <w:widowControl w:val="0"/>
        <w:spacing w:before="100" w:beforeAutospacing="1" w:after="100" w:afterAutospacing="1" w:line="276" w:lineRule="auto"/>
        <w:ind w:firstLine="0"/>
        <w:jc w:val="center"/>
        <w:rPr>
          <w:rFonts w:ascii="楷体_GB2312" w:eastAsia="楷体_GB2312"/>
          <w:b/>
          <w:bCs/>
          <w:sz w:val="52"/>
        </w:rPr>
      </w:pPr>
    </w:p>
    <w:p w:rsidR="00417172" w:rsidRPr="00417172" w:rsidRDefault="00417172" w:rsidP="00417172">
      <w:pPr>
        <w:widowControl w:val="0"/>
        <w:spacing w:before="100" w:beforeAutospacing="1" w:after="100" w:afterAutospacing="1" w:line="276" w:lineRule="auto"/>
        <w:ind w:firstLine="0"/>
        <w:jc w:val="center"/>
        <w:rPr>
          <w:rFonts w:ascii="楷体_GB2312" w:eastAsia="楷体_GB2312"/>
          <w:b/>
          <w:bCs/>
          <w:sz w:val="52"/>
        </w:rPr>
      </w:pPr>
    </w:p>
    <w:p w:rsidR="00417172" w:rsidRPr="00417172" w:rsidRDefault="00417172" w:rsidP="00417172">
      <w:pPr>
        <w:spacing w:before="100" w:beforeAutospacing="1" w:after="100" w:afterAutospacing="1" w:line="276" w:lineRule="auto"/>
        <w:ind w:firstLine="0"/>
        <w:jc w:val="center"/>
        <w:rPr>
          <w:rFonts w:ascii="微软雅黑" w:eastAsia="微软雅黑" w:hAnsi="微软雅黑" w:cs="微软雅黑"/>
          <w:b/>
          <w:bCs/>
          <w:szCs w:val="21"/>
        </w:rPr>
      </w:pPr>
    </w:p>
    <w:p w:rsidR="00417172" w:rsidRPr="00417172" w:rsidRDefault="00417172" w:rsidP="00417172">
      <w:pPr>
        <w:spacing w:before="100" w:beforeAutospacing="1" w:after="100" w:afterAutospacing="1" w:line="276" w:lineRule="auto"/>
        <w:ind w:firstLine="0"/>
        <w:rPr>
          <w:rFonts w:ascii="微软雅黑" w:eastAsia="微软雅黑" w:hAnsi="微软雅黑" w:cs="微软雅黑"/>
          <w:b/>
          <w:bCs/>
        </w:rPr>
      </w:pPr>
    </w:p>
    <w:p w:rsidR="00417172" w:rsidRPr="00417172" w:rsidRDefault="00417172" w:rsidP="00417172">
      <w:pPr>
        <w:spacing w:before="100" w:beforeAutospacing="1" w:after="100" w:afterAutospacing="1" w:line="276" w:lineRule="auto"/>
        <w:ind w:firstLine="0"/>
        <w:jc w:val="center"/>
        <w:rPr>
          <w:rFonts w:ascii="微软雅黑" w:eastAsia="微软雅黑" w:hAnsi="微软雅黑" w:cs="微软雅黑"/>
          <w:b/>
          <w:bCs/>
        </w:rPr>
      </w:pPr>
      <w:r w:rsidRPr="00417172">
        <w:rPr>
          <w:rFonts w:ascii="微软雅黑" w:eastAsia="微软雅黑" w:hAnsi="微软雅黑" w:cs="微软雅黑" w:hint="eastAsia"/>
          <w:b/>
          <w:bCs/>
        </w:rPr>
        <w:t>西北工业大学</w:t>
      </w:r>
    </w:p>
    <w:p w:rsidR="00417172" w:rsidRPr="00417172" w:rsidRDefault="00417172" w:rsidP="00417172">
      <w:pPr>
        <w:spacing w:before="100" w:beforeAutospacing="1" w:after="100" w:afterAutospacing="1" w:line="276" w:lineRule="auto"/>
        <w:ind w:firstLine="0"/>
        <w:jc w:val="center"/>
        <w:rPr>
          <w:rFonts w:ascii="微软雅黑" w:eastAsia="微软雅黑" w:hAnsi="微软雅黑" w:cs="微软雅黑"/>
          <w:b/>
          <w:bCs/>
          <w:sz w:val="18"/>
          <w:szCs w:val="18"/>
        </w:rPr>
      </w:pPr>
      <w:r w:rsidRPr="00417172">
        <w:rPr>
          <w:rFonts w:ascii="微软雅黑" w:eastAsia="微软雅黑" w:hAnsi="微软雅黑" w:cs="微软雅黑" w:hint="eastAsia"/>
          <w:b/>
          <w:bCs/>
          <w:sz w:val="18"/>
          <w:szCs w:val="18"/>
        </w:rPr>
        <w:t>2023年5月29日</w:t>
      </w:r>
    </w:p>
    <w:p w:rsidR="001E587D" w:rsidRDefault="001E587D" w:rsidP="00C26A82">
      <w:pPr>
        <w:sectPr w:rsidR="001E587D">
          <w:pgSz w:w="11906" w:h="16838"/>
          <w:pgMar w:top="1440" w:right="1800" w:bottom="1440" w:left="1800" w:header="851" w:footer="992" w:gutter="0"/>
          <w:cols w:space="425"/>
          <w:docGrid w:type="lines" w:linePitch="312"/>
        </w:sectPr>
      </w:pPr>
    </w:p>
    <w:p w:rsidR="001E587D" w:rsidRPr="00B36173" w:rsidRDefault="00000000" w:rsidP="00C26A82">
      <w:pPr>
        <w:pStyle w:val="1"/>
      </w:pPr>
      <w:bookmarkStart w:id="1" w:name="_Toc221"/>
      <w:bookmarkStart w:id="2" w:name="_Toc136557190"/>
      <w:r w:rsidRPr="00B36173">
        <w:rPr>
          <w:rFonts w:hint="eastAsia"/>
        </w:rPr>
        <w:lastRenderedPageBreak/>
        <w:t>实验</w:t>
      </w:r>
      <w:proofErr w:type="gramStart"/>
      <w:r w:rsidRPr="00B36173">
        <w:rPr>
          <w:rFonts w:hint="eastAsia"/>
        </w:rPr>
        <w:t>一</w:t>
      </w:r>
      <w:proofErr w:type="gramEnd"/>
      <w:r w:rsidRPr="00B36173">
        <w:rPr>
          <w:rFonts w:hint="eastAsia"/>
        </w:rPr>
        <w:t>：</w:t>
      </w:r>
      <w:bookmarkEnd w:id="1"/>
      <w:r w:rsidRPr="00B36173">
        <w:rPr>
          <w:rFonts w:hint="eastAsia"/>
        </w:rPr>
        <w:t>实验仪器的使用以及信号的形成</w:t>
      </w:r>
      <w:bookmarkEnd w:id="2"/>
    </w:p>
    <w:p w:rsidR="001E587D" w:rsidRDefault="00000000" w:rsidP="00C26A82">
      <w:pPr>
        <w:pStyle w:val="2"/>
        <w:numPr>
          <w:ilvl w:val="0"/>
          <w:numId w:val="1"/>
        </w:numPr>
      </w:pPr>
      <w:bookmarkStart w:id="3" w:name="_Toc19927"/>
      <w:bookmarkStart w:id="4" w:name="_Toc136557191"/>
      <w:r>
        <w:rPr>
          <w:rFonts w:hint="eastAsia"/>
        </w:rPr>
        <w:t>实验目的</w:t>
      </w:r>
      <w:bookmarkEnd w:id="3"/>
      <w:bookmarkEnd w:id="4"/>
    </w:p>
    <w:p w:rsidR="001E587D" w:rsidRDefault="00000000" w:rsidP="00116E75">
      <w:r>
        <w:tab/>
        <w:t>1.</w:t>
      </w:r>
      <w:r>
        <w:t>学习实验设备的使用方法，并结合教材理论知识，搭建信息传输系统模型。观察各环节信号波形，了解信号在传输过程中的变化，更好地理解相关理论知识并具备独立完成实验的能力</w:t>
      </w:r>
    </w:p>
    <w:p w:rsidR="001E587D" w:rsidRDefault="00000000" w:rsidP="00116E75">
      <w:pPr>
        <w:rPr>
          <w:rFonts w:ascii="楷体" w:hAnsi="楷体" w:cs="楷体"/>
        </w:rPr>
      </w:pPr>
      <w:r>
        <w:tab/>
        <w:t>2.</w:t>
      </w:r>
      <w:r>
        <w:t>掌握信号生成、发射和接收方法。</w:t>
      </w:r>
    </w:p>
    <w:p w:rsidR="001E587D" w:rsidRDefault="00000000" w:rsidP="00116E75">
      <w:pPr>
        <w:pStyle w:val="2"/>
        <w:numPr>
          <w:ilvl w:val="0"/>
          <w:numId w:val="1"/>
        </w:numPr>
        <w:spacing w:before="0" w:after="0" w:line="360" w:lineRule="auto"/>
      </w:pPr>
      <w:bookmarkStart w:id="5" w:name="_Toc2253"/>
      <w:bookmarkStart w:id="6" w:name="_Toc136557192"/>
      <w:r>
        <w:rPr>
          <w:rFonts w:hint="eastAsia"/>
        </w:rPr>
        <w:t>实验原理与方法</w:t>
      </w:r>
      <w:bookmarkEnd w:id="5"/>
      <w:bookmarkEnd w:id="6"/>
    </w:p>
    <w:p w:rsidR="001E587D" w:rsidRDefault="00000000" w:rsidP="00116E75">
      <w:pPr>
        <w:rPr>
          <w:rFonts w:ascii="楷体" w:hAnsi="楷体" w:cs="楷体"/>
          <w:kern w:val="0"/>
          <w:lang w:bidi="ar"/>
        </w:rPr>
      </w:pPr>
      <w:r>
        <w:t>在计算机上</w:t>
      </w:r>
      <w:r>
        <w:rPr>
          <w:rFonts w:hint="eastAsia"/>
        </w:rPr>
        <w:t>使用</w:t>
      </w:r>
      <w:proofErr w:type="spellStart"/>
      <w:r>
        <w:t>Matlab</w:t>
      </w:r>
      <w:proofErr w:type="spellEnd"/>
      <w:r>
        <w:t>程序生成发射信号，将生成的信号文件转换为信号发生器可读取格式后送入信号发生器中输出，输出的信号</w:t>
      </w:r>
      <w:r>
        <w:rPr>
          <w:rFonts w:hint="eastAsia"/>
        </w:rPr>
        <w:t>被</w:t>
      </w:r>
      <w:r>
        <w:t>送至示波器和数据采集仪中</w:t>
      </w:r>
      <w:r>
        <w:rPr>
          <w:rFonts w:hint="eastAsia"/>
        </w:rPr>
        <w:t>后会观测到输入的信号，由此我们可以对</w:t>
      </w:r>
      <w:r>
        <w:t>发射信号</w:t>
      </w:r>
      <w:r>
        <w:rPr>
          <w:rFonts w:hint="eastAsia"/>
        </w:rPr>
        <w:t>的</w:t>
      </w:r>
      <w:r>
        <w:t>波形</w:t>
      </w:r>
      <w:r>
        <w:rPr>
          <w:rFonts w:hint="eastAsia"/>
        </w:rPr>
        <w:t>进行</w:t>
      </w:r>
      <w:r>
        <w:t>观测</w:t>
      </w:r>
      <w:r>
        <w:rPr>
          <w:rFonts w:hint="eastAsia"/>
        </w:rPr>
        <w:t>，也能对</w:t>
      </w:r>
      <w:r>
        <w:t>接收信号</w:t>
      </w:r>
      <w:r>
        <w:rPr>
          <w:rFonts w:hint="eastAsia"/>
        </w:rPr>
        <w:t>进行</w:t>
      </w:r>
      <w:r>
        <w:t>观察与存储</w:t>
      </w:r>
      <w:r>
        <w:rPr>
          <w:rFonts w:hint="eastAsia"/>
        </w:rPr>
        <w:t>。</w:t>
      </w:r>
    </w:p>
    <w:p w:rsidR="001E587D" w:rsidRDefault="00000000" w:rsidP="00116E75">
      <w:pPr>
        <w:pStyle w:val="2"/>
        <w:numPr>
          <w:ilvl w:val="0"/>
          <w:numId w:val="1"/>
        </w:numPr>
        <w:spacing w:before="0" w:after="0" w:line="360" w:lineRule="auto"/>
      </w:pPr>
      <w:bookmarkStart w:id="7" w:name="_Toc2603"/>
      <w:bookmarkStart w:id="8" w:name="_Toc136557193"/>
      <w:r>
        <w:rPr>
          <w:rFonts w:hint="eastAsia"/>
        </w:rPr>
        <w:t>实验内容与结果</w:t>
      </w:r>
      <w:bookmarkEnd w:id="7"/>
      <w:bookmarkEnd w:id="8"/>
    </w:p>
    <w:p w:rsidR="001E587D" w:rsidRPr="00FD6BF6" w:rsidRDefault="00FD6BF6" w:rsidP="00116E75">
      <w:pPr>
        <w:pStyle w:val="3"/>
        <w:spacing w:before="0" w:after="0" w:line="360" w:lineRule="auto"/>
      </w:pPr>
      <w:bookmarkStart w:id="9" w:name="_Toc26496"/>
      <w:bookmarkStart w:id="10" w:name="_Toc136557194"/>
      <w:r>
        <w:rPr>
          <w:rFonts w:hint="eastAsia"/>
        </w:rPr>
        <w:t>1</w:t>
      </w:r>
      <w:r>
        <w:rPr>
          <w:rFonts w:hint="eastAsia"/>
        </w:rPr>
        <w:t>、</w:t>
      </w:r>
      <w:r w:rsidRPr="00FD6BF6">
        <w:rPr>
          <w:rFonts w:hint="eastAsia"/>
        </w:rPr>
        <w:t>实验内容</w:t>
      </w:r>
      <w:bookmarkEnd w:id="9"/>
      <w:bookmarkEnd w:id="10"/>
    </w:p>
    <w:p w:rsidR="001E587D" w:rsidRDefault="00801776" w:rsidP="00116E75">
      <w:pPr>
        <w:tabs>
          <w:tab w:val="left" w:pos="510"/>
        </w:tabs>
      </w:pPr>
      <w:r>
        <w:tab/>
        <w:t xml:space="preserve">1. </w:t>
      </w:r>
      <w:r>
        <w:t>编写</w:t>
      </w:r>
      <w:proofErr w:type="spellStart"/>
      <w:r>
        <w:t>Matlab</w:t>
      </w:r>
      <w:proofErr w:type="spellEnd"/>
      <w:r>
        <w:t>程序，给出软件清单。要求程序可以生成发射信号文件，信号</w:t>
      </w:r>
      <w:r>
        <w:t xml:space="preserve"> </w:t>
      </w:r>
      <w:r>
        <w:t>最低频率高</w:t>
      </w:r>
      <w:r>
        <w:t>10kHZ</w:t>
      </w:r>
      <w:r>
        <w:t>，最高频率低于</w:t>
      </w:r>
      <w:r>
        <w:t>20kHz</w:t>
      </w:r>
      <w:r>
        <w:t>，信号形式不限，记录发射信号频谱</w:t>
      </w:r>
      <w:r>
        <w:t xml:space="preserve"> </w:t>
      </w:r>
      <w:r>
        <w:t>图、波形图；</w:t>
      </w:r>
      <w:r>
        <w:t xml:space="preserve"> </w:t>
      </w:r>
    </w:p>
    <w:p w:rsidR="001E587D" w:rsidRDefault="00801776" w:rsidP="00116E75">
      <w:r>
        <w:tab/>
        <w:t xml:space="preserve">2. </w:t>
      </w:r>
      <w:r>
        <w:t>观察并储存采样频率在</w:t>
      </w:r>
      <w:r>
        <w:t>20kHz</w:t>
      </w:r>
      <w:r>
        <w:t>、</w:t>
      </w:r>
      <w:r>
        <w:t>50kHz</w:t>
      </w:r>
      <w:r>
        <w:t>和</w:t>
      </w:r>
      <w:r>
        <w:t>200kHz</w:t>
      </w:r>
      <w:r>
        <w:t>时数据采集仪上信号波形，在</w:t>
      </w:r>
      <w:proofErr w:type="spellStart"/>
      <w:r>
        <w:t>Matlab</w:t>
      </w:r>
      <w:proofErr w:type="spellEnd"/>
      <w:r>
        <w:t>中处理接收信号，记录不同采样频率下接收信号的频谱图、波形图；</w:t>
      </w:r>
      <w:r>
        <w:t xml:space="preserve"> </w:t>
      </w:r>
    </w:p>
    <w:p w:rsidR="001E587D" w:rsidRDefault="00801776" w:rsidP="00116E75">
      <w:r>
        <w:tab/>
        <w:t xml:space="preserve">3. </w:t>
      </w:r>
      <w:r>
        <w:t>对比各波形图和频谱图，分析结果</w:t>
      </w:r>
    </w:p>
    <w:p w:rsidR="001E587D" w:rsidRPr="00FD6BF6" w:rsidRDefault="00000000" w:rsidP="00116E75">
      <w:pPr>
        <w:pStyle w:val="3"/>
        <w:spacing w:before="0" w:after="0" w:line="360" w:lineRule="auto"/>
      </w:pPr>
      <w:bookmarkStart w:id="11" w:name="_Toc136557195"/>
      <w:r w:rsidRPr="00FD6BF6">
        <w:rPr>
          <w:rFonts w:hint="eastAsia"/>
        </w:rPr>
        <w:lastRenderedPageBreak/>
        <w:t>2</w:t>
      </w:r>
      <w:r w:rsidR="00FD6BF6" w:rsidRPr="00FD6BF6">
        <w:rPr>
          <w:rFonts w:hint="eastAsia"/>
        </w:rPr>
        <w:t>、</w:t>
      </w:r>
      <w:r w:rsidRPr="00FD6BF6">
        <w:rPr>
          <w:rFonts w:hint="eastAsia"/>
        </w:rPr>
        <w:t>实验步骤</w:t>
      </w:r>
      <w:bookmarkEnd w:id="11"/>
    </w:p>
    <w:p w:rsidR="001E587D" w:rsidRDefault="00801776" w:rsidP="00116E75">
      <w:r>
        <w:tab/>
      </w:r>
      <w:r>
        <w:rPr>
          <w:rFonts w:hint="eastAsia"/>
        </w:rPr>
        <w:t>1</w:t>
      </w:r>
      <w:r>
        <w:rPr>
          <w:rFonts w:hint="eastAsia"/>
        </w:rPr>
        <w:t>、产生一个信号频率为</w:t>
      </w:r>
      <w:r>
        <w:rPr>
          <w:rFonts w:hint="eastAsia"/>
        </w:rPr>
        <w:t>15k</w:t>
      </w:r>
      <w:r>
        <w:rPr>
          <w:rFonts w:hint="eastAsia"/>
        </w:rPr>
        <w:t>的单频信号，为了能在示波器上观察到完整的信号，在其后方补</w:t>
      </w:r>
      <w:r>
        <w:rPr>
          <w:rFonts w:hint="eastAsia"/>
        </w:rPr>
        <w:t>0</w:t>
      </w:r>
      <w:r>
        <w:rPr>
          <w:rFonts w:hint="eastAsia"/>
        </w:rPr>
        <w:t>；</w:t>
      </w:r>
    </w:p>
    <w:p w:rsidR="001E587D" w:rsidRDefault="00801776" w:rsidP="00116E75">
      <w:r>
        <w:tab/>
      </w:r>
      <w:r>
        <w:rPr>
          <w:rFonts w:hint="eastAsia"/>
        </w:rPr>
        <w:t>2</w:t>
      </w:r>
      <w:r>
        <w:rPr>
          <w:rFonts w:hint="eastAsia"/>
        </w:rPr>
        <w:t>、将产生的仿真信号放在数据采集仪上按照</w:t>
      </w:r>
      <w:r>
        <w:rPr>
          <w:rFonts w:hint="eastAsia"/>
        </w:rPr>
        <w:t>20k 50k 200k</w:t>
      </w:r>
      <w:r>
        <w:rPr>
          <w:rFonts w:hint="eastAsia"/>
        </w:rPr>
        <w:t>的采样频率采集数据；</w:t>
      </w:r>
    </w:p>
    <w:p w:rsidR="001E587D" w:rsidRDefault="00801776" w:rsidP="00116E75">
      <w:r>
        <w:tab/>
      </w:r>
      <w:r>
        <w:rPr>
          <w:rFonts w:hint="eastAsia"/>
        </w:rPr>
        <w:t>3</w:t>
      </w:r>
      <w:r>
        <w:rPr>
          <w:rFonts w:hint="eastAsia"/>
        </w:rPr>
        <w:t>、将不同采样频率下的数据利用</w:t>
      </w:r>
      <w:proofErr w:type="spellStart"/>
      <w:r>
        <w:rPr>
          <w:rFonts w:hint="eastAsia"/>
        </w:rPr>
        <w:t>matlab</w:t>
      </w:r>
      <w:proofErr w:type="spellEnd"/>
      <w:r>
        <w:rPr>
          <w:rFonts w:hint="eastAsia"/>
        </w:rPr>
        <w:t>接受；</w:t>
      </w:r>
    </w:p>
    <w:p w:rsidR="00C23420" w:rsidRDefault="00801776" w:rsidP="00116E75">
      <w:r>
        <w:tab/>
      </w:r>
      <w:r>
        <w:rPr>
          <w:rFonts w:hint="eastAsia"/>
        </w:rPr>
        <w:t>4</w:t>
      </w:r>
      <w:r>
        <w:rPr>
          <w:rFonts w:hint="eastAsia"/>
        </w:rPr>
        <w:t>、绘制频谱图、波形图、得出结论</w:t>
      </w:r>
      <w:bookmarkStart w:id="12" w:name="_Toc136557196"/>
    </w:p>
    <w:p w:rsidR="001E587D" w:rsidRPr="00FD6BF6" w:rsidRDefault="00000000" w:rsidP="00C26A82">
      <w:pPr>
        <w:pStyle w:val="3"/>
      </w:pPr>
      <w:r w:rsidRPr="00FD6BF6">
        <w:rPr>
          <w:rFonts w:hint="eastAsia"/>
        </w:rPr>
        <w:t>3</w:t>
      </w:r>
      <w:r w:rsidR="00FD6BF6" w:rsidRPr="00FD6BF6">
        <w:rPr>
          <w:rFonts w:hint="eastAsia"/>
        </w:rPr>
        <w:t>、</w:t>
      </w:r>
      <w:r w:rsidRPr="00FD6BF6">
        <w:rPr>
          <w:rFonts w:hint="eastAsia"/>
        </w:rPr>
        <w:t>实验结果</w:t>
      </w:r>
      <w:bookmarkEnd w:id="12"/>
    </w:p>
    <w:p w:rsidR="001E587D" w:rsidRDefault="00000000" w:rsidP="004951D4">
      <w:pPr>
        <w:jc w:val="center"/>
      </w:pPr>
      <w:r>
        <w:rPr>
          <w:noProof/>
        </w:rPr>
        <w:drawing>
          <wp:inline distT="0" distB="0" distL="114300" distR="114300">
            <wp:extent cx="4453247" cy="2323667"/>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464647" cy="2329615"/>
                    </a:xfrm>
                    <a:prstGeom prst="rect">
                      <a:avLst/>
                    </a:prstGeom>
                    <a:noFill/>
                    <a:ln>
                      <a:noFill/>
                    </a:ln>
                  </pic:spPr>
                </pic:pic>
              </a:graphicData>
            </a:graphic>
          </wp:inline>
        </w:drawing>
      </w:r>
    </w:p>
    <w:p w:rsidR="001E587D" w:rsidRPr="003449D5" w:rsidRDefault="00000000" w:rsidP="004951D4">
      <w:pPr>
        <w:jc w:val="center"/>
      </w:pPr>
      <w:r w:rsidRPr="003449D5">
        <w:rPr>
          <w:rFonts w:hint="eastAsia"/>
        </w:rPr>
        <w:t>图</w:t>
      </w:r>
      <w:r w:rsidRPr="003449D5">
        <w:rPr>
          <w:rFonts w:hint="eastAsia"/>
        </w:rPr>
        <w:t xml:space="preserve">1.1 </w:t>
      </w:r>
      <w:r w:rsidRPr="003449D5">
        <w:rPr>
          <w:rFonts w:hint="eastAsia"/>
        </w:rPr>
        <w:t>采样频率</w:t>
      </w:r>
      <w:r w:rsidRPr="003449D5">
        <w:rPr>
          <w:rFonts w:hint="eastAsia"/>
        </w:rPr>
        <w:t>20k</w:t>
      </w:r>
      <w:r w:rsidRPr="003449D5">
        <w:rPr>
          <w:rFonts w:hint="eastAsia"/>
        </w:rPr>
        <w:t>得到的信号</w:t>
      </w:r>
    </w:p>
    <w:p w:rsidR="001E587D" w:rsidRDefault="00000000" w:rsidP="004951D4">
      <w:pPr>
        <w:jc w:val="center"/>
      </w:pPr>
      <w:r>
        <w:rPr>
          <w:noProof/>
        </w:rPr>
        <w:drawing>
          <wp:inline distT="0" distB="0" distL="114300" distR="114300">
            <wp:extent cx="4353636" cy="23101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366308" cy="2316837"/>
                    </a:xfrm>
                    <a:prstGeom prst="rect">
                      <a:avLst/>
                    </a:prstGeom>
                    <a:noFill/>
                    <a:ln>
                      <a:noFill/>
                    </a:ln>
                  </pic:spPr>
                </pic:pic>
              </a:graphicData>
            </a:graphic>
          </wp:inline>
        </w:drawing>
      </w:r>
    </w:p>
    <w:p w:rsidR="00351603" w:rsidRDefault="00000000" w:rsidP="00116E75">
      <w:pPr>
        <w:jc w:val="center"/>
        <w:rPr>
          <w:rFonts w:hint="eastAsia"/>
        </w:rPr>
      </w:pPr>
      <w:r w:rsidRPr="003449D5">
        <w:rPr>
          <w:rFonts w:hint="eastAsia"/>
        </w:rPr>
        <w:t>图</w:t>
      </w:r>
      <w:r w:rsidRPr="003449D5">
        <w:rPr>
          <w:rFonts w:hint="eastAsia"/>
        </w:rPr>
        <w:t xml:space="preserve">1.2 </w:t>
      </w:r>
      <w:r w:rsidRPr="003449D5">
        <w:rPr>
          <w:rFonts w:hint="eastAsia"/>
        </w:rPr>
        <w:t>采样频率</w:t>
      </w:r>
      <w:r w:rsidRPr="003449D5">
        <w:rPr>
          <w:rFonts w:hint="eastAsia"/>
        </w:rPr>
        <w:t>50k</w:t>
      </w:r>
      <w:r w:rsidRPr="003449D5">
        <w:rPr>
          <w:rFonts w:hint="eastAsia"/>
        </w:rPr>
        <w:t>得到的信号</w:t>
      </w:r>
    </w:p>
    <w:p w:rsidR="001E587D" w:rsidRDefault="00000000" w:rsidP="004951D4">
      <w:pPr>
        <w:jc w:val="center"/>
      </w:pPr>
      <w:r>
        <w:rPr>
          <w:noProof/>
        </w:rPr>
        <w:lastRenderedPageBreak/>
        <w:drawing>
          <wp:inline distT="0" distB="0" distL="114300" distR="114300">
            <wp:extent cx="5271770" cy="2876550"/>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1770" cy="2876550"/>
                    </a:xfrm>
                    <a:prstGeom prst="rect">
                      <a:avLst/>
                    </a:prstGeom>
                    <a:noFill/>
                    <a:ln>
                      <a:noFill/>
                    </a:ln>
                  </pic:spPr>
                </pic:pic>
              </a:graphicData>
            </a:graphic>
          </wp:inline>
        </w:drawing>
      </w:r>
    </w:p>
    <w:p w:rsidR="001E587D" w:rsidRPr="003449D5" w:rsidRDefault="00000000" w:rsidP="004951D4">
      <w:pPr>
        <w:jc w:val="center"/>
      </w:pPr>
      <w:r w:rsidRPr="003449D5">
        <w:rPr>
          <w:rFonts w:hint="eastAsia"/>
        </w:rPr>
        <w:t>图</w:t>
      </w:r>
      <w:r w:rsidRPr="003449D5">
        <w:rPr>
          <w:rFonts w:hint="eastAsia"/>
        </w:rPr>
        <w:t xml:space="preserve">1.3 </w:t>
      </w:r>
      <w:r w:rsidRPr="003449D5">
        <w:rPr>
          <w:rFonts w:hint="eastAsia"/>
        </w:rPr>
        <w:t>采样频率</w:t>
      </w:r>
      <w:r w:rsidRPr="003449D5">
        <w:rPr>
          <w:rFonts w:hint="eastAsia"/>
        </w:rPr>
        <w:t>200k</w:t>
      </w:r>
      <w:r w:rsidRPr="003449D5">
        <w:rPr>
          <w:rFonts w:hint="eastAsia"/>
        </w:rPr>
        <w:t>得到的信号</w:t>
      </w:r>
    </w:p>
    <w:p w:rsidR="003449D5" w:rsidRDefault="003449D5" w:rsidP="004951D4">
      <w:pPr>
        <w:jc w:val="center"/>
      </w:pPr>
    </w:p>
    <w:p w:rsidR="001E587D" w:rsidRDefault="00000000" w:rsidP="004951D4">
      <w:pPr>
        <w:jc w:val="center"/>
      </w:pPr>
      <w:r>
        <w:rPr>
          <w:noProof/>
        </w:rPr>
        <w:drawing>
          <wp:inline distT="0" distB="0" distL="114300" distR="114300">
            <wp:extent cx="5273675" cy="2778125"/>
            <wp:effectExtent l="0" t="0" r="1460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2778125"/>
                    </a:xfrm>
                    <a:prstGeom prst="rect">
                      <a:avLst/>
                    </a:prstGeom>
                    <a:noFill/>
                    <a:ln>
                      <a:noFill/>
                    </a:ln>
                  </pic:spPr>
                </pic:pic>
              </a:graphicData>
            </a:graphic>
          </wp:inline>
        </w:drawing>
      </w:r>
    </w:p>
    <w:p w:rsidR="001E587D" w:rsidRPr="003449D5" w:rsidRDefault="00000000" w:rsidP="004951D4">
      <w:pPr>
        <w:jc w:val="center"/>
      </w:pPr>
      <w:r w:rsidRPr="003449D5">
        <w:rPr>
          <w:rFonts w:hint="eastAsia"/>
        </w:rPr>
        <w:t>图</w:t>
      </w:r>
      <w:r w:rsidRPr="003449D5">
        <w:rPr>
          <w:rFonts w:hint="eastAsia"/>
        </w:rPr>
        <w:t xml:space="preserve">1.4 </w:t>
      </w:r>
      <w:r w:rsidRPr="003449D5">
        <w:rPr>
          <w:rFonts w:hint="eastAsia"/>
        </w:rPr>
        <w:t>采样频率</w:t>
      </w:r>
      <w:r w:rsidRPr="003449D5">
        <w:rPr>
          <w:rFonts w:hint="eastAsia"/>
        </w:rPr>
        <w:t>20k</w:t>
      </w:r>
      <w:r w:rsidRPr="003449D5">
        <w:rPr>
          <w:rFonts w:hint="eastAsia"/>
        </w:rPr>
        <w:t>的信号频谱</w:t>
      </w:r>
    </w:p>
    <w:p w:rsidR="001E587D" w:rsidRDefault="001E587D" w:rsidP="004951D4">
      <w:pPr>
        <w:jc w:val="center"/>
      </w:pPr>
    </w:p>
    <w:p w:rsidR="001E587D" w:rsidRDefault="00000000" w:rsidP="004951D4">
      <w:pPr>
        <w:jc w:val="center"/>
      </w:pPr>
      <w:r>
        <w:rPr>
          <w:noProof/>
        </w:rPr>
        <w:lastRenderedPageBreak/>
        <w:drawing>
          <wp:inline distT="0" distB="0" distL="114300" distR="114300">
            <wp:extent cx="4737718" cy="3615070"/>
            <wp:effectExtent l="0" t="0" r="635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4746475" cy="3621752"/>
                    </a:xfrm>
                    <a:prstGeom prst="rect">
                      <a:avLst/>
                    </a:prstGeom>
                    <a:noFill/>
                    <a:ln>
                      <a:noFill/>
                    </a:ln>
                  </pic:spPr>
                </pic:pic>
              </a:graphicData>
            </a:graphic>
          </wp:inline>
        </w:drawing>
      </w:r>
    </w:p>
    <w:p w:rsidR="001E587D" w:rsidRDefault="00000000" w:rsidP="004951D4">
      <w:pPr>
        <w:jc w:val="center"/>
      </w:pPr>
      <w:r w:rsidRPr="003449D5">
        <w:rPr>
          <w:rFonts w:hint="eastAsia"/>
        </w:rPr>
        <w:t>图</w:t>
      </w:r>
      <w:r w:rsidRPr="003449D5">
        <w:rPr>
          <w:rFonts w:hint="eastAsia"/>
        </w:rPr>
        <w:t xml:space="preserve">1.5 </w:t>
      </w:r>
      <w:r w:rsidRPr="003449D5">
        <w:rPr>
          <w:rFonts w:hint="eastAsia"/>
        </w:rPr>
        <w:t>采样频率</w:t>
      </w:r>
      <w:r w:rsidRPr="003449D5">
        <w:rPr>
          <w:rFonts w:hint="eastAsia"/>
        </w:rPr>
        <w:t>50k</w:t>
      </w:r>
      <w:r w:rsidRPr="003449D5">
        <w:rPr>
          <w:rFonts w:hint="eastAsia"/>
        </w:rPr>
        <w:t>的信号频谱</w:t>
      </w:r>
    </w:p>
    <w:p w:rsidR="001E587D" w:rsidRDefault="00000000" w:rsidP="004951D4">
      <w:pPr>
        <w:jc w:val="center"/>
      </w:pPr>
      <w:r>
        <w:rPr>
          <w:noProof/>
        </w:rPr>
        <w:drawing>
          <wp:inline distT="0" distB="0" distL="114300" distR="114300">
            <wp:extent cx="4807713" cy="35831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824854" cy="3595947"/>
                    </a:xfrm>
                    <a:prstGeom prst="rect">
                      <a:avLst/>
                    </a:prstGeom>
                    <a:noFill/>
                    <a:ln>
                      <a:noFill/>
                    </a:ln>
                  </pic:spPr>
                </pic:pic>
              </a:graphicData>
            </a:graphic>
          </wp:inline>
        </w:drawing>
      </w:r>
    </w:p>
    <w:p w:rsidR="001E587D" w:rsidRPr="003449D5" w:rsidRDefault="00000000" w:rsidP="004951D4">
      <w:pPr>
        <w:jc w:val="center"/>
      </w:pPr>
      <w:r w:rsidRPr="003449D5">
        <w:rPr>
          <w:rFonts w:hint="eastAsia"/>
        </w:rPr>
        <w:t>图</w:t>
      </w:r>
      <w:r w:rsidRPr="003449D5">
        <w:rPr>
          <w:rFonts w:hint="eastAsia"/>
        </w:rPr>
        <w:t xml:space="preserve">1.6 </w:t>
      </w:r>
      <w:r w:rsidRPr="003449D5">
        <w:rPr>
          <w:rFonts w:hint="eastAsia"/>
        </w:rPr>
        <w:t>采样频率</w:t>
      </w:r>
      <w:r w:rsidRPr="003449D5">
        <w:rPr>
          <w:rFonts w:hint="eastAsia"/>
        </w:rPr>
        <w:t>200k</w:t>
      </w:r>
      <w:r w:rsidRPr="003449D5">
        <w:rPr>
          <w:rFonts w:hint="eastAsia"/>
        </w:rPr>
        <w:t>的信号频谱</w:t>
      </w:r>
    </w:p>
    <w:p w:rsidR="004951D4" w:rsidRDefault="004951D4" w:rsidP="00C26A82"/>
    <w:p w:rsidR="001E587D" w:rsidRPr="00F70AEA" w:rsidRDefault="00000000" w:rsidP="00C26A82">
      <w:pPr>
        <w:rPr>
          <w:rFonts w:ascii="黑体" w:eastAsia="黑体" w:hAnsi="黑体"/>
          <w:b/>
          <w:bCs/>
          <w:sz w:val="30"/>
          <w:szCs w:val="30"/>
        </w:rPr>
      </w:pPr>
      <w:r w:rsidRPr="00F70AEA">
        <w:rPr>
          <w:rFonts w:ascii="黑体" w:eastAsia="黑体" w:hAnsi="黑体" w:hint="eastAsia"/>
          <w:b/>
          <w:bCs/>
          <w:sz w:val="30"/>
          <w:szCs w:val="30"/>
        </w:rPr>
        <w:lastRenderedPageBreak/>
        <w:t>数据采集仪：</w:t>
      </w:r>
    </w:p>
    <w:p w:rsidR="001E587D" w:rsidRDefault="00000000" w:rsidP="004951D4">
      <w:pPr>
        <w:jc w:val="center"/>
      </w:pPr>
      <w:r>
        <w:rPr>
          <w:noProof/>
        </w:rPr>
        <w:drawing>
          <wp:inline distT="0" distB="0" distL="114300" distR="114300">
            <wp:extent cx="4235501" cy="3176626"/>
            <wp:effectExtent l="0" t="0" r="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40744" cy="3180558"/>
                    </a:xfrm>
                    <a:prstGeom prst="rect">
                      <a:avLst/>
                    </a:prstGeom>
                  </pic:spPr>
                </pic:pic>
              </a:graphicData>
            </a:graphic>
          </wp:inline>
        </w:drawing>
      </w:r>
    </w:p>
    <w:p w:rsidR="001E587D" w:rsidRPr="003449D5" w:rsidRDefault="00000000" w:rsidP="004951D4">
      <w:pPr>
        <w:jc w:val="center"/>
      </w:pPr>
      <w:r w:rsidRPr="003449D5">
        <w:rPr>
          <w:rFonts w:hint="eastAsia"/>
        </w:rPr>
        <w:t>图</w:t>
      </w:r>
      <w:r w:rsidRPr="003449D5">
        <w:rPr>
          <w:rFonts w:hint="eastAsia"/>
        </w:rPr>
        <w:t xml:space="preserve">1.7 </w:t>
      </w:r>
      <w:r w:rsidRPr="003449D5">
        <w:rPr>
          <w:rFonts w:hint="eastAsia"/>
        </w:rPr>
        <w:t>数据采集仪显示的信号</w:t>
      </w:r>
    </w:p>
    <w:p w:rsidR="001E587D" w:rsidRDefault="00000000" w:rsidP="004951D4">
      <w:pPr>
        <w:jc w:val="center"/>
      </w:pPr>
      <w:r>
        <w:rPr>
          <w:noProof/>
        </w:rPr>
        <w:drawing>
          <wp:inline distT="0" distB="0" distL="114300" distR="114300">
            <wp:extent cx="4294022" cy="3220516"/>
            <wp:effectExtent l="0" t="0" r="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07116" cy="3230336"/>
                    </a:xfrm>
                    <a:prstGeom prst="rect">
                      <a:avLst/>
                    </a:prstGeom>
                  </pic:spPr>
                </pic:pic>
              </a:graphicData>
            </a:graphic>
          </wp:inline>
        </w:drawing>
      </w:r>
    </w:p>
    <w:p w:rsidR="001E587D" w:rsidRPr="003449D5" w:rsidRDefault="00000000" w:rsidP="004951D4">
      <w:pPr>
        <w:jc w:val="center"/>
      </w:pPr>
      <w:r w:rsidRPr="003449D5">
        <w:rPr>
          <w:rFonts w:hint="eastAsia"/>
        </w:rPr>
        <w:t>图</w:t>
      </w:r>
      <w:r w:rsidRPr="003449D5">
        <w:rPr>
          <w:rFonts w:hint="eastAsia"/>
        </w:rPr>
        <w:t xml:space="preserve">1.8 </w:t>
      </w:r>
      <w:r w:rsidRPr="003449D5">
        <w:rPr>
          <w:rFonts w:hint="eastAsia"/>
        </w:rPr>
        <w:t>数据采集仪显示的信号</w:t>
      </w:r>
    </w:p>
    <w:p w:rsidR="001E587D" w:rsidRDefault="001E587D" w:rsidP="00C26A82"/>
    <w:p w:rsidR="001E587D" w:rsidRDefault="00000000" w:rsidP="00C26A82">
      <w:pPr>
        <w:pStyle w:val="2"/>
        <w:numPr>
          <w:ilvl w:val="0"/>
          <w:numId w:val="1"/>
        </w:numPr>
      </w:pPr>
      <w:bookmarkStart w:id="13" w:name="_Toc14194"/>
      <w:bookmarkStart w:id="14" w:name="_Toc136557197"/>
      <w:r>
        <w:rPr>
          <w:rFonts w:hint="eastAsia"/>
        </w:rPr>
        <w:lastRenderedPageBreak/>
        <w:t>分析讨论</w:t>
      </w:r>
      <w:bookmarkEnd w:id="13"/>
      <w:bookmarkEnd w:id="14"/>
    </w:p>
    <w:p w:rsidR="001E587D" w:rsidRDefault="00000000" w:rsidP="00C26A82">
      <w:pPr>
        <w:pStyle w:val="ad"/>
        <w:numPr>
          <w:ilvl w:val="0"/>
          <w:numId w:val="3"/>
        </w:numPr>
        <w:ind w:firstLineChars="0"/>
      </w:pPr>
      <w:r>
        <w:rPr>
          <w:rFonts w:hint="eastAsia"/>
        </w:rPr>
        <w:t>当我们以不满足奈奎斯特采样定理的采样频率去采集发射信号时，我们在频谱图上其不能完全绘制出符合原信号的频谱图。</w:t>
      </w:r>
    </w:p>
    <w:p w:rsidR="001E587D" w:rsidRDefault="00000000" w:rsidP="00C26A82">
      <w:pPr>
        <w:pStyle w:val="ad"/>
        <w:numPr>
          <w:ilvl w:val="0"/>
          <w:numId w:val="3"/>
        </w:numPr>
        <w:ind w:firstLineChars="0"/>
      </w:pPr>
      <w:r>
        <w:rPr>
          <w:rFonts w:hint="eastAsia"/>
        </w:rPr>
        <w:t>我们能够发现当数据采集</w:t>
      </w:r>
      <w:proofErr w:type="gramStart"/>
      <w:r>
        <w:rPr>
          <w:rFonts w:hint="eastAsia"/>
        </w:rPr>
        <w:t>仪使用</w:t>
      </w:r>
      <w:proofErr w:type="gramEnd"/>
      <w:r>
        <w:rPr>
          <w:rFonts w:hint="eastAsia"/>
        </w:rPr>
        <w:t>时间过久，其电路因为发热，会产生部分噪声使得信号的收集上布满了一定的上下浮动。</w:t>
      </w:r>
    </w:p>
    <w:p w:rsidR="00E27B43" w:rsidRDefault="00000000" w:rsidP="00E27B43">
      <w:pPr>
        <w:pStyle w:val="ad"/>
        <w:numPr>
          <w:ilvl w:val="0"/>
          <w:numId w:val="3"/>
        </w:numPr>
        <w:ind w:firstLineChars="0"/>
      </w:pPr>
      <w:r>
        <w:rPr>
          <w:rFonts w:hint="eastAsia"/>
        </w:rPr>
        <w:t>当满足奈奎斯特采样定理时，我们在频谱图上能够完全复原</w:t>
      </w:r>
      <w:proofErr w:type="gramStart"/>
      <w:r>
        <w:rPr>
          <w:rFonts w:hint="eastAsia"/>
        </w:rPr>
        <w:t>原</w:t>
      </w:r>
      <w:proofErr w:type="gramEnd"/>
      <w:r>
        <w:rPr>
          <w:rFonts w:hint="eastAsia"/>
        </w:rPr>
        <w:t>信号的频谱图。</w:t>
      </w:r>
    </w:p>
    <w:p w:rsidR="001E587D" w:rsidRDefault="00000000" w:rsidP="00C26A82">
      <w:pPr>
        <w:pStyle w:val="ad"/>
        <w:numPr>
          <w:ilvl w:val="0"/>
          <w:numId w:val="3"/>
        </w:numPr>
        <w:ind w:firstLineChars="0"/>
      </w:pPr>
      <w:r>
        <w:rPr>
          <w:rFonts w:hint="eastAsia"/>
        </w:rPr>
        <w:t>我们在数据采集仪上采集信号时发现，如果单纯采集单频信号的话，我们无法判断信号的开始于结束时刻，所以我们需要在单频信号后面补给一定长度的</w:t>
      </w:r>
      <w:r>
        <w:rPr>
          <w:rFonts w:hint="eastAsia"/>
        </w:rPr>
        <w:t>0</w:t>
      </w:r>
      <w:r>
        <w:rPr>
          <w:rFonts w:hint="eastAsia"/>
        </w:rPr>
        <w:t>，方便采集。</w:t>
      </w:r>
    </w:p>
    <w:p w:rsidR="001E587D" w:rsidRPr="00C23420" w:rsidRDefault="00000000" w:rsidP="00C26A82">
      <w:pPr>
        <w:pStyle w:val="ad"/>
        <w:numPr>
          <w:ilvl w:val="0"/>
          <w:numId w:val="3"/>
        </w:numPr>
        <w:ind w:firstLineChars="0"/>
      </w:pPr>
      <w:r>
        <w:rPr>
          <w:rFonts w:hint="eastAsia"/>
        </w:rPr>
        <w:t>我们发现由于仪器的原因，我们采集的信号产生了非常严重的失真，无法根据采集到的波形判定出发送信号，所以我们在后面将使用仿真信号进行实验。</w:t>
      </w:r>
    </w:p>
    <w:sectPr w:rsidR="001E587D" w:rsidRPr="00C23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7E58" w:rsidRDefault="009D7E58" w:rsidP="00801776">
      <w:pPr>
        <w:spacing w:line="240" w:lineRule="auto"/>
      </w:pPr>
      <w:r>
        <w:separator/>
      </w:r>
    </w:p>
  </w:endnote>
  <w:endnote w:type="continuationSeparator" w:id="0">
    <w:p w:rsidR="009D7E58" w:rsidRDefault="009D7E58" w:rsidP="00801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7E58" w:rsidRDefault="009D7E58" w:rsidP="00801776">
      <w:pPr>
        <w:spacing w:line="240" w:lineRule="auto"/>
      </w:pPr>
      <w:r>
        <w:separator/>
      </w:r>
    </w:p>
  </w:footnote>
  <w:footnote w:type="continuationSeparator" w:id="0">
    <w:p w:rsidR="009D7E58" w:rsidRDefault="009D7E58" w:rsidP="008017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03C499"/>
    <w:multiLevelType w:val="multilevel"/>
    <w:tmpl w:val="B203C49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BE56362C"/>
    <w:multiLevelType w:val="singleLevel"/>
    <w:tmpl w:val="BE56362C"/>
    <w:lvl w:ilvl="0">
      <w:start w:val="1"/>
      <w:numFmt w:val="decimal"/>
      <w:suff w:val="nothing"/>
      <w:lvlText w:val="%1、"/>
      <w:lvlJc w:val="left"/>
    </w:lvl>
  </w:abstractNum>
  <w:abstractNum w:abstractNumId="2" w15:restartNumberingAfterBreak="0">
    <w:nsid w:val="017926C5"/>
    <w:multiLevelType w:val="multilevel"/>
    <w:tmpl w:val="017926C5"/>
    <w:lvl w:ilvl="0">
      <w:start w:val="2"/>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0FAE3B31"/>
    <w:multiLevelType w:val="multilevel"/>
    <w:tmpl w:val="0FAE3B31"/>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0FAED609"/>
    <w:multiLevelType w:val="singleLevel"/>
    <w:tmpl w:val="0FAED609"/>
    <w:lvl w:ilvl="0">
      <w:start w:val="1"/>
      <w:numFmt w:val="decimal"/>
      <w:suff w:val="nothing"/>
      <w:lvlText w:val="%1、"/>
      <w:lvlJc w:val="left"/>
    </w:lvl>
  </w:abstractNum>
  <w:abstractNum w:abstractNumId="5" w15:restartNumberingAfterBreak="0">
    <w:nsid w:val="11E125AE"/>
    <w:multiLevelType w:val="singleLevel"/>
    <w:tmpl w:val="11E125AE"/>
    <w:lvl w:ilvl="0">
      <w:start w:val="1"/>
      <w:numFmt w:val="decimal"/>
      <w:suff w:val="nothing"/>
      <w:lvlText w:val="%1、"/>
      <w:lvlJc w:val="left"/>
    </w:lvl>
  </w:abstractNum>
  <w:abstractNum w:abstractNumId="6" w15:restartNumberingAfterBreak="0">
    <w:nsid w:val="12340253"/>
    <w:multiLevelType w:val="singleLevel"/>
    <w:tmpl w:val="12340253"/>
    <w:lvl w:ilvl="0">
      <w:start w:val="1"/>
      <w:numFmt w:val="chineseCounting"/>
      <w:suff w:val="nothing"/>
      <w:lvlText w:val="%1、"/>
      <w:lvlJc w:val="left"/>
      <w:rPr>
        <w:rFonts w:hint="eastAsia"/>
      </w:rPr>
    </w:lvl>
  </w:abstractNum>
  <w:abstractNum w:abstractNumId="7" w15:restartNumberingAfterBreak="0">
    <w:nsid w:val="5A8DB75E"/>
    <w:multiLevelType w:val="singleLevel"/>
    <w:tmpl w:val="5A8DB75E"/>
    <w:lvl w:ilvl="0">
      <w:start w:val="1"/>
      <w:numFmt w:val="decimal"/>
      <w:suff w:val="nothing"/>
      <w:lvlText w:val="%1、"/>
      <w:lvlJc w:val="left"/>
    </w:lvl>
  </w:abstractNum>
  <w:abstractNum w:abstractNumId="8" w15:restartNumberingAfterBreak="0">
    <w:nsid w:val="735FEC6E"/>
    <w:multiLevelType w:val="singleLevel"/>
    <w:tmpl w:val="735FEC6E"/>
    <w:lvl w:ilvl="0">
      <w:start w:val="1"/>
      <w:numFmt w:val="decimal"/>
      <w:suff w:val="nothing"/>
      <w:lvlText w:val="%1、"/>
      <w:lvlJc w:val="left"/>
    </w:lvl>
  </w:abstractNum>
  <w:abstractNum w:abstractNumId="9" w15:restartNumberingAfterBreak="0">
    <w:nsid w:val="78CA38F5"/>
    <w:multiLevelType w:val="multilevel"/>
    <w:tmpl w:val="78CA38F5"/>
    <w:lvl w:ilvl="0">
      <w:start w:val="1"/>
      <w:numFmt w:val="japaneseCounting"/>
      <w:lvlText w:val="%1、"/>
      <w:lvlJc w:val="left"/>
      <w:pPr>
        <w:ind w:left="861"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514996213">
    <w:abstractNumId w:val="6"/>
  </w:num>
  <w:num w:numId="2" w16cid:durableId="1616521473">
    <w:abstractNumId w:val="0"/>
  </w:num>
  <w:num w:numId="3" w16cid:durableId="329062236">
    <w:abstractNumId w:val="1"/>
  </w:num>
  <w:num w:numId="4" w16cid:durableId="1059983502">
    <w:abstractNumId w:val="9"/>
  </w:num>
  <w:num w:numId="5" w16cid:durableId="336541691">
    <w:abstractNumId w:val="8"/>
  </w:num>
  <w:num w:numId="6" w16cid:durableId="563151020">
    <w:abstractNumId w:val="7"/>
  </w:num>
  <w:num w:numId="7" w16cid:durableId="447746915">
    <w:abstractNumId w:val="3"/>
  </w:num>
  <w:num w:numId="8" w16cid:durableId="1425688553">
    <w:abstractNumId w:val="4"/>
  </w:num>
  <w:num w:numId="9" w16cid:durableId="439836346">
    <w:abstractNumId w:val="2"/>
  </w:num>
  <w:num w:numId="10" w16cid:durableId="2114861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81"/>
    <w:rsid w:val="000B74D9"/>
    <w:rsid w:val="000D6B66"/>
    <w:rsid w:val="00116E75"/>
    <w:rsid w:val="001543F8"/>
    <w:rsid w:val="00156851"/>
    <w:rsid w:val="00192A2B"/>
    <w:rsid w:val="001E587D"/>
    <w:rsid w:val="002B49E2"/>
    <w:rsid w:val="002C4B94"/>
    <w:rsid w:val="002C4FBB"/>
    <w:rsid w:val="00302DE8"/>
    <w:rsid w:val="0034482E"/>
    <w:rsid w:val="003449D5"/>
    <w:rsid w:val="00351603"/>
    <w:rsid w:val="003775EF"/>
    <w:rsid w:val="003B2618"/>
    <w:rsid w:val="003B614A"/>
    <w:rsid w:val="003D1372"/>
    <w:rsid w:val="003F1183"/>
    <w:rsid w:val="00417172"/>
    <w:rsid w:val="0043226E"/>
    <w:rsid w:val="00474D25"/>
    <w:rsid w:val="004951D4"/>
    <w:rsid w:val="004D03D1"/>
    <w:rsid w:val="004E1E4E"/>
    <w:rsid w:val="0053766F"/>
    <w:rsid w:val="005805B7"/>
    <w:rsid w:val="00586309"/>
    <w:rsid w:val="00643A26"/>
    <w:rsid w:val="00664E09"/>
    <w:rsid w:val="006C129D"/>
    <w:rsid w:val="006E763D"/>
    <w:rsid w:val="007168D7"/>
    <w:rsid w:val="00801776"/>
    <w:rsid w:val="00887D0C"/>
    <w:rsid w:val="008C2F2B"/>
    <w:rsid w:val="008E196F"/>
    <w:rsid w:val="008F2E97"/>
    <w:rsid w:val="00913885"/>
    <w:rsid w:val="0092202C"/>
    <w:rsid w:val="00987E97"/>
    <w:rsid w:val="009D7E58"/>
    <w:rsid w:val="00A41CCA"/>
    <w:rsid w:val="00AD1407"/>
    <w:rsid w:val="00AD2485"/>
    <w:rsid w:val="00B0148E"/>
    <w:rsid w:val="00B36173"/>
    <w:rsid w:val="00B525A8"/>
    <w:rsid w:val="00BC0680"/>
    <w:rsid w:val="00BE5ADE"/>
    <w:rsid w:val="00C216D3"/>
    <w:rsid w:val="00C23420"/>
    <w:rsid w:val="00C26A82"/>
    <w:rsid w:val="00C30081"/>
    <w:rsid w:val="00C831B7"/>
    <w:rsid w:val="00CE4D37"/>
    <w:rsid w:val="00D21121"/>
    <w:rsid w:val="00D857E2"/>
    <w:rsid w:val="00D95C29"/>
    <w:rsid w:val="00DE4CF8"/>
    <w:rsid w:val="00E27B43"/>
    <w:rsid w:val="00E55024"/>
    <w:rsid w:val="00E64A23"/>
    <w:rsid w:val="00E70711"/>
    <w:rsid w:val="00ED55B1"/>
    <w:rsid w:val="00EE08A9"/>
    <w:rsid w:val="00F568FE"/>
    <w:rsid w:val="00F70AEA"/>
    <w:rsid w:val="00F82F83"/>
    <w:rsid w:val="00F94F3E"/>
    <w:rsid w:val="00FC020A"/>
    <w:rsid w:val="00FD6BF6"/>
    <w:rsid w:val="0512416B"/>
    <w:rsid w:val="133B7F01"/>
    <w:rsid w:val="2BA1131B"/>
    <w:rsid w:val="2CB8289F"/>
    <w:rsid w:val="65A01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3FD7D5"/>
  <w15:docId w15:val="{71512D8D-0D5D-4776-892C-3D97B3FA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line="360" w:lineRule="auto"/>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A82"/>
    <w:rPr>
      <w:rFonts w:eastAsia="楷体"/>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00" w:after="200" w:line="413" w:lineRule="auto"/>
      <w:outlineLvl w:val="1"/>
    </w:pPr>
    <w:rPr>
      <w:rFonts w:ascii="Arial" w:eastAsia="黑体" w:hAnsi="Arial"/>
      <w:b/>
      <w:sz w:val="28"/>
    </w:rPr>
  </w:style>
  <w:style w:type="paragraph" w:styleId="3">
    <w:name w:val="heading 3"/>
    <w:basedOn w:val="a"/>
    <w:next w:val="a"/>
    <w:link w:val="30"/>
    <w:unhideWhenUsed/>
    <w:qFormat/>
    <w:rsid w:val="00D857E2"/>
    <w:pPr>
      <w:keepNext/>
      <w:keepLines/>
      <w:spacing w:before="140" w:after="140" w:line="413" w:lineRule="auto"/>
      <w:outlineLvl w:val="2"/>
    </w:pPr>
    <w:rPr>
      <w:b/>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a7">
    <w:name w:val="footnote text"/>
    <w:basedOn w:val="a"/>
    <w:link w:val="a8"/>
    <w:uiPriority w:val="99"/>
    <w:unhideWhenUsed/>
    <w:qFormat/>
    <w:pPr>
      <w:jc w:val="left"/>
    </w:pPr>
    <w:rPr>
      <w:rFonts w:cs="Times New Roman"/>
      <w:kern w:val="0"/>
      <w:sz w:val="20"/>
      <w:szCs w:val="20"/>
    </w:rPr>
  </w:style>
  <w:style w:type="paragraph" w:styleId="TOC2">
    <w:name w:val="toc 2"/>
    <w:basedOn w:val="a"/>
    <w:next w:val="a"/>
    <w:uiPriority w:val="39"/>
    <w:unhideWhenUsed/>
    <w:qFormat/>
    <w:pPr>
      <w:ind w:leftChars="200" w:left="420"/>
    </w:pPr>
  </w:style>
  <w:style w:type="paragraph" w:styleId="a9">
    <w:name w:val="Normal (Web)"/>
    <w:basedOn w:val="a"/>
    <w:uiPriority w:val="99"/>
    <w:semiHidden/>
    <w:unhideWhenUsed/>
    <w:rPr>
      <w:rFonts w:ascii="Times New Roman" w:hAnsi="Times New Roman" w:cs="Times New Roman"/>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F5496" w:themeColor="accent1" w:themeShade="BF"/>
      <w:sz w:val="22"/>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b">
    <w:name w:val="Light List"/>
    <w:basedOn w:val="a1"/>
    <w:uiPriority w:val="61"/>
    <w:qFormat/>
    <w:rPr>
      <w:sz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c">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kern w:val="44"/>
      <w:sz w:val="44"/>
      <w:szCs w:val="24"/>
      <w14:ligatures w14:val="none"/>
    </w:rPr>
  </w:style>
  <w:style w:type="character" w:customStyle="1" w:styleId="20">
    <w:name w:val="标题 2 字符"/>
    <w:basedOn w:val="a0"/>
    <w:link w:val="2"/>
    <w:rPr>
      <w:rFonts w:ascii="Arial" w:eastAsia="黑体" w:hAnsi="Arial"/>
      <w:b/>
      <w:sz w:val="28"/>
      <w:szCs w:val="24"/>
      <w14:ligatures w14:val="none"/>
    </w:rPr>
  </w:style>
  <w:style w:type="character" w:customStyle="1" w:styleId="30">
    <w:name w:val="标题 3 字符"/>
    <w:basedOn w:val="a0"/>
    <w:link w:val="3"/>
    <w:rsid w:val="00D857E2"/>
    <w:rPr>
      <w:rFonts w:eastAsia="楷体"/>
      <w:b/>
      <w:kern w:val="2"/>
      <w:sz w:val="24"/>
      <w:szCs w:val="24"/>
    </w:rPr>
  </w:style>
  <w:style w:type="paragraph" w:styleId="ad">
    <w:name w:val="List Paragraph"/>
    <w:basedOn w:val="a"/>
    <w:uiPriority w:val="34"/>
    <w:qFormat/>
    <w:pPr>
      <w:ind w:firstLineChars="200" w:firstLine="200"/>
    </w:pPr>
  </w:style>
  <w:style w:type="paragraph" w:customStyle="1" w:styleId="DecimalAligned">
    <w:name w:val="Decimal Aligned"/>
    <w:basedOn w:val="a"/>
    <w:uiPriority w:val="40"/>
    <w:qFormat/>
    <w:pPr>
      <w:tabs>
        <w:tab w:val="decimal" w:pos="360"/>
      </w:tabs>
      <w:spacing w:after="200" w:line="276" w:lineRule="auto"/>
      <w:jc w:val="left"/>
    </w:pPr>
    <w:rPr>
      <w:rFonts w:cs="Times New Roman"/>
      <w:kern w:val="0"/>
      <w:sz w:val="22"/>
      <w:szCs w:val="22"/>
    </w:rPr>
  </w:style>
  <w:style w:type="character" w:customStyle="1" w:styleId="a8">
    <w:name w:val="脚注文本 字符"/>
    <w:basedOn w:val="a0"/>
    <w:link w:val="a7"/>
    <w:uiPriority w:val="99"/>
    <w:qFormat/>
    <w:rPr>
      <w:rFonts w:cs="Times New Roman"/>
      <w:kern w:val="0"/>
      <w:sz w:val="20"/>
      <w:szCs w:val="20"/>
      <w14:ligatures w14:val="none"/>
    </w:rPr>
  </w:style>
  <w:style w:type="character" w:customStyle="1" w:styleId="11">
    <w:name w:val="不明显强调1"/>
    <w:basedOn w:val="a0"/>
    <w:uiPriority w:val="19"/>
    <w:qFormat/>
    <w:rPr>
      <w:i/>
      <w:iCs/>
    </w:rPr>
  </w:style>
  <w:style w:type="paragraph" w:customStyle="1" w:styleId="TOC10">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14:ligatures w14:val="none"/>
    </w:rPr>
  </w:style>
  <w:style w:type="character" w:customStyle="1" w:styleId="12">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02164E-AB6F-4C41-B715-B70B4ABE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嘉宝</dc:creator>
  <cp:lastModifiedBy>李 嘉宝</cp:lastModifiedBy>
  <cp:revision>43</cp:revision>
  <dcterms:created xsi:type="dcterms:W3CDTF">2023-05-15T06:43:00Z</dcterms:created>
  <dcterms:modified xsi:type="dcterms:W3CDTF">2023-06-02T12:11:00Z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