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uto"/>
        <w:jc w:val="both"/>
      </w:pPr>
    </w:p>
    <w:p>
      <w:pPr>
        <w:spacing w:before="100" w:beforeAutospacing="1" w:after="100" w:afterAutospacing="1" w:line="360" w:lineRule="auto"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drawing>
          <wp:inline distT="0" distB="0" distL="0" distR="0">
            <wp:extent cx="4865370" cy="1135380"/>
            <wp:effectExtent l="0" t="0" r="1143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646" cy="11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uto"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ascii="楷体_GB2312" w:eastAsia="楷体_GB2312"/>
          <w:b/>
          <w:bCs/>
          <w:sz w:val="52"/>
          <w:szCs w:val="52"/>
        </w:rPr>
      </w:pPr>
      <w:r>
        <w:rPr>
          <w:rFonts w:hint="eastAsia" w:ascii="楷体_GB2312" w:eastAsia="楷体_GB2312"/>
          <w:b/>
          <w:bCs/>
          <w:sz w:val="52"/>
          <w:szCs w:val="52"/>
        </w:rPr>
        <w:t>《</w:t>
      </w:r>
      <w:r>
        <w:rPr>
          <w:rFonts w:hint="eastAsia" w:ascii="楷体_GB2312" w:eastAsia="楷体_GB2312"/>
          <w:b/>
          <w:bCs/>
          <w:sz w:val="52"/>
          <w:szCs w:val="52"/>
          <w:lang w:val="en-US" w:eastAsia="zh-CN"/>
        </w:rPr>
        <w:t>机器学习与振动信号处理</w:t>
      </w:r>
      <w:r>
        <w:rPr>
          <w:rFonts w:hint="eastAsia" w:ascii="楷体_GB2312" w:eastAsia="楷体_GB2312"/>
          <w:b/>
          <w:bCs/>
          <w:sz w:val="52"/>
          <w:szCs w:val="52"/>
        </w:rPr>
        <w:t>》</w:t>
      </w: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52"/>
          <w:szCs w:val="52"/>
        </w:rPr>
      </w:pPr>
      <w:r>
        <w:rPr>
          <w:rFonts w:hint="eastAsia" w:ascii="楷体_GB2312" w:eastAsia="楷体_GB2312"/>
          <w:b/>
          <w:bCs/>
          <w:sz w:val="52"/>
          <w:szCs w:val="52"/>
          <w:lang w:val="en-US" w:eastAsia="zh-CN"/>
        </w:rPr>
        <w:t>实验</w:t>
      </w:r>
      <w:r>
        <w:rPr>
          <w:rFonts w:hint="eastAsia" w:ascii="楷体_GB2312" w:eastAsia="楷体_GB2312"/>
          <w:b/>
          <w:bCs/>
          <w:sz w:val="52"/>
          <w:szCs w:val="52"/>
        </w:rPr>
        <w:t>报告</w:t>
      </w: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72"/>
          <w:szCs w:val="72"/>
        </w:rPr>
      </w:pP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72"/>
          <w:szCs w:val="72"/>
        </w:rPr>
      </w:pPr>
    </w:p>
    <w:tbl>
      <w:tblPr>
        <w:tblStyle w:val="8"/>
        <w:tblpPr w:leftFromText="180" w:rightFromText="180" w:vertAnchor="text" w:horzAnchor="page" w:tblpX="2448" w:tblpY="174"/>
        <w:tblOverlap w:val="never"/>
        <w:tblW w:w="679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50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学    院：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航海学院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学　　号：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2020301020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姓　　名：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 邱梁城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专    业：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信息工程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实验地点：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教学东楼D204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指导教师：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杨宏晖 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</w:t>
            </w:r>
          </w:p>
        </w:tc>
      </w:tr>
    </w:tbl>
    <w:p>
      <w:pPr>
        <w:spacing w:line="360" w:lineRule="auto"/>
        <w:jc w:val="center"/>
        <w:rPr>
          <w:rFonts w:hint="eastAsia" w:ascii="楷体_GB2312" w:eastAsia="楷体_GB2312"/>
          <w:b/>
          <w:bCs/>
          <w:sz w:val="52"/>
        </w:rPr>
      </w:pP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52"/>
        </w:rPr>
      </w:pP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52"/>
        </w:rPr>
      </w:pP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/>
        <w:jc w:val="center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西北工业大学</w:t>
      </w: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2023年5月9日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707"/>
        <w15:color w:val="DBDBDB"/>
        <w:docPartObj>
          <w:docPartGallery w:val="Table of Contents"/>
          <w:docPartUnique/>
        </w:docPartObj>
      </w:sdtPr>
      <w:sdtEndPr>
        <w:rPr>
          <w:rFonts w:hint="default" w:ascii="微软雅黑" w:hAnsi="微软雅黑" w:eastAsia="微软雅黑" w:cs="微软雅黑"/>
          <w:bCs/>
          <w:kern w:val="2"/>
          <w:sz w:val="21"/>
          <w:szCs w:val="1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/>
              <w:bCs/>
              <w:sz w:val="18"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/>
              <w:bCs/>
              <w:sz w:val="18"/>
              <w:szCs w:val="18"/>
              <w:lang w:val="en-US" w:eastAsia="zh-CN"/>
            </w:rPr>
            <w:instrText xml:space="preserve">TOC \o "1-3" \h \u </w:instrText>
          </w:r>
          <w:r>
            <w:rPr>
              <w:rFonts w:hint="default" w:ascii="微软雅黑" w:hAnsi="微软雅黑" w:eastAsia="微软雅黑" w:cs="微软雅黑"/>
              <w:b/>
              <w:bCs/>
              <w:sz w:val="18"/>
              <w:szCs w:val="18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_Toc20511 </w:instrText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</w:rPr>
            <w:t>实验</w:t>
          </w:r>
          <w:r>
            <w:rPr>
              <w:rFonts w:hint="eastAsia" w:ascii="黑体" w:hAnsi="黑体" w:eastAsia="黑体" w:cs="黑体"/>
              <w:lang w:val="en-US" w:eastAsia="zh-CN"/>
            </w:rPr>
            <w:t>二</w:t>
          </w:r>
          <w:r>
            <w:rPr>
              <w:rFonts w:hint="eastAsia" w:ascii="黑体" w:hAnsi="黑体" w:eastAsia="黑体" w:cs="黑体"/>
            </w:rPr>
            <w:t>：</w:t>
          </w:r>
          <w:r>
            <w:rPr>
              <w:rFonts w:hint="eastAsia" w:ascii="黑体" w:hAnsi="黑体" w:eastAsia="黑体" w:cs="黑体"/>
              <w:lang w:val="en-US" w:eastAsia="zh-CN"/>
            </w:rPr>
            <w:t>声音信号的采集</w:t>
          </w:r>
          <w:r>
            <w:tab/>
          </w:r>
          <w:r>
            <w:fldChar w:fldCharType="begin"/>
          </w:r>
          <w:r>
            <w:instrText xml:space="preserve"> PAGEREF _Toc20511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_Toc12157 </w:instrText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/>
            </w:rPr>
            <w:t>一、 实验目的</w:t>
          </w:r>
          <w:r>
            <w:tab/>
          </w:r>
          <w:r>
            <w:fldChar w:fldCharType="begin"/>
          </w:r>
          <w:r>
            <w:instrText xml:space="preserve"> PAGEREF _Toc12157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_Toc2292 </w:instrText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/>
            </w:rPr>
            <w:t>二、 实验原理与方法</w:t>
          </w:r>
          <w:r>
            <w:tab/>
          </w:r>
          <w:r>
            <w:fldChar w:fldCharType="begin"/>
          </w:r>
          <w:r>
            <w:instrText xml:space="preserve"> PAGEREF _Toc2292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_Toc24655 </w:instrText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/>
            </w:rPr>
            <w:t>三、 实验内容与</w:t>
          </w:r>
          <w:r>
            <w:rPr>
              <w:rFonts w:hint="eastAsia"/>
              <w:lang w:val="en-US" w:eastAsia="zh-CN"/>
            </w:rPr>
            <w:t>结果</w:t>
          </w:r>
          <w:r>
            <w:tab/>
          </w:r>
          <w:r>
            <w:fldChar w:fldCharType="begin"/>
          </w:r>
          <w:r>
            <w:instrText xml:space="preserve"> PAGEREF _Toc24655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_Toc4013 </w:instrText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/>
            </w:rPr>
            <w:t>1） 实验内容</w:t>
          </w:r>
          <w:r>
            <w:tab/>
          </w:r>
          <w:r>
            <w:fldChar w:fldCharType="begin"/>
          </w:r>
          <w:r>
            <w:instrText xml:space="preserve"> PAGEREF _Toc4013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_Toc32565 </w:instrText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/>
            </w:rPr>
            <w:t>2） 实验</w:t>
          </w:r>
          <w:r>
            <w:rPr>
              <w:rFonts w:hint="eastAsia"/>
              <w:lang w:val="en-US" w:eastAsia="zh-CN"/>
            </w:rPr>
            <w:t>结果</w:t>
          </w:r>
          <w:r>
            <w:tab/>
          </w:r>
          <w:r>
            <w:fldChar w:fldCharType="begin"/>
          </w:r>
          <w:r>
            <w:instrText xml:space="preserve"> PAGEREF _Toc32565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_Toc7650 </w:instrText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bCs/>
              <w:szCs w:val="28"/>
              <w:lang w:val="en-US" w:eastAsia="zh-CN"/>
            </w:rPr>
            <w:t>声音信号时域图</w:t>
          </w:r>
          <w:r>
            <w:tab/>
          </w:r>
          <w:r>
            <w:fldChar w:fldCharType="begin"/>
          </w:r>
          <w:r>
            <w:instrText xml:space="preserve"> PAGEREF _Toc7650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_Toc1918 </w:instrText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bCs/>
              <w:szCs w:val="28"/>
              <w:lang w:val="en-US" w:eastAsia="zh-CN"/>
            </w:rPr>
            <w:t>时频图</w:t>
          </w:r>
          <w:r>
            <w:tab/>
          </w:r>
          <w:r>
            <w:fldChar w:fldCharType="begin"/>
          </w:r>
          <w:r>
            <w:instrText xml:space="preserve"> PAGEREF _Toc1918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_Toc4468 </w:instrText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/>
            </w:rPr>
            <w:t>四、 实验</w:t>
          </w:r>
          <w:r>
            <w:rPr>
              <w:rFonts w:hint="eastAsia"/>
              <w:lang w:val="en-US" w:eastAsia="zh-CN"/>
            </w:rPr>
            <w:t>讨论</w:t>
          </w:r>
          <w:r>
            <w:tab/>
          </w:r>
          <w:r>
            <w:fldChar w:fldCharType="begin"/>
          </w:r>
          <w:r>
            <w:instrText xml:space="preserve"> PAGEREF _Toc4468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instrText xml:space="preserve"> HYPERLINK \l _Toc6181 </w:instrText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_Toc6181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</w:p>
        <w:p>
          <w:pPr>
            <w:widowControl/>
            <w:jc w:val="center"/>
            <w:outlineLvl w:val="9"/>
            <w:rPr>
              <w:rFonts w:hint="default" w:ascii="微软雅黑" w:hAnsi="微软雅黑" w:eastAsia="微软雅黑" w:cs="微软雅黑"/>
              <w:b/>
              <w:bCs/>
              <w:sz w:val="18"/>
              <w:szCs w:val="18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 w:ascii="微软雅黑" w:hAnsi="微软雅黑" w:eastAsia="微软雅黑" w:cs="微软雅黑"/>
              <w:bCs/>
              <w:szCs w:val="18"/>
              <w:lang w:val="en-US" w:eastAsia="zh-CN"/>
            </w:rPr>
            <w:fldChar w:fldCharType="end"/>
          </w:r>
          <w:bookmarkStart w:id="10" w:name="_GoBack"/>
          <w:bookmarkEnd w:id="10"/>
        </w:p>
      </w:sdtContent>
    </w:sdt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pStyle w:val="2"/>
        <w:bidi w:val="0"/>
        <w:jc w:val="center"/>
        <w:rPr>
          <w:rFonts w:hint="default" w:ascii="黑体" w:hAnsi="黑体" w:eastAsia="黑体" w:cs="黑体"/>
          <w:lang w:val="en-US" w:eastAsia="zh-CN"/>
        </w:rPr>
      </w:pPr>
      <w:bookmarkStart w:id="0" w:name="_Toc20511"/>
      <w:r>
        <w:rPr>
          <w:rFonts w:hint="eastAsia" w:ascii="黑体" w:hAnsi="黑体" w:eastAsia="黑体" w:cs="黑体"/>
        </w:rPr>
        <w:t>实验</w:t>
      </w:r>
      <w:r>
        <w:rPr>
          <w:rFonts w:hint="eastAsia" w:ascii="黑体" w:hAnsi="黑体" w:eastAsia="黑体" w:cs="黑体"/>
          <w:lang w:val="en-US" w:eastAsia="zh-CN"/>
        </w:rPr>
        <w:t>二</w:t>
      </w:r>
      <w:r>
        <w:rPr>
          <w:rFonts w:hint="eastAsia" w:ascii="黑体" w:hAnsi="黑体" w:eastAsia="黑体" w:cs="黑体"/>
        </w:rPr>
        <w:t>：</w:t>
      </w:r>
      <w:r>
        <w:rPr>
          <w:rFonts w:hint="eastAsia" w:ascii="黑体" w:hAnsi="黑体" w:eastAsia="黑体" w:cs="黑体"/>
          <w:lang w:val="en-US" w:eastAsia="zh-CN"/>
        </w:rPr>
        <w:t>声音信号的采集</w:t>
      </w:r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bookmarkStart w:id="1" w:name="_Toc12157"/>
      <w:r>
        <w:rPr>
          <w:rFonts w:hint="eastAsia"/>
        </w:rPr>
        <w:t>实验目的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3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掌握对声音信号的采集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3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掌握不同采样频率下声音信号的变化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bookmarkStart w:id="2" w:name="_Toc2292"/>
      <w:r>
        <w:rPr>
          <w:rFonts w:hint="eastAsia"/>
        </w:rPr>
        <w:t>实验原理与方法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bidi="ar"/>
        </w:rPr>
        <w:t> 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本实验基于声音信号的模拟信号转换为数字信号的过程。具体来说，当声音信号到达麦克风或其他声音传感器时，传感器会将声音信号转换为模拟电信号。然后，这个模拟电信号经过放大、滤波等处理后，通过数据采集设备（如声卡）转换为数字信号。数据采集设备会按照一定的时间间隔（即采样周期）对模拟信号进行采样，将每个时间点上的模拟信号值转换为数字信号值，并存储在计算机内存或硬盘中。这样就得到了一组数字化的声音信号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由于声音信号是非平稳信号，它们的频率和能量随时间变化。傅里叶变换可以将这些信号从时域转换到频域，对整个信号进行频率分析，无法提供信号在时间上的局部信息。短时傅里叶变换将信号分成若干个窗口，在每个窗口内对信号进行傅里叶变换，获得信号在该时间段内的频率分布情况。可以获得信号在时间和频率上的分布信息，更好地理解和分析信号的特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采样定理：一个信号的频率成分可以通过正弦和余弦函数的叠加来表示。当信号的频率超过采样率的一半时，采样点之间的信息就会相互干扰，导致无法恢复原始信号。因此，采样率必须高于信号频率的两倍，表示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position w:val="-10"/>
          <w:sz w:val="24"/>
          <w:szCs w:val="24"/>
          <w:lang w:val="en-US" w:eastAsia="zh-CN" w:bidi="ar"/>
        </w:rPr>
        <w:object>
          <v:shape id="_x0000_i1025" o:spt="75" type="#_x0000_t75" style="height:16pt;width:4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才能保证采样点之间的信息不相互干扰，从而完全保留原始信号的所有信息。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628900" cy="2239645"/>
            <wp:effectExtent l="0" t="0" r="7620" b="635"/>
            <wp:docPr id="1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</w:rPr>
      </w:pPr>
      <w:bookmarkStart w:id="3" w:name="_Toc24655"/>
      <w:r>
        <w:rPr>
          <w:rFonts w:hint="eastAsia"/>
        </w:rPr>
        <w:t>实验内容与</w:t>
      </w:r>
      <w:r>
        <w:rPr>
          <w:rFonts w:hint="eastAsia"/>
          <w:lang w:val="en-US" w:eastAsia="zh-CN"/>
        </w:rPr>
        <w:t>结果</w:t>
      </w:r>
      <w:bookmarkEnd w:id="3"/>
    </w:p>
    <w:p>
      <w:pPr>
        <w:pStyle w:val="4"/>
        <w:numPr>
          <w:ilvl w:val="0"/>
          <w:numId w:val="3"/>
        </w:numPr>
        <w:bidi w:val="0"/>
        <w:outlineLvl w:val="1"/>
        <w:rPr>
          <w:rFonts w:hint="eastAsia"/>
        </w:rPr>
      </w:pPr>
      <w:bookmarkStart w:id="4" w:name="_Toc4013"/>
      <w:r>
        <w:rPr>
          <w:rFonts w:hint="eastAsia"/>
        </w:rPr>
        <w:t>实验内容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Calibri" w:hAnsi="Calibri" w:eastAsia="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" w:cs="Calibri"/>
          <w:sz w:val="24"/>
          <w:szCs w:val="24"/>
        </w:rPr>
        <w:t>①</w:t>
      </w:r>
      <w:r>
        <w:rPr>
          <w:rFonts w:hint="eastAsia" w:ascii="Calibri" w:hAnsi="Calibri" w:eastAsia="楷体" w:cs="Calibri"/>
          <w:sz w:val="24"/>
          <w:szCs w:val="24"/>
          <w:lang w:val="en-US" w:eastAsia="zh-CN"/>
        </w:rPr>
        <w:t>通过matlab程序对声音信号进行采样得到声音文件</w:t>
      </w:r>
      <w:r>
        <w:rPr>
          <w:rFonts w:hint="eastAsia" w:ascii="Calibri" w:hAnsi="Calibri" w:eastAsia="楷体" w:cs="Calibri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Calibri" w:hAnsi="Calibri" w:eastAsia="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" w:cs="Calibri"/>
          <w:sz w:val="24"/>
          <w:szCs w:val="24"/>
        </w:rPr>
        <w:t>②</w:t>
      </w:r>
      <w:r>
        <w:rPr>
          <w:rFonts w:hint="eastAsia" w:ascii="Calibri" w:hAnsi="Calibri" w:eastAsia="楷体" w:cs="Calibri"/>
          <w:sz w:val="24"/>
          <w:szCs w:val="24"/>
          <w:lang w:val="en-US" w:eastAsia="zh-CN"/>
        </w:rPr>
        <w:t>通过对采样频率的改变观察声音信号的时域图，对采样定理进一步的了解。</w:t>
      </w:r>
    </w:p>
    <w:p>
      <w:pPr>
        <w:pStyle w:val="4"/>
        <w:numPr>
          <w:ilvl w:val="0"/>
          <w:numId w:val="3"/>
        </w:numPr>
        <w:bidi w:val="0"/>
        <w:rPr>
          <w:rFonts w:hint="eastAsia"/>
        </w:rPr>
      </w:pPr>
      <w:bookmarkStart w:id="5" w:name="_Toc32565"/>
      <w:r>
        <w:rPr>
          <w:rFonts w:hint="eastAsia"/>
        </w:rPr>
        <w:t>实验</w:t>
      </w:r>
      <w:r>
        <w:rPr>
          <w:rFonts w:hint="eastAsia"/>
          <w:lang w:val="en-US" w:eastAsia="zh-CN"/>
        </w:rPr>
        <w:t>结果</w:t>
      </w:r>
      <w:bookmarkEnd w:id="5"/>
    </w:p>
    <w:p>
      <w:pPr>
        <w:ind w:firstLine="420" w:firstLineChars="0"/>
        <w:jc w:val="center"/>
        <w:outlineLvl w:val="1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bookmarkStart w:id="6" w:name="_Toc7650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声音信号时域图</w:t>
      </w:r>
      <w:bookmarkEnd w:id="6"/>
    </w:p>
    <w:p>
      <w:pPr>
        <w:ind w:firstLine="420" w:firstLineChars="0"/>
        <w:jc w:val="center"/>
      </w:pPr>
      <w:r>
        <w:drawing>
          <wp:inline distT="0" distB="0" distL="114300" distR="114300">
            <wp:extent cx="4646930" cy="3447415"/>
            <wp:effectExtent l="0" t="0" r="1270" b="12065"/>
            <wp:docPr id="19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outlineLvl w:val="1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bookmarkStart w:id="7" w:name="_Toc1918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时频图</w:t>
      </w:r>
      <w:bookmarkEnd w:id="7"/>
    </w:p>
    <w:p>
      <w:pPr>
        <w:ind w:firstLine="420" w:firstLineChars="0"/>
        <w:jc w:val="center"/>
      </w:pPr>
      <w:r>
        <w:drawing>
          <wp:inline distT="0" distB="0" distL="114300" distR="114300">
            <wp:extent cx="5052060" cy="3855720"/>
            <wp:effectExtent l="0" t="0" r="7620" b="0"/>
            <wp:docPr id="2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bookmarkStart w:id="8" w:name="_Toc4468"/>
      <w:r>
        <w:rPr>
          <w:rFonts w:hint="eastAsia"/>
        </w:rPr>
        <w:t>实验</w:t>
      </w:r>
      <w:r>
        <w:rPr>
          <w:rFonts w:hint="eastAsia"/>
          <w:lang w:val="en-US" w:eastAsia="zh-CN"/>
        </w:rPr>
        <w:t>讨论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我们可以知道由于人耳可以听到的频率为20-20khz，所以我们第一次所选取的采样频率为44100hz，基本可以将所有的信息都采集完成，我们将它作为原始信号，对其进行复采样，来验证采样定理。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当采样频率改编为500hz时，其信号失真不是过于严重，仅有小部分的信号发生变化，但是当采样频率改为100hz时，我们从时域图与时频图都可以看出，信号发送了严重的失真，我们可以据此判断，我采集到的声音信号其最大频率一定大于50hz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Style w:val="3"/>
        <w:bidi w:val="0"/>
        <w:jc w:val="center"/>
        <w:rPr>
          <w:rFonts w:hint="eastAsia"/>
          <w:lang w:eastAsia="zh-CN"/>
        </w:rPr>
      </w:pPr>
      <w:bookmarkStart w:id="9" w:name="_Toc6181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363855</wp:posOffset>
                </wp:positionV>
                <wp:extent cx="5278120" cy="8455025"/>
                <wp:effectExtent l="4445" t="4445" r="5715" b="139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095" y="997585"/>
                          <a:ext cx="5278120" cy="845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clc;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clear;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读取声音文件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filename =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'recorded_sound.wav'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[samples, original_sample_rate] = audioread(filename);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sample_rate=original_sample_rate;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time = (0:length(samples)-1)/sample_rate;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plot(time, samples);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'Time (s)'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'Amplitude'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'Origanl Sound Sample:44100'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window = hamming(256);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noverlap = length(window)/4;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nfft = 512;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fs = original_sample_rate;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计算短时傅里叶变换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[S, f, t] = spectrogram(samples , window, noverlap, nfft, fs);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imagesc(t, f, abs(S));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set(gca,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'YDir'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'normal'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'Time (s)'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'Frequency (Hz)'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'Sound Sample:44100'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colorbar;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设置自定义采样频率--------------------------------------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custom_sample_rate = 500;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重采样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resampled_samples = resample(samples, custom_sample_rate, original_sample_rate);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播放录音数据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soundsc(resampled_samples, custom_sample_rate);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绘制声音波形图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time = (0:length(resampled_samples)-1)/custom_sample_rate;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plot(time, resampled_samples);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'Time (s)'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'Amplitude'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'Sound Sample:500'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5pt;margin-top:28.65pt;height:665.75pt;width:415.6pt;z-index:251665408;mso-width-relative:page;mso-height-relative:page;" fillcolor="#FFFFFF [3201]" filled="t" stroked="t" coordsize="21600,21600" o:gfxdata="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7rH3XXAAAACgEAAA8AAAAAAAAA&#10;AQAgAAAAIgAAAGRycy9kb3ducmV2LnhtbFBLAQIUABQAAAAIAIdO4kBy6Ef3SwIAAHc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clc;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clear;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读取声音文件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filename =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'recorded_sound.wav'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[samples, original_sample_rate] = audioread(filename);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sample_rate=original_sample_rate;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time = (0:length(samples)-1)/sample_rate;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plot(time, samples);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'Time (s)'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'Amplitude'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'Origanl Sound Sample:44100'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window = hamming(256);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noverlap = length(window)/4;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nfft = 512;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fs = original_sample_rate;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计算短时傅里叶变换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[S, f, t] = spectrogram(samples , window, noverlap, nfft, fs);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imagesc(t, f, abs(S));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set(gca,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'YDir'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'normal'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'Time (s)'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'Frequency (Hz)'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'Sound Sample:44100'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colorbar;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设置自定义采样频率--------------------------------------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custom_sample_rate = 500;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重采样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resampled_samples = resample(samples, custom_sample_rate, original_sample_rate);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播放录音数据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soundsc(resampled_samples, custom_sample_rate);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绘制声音波形图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time = (0:length(resampled_samples)-1)/custom_sample_rate;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plot(time, resampled_samples);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'Time (s)'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'Amplitude'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'Sound Sample:500'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附录</w:t>
      </w:r>
      <w:bookmarkEnd w:id="9"/>
    </w:p>
    <w:p>
      <w:pPr>
        <w:rPr>
          <w:rFonts w:hint="eastAsia" w:ascii="仿宋" w:hAnsi="仿宋" w:eastAsia="仿宋" w:cs="仿宋"/>
          <w:b/>
          <w:bCs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74295</wp:posOffset>
                </wp:positionV>
                <wp:extent cx="5247005" cy="8698230"/>
                <wp:effectExtent l="4445" t="4445" r="6350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095" y="978535"/>
                          <a:ext cx="5247005" cy="869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window = hamming(256);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noverlap = length(window)/4;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nfft = 512;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fs = custom_sample_rate;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计算短时傅里叶变换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[S, f, t] = spectrogram(resampled_samples , window, noverlap, nfft, fs);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imagesc(t, f, abs(S));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set(gca,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'YDir'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'normal'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'Time (s)'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'Frequency (Hz)'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'Sound Sample:500'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colorbar;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%------------采样率100-----------------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custom_sample_rate = 100;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resampled_samples = resample(samples, custom_sample_rate, original_sample_rate);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绘制声音波形图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time = (0:length(resampled_samples)-1)/custom_sample_rate;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subplot(3,1,3)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plot(time, resampled_samples);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'Time (s)'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'Amplitude'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'Sound Sample:100'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计算频域信息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window = hamming(256);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noverlap = length(window)/4;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nfft = 512;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fs = custom_sample_rate;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计算短时傅里叶变换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[S, f, t] = spectrogram(resampled_samples , window, noverlap, nfft, fs);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绘制STFT图像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subplot(3,1,3)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imagesc(t, f, abs(S));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set(gca,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'YDir'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'normal'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'Time (s)'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'Frequency (Hz)'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'Sound Sample:100'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colorbar;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pt;margin-top:5.85pt;height:684.9pt;width:413.15pt;z-index:251667456;mso-width-relative:page;mso-height-relative:page;" fillcolor="#FFFFFF [3201]" filled="t" stroked="t" coordsize="21600,21600" o:gfxdata="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xY3r71gAAAAkBAAAPAAAAAAAA&#10;AAEAIAAAACIAAABkcnMvZG93bnJldi54bWxQSwECFAAUAAAACACHTuJAvyTkFU0CAAB3BAAADgAA&#10;AAAAAAABACAAAAAl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window = hamming(256);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noverlap = length(window)/4;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nfft = 512;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fs = custom_sample_rate;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计算短时傅里叶变换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[S, f, t] = spectrogram(resampled_samples , window, noverlap, nfft, fs);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imagesc(t, f, abs(S));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set(gca,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'YDir'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'normal'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'Time (s)'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'Frequency (Hz)'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'Sound Sample:500'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colorbar;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%------------采样率100-----------------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custom_sample_rate = 100;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resampled_samples = resample(samples, custom_sample_rate, original_sample_rate);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绘制声音波形图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time = (0:length(resampled_samples)-1)/custom_sample_rate;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subplot(3,1,3)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plot(time, resampled_samples);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'Time (s)'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'Amplitude'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'Sound Sample:100'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计算频域信息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window = hamming(256);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noverlap = length(window)/4;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nfft = 512;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fs = custom_sample_rate;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计算短时傅里叶变换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[S, f, t] = spectrogram(resampled_samples , window, noverlap, nfft, fs);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绘制STFT图像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subplot(3,1,3)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imagesc(t, f, abs(S));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set(gca,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'YDir'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'normal'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'Time (s)'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'Frequency (Hz)'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'Sound Sample:100'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colorbar;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center"/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03C499"/>
    <w:multiLevelType w:val="singleLevel"/>
    <w:tmpl w:val="B203C49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A2C8C3C"/>
    <w:multiLevelType w:val="singleLevel"/>
    <w:tmpl w:val="DA2C8C3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2340253"/>
    <w:multiLevelType w:val="singleLevel"/>
    <w:tmpl w:val="1234025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E14468C"/>
    <w:multiLevelType w:val="singleLevel"/>
    <w:tmpl w:val="3E14468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2D3AD0"/>
    <w:rsid w:val="439E5989"/>
    <w:rsid w:val="43BB5681"/>
    <w:rsid w:val="4EDB7B3E"/>
    <w:rsid w:val="519C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outlineLvl w:val="2"/>
    </w:pPr>
    <w:rPr>
      <w:rFonts w:eastAsia="楷体" w:asciiTheme="minorAscii" w:hAnsiTheme="minorAscii"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2022-11-15T06:46:00Z</dcterms:created>
  <dc:creator>邱梁城</dc:creator>
  <cp:lastModifiedBy>邱梁城</cp:lastModifiedBy>
  <dcterms:modified xsi:type="dcterms:W3CDTF">2023-05-09T12:35:25Z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