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0302" w:rsidRPr="009C5B17" w:rsidRDefault="00D80302" w:rsidP="00D80302">
      <w:pPr>
        <w:pStyle w:val="ListParagraph"/>
        <w:numPr>
          <w:ilvl w:val="0"/>
          <w:numId w:val="1"/>
        </w:numPr>
        <w:ind w:left="270" w:hanging="270"/>
        <w:rPr>
          <w:b/>
          <w:bCs/>
        </w:rPr>
      </w:pPr>
      <w:r w:rsidRPr="009C5B17">
        <w:rPr>
          <w:rFonts w:hint="eastAsia"/>
          <w:b/>
          <w:bCs/>
        </w:rPr>
        <w:t>组织人员管理类</w:t>
      </w:r>
    </w:p>
    <w:p w:rsidR="00D80302" w:rsidRDefault="00D80302" w:rsidP="00D80302">
      <w:r>
        <w:t xml:space="preserve">   - 组织管理类</w:t>
      </w:r>
    </w:p>
    <w:p w:rsidR="00D80302" w:rsidRDefault="00D80302" w:rsidP="00D80302">
      <w:r>
        <w:t xml:space="preserve">   - 管理与计划类</w:t>
      </w:r>
    </w:p>
    <w:p w:rsidR="00D80302" w:rsidRDefault="00D80302" w:rsidP="00D80302">
      <w:r>
        <w:t xml:space="preserve">   - 管理能力类</w:t>
      </w:r>
    </w:p>
    <w:p w:rsidR="00D80302" w:rsidRDefault="00D80302" w:rsidP="00D80302">
      <w:r>
        <w:t xml:space="preserve">   - 管理与协调能力类</w:t>
      </w:r>
    </w:p>
    <w:p w:rsidR="00D80302" w:rsidRDefault="00D80302" w:rsidP="00D80302"/>
    <w:p w:rsidR="00D80302" w:rsidRPr="00542600" w:rsidRDefault="00D80302" w:rsidP="00D80302">
      <w:pPr>
        <w:pStyle w:val="ListParagraph"/>
        <w:numPr>
          <w:ilvl w:val="0"/>
          <w:numId w:val="1"/>
        </w:numPr>
        <w:ind w:left="270" w:hanging="270"/>
        <w:rPr>
          <w:b/>
          <w:bCs/>
        </w:rPr>
      </w:pPr>
      <w:r w:rsidRPr="00542600">
        <w:rPr>
          <w:rFonts w:hint="eastAsia"/>
          <w:b/>
          <w:bCs/>
        </w:rPr>
        <w:t>工程项目管理类</w:t>
      </w:r>
    </w:p>
    <w:p w:rsidR="00D80302" w:rsidRDefault="00D80302" w:rsidP="00D80302">
      <w:r>
        <w:t xml:space="preserve">   - 项目与技术管理类</w:t>
      </w:r>
    </w:p>
    <w:p w:rsidR="00D80302" w:rsidRDefault="00D80302" w:rsidP="00D80302">
      <w:r>
        <w:t xml:space="preserve">   - 项目管理类</w:t>
      </w:r>
    </w:p>
    <w:p w:rsidR="00D80302" w:rsidRDefault="00D80302" w:rsidP="00D80302">
      <w:r>
        <w:t xml:space="preserve">   - 时间与项目管理类</w:t>
      </w:r>
    </w:p>
    <w:p w:rsidR="00D80302" w:rsidRDefault="00D80302" w:rsidP="00D80302">
      <w:pPr>
        <w:rPr>
          <w:rFonts w:hint="eastAsia"/>
        </w:rPr>
      </w:pPr>
      <w:r>
        <w:t xml:space="preserve">   - 工程管理类</w:t>
      </w:r>
    </w:p>
    <w:p w:rsidR="00D80302" w:rsidRDefault="00D80302" w:rsidP="00D80302">
      <w:r>
        <w:t xml:space="preserve">    - 风险管理类</w:t>
      </w:r>
    </w:p>
    <w:p w:rsidR="00D80302" w:rsidRDefault="00D80302" w:rsidP="00D80302">
      <w:r>
        <w:t xml:space="preserve">    - 财务与风险管理类</w:t>
      </w:r>
    </w:p>
    <w:p w:rsidR="00D80302" w:rsidRDefault="00D80302" w:rsidP="00D80302">
      <w:pPr>
        <w:ind w:firstLine="420"/>
      </w:pPr>
      <w:r>
        <w:t>- 风险管理类</w:t>
      </w:r>
    </w:p>
    <w:p w:rsidR="00D80302" w:rsidRDefault="00D80302" w:rsidP="00D80302">
      <w:pPr>
        <w:ind w:firstLine="420"/>
        <w:rPr>
          <w:rFonts w:hint="eastAsia"/>
        </w:rPr>
      </w:pPr>
    </w:p>
    <w:p w:rsidR="00D80302" w:rsidRPr="00FF4160" w:rsidRDefault="00D80302" w:rsidP="00D80302">
      <w:pPr>
        <w:pStyle w:val="ListParagraph"/>
        <w:numPr>
          <w:ilvl w:val="0"/>
          <w:numId w:val="1"/>
        </w:numPr>
        <w:ind w:left="270" w:hanging="270"/>
        <w:rPr>
          <w:rFonts w:hint="eastAsia"/>
          <w:b/>
          <w:bCs/>
        </w:rPr>
      </w:pPr>
      <w:r w:rsidRPr="00FF4160">
        <w:rPr>
          <w:rFonts w:hint="eastAsia"/>
          <w:b/>
          <w:bCs/>
        </w:rPr>
        <w:t>安全管理质控类</w:t>
      </w:r>
    </w:p>
    <w:p w:rsidR="00D80302" w:rsidRDefault="00D80302" w:rsidP="00D80302">
      <w:r>
        <w:t xml:space="preserve">    - 安全与管理类</w:t>
      </w:r>
    </w:p>
    <w:p w:rsidR="00D80302" w:rsidRDefault="00D80302" w:rsidP="00D80302">
      <w:r>
        <w:t xml:space="preserve">    - 安全管理类</w:t>
      </w:r>
    </w:p>
    <w:p w:rsidR="00D80302" w:rsidRDefault="00D80302" w:rsidP="00D80302">
      <w:r>
        <w:t xml:space="preserve">    - 环境与安全管理类</w:t>
      </w:r>
    </w:p>
    <w:p w:rsidR="00D80302" w:rsidRDefault="00D80302" w:rsidP="00D80302">
      <w:r>
        <w:t xml:space="preserve">    - 生态与环境管理类</w:t>
      </w:r>
    </w:p>
    <w:p w:rsidR="00D80302" w:rsidRDefault="00D80302" w:rsidP="00D80302">
      <w:r>
        <w:t xml:space="preserve">    - 环境管理类</w:t>
      </w:r>
    </w:p>
    <w:p w:rsidR="00D80302" w:rsidRDefault="00D80302" w:rsidP="00D80302">
      <w:pPr>
        <w:ind w:firstLine="420"/>
      </w:pPr>
      <w:r>
        <w:t>- 环境与农业管理类</w:t>
      </w:r>
    </w:p>
    <w:p w:rsidR="00D80302" w:rsidRDefault="00D80302" w:rsidP="00D80302">
      <w:r>
        <w:t xml:space="preserve">    - 质量控制类</w:t>
      </w:r>
    </w:p>
    <w:p w:rsidR="00D80302" w:rsidRDefault="00D80302" w:rsidP="00D80302">
      <w:r>
        <w:t xml:space="preserve">    - 质控评估类</w:t>
      </w:r>
    </w:p>
    <w:p w:rsidR="00D80302" w:rsidRDefault="00D80302" w:rsidP="00D80302">
      <w:r>
        <w:t xml:space="preserve">    - 质量检测类</w:t>
      </w:r>
    </w:p>
    <w:p w:rsidR="00D80302" w:rsidRDefault="00D80302" w:rsidP="00D80302">
      <w:r>
        <w:t xml:space="preserve">    - 检测与分析类</w:t>
      </w:r>
    </w:p>
    <w:p w:rsidR="00D80302" w:rsidRDefault="00D80302" w:rsidP="00D80302">
      <w:pPr>
        <w:ind w:firstLine="420"/>
      </w:pPr>
      <w:r>
        <w:t>- 检查和处理类</w:t>
      </w:r>
    </w:p>
    <w:p w:rsidR="00D80302" w:rsidRDefault="00D80302" w:rsidP="00D80302">
      <w:pPr>
        <w:ind w:firstLine="420"/>
        <w:rPr>
          <w:rFonts w:hint="eastAsia"/>
        </w:rPr>
      </w:pPr>
    </w:p>
    <w:p w:rsidR="00D80302" w:rsidRPr="004B2884" w:rsidRDefault="00D80302" w:rsidP="00D80302">
      <w:pPr>
        <w:pStyle w:val="ListParagraph"/>
        <w:numPr>
          <w:ilvl w:val="0"/>
          <w:numId w:val="1"/>
        </w:numPr>
        <w:ind w:left="270" w:hanging="270"/>
        <w:rPr>
          <w:b/>
          <w:bCs/>
        </w:rPr>
      </w:pPr>
      <w:r w:rsidRPr="004B2884">
        <w:rPr>
          <w:rFonts w:hint="eastAsia"/>
          <w:b/>
          <w:bCs/>
        </w:rPr>
        <w:t>专业知识</w:t>
      </w:r>
      <w:r>
        <w:rPr>
          <w:rFonts w:hint="eastAsia"/>
          <w:b/>
          <w:bCs/>
        </w:rPr>
        <w:t>技能</w:t>
      </w:r>
      <w:r w:rsidRPr="004B2884">
        <w:rPr>
          <w:rFonts w:hint="eastAsia"/>
          <w:b/>
          <w:bCs/>
        </w:rPr>
        <w:t>类</w:t>
      </w:r>
    </w:p>
    <w:p w:rsidR="00D80302" w:rsidRDefault="00D80302" w:rsidP="00D80302">
      <w:r>
        <w:t xml:space="preserve">    - 教育类</w:t>
      </w:r>
    </w:p>
    <w:p w:rsidR="00D80302" w:rsidRDefault="00D80302" w:rsidP="00D80302">
      <w:r>
        <w:t xml:space="preserve">    - 教育与培训类</w:t>
      </w:r>
    </w:p>
    <w:p w:rsidR="00D80302" w:rsidRDefault="00D80302" w:rsidP="00D80302">
      <w:pPr>
        <w:ind w:firstLine="420"/>
      </w:pPr>
      <w:r>
        <w:t>- 教育与教学类</w:t>
      </w:r>
    </w:p>
    <w:p w:rsidR="00D80302" w:rsidRDefault="00D80302" w:rsidP="00D80302">
      <w:r>
        <w:t xml:space="preserve">    - 法律知识类</w:t>
      </w:r>
    </w:p>
    <w:p w:rsidR="00D80302" w:rsidRDefault="00D80302" w:rsidP="00D80302">
      <w:r>
        <w:lastRenderedPageBreak/>
        <w:t xml:space="preserve">    - 合同与管理技能类</w:t>
      </w:r>
    </w:p>
    <w:p w:rsidR="00D80302" w:rsidRDefault="00D80302" w:rsidP="00D80302">
      <w:r>
        <w:t xml:space="preserve">    - 法律与管理类</w:t>
      </w:r>
    </w:p>
    <w:p w:rsidR="00D80302" w:rsidRDefault="00D80302" w:rsidP="00D80302"/>
    <w:p w:rsidR="00D80302" w:rsidRPr="00447420" w:rsidRDefault="00D80302" w:rsidP="00D80302">
      <w:pPr>
        <w:pStyle w:val="ListParagraph"/>
        <w:numPr>
          <w:ilvl w:val="0"/>
          <w:numId w:val="1"/>
        </w:numPr>
        <w:ind w:left="270" w:hanging="270"/>
        <w:rPr>
          <w:b/>
          <w:bCs/>
        </w:rPr>
      </w:pPr>
      <w:r w:rsidRPr="00447420">
        <w:rPr>
          <w:b/>
          <w:bCs/>
        </w:rPr>
        <w:t>数据分析</w:t>
      </w:r>
      <w:r w:rsidRPr="00447420">
        <w:rPr>
          <w:rFonts w:hint="eastAsia"/>
          <w:b/>
          <w:bCs/>
        </w:rPr>
        <w:t>处理</w:t>
      </w:r>
      <w:r w:rsidRPr="00447420">
        <w:rPr>
          <w:b/>
          <w:bCs/>
        </w:rPr>
        <w:t>类</w:t>
      </w:r>
    </w:p>
    <w:p w:rsidR="00D80302" w:rsidRDefault="00D80302" w:rsidP="00D80302">
      <w:r>
        <w:t xml:space="preserve">   - 数据分析类</w:t>
      </w:r>
    </w:p>
    <w:p w:rsidR="00D80302" w:rsidRDefault="00D80302" w:rsidP="00D80302">
      <w:r>
        <w:t xml:space="preserve">   - 数据处理分析类</w:t>
      </w:r>
    </w:p>
    <w:p w:rsidR="00D80302" w:rsidRDefault="00D80302" w:rsidP="00D80302">
      <w:r>
        <w:t xml:space="preserve">   - 数据管理类</w:t>
      </w:r>
    </w:p>
    <w:p w:rsidR="00D80302" w:rsidRDefault="00D80302" w:rsidP="00D80302">
      <w:r>
        <w:t xml:space="preserve">   - 数据处理类</w:t>
      </w:r>
    </w:p>
    <w:p w:rsidR="00D80302" w:rsidRDefault="00D80302" w:rsidP="00D80302">
      <w:r>
        <w:t xml:space="preserve">   - 数据分析类</w:t>
      </w:r>
    </w:p>
    <w:p w:rsidR="00D80302" w:rsidRDefault="00D80302" w:rsidP="00D80302">
      <w:r>
        <w:t xml:space="preserve">   - 信息技术与数据管理类</w:t>
      </w:r>
    </w:p>
    <w:p w:rsidR="00D80302" w:rsidRDefault="00D80302" w:rsidP="00D80302">
      <w:r>
        <w:t xml:space="preserve">   - 系统与数据管理类</w:t>
      </w:r>
    </w:p>
    <w:p w:rsidR="00D80302" w:rsidRDefault="00D80302" w:rsidP="00D80302">
      <w:r>
        <w:t xml:space="preserve">   - 数据处理与管理类</w:t>
      </w:r>
    </w:p>
    <w:p w:rsidR="00D80302" w:rsidRDefault="00D80302" w:rsidP="00D80302">
      <w:r>
        <w:t xml:space="preserve">   - 数据处理与分析类</w:t>
      </w:r>
    </w:p>
    <w:p w:rsidR="00D80302" w:rsidRDefault="00D80302" w:rsidP="00D80302">
      <w:r>
        <w:t xml:space="preserve">    - 分析能力类</w:t>
      </w:r>
    </w:p>
    <w:p w:rsidR="00D80302" w:rsidRDefault="00D80302" w:rsidP="00D80302"/>
    <w:p w:rsidR="00D80302" w:rsidRPr="006B3104" w:rsidRDefault="00D80302" w:rsidP="00D80302">
      <w:pPr>
        <w:pStyle w:val="ListParagraph"/>
        <w:numPr>
          <w:ilvl w:val="0"/>
          <w:numId w:val="1"/>
        </w:numPr>
        <w:ind w:left="270" w:hanging="270"/>
        <w:rPr>
          <w:b/>
          <w:bCs/>
        </w:rPr>
      </w:pPr>
      <w:r w:rsidRPr="006B3104">
        <w:rPr>
          <w:rFonts w:hint="eastAsia"/>
          <w:b/>
          <w:bCs/>
        </w:rPr>
        <w:t>工程材料</w:t>
      </w:r>
      <w:r w:rsidRPr="006B3104">
        <w:rPr>
          <w:b/>
          <w:bCs/>
        </w:rPr>
        <w:t>设计类</w:t>
      </w:r>
    </w:p>
    <w:p w:rsidR="00D80302" w:rsidRDefault="00D80302" w:rsidP="00D80302">
      <w:r>
        <w:t xml:space="preserve">   - 设计类</w:t>
      </w:r>
    </w:p>
    <w:p w:rsidR="00D80302" w:rsidRDefault="00D80302" w:rsidP="00D80302">
      <w:r>
        <w:t xml:space="preserve">   - 设计类</w:t>
      </w:r>
    </w:p>
    <w:p w:rsidR="00D80302" w:rsidRDefault="00D80302" w:rsidP="00D80302">
      <w:r>
        <w:t xml:space="preserve">   - 设计与创作类</w:t>
      </w:r>
    </w:p>
    <w:p w:rsidR="00D80302" w:rsidRDefault="00D80302" w:rsidP="00D80302">
      <w:r>
        <w:t xml:space="preserve">   - 技术分析与设计类</w:t>
      </w:r>
    </w:p>
    <w:p w:rsidR="00D80302" w:rsidRDefault="00D80302" w:rsidP="00D80302">
      <w:r>
        <w:t xml:space="preserve">   - 工程设计与监测类</w:t>
      </w:r>
    </w:p>
    <w:p w:rsidR="00D80302" w:rsidRDefault="00D80302" w:rsidP="00D80302">
      <w:r>
        <w:t xml:space="preserve">   - 设计与开发类</w:t>
      </w:r>
    </w:p>
    <w:p w:rsidR="00D80302" w:rsidRDefault="00D80302" w:rsidP="00D80302">
      <w:r>
        <w:t xml:space="preserve">   - 材料与结构设计类</w:t>
      </w:r>
    </w:p>
    <w:p w:rsidR="00D80302" w:rsidRDefault="00D80302" w:rsidP="00D80302">
      <w:r>
        <w:t xml:space="preserve">   - 工程设计类</w:t>
      </w:r>
    </w:p>
    <w:p w:rsidR="00D80302" w:rsidRDefault="00D80302" w:rsidP="00D80302"/>
    <w:p w:rsidR="00D80302" w:rsidRPr="00CC3788" w:rsidRDefault="00D80302" w:rsidP="00D80302">
      <w:pPr>
        <w:pStyle w:val="ListParagraph"/>
        <w:numPr>
          <w:ilvl w:val="0"/>
          <w:numId w:val="1"/>
        </w:numPr>
        <w:ind w:left="270" w:hanging="270"/>
        <w:rPr>
          <w:b/>
          <w:bCs/>
        </w:rPr>
      </w:pPr>
      <w:r w:rsidRPr="00CC3788">
        <w:rPr>
          <w:b/>
          <w:bCs/>
        </w:rPr>
        <w:t>健康护理</w:t>
      </w:r>
      <w:r w:rsidRPr="00CC3788">
        <w:rPr>
          <w:rFonts w:hint="eastAsia"/>
          <w:b/>
          <w:bCs/>
        </w:rPr>
        <w:t>康复</w:t>
      </w:r>
      <w:r w:rsidRPr="00CC3788">
        <w:rPr>
          <w:b/>
          <w:bCs/>
        </w:rPr>
        <w:t>类</w:t>
      </w:r>
    </w:p>
    <w:p w:rsidR="00D80302" w:rsidRDefault="00D80302" w:rsidP="00D80302">
      <w:r>
        <w:t xml:space="preserve">   - 健康与护理类</w:t>
      </w:r>
    </w:p>
    <w:p w:rsidR="00D80302" w:rsidRDefault="00D80302" w:rsidP="00D80302">
      <w:r>
        <w:t xml:space="preserve">   - 医疗与康复类</w:t>
      </w:r>
    </w:p>
    <w:p w:rsidR="00D80302" w:rsidRDefault="00D80302" w:rsidP="00D80302">
      <w:r>
        <w:t xml:space="preserve">   - 健康与营养类</w:t>
      </w:r>
    </w:p>
    <w:p w:rsidR="00D80302" w:rsidRDefault="00D80302" w:rsidP="00D80302">
      <w:r>
        <w:t xml:space="preserve">   - 健康评估类</w:t>
      </w:r>
    </w:p>
    <w:p w:rsidR="00D80302" w:rsidRDefault="00D80302" w:rsidP="00D80302">
      <w:r>
        <w:t xml:space="preserve">   - 心理与能力辅导类</w:t>
      </w:r>
    </w:p>
    <w:p w:rsidR="00D80302" w:rsidRDefault="00D80302" w:rsidP="00D80302">
      <w:r>
        <w:t xml:space="preserve">   - 心理与治疗类</w:t>
      </w:r>
    </w:p>
    <w:p w:rsidR="00D80302" w:rsidRDefault="00D80302" w:rsidP="00D80302">
      <w:r>
        <w:t xml:space="preserve">   - 卫生与消毒管理类</w:t>
      </w:r>
    </w:p>
    <w:p w:rsidR="00D80302" w:rsidRDefault="00D80302" w:rsidP="00D80302">
      <w:r>
        <w:lastRenderedPageBreak/>
        <w:t xml:space="preserve">   - 健康检查与医疗能力类</w:t>
      </w:r>
    </w:p>
    <w:p w:rsidR="00D80302" w:rsidRDefault="00D80302" w:rsidP="00D80302"/>
    <w:p w:rsidR="00D80302" w:rsidRPr="00793EE5" w:rsidRDefault="00D80302" w:rsidP="00D80302">
      <w:pPr>
        <w:pStyle w:val="ListParagraph"/>
        <w:numPr>
          <w:ilvl w:val="0"/>
          <w:numId w:val="1"/>
        </w:numPr>
        <w:ind w:left="270" w:hanging="270"/>
        <w:rPr>
          <w:b/>
          <w:bCs/>
        </w:rPr>
      </w:pPr>
      <w:r w:rsidRPr="00793EE5">
        <w:rPr>
          <w:b/>
          <w:bCs/>
        </w:rPr>
        <w:t>市场销售</w:t>
      </w:r>
      <w:r w:rsidRPr="00793EE5">
        <w:rPr>
          <w:rFonts w:hint="eastAsia"/>
          <w:b/>
          <w:bCs/>
        </w:rPr>
        <w:t>服务类</w:t>
      </w:r>
    </w:p>
    <w:p w:rsidR="00D80302" w:rsidRDefault="00D80302" w:rsidP="00D80302">
      <w:r>
        <w:t xml:space="preserve">    - 市场与销售类</w:t>
      </w:r>
    </w:p>
    <w:p w:rsidR="00D80302" w:rsidRDefault="00D80302" w:rsidP="00D80302">
      <w:r>
        <w:t xml:space="preserve">    - 销售与营销类</w:t>
      </w:r>
    </w:p>
    <w:p w:rsidR="00D80302" w:rsidRDefault="00D80302" w:rsidP="00D80302">
      <w:r>
        <w:t xml:space="preserve">    - 市场营销与管理类</w:t>
      </w:r>
    </w:p>
    <w:p w:rsidR="00D80302" w:rsidRDefault="00D80302" w:rsidP="00D80302">
      <w:r>
        <w:t xml:space="preserve">   - 客户服务类</w:t>
      </w:r>
    </w:p>
    <w:p w:rsidR="00D80302" w:rsidRDefault="00D80302" w:rsidP="00D80302">
      <w:r>
        <w:t xml:space="preserve">   - 客户服务与咨询类</w:t>
      </w:r>
    </w:p>
    <w:p w:rsidR="00D80302" w:rsidRDefault="00D80302" w:rsidP="00D80302">
      <w:r>
        <w:t xml:space="preserve">   - 客户服务类</w:t>
      </w:r>
    </w:p>
    <w:p w:rsidR="00D80302" w:rsidRDefault="00D80302" w:rsidP="00D80302"/>
    <w:p w:rsidR="00D80302" w:rsidRPr="002847A7" w:rsidRDefault="00D80302" w:rsidP="00D80302">
      <w:pPr>
        <w:pStyle w:val="ListParagraph"/>
        <w:numPr>
          <w:ilvl w:val="0"/>
          <w:numId w:val="1"/>
        </w:numPr>
        <w:ind w:left="270" w:hanging="270"/>
        <w:rPr>
          <w:rFonts w:hint="eastAsia"/>
          <w:b/>
          <w:bCs/>
        </w:rPr>
      </w:pPr>
      <w:r>
        <w:rPr>
          <w:rFonts w:hint="eastAsia"/>
          <w:b/>
          <w:bCs/>
        </w:rPr>
        <w:t>社交</w:t>
      </w:r>
      <w:r w:rsidRPr="002847A7">
        <w:rPr>
          <w:rFonts w:hint="eastAsia"/>
          <w:b/>
          <w:bCs/>
        </w:rPr>
        <w:t>沟通协调类</w:t>
      </w:r>
    </w:p>
    <w:p w:rsidR="00D80302" w:rsidRDefault="00D80302" w:rsidP="00D80302">
      <w:r>
        <w:t xml:space="preserve">   - 沟通能力类</w:t>
      </w:r>
    </w:p>
    <w:p w:rsidR="00D80302" w:rsidRDefault="00D80302" w:rsidP="00D80302">
      <w:r>
        <w:t xml:space="preserve">   - 沟通能力类</w:t>
      </w:r>
    </w:p>
    <w:p w:rsidR="00D80302" w:rsidRDefault="00D80302" w:rsidP="00D80302">
      <w:r>
        <w:t xml:space="preserve">   - 沟通能力类</w:t>
      </w:r>
    </w:p>
    <w:p w:rsidR="00D80302" w:rsidRDefault="00D80302" w:rsidP="00D80302">
      <w:r>
        <w:t xml:space="preserve">   - 沟通能力类</w:t>
      </w:r>
    </w:p>
    <w:p w:rsidR="00D80302" w:rsidRDefault="00D80302" w:rsidP="00D80302">
      <w:r>
        <w:t xml:space="preserve">   - 沟通能力类</w:t>
      </w:r>
    </w:p>
    <w:p w:rsidR="00D80302" w:rsidRDefault="00D80302" w:rsidP="00D80302">
      <w:r>
        <w:t xml:space="preserve">   - 沟通与组织类</w:t>
      </w:r>
    </w:p>
    <w:p w:rsidR="00D80302" w:rsidRDefault="00D80302" w:rsidP="00D80302">
      <w:r>
        <w:t xml:space="preserve">   - 沟通与表达类</w:t>
      </w:r>
    </w:p>
    <w:p w:rsidR="00D80302" w:rsidRDefault="00D80302" w:rsidP="00D80302">
      <w:r>
        <w:t xml:space="preserve">   - 人际沟通与协调类</w:t>
      </w:r>
    </w:p>
    <w:p w:rsidR="00D80302" w:rsidRDefault="00D80302" w:rsidP="00D80302">
      <w:r>
        <w:t xml:space="preserve">   - 沟通与协调类</w:t>
      </w:r>
    </w:p>
    <w:p w:rsidR="00D80302" w:rsidRDefault="00D80302" w:rsidP="00D80302">
      <w:pPr>
        <w:ind w:firstLine="420"/>
      </w:pPr>
    </w:p>
    <w:p w:rsidR="00D80302" w:rsidRPr="00E758EA" w:rsidRDefault="00D80302" w:rsidP="00D80302">
      <w:pPr>
        <w:pStyle w:val="ListParagraph"/>
        <w:numPr>
          <w:ilvl w:val="0"/>
          <w:numId w:val="1"/>
        </w:numPr>
        <w:ind w:left="270" w:hanging="270"/>
        <w:rPr>
          <w:rFonts w:hint="eastAsia"/>
          <w:b/>
          <w:bCs/>
        </w:rPr>
      </w:pPr>
      <w:r w:rsidRPr="00E758EA">
        <w:rPr>
          <w:b/>
          <w:bCs/>
        </w:rPr>
        <w:t>设备操作</w:t>
      </w:r>
      <w:r w:rsidRPr="00E758EA">
        <w:rPr>
          <w:rFonts w:hint="eastAsia"/>
          <w:b/>
          <w:bCs/>
        </w:rPr>
        <w:t>使用类</w:t>
      </w:r>
    </w:p>
    <w:p w:rsidR="00D80302" w:rsidRDefault="00D80302" w:rsidP="00D80302">
      <w:r>
        <w:t xml:space="preserve">   - 设备操作类</w:t>
      </w:r>
    </w:p>
    <w:p w:rsidR="00D80302" w:rsidRDefault="00D80302" w:rsidP="00D80302">
      <w:r>
        <w:t xml:space="preserve">   - 设备操作类</w:t>
      </w:r>
    </w:p>
    <w:p w:rsidR="00D80302" w:rsidRDefault="00D80302" w:rsidP="00D80302">
      <w:r>
        <w:t xml:space="preserve">   - 设备操作类</w:t>
      </w:r>
    </w:p>
    <w:p w:rsidR="00D80302" w:rsidRDefault="00D80302" w:rsidP="00D80302">
      <w:r>
        <w:t xml:space="preserve">   - 设备操作类</w:t>
      </w:r>
    </w:p>
    <w:p w:rsidR="00D80302" w:rsidRDefault="00D80302" w:rsidP="00D80302">
      <w:r>
        <w:t xml:space="preserve">   - 设备操作类</w:t>
      </w:r>
    </w:p>
    <w:p w:rsidR="00D80302" w:rsidRDefault="00D80302" w:rsidP="00D80302">
      <w:r>
        <w:t xml:space="preserve">   - 设备操作类</w:t>
      </w:r>
    </w:p>
    <w:p w:rsidR="00D80302" w:rsidRDefault="00D80302" w:rsidP="00D80302">
      <w:r>
        <w:t xml:space="preserve">   - 设备操作类</w:t>
      </w:r>
    </w:p>
    <w:p w:rsidR="00D80302" w:rsidRDefault="00D80302" w:rsidP="00D80302">
      <w:r>
        <w:t xml:space="preserve">   - 设备操作类</w:t>
      </w:r>
    </w:p>
    <w:p w:rsidR="00D80302" w:rsidRDefault="00D80302" w:rsidP="00D80302">
      <w:r>
        <w:t xml:space="preserve">   - 设备操作类</w:t>
      </w:r>
    </w:p>
    <w:p w:rsidR="00D80302" w:rsidRDefault="00D80302" w:rsidP="00D80302">
      <w:r>
        <w:t xml:space="preserve">   - 设备操作类</w:t>
      </w:r>
    </w:p>
    <w:p w:rsidR="00D80302" w:rsidRDefault="00D80302" w:rsidP="00D80302">
      <w:r>
        <w:t xml:space="preserve">   - 设备操作类</w:t>
      </w:r>
    </w:p>
    <w:p w:rsidR="00D80302" w:rsidRDefault="00D80302" w:rsidP="00D80302">
      <w:r>
        <w:lastRenderedPageBreak/>
        <w:t xml:space="preserve">   - 设备操作类</w:t>
      </w:r>
    </w:p>
    <w:p w:rsidR="00D80302" w:rsidRDefault="00D80302" w:rsidP="00D80302">
      <w:r>
        <w:t xml:space="preserve">   - 工程与机械操作类</w:t>
      </w:r>
    </w:p>
    <w:p w:rsidR="00D80302" w:rsidRDefault="00D80302" w:rsidP="00D80302">
      <w:r>
        <w:t xml:space="preserve">   - 船舶与航空技能类</w:t>
      </w:r>
    </w:p>
    <w:p w:rsidR="00D80302" w:rsidRDefault="00D80302" w:rsidP="00D80302">
      <w:r>
        <w:t xml:space="preserve">   - 电气设备维护类</w:t>
      </w:r>
    </w:p>
    <w:p w:rsidR="00D80302" w:rsidRDefault="00D80302" w:rsidP="00D80302">
      <w:r>
        <w:t xml:space="preserve">   - 焊接与切割类</w:t>
      </w:r>
    </w:p>
    <w:p w:rsidR="00D80302" w:rsidRDefault="00D80302" w:rsidP="00D80302"/>
    <w:p w:rsidR="00D80302" w:rsidRPr="002B0A00" w:rsidRDefault="00D80302" w:rsidP="00D80302">
      <w:pPr>
        <w:pStyle w:val="ListParagraph"/>
        <w:numPr>
          <w:ilvl w:val="0"/>
          <w:numId w:val="1"/>
        </w:numPr>
        <w:ind w:left="270" w:hanging="270"/>
        <w:rPr>
          <w:b/>
          <w:bCs/>
        </w:rPr>
      </w:pPr>
      <w:r w:rsidRPr="002B0A00">
        <w:rPr>
          <w:b/>
          <w:bCs/>
        </w:rPr>
        <w:t>设备维护</w:t>
      </w:r>
      <w:r w:rsidRPr="002B0A00">
        <w:rPr>
          <w:rFonts w:hint="eastAsia"/>
          <w:b/>
          <w:bCs/>
        </w:rPr>
        <w:t>处理</w:t>
      </w:r>
      <w:r w:rsidRPr="002B0A00">
        <w:rPr>
          <w:b/>
          <w:bCs/>
        </w:rPr>
        <w:t>类</w:t>
      </w:r>
    </w:p>
    <w:p w:rsidR="00D80302" w:rsidRDefault="00D80302" w:rsidP="00D80302">
      <w:r>
        <w:t xml:space="preserve">   - 设备维护类</w:t>
      </w:r>
    </w:p>
    <w:p w:rsidR="00D80302" w:rsidRDefault="00D80302" w:rsidP="00D80302">
      <w:r>
        <w:t xml:space="preserve">   - 设备操作与维护类</w:t>
      </w:r>
    </w:p>
    <w:p w:rsidR="00D80302" w:rsidRDefault="00D80302" w:rsidP="00D80302">
      <w:r>
        <w:t xml:space="preserve">   - 设备操作与维护类</w:t>
      </w:r>
    </w:p>
    <w:p w:rsidR="00D80302" w:rsidRDefault="00D80302" w:rsidP="00D80302">
      <w:r>
        <w:t xml:space="preserve">   - 设备操作与维护类</w:t>
      </w:r>
    </w:p>
    <w:p w:rsidR="00D80302" w:rsidRDefault="00D80302" w:rsidP="00D80302">
      <w:r>
        <w:t xml:space="preserve">   - 技术与故障解决类</w:t>
      </w:r>
    </w:p>
    <w:p w:rsidR="00D80302" w:rsidRDefault="00D80302" w:rsidP="00D80302">
      <w:r>
        <w:t xml:space="preserve">   - 维护与管理类</w:t>
      </w:r>
    </w:p>
    <w:p w:rsidR="00D80302" w:rsidRDefault="00D80302" w:rsidP="00D80302">
      <w:r>
        <w:t xml:space="preserve">   - 维护与保养类</w:t>
      </w:r>
    </w:p>
    <w:p w:rsidR="00D80302" w:rsidRDefault="00D80302" w:rsidP="00D80302">
      <w:r>
        <w:t xml:space="preserve">   - 维护与维修类</w:t>
      </w:r>
    </w:p>
    <w:p w:rsidR="00D80302" w:rsidRDefault="00D80302" w:rsidP="00D80302">
      <w:r>
        <w:t xml:space="preserve">   - 维护与售后服务类</w:t>
      </w:r>
    </w:p>
    <w:p w:rsidR="00D80302" w:rsidRDefault="00D80302" w:rsidP="00D80302">
      <w:r>
        <w:t xml:space="preserve">   - 故障处理类</w:t>
      </w:r>
    </w:p>
    <w:p w:rsidR="00D80302" w:rsidRDefault="00D80302" w:rsidP="00D80302">
      <w:r>
        <w:t xml:space="preserve">   - 故障与检修类</w:t>
      </w:r>
    </w:p>
    <w:p w:rsidR="00D80302" w:rsidRDefault="00D80302" w:rsidP="00D80302">
      <w:r>
        <w:t xml:space="preserve">   - 故障排除类</w:t>
      </w:r>
    </w:p>
    <w:p w:rsidR="00D80302" w:rsidRDefault="00D80302" w:rsidP="00D80302">
      <w:r>
        <w:t xml:space="preserve">   - 故障处理与维护类</w:t>
      </w:r>
    </w:p>
    <w:p w:rsidR="00D80302" w:rsidRDefault="00D80302" w:rsidP="00D80302">
      <w:r>
        <w:t xml:space="preserve">   - 技术开发与设计类</w:t>
      </w:r>
    </w:p>
    <w:p w:rsidR="00D80302" w:rsidRDefault="00D80302" w:rsidP="00D80302">
      <w:r>
        <w:t xml:space="preserve">   - 故障处理类</w:t>
      </w:r>
    </w:p>
    <w:p w:rsidR="00D80302" w:rsidRDefault="00D80302" w:rsidP="00D80302">
      <w:r>
        <w:t xml:space="preserve">    - 维护类</w:t>
      </w:r>
    </w:p>
    <w:p w:rsidR="00D80302" w:rsidRDefault="00D80302" w:rsidP="00D80302">
      <w:r>
        <w:t xml:space="preserve">    - 清洗和维护类</w:t>
      </w:r>
    </w:p>
    <w:p w:rsidR="00D80302" w:rsidRDefault="00D80302" w:rsidP="00D80302"/>
    <w:p w:rsidR="00D80302" w:rsidRPr="004A4B84" w:rsidRDefault="00D80302" w:rsidP="00D80302">
      <w:pPr>
        <w:pStyle w:val="ListParagraph"/>
        <w:numPr>
          <w:ilvl w:val="0"/>
          <w:numId w:val="1"/>
        </w:numPr>
        <w:ind w:left="270" w:hanging="270"/>
        <w:rPr>
          <w:b/>
          <w:bCs/>
        </w:rPr>
      </w:pPr>
      <w:r w:rsidRPr="004A4B84">
        <w:rPr>
          <w:rFonts w:hint="eastAsia"/>
          <w:b/>
          <w:bCs/>
        </w:rPr>
        <w:t>生产加工处理类</w:t>
      </w:r>
    </w:p>
    <w:p w:rsidR="00D80302" w:rsidRDefault="00D80302" w:rsidP="00D80302">
      <w:r>
        <w:t xml:space="preserve">    - 生产与加工类</w:t>
      </w:r>
    </w:p>
    <w:p w:rsidR="00D80302" w:rsidRDefault="00D80302" w:rsidP="00D80302">
      <w:r>
        <w:t xml:space="preserve">    - 生产技术与操作类</w:t>
      </w:r>
    </w:p>
    <w:p w:rsidR="00D80302" w:rsidRDefault="00D80302" w:rsidP="00D80302">
      <w:r>
        <w:t xml:space="preserve">    - 生产与流程控制类</w:t>
      </w:r>
    </w:p>
    <w:p w:rsidR="00D80302" w:rsidRDefault="00D80302" w:rsidP="00D80302">
      <w:r>
        <w:t xml:space="preserve">    - 材料知识与加工类</w:t>
      </w:r>
    </w:p>
    <w:p w:rsidR="00D80302" w:rsidRDefault="00D80302" w:rsidP="00D80302">
      <w:r>
        <w:t xml:space="preserve">    - 材料处理与加工类</w:t>
      </w:r>
    </w:p>
    <w:p w:rsidR="00D80302" w:rsidRDefault="00D80302" w:rsidP="00D80302">
      <w:r>
        <w:t xml:space="preserve">    - 样品处理类</w:t>
      </w:r>
    </w:p>
    <w:p w:rsidR="001162DA" w:rsidRDefault="001162DA"/>
    <w:sectPr w:rsidR="001162DA" w:rsidSect="0007129F">
      <w:pgSz w:w="11900" w:h="16840"/>
      <w:pgMar w:top="1440" w:right="1440" w:bottom="1440" w:left="144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D6E8F"/>
    <w:multiLevelType w:val="hybridMultilevel"/>
    <w:tmpl w:val="76725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032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02"/>
    <w:rsid w:val="0007129F"/>
    <w:rsid w:val="000B394E"/>
    <w:rsid w:val="000D0C3C"/>
    <w:rsid w:val="001162DA"/>
    <w:rsid w:val="00381D87"/>
    <w:rsid w:val="00570252"/>
    <w:rsid w:val="00636A96"/>
    <w:rsid w:val="0065627D"/>
    <w:rsid w:val="00932DD4"/>
    <w:rsid w:val="009E6539"/>
    <w:rsid w:val="009F4D40"/>
    <w:rsid w:val="00B83F48"/>
    <w:rsid w:val="00CB7385"/>
    <w:rsid w:val="00D80302"/>
    <w:rsid w:val="00D952FC"/>
    <w:rsid w:val="00E6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B04C3"/>
  <w14:defaultImageDpi w14:val="32767"/>
  <w15:chartTrackingRefBased/>
  <w15:docId w15:val="{2922B242-115C-0E4E-8AF0-5606959A9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0302"/>
    <w:pPr>
      <w:widowControl w:val="0"/>
      <w:jc w:val="both"/>
    </w:pPr>
    <w:rPr>
      <w:rFonts w:ascii="FangSong" w:eastAsia="FangSong" w:hAnsi="FangSong" w:cs="Times New Roman (Body CS)"/>
      <w:sz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025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4">
    <w:name w:val="heading 4"/>
    <w:aliases w:val="Heading1"/>
    <w:basedOn w:val="Heading1"/>
    <w:next w:val="Heading1"/>
    <w:link w:val="Heading4Char"/>
    <w:uiPriority w:val="9"/>
    <w:unhideWhenUsed/>
    <w:qFormat/>
    <w:rsid w:val="00570252"/>
    <w:pPr>
      <w:adjustRightInd w:val="0"/>
      <w:spacing w:beforeLines="340" w:before="340" w:afterLines="340" w:after="340" w:line="240" w:lineRule="exact"/>
      <w:jc w:val="left"/>
      <w:outlineLvl w:val="3"/>
    </w:pPr>
    <w:rPr>
      <w:rFonts w:ascii="Times New Roman" w:eastAsia="Times New Roman" w:hAnsi="Times New Roman" w:cs="Times New Roman (Headings CS)"/>
      <w:color w:val="4472C4" w:themeColor="accent1"/>
      <w:kern w:val="44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xjtu-mulu"/>
    <w:basedOn w:val="Normal"/>
    <w:next w:val="Normal"/>
    <w:autoRedefine/>
    <w:uiPriority w:val="39"/>
    <w:unhideWhenUsed/>
    <w:qFormat/>
    <w:rsid w:val="0065627D"/>
    <w:pPr>
      <w:snapToGrid w:val="0"/>
      <w:spacing w:before="240" w:after="120" w:line="288" w:lineRule="auto"/>
      <w:ind w:firstLineChars="200" w:firstLine="200"/>
      <w:jc w:val="left"/>
    </w:pPr>
    <w:rPr>
      <w:bCs/>
      <w:color w:val="000000" w:themeColor="text1"/>
      <w:szCs w:val="20"/>
    </w:rPr>
  </w:style>
  <w:style w:type="character" w:customStyle="1" w:styleId="Heading4Char">
    <w:name w:val="Heading 4 Char"/>
    <w:aliases w:val="Heading1 Char"/>
    <w:basedOn w:val="DefaultParagraphFont"/>
    <w:link w:val="Heading4"/>
    <w:uiPriority w:val="9"/>
    <w:rsid w:val="00570252"/>
    <w:rPr>
      <w:rFonts w:eastAsia="Times New Roman" w:cs="Times New Roman (Headings CS)"/>
      <w:color w:val="4472C4" w:themeColor="accent1"/>
      <w:kern w:val="44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7025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styleId="Emphasis">
    <w:name w:val="Emphasis"/>
    <w:basedOn w:val="DefaultParagraphFont"/>
    <w:qFormat/>
    <w:rsid w:val="00E62393"/>
    <w:rPr>
      <w:rFonts w:ascii="Arial" w:eastAsia="KaiTi" w:hAnsi="Arial"/>
      <w:b w:val="0"/>
      <w:i w:val="0"/>
      <w:iCs/>
    </w:rPr>
  </w:style>
  <w:style w:type="paragraph" w:styleId="ListParagraph">
    <w:name w:val="List Paragraph"/>
    <w:basedOn w:val="Normal"/>
    <w:uiPriority w:val="34"/>
    <w:qFormat/>
    <w:rsid w:val="00D80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1</cp:revision>
  <dcterms:created xsi:type="dcterms:W3CDTF">2024-11-17T07:11:00Z</dcterms:created>
  <dcterms:modified xsi:type="dcterms:W3CDTF">2024-11-17T07:12:00Z</dcterms:modified>
</cp:coreProperties>
</file>