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5E5A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7D7B0ABA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tbl>
            <w:tblPr>
              <w:tblStyle w:val="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791C1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7F7C0868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663E95B">
                  <w:pPr>
                    <w:rPr>
                      <w:b/>
                    </w:rPr>
                  </w:pPr>
                </w:p>
              </w:tc>
            </w:tr>
            <w:tr w14:paraId="73BA48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03EA50E3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58CDD0A">
                  <w:pPr>
                    <w:rPr>
                      <w:b/>
                    </w:rPr>
                  </w:pPr>
                </w:p>
              </w:tc>
            </w:tr>
            <w:tr w14:paraId="3BB93D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3E13EA83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4CF7536">
                  <w:pPr>
                    <w:rPr>
                      <w:b/>
                    </w:rPr>
                  </w:pPr>
                </w:p>
              </w:tc>
            </w:tr>
          </w:tbl>
          <w:p w14:paraId="732119A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E1E8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B8B387C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C70D791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B9D9D3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68FDF600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C483E8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83AF9ED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7A2BED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21F2AA3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DE7143F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7FD6E6B1">
            <w:pPr>
              <w:pStyle w:val="8"/>
              <w:rPr>
                <w:rFonts w:hint="eastAsia"/>
                <w:color w:val="FF0000"/>
                <w:sz w:val="24"/>
              </w:rPr>
            </w:pPr>
            <w:r>
              <w:rPr>
                <w:sz w:val="24"/>
              </w:rPr>
              <w:t>项目编号</w:t>
            </w:r>
            <w:r>
              <w:rPr>
                <w:rFonts w:hint="eastAsia"/>
                <w:sz w:val="24"/>
              </w:rPr>
              <w:t>:</w:t>
            </w:r>
            <w:r>
              <w:rPr>
                <w:color w:val="FF0000"/>
                <w:sz w:val="24"/>
              </w:rPr>
              <w:t xml:space="preserve"> 00</w:t>
            </w:r>
            <w:r>
              <w:rPr>
                <w:rFonts w:hint="eastAsia"/>
                <w:color w:val="FF0000"/>
                <w:sz w:val="24"/>
              </w:rPr>
              <w:t>1</w:t>
            </w:r>
          </w:p>
          <w:p w14:paraId="67B5EAC0">
            <w:pPr>
              <w:pStyle w:val="8"/>
              <w:rPr>
                <w:rFonts w:hint="eastAsia"/>
                <w:sz w:val="44"/>
              </w:rPr>
            </w:pPr>
            <w:r>
              <w:rPr>
                <w:rFonts w:hint="eastAsia"/>
                <w:color w:val="FF0000"/>
                <w:sz w:val="44"/>
                <w:szCs w:val="48"/>
              </w:rPr>
              <w:t>游客服务系统</w:t>
            </w:r>
          </w:p>
        </w:tc>
      </w:tr>
      <w:tr w14:paraId="1D6D1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5AD07739">
            <w:pPr>
              <w:jc w:val="both"/>
              <w:rPr>
                <w:rFonts w:hint="eastAsia" w:hAnsi="宋体"/>
                <w:szCs w:val="21"/>
              </w:rPr>
            </w:pPr>
          </w:p>
          <w:p w14:paraId="71937164">
            <w:pPr>
              <w:ind w:left="684" w:hanging="718" w:hangingChars="342"/>
              <w:rPr>
                <w:rFonts w:hint="eastAsia" w:cs="Arial"/>
                <w:szCs w:val="21"/>
                <w:u w:val="single"/>
              </w:rPr>
            </w:pPr>
          </w:p>
          <w:p w14:paraId="74CC1237">
            <w:pPr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5C7F2D41">
            <w:pPr>
              <w:pStyle w:val="2"/>
              <w:rPr>
                <w:rFonts w:hint="eastAsia"/>
                <w:sz w:val="10"/>
                <w:szCs w:val="48"/>
              </w:rPr>
            </w:pPr>
          </w:p>
          <w:p w14:paraId="41F74E8A">
            <w:pPr>
              <w:pStyle w:val="3"/>
              <w:spacing w:before="206" w:line="178" w:lineRule="auto"/>
              <w:ind w:firstLine="1912" w:firstLineChars="400"/>
              <w:rPr>
                <w:sz w:val="48"/>
                <w:szCs w:val="48"/>
              </w:rPr>
            </w:pPr>
            <w:r>
              <w:rPr>
                <w:spacing w:val="-1"/>
                <w:sz w:val="48"/>
                <w:szCs w:val="48"/>
              </w:rPr>
              <w:t>系统测试日志</w:t>
            </w:r>
          </w:p>
          <w:p w14:paraId="70615C58">
            <w:pPr>
              <w:pStyle w:val="8"/>
              <w:rPr>
                <w:rFonts w:hint="default" w:eastAsia="宋体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1.</w:t>
            </w:r>
            <w:r>
              <w:rPr>
                <w:rFonts w:hint="eastAsia" w:eastAsia="宋体" w:cs="Arial"/>
                <w:b w:val="0"/>
                <w:sz w:val="28"/>
                <w:szCs w:val="28"/>
                <w:lang w:val="en-US" w:eastAsia="zh-CN"/>
              </w:rPr>
              <w:t>0.2</w:t>
            </w:r>
          </w:p>
          <w:p w14:paraId="0944E4E1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69D268A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761A7363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 w:eastAsia="宋体"/>
                <w:sz w:val="30"/>
                <w:szCs w:val="30"/>
                <w:lang w:val="en-US" w:eastAsia="zh-CN"/>
              </w:rPr>
              <w:t xml:space="preserve">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  <w: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  <w:t>001</w:t>
            </w:r>
          </w:p>
          <w:p w14:paraId="510BF257">
            <w:pPr>
              <w:rPr>
                <w:rFonts w:hint="eastAsia" w:hAnsi="宋体"/>
                <w:sz w:val="30"/>
                <w:szCs w:val="30"/>
              </w:rPr>
            </w:pPr>
          </w:p>
          <w:p w14:paraId="7628373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   </w:t>
            </w:r>
            <w: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  <w:t>杨坤荣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1123411C">
            <w:pPr>
              <w:rPr>
                <w:rFonts w:hint="eastAsia" w:hAnsi="宋体"/>
                <w:sz w:val="30"/>
                <w:szCs w:val="30"/>
              </w:rPr>
            </w:pPr>
          </w:p>
          <w:p w14:paraId="45A47950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>2025-8-</w:t>
            </w:r>
            <w: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  <w:t>25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</w:t>
            </w:r>
          </w:p>
          <w:p w14:paraId="1F61E41D">
            <w:pPr>
              <w:rPr>
                <w:rFonts w:hint="eastAsia" w:hAnsi="宋体"/>
                <w:sz w:val="30"/>
                <w:szCs w:val="30"/>
              </w:rPr>
            </w:pPr>
          </w:p>
          <w:p w14:paraId="333ED42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71AA688C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276334E8">
            <w:pPr>
              <w:rPr>
                <w:rFonts w:hint="eastAsia" w:hAnsi="宋体"/>
                <w:sz w:val="30"/>
                <w:szCs w:val="30"/>
              </w:rPr>
            </w:pPr>
          </w:p>
          <w:p w14:paraId="6143D219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>邬中塬</w:t>
            </w:r>
          </w:p>
          <w:p w14:paraId="3F9232CB">
            <w:pPr>
              <w:rPr>
                <w:rFonts w:hint="eastAsia" w:hAnsi="宋体"/>
                <w:sz w:val="30"/>
                <w:szCs w:val="30"/>
              </w:rPr>
            </w:pPr>
          </w:p>
          <w:p w14:paraId="39DA3D0D">
            <w:pPr>
              <w:rPr>
                <w:rFonts w:hint="default" w:eastAsia="宋体" w:cs="Arial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  <w:sz w:val="30"/>
                <w:szCs w:val="30"/>
              </w:rPr>
              <w:t>2025-8-</w:t>
            </w:r>
            <w:r>
              <w:rPr>
                <w:rFonts w:hint="eastAsia" w:eastAsia="宋体"/>
                <w:color w:val="FF0000"/>
                <w:sz w:val="30"/>
                <w:szCs w:val="30"/>
                <w:lang w:val="en-US" w:eastAsia="zh-CN"/>
              </w:rPr>
              <w:t>26</w:t>
            </w:r>
          </w:p>
        </w:tc>
      </w:tr>
      <w:tr w14:paraId="73A89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330FAB9B">
            <w:pPr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59B2C7D8">
            <w:pPr>
              <w:rPr>
                <w:rFonts w:hint="eastAsia" w:hAnsi="宋体"/>
                <w:sz w:val="30"/>
                <w:szCs w:val="30"/>
              </w:rPr>
            </w:pPr>
          </w:p>
        </w:tc>
      </w:tr>
    </w:tbl>
    <w:p w14:paraId="4F8207A0">
      <w:pPr>
        <w:rPr>
          <w:rFonts w:hint="eastAsia"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611D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E8FFCB1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/>
                <w:color w:val="FF0000"/>
              </w:rPr>
              <w:t>游客服务系统</w:t>
            </w:r>
            <w:r>
              <w:rPr>
                <w:rFonts w:hint="eastAsia" w:eastAsia="宋体"/>
                <w:color w:val="FF0000"/>
                <w:lang w:val="en-US" w:eastAsia="zh-CN"/>
              </w:rPr>
              <w:t>测试日志</w:t>
            </w:r>
          </w:p>
        </w:tc>
      </w:tr>
      <w:tr w14:paraId="2747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24875DD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杨坤荣</w:t>
            </w:r>
          </w:p>
        </w:tc>
      </w:tr>
      <w:tr w14:paraId="7DE7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34C8BD6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04</w:t>
            </w:r>
          </w:p>
        </w:tc>
      </w:tr>
      <w:tr w14:paraId="7B40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5F10C8F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2025-08-17</w:t>
            </w:r>
          </w:p>
        </w:tc>
      </w:tr>
      <w:tr w14:paraId="196E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17953594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1.2</w:t>
            </w:r>
            <w:r>
              <w:rPr>
                <w:rFonts w:hAnsi="宋体" w:cs="Arial"/>
                <w:color w:val="FF0000"/>
              </w:rPr>
              <w:t>.</w:t>
            </w:r>
            <w:r>
              <w:rPr>
                <w:rFonts w:hint="eastAsia" w:hAnsi="宋体" w:cs="Arial"/>
                <w:color w:val="FF0000"/>
              </w:rPr>
              <w:t>202508</w:t>
            </w:r>
            <w:r>
              <w:rPr>
                <w:rFonts w:hAnsi="宋体" w:cs="Arial"/>
                <w:color w:val="FF0000"/>
              </w:rPr>
              <w:t>1</w:t>
            </w:r>
            <w:r>
              <w:rPr>
                <w:rFonts w:hint="eastAsia" w:hAnsi="宋体" w:cs="Arial"/>
                <w:color w:val="FF0000"/>
              </w:rPr>
              <w:t>7</w:t>
            </w:r>
          </w:p>
        </w:tc>
      </w:tr>
      <w:tr w14:paraId="5740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A96C1AA">
            <w:pPr>
              <w:rPr>
                <w:rFonts w:hAnsi="宋体" w:cs="Arial"/>
              </w:rPr>
            </w:pPr>
          </w:p>
        </w:tc>
      </w:tr>
      <w:tr w14:paraId="7514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6734DC6">
            <w:pPr>
              <w:rPr>
                <w:rFonts w:hint="eastAsia" w:hAnsi="宋体" w:cs="Arial"/>
              </w:rPr>
            </w:pPr>
          </w:p>
        </w:tc>
      </w:tr>
    </w:tbl>
    <w:p w14:paraId="7AEACFFE">
      <w:pPr>
        <w:pStyle w:val="14"/>
        <w:spacing w:line="240" w:lineRule="auto"/>
        <w:rPr>
          <w:rFonts w:hint="eastAsia" w:hAnsi="宋体"/>
        </w:rPr>
      </w:pPr>
    </w:p>
    <w:p w14:paraId="77E512FF">
      <w:pPr>
        <w:rPr>
          <w:rFonts w:hint="eastAsia" w:hAnsi="宋体"/>
        </w:rPr>
      </w:pPr>
    </w:p>
    <w:p w14:paraId="7839FBED">
      <w:pPr>
        <w:pStyle w:val="6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4320"/>
        <w:gridCol w:w="2160"/>
      </w:tblGrid>
      <w:tr w14:paraId="21C9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noWrap w:val="0"/>
            <w:vAlign w:val="top"/>
          </w:tcPr>
          <w:p w14:paraId="7A0EBB73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3023D744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320" w:type="dxa"/>
            <w:noWrap w:val="0"/>
            <w:vAlign w:val="top"/>
          </w:tcPr>
          <w:p w14:paraId="2580A44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05D42D63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1448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0A0DBAB7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22</w:t>
            </w:r>
          </w:p>
        </w:tc>
        <w:tc>
          <w:tcPr>
            <w:tcW w:w="1440" w:type="dxa"/>
            <w:noWrap w:val="0"/>
            <w:vAlign w:val="top"/>
          </w:tcPr>
          <w:p w14:paraId="2C4DB3D1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0.1.202508</w:t>
            </w: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22</w:t>
            </w:r>
          </w:p>
        </w:tc>
        <w:tc>
          <w:tcPr>
            <w:tcW w:w="4320" w:type="dxa"/>
            <w:noWrap w:val="0"/>
            <w:vAlign w:val="top"/>
          </w:tcPr>
          <w:p w14:paraId="5EAA4521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4B0E8C75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杨坤荣</w:t>
            </w:r>
          </w:p>
        </w:tc>
      </w:tr>
      <w:tr w14:paraId="2E46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06A143B4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2025-08-</w:t>
            </w: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25</w:t>
            </w:r>
          </w:p>
        </w:tc>
        <w:tc>
          <w:tcPr>
            <w:tcW w:w="1440" w:type="dxa"/>
            <w:noWrap w:val="0"/>
            <w:vAlign w:val="top"/>
          </w:tcPr>
          <w:p w14:paraId="1C3E867B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1.0.202508</w:t>
            </w: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25</w:t>
            </w:r>
          </w:p>
        </w:tc>
        <w:tc>
          <w:tcPr>
            <w:tcW w:w="4320" w:type="dxa"/>
            <w:noWrap w:val="0"/>
            <w:vAlign w:val="top"/>
          </w:tcPr>
          <w:p w14:paraId="6207F20C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2377D647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eastAsia="宋体" w:cs="Arial"/>
                <w:color w:val="FF0000"/>
                <w:lang w:val="en-US" w:eastAsia="zh-CN"/>
              </w:rPr>
              <w:t>杨坤荣</w:t>
            </w:r>
          </w:p>
        </w:tc>
      </w:tr>
      <w:tr w14:paraId="2D9A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7FE6D8FF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AB257EA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36CF90EE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70BE38E">
            <w:pPr>
              <w:rPr>
                <w:rFonts w:hAnsi="宋体" w:cs="Arial"/>
              </w:rPr>
            </w:pPr>
          </w:p>
        </w:tc>
      </w:tr>
      <w:tr w14:paraId="5C32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5A31DF8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C9842D3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00341C1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1FEF778">
            <w:pPr>
              <w:rPr>
                <w:rFonts w:hAnsi="宋体" w:cs="Arial"/>
              </w:rPr>
            </w:pPr>
          </w:p>
        </w:tc>
      </w:tr>
      <w:tr w14:paraId="34A3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009EA77B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D2FB929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1CB3359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91264DE">
            <w:pPr>
              <w:rPr>
                <w:rFonts w:hAnsi="宋体" w:cs="Arial"/>
              </w:rPr>
            </w:pPr>
          </w:p>
        </w:tc>
      </w:tr>
      <w:tr w14:paraId="06C70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5D8F3E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2CBC34D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1345730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B89FFEA">
            <w:pPr>
              <w:rPr>
                <w:rFonts w:hAnsi="宋体" w:cs="Arial"/>
              </w:rPr>
            </w:pPr>
          </w:p>
        </w:tc>
      </w:tr>
      <w:tr w14:paraId="75E4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29DB3FF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068ABE3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F7FF50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DDABB59">
            <w:pPr>
              <w:rPr>
                <w:rFonts w:hAnsi="宋体" w:cs="Arial"/>
              </w:rPr>
            </w:pPr>
          </w:p>
        </w:tc>
      </w:tr>
      <w:tr w14:paraId="7DA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0A8F2CB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1397718E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6C69F546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8694BB2">
            <w:pPr>
              <w:rPr>
                <w:rFonts w:hAnsi="宋体" w:cs="Arial"/>
              </w:rPr>
            </w:pPr>
          </w:p>
        </w:tc>
      </w:tr>
      <w:tr w14:paraId="5F3D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2C39B9E5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A15C682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CF4E2C3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8983FFE">
            <w:pPr>
              <w:rPr>
                <w:rFonts w:hAnsi="宋体" w:cs="Arial"/>
              </w:rPr>
            </w:pPr>
          </w:p>
        </w:tc>
      </w:tr>
      <w:tr w14:paraId="5945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051C6A3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5A6467F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146106D3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914A756">
            <w:pPr>
              <w:rPr>
                <w:rFonts w:hAnsi="宋体" w:cs="Arial"/>
              </w:rPr>
            </w:pPr>
          </w:p>
        </w:tc>
      </w:tr>
      <w:tr w14:paraId="3058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EADD6B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2F5FD8E">
            <w:pPr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EC6EC5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C0EF2F5">
            <w:pPr>
              <w:rPr>
                <w:rFonts w:hAnsi="宋体" w:cs="Arial"/>
              </w:rPr>
            </w:pPr>
          </w:p>
        </w:tc>
      </w:tr>
    </w:tbl>
    <w:p w14:paraId="01889C93">
      <w:pPr>
        <w:rPr>
          <w:rFonts w:hint="eastAsia"/>
        </w:rPr>
      </w:pPr>
    </w:p>
    <w:p w14:paraId="64944117">
      <w:pPr>
        <w:spacing w:line="428" w:lineRule="auto"/>
        <w:rPr>
          <w:rFonts w:ascii="Arial"/>
          <w:sz w:val="21"/>
        </w:rPr>
      </w:pPr>
    </w:p>
    <w:p w14:paraId="50C108CA">
      <w:pPr>
        <w:spacing w:line="428" w:lineRule="auto"/>
        <w:rPr>
          <w:rFonts w:ascii="Arial"/>
          <w:sz w:val="21"/>
        </w:rPr>
      </w:pPr>
    </w:p>
    <w:p w14:paraId="4C271D59">
      <w:pPr>
        <w:spacing w:line="428" w:lineRule="auto"/>
        <w:rPr>
          <w:rFonts w:ascii="Arial"/>
          <w:sz w:val="21"/>
        </w:rPr>
      </w:pPr>
    </w:p>
    <w:p w14:paraId="3538139F">
      <w:pPr>
        <w:spacing w:line="428" w:lineRule="auto"/>
        <w:rPr>
          <w:rFonts w:ascii="Arial"/>
          <w:sz w:val="21"/>
        </w:rPr>
      </w:pPr>
    </w:p>
    <w:p w14:paraId="39C9F385">
      <w:pPr>
        <w:spacing w:line="428" w:lineRule="auto"/>
        <w:rPr>
          <w:rFonts w:ascii="Arial"/>
          <w:sz w:val="21"/>
        </w:rPr>
      </w:pPr>
    </w:p>
    <w:p w14:paraId="3B9B20B2">
      <w:pPr>
        <w:spacing w:line="428" w:lineRule="auto"/>
        <w:rPr>
          <w:rFonts w:ascii="Arial"/>
          <w:sz w:val="21"/>
        </w:rPr>
      </w:pPr>
    </w:p>
    <w:p w14:paraId="226288A2">
      <w:pPr>
        <w:spacing w:line="428" w:lineRule="auto"/>
        <w:rPr>
          <w:rFonts w:ascii="Arial"/>
          <w:sz w:val="21"/>
        </w:rPr>
      </w:pPr>
    </w:p>
    <w:p w14:paraId="035206F6">
      <w:pPr>
        <w:spacing w:line="428" w:lineRule="auto"/>
        <w:rPr>
          <w:rFonts w:ascii="Arial"/>
          <w:sz w:val="21"/>
        </w:rPr>
      </w:pPr>
    </w:p>
    <w:p w14:paraId="503C06D3">
      <w:pPr>
        <w:spacing w:line="428" w:lineRule="auto"/>
        <w:rPr>
          <w:rFonts w:ascii="Arial"/>
          <w:sz w:val="21"/>
        </w:rPr>
      </w:pPr>
    </w:p>
    <w:p w14:paraId="00F720F1">
      <w:pPr>
        <w:spacing w:line="428" w:lineRule="auto"/>
        <w:rPr>
          <w:rFonts w:ascii="Arial"/>
          <w:sz w:val="21"/>
        </w:rPr>
      </w:pPr>
    </w:p>
    <w:p w14:paraId="68F35CEC">
      <w:pPr>
        <w:spacing w:line="428" w:lineRule="auto"/>
        <w:rPr>
          <w:rFonts w:ascii="Arial"/>
          <w:sz w:val="21"/>
        </w:rPr>
      </w:pPr>
    </w:p>
    <w:p w14:paraId="545D5187">
      <w:pPr>
        <w:spacing w:line="428" w:lineRule="auto"/>
        <w:rPr>
          <w:rFonts w:ascii="Arial"/>
          <w:sz w:val="21"/>
        </w:rPr>
      </w:pPr>
    </w:p>
    <w:p w14:paraId="3D352625">
      <w:pPr>
        <w:spacing w:line="428" w:lineRule="auto"/>
        <w:rPr>
          <w:rFonts w:ascii="Arial"/>
          <w:sz w:val="21"/>
        </w:rPr>
      </w:pPr>
    </w:p>
    <w:p w14:paraId="71DE4AA0">
      <w:pPr>
        <w:spacing w:line="428" w:lineRule="auto"/>
        <w:rPr>
          <w:rFonts w:ascii="Arial"/>
          <w:sz w:val="21"/>
        </w:rPr>
      </w:pPr>
    </w:p>
    <w:p w14:paraId="7717CDCD">
      <w:pPr>
        <w:spacing w:line="428" w:lineRule="auto"/>
        <w:rPr>
          <w:rFonts w:ascii="Arial"/>
          <w:sz w:val="21"/>
        </w:rPr>
      </w:pPr>
    </w:p>
    <w:p w14:paraId="637C766B">
      <w:pPr>
        <w:spacing w:line="428" w:lineRule="auto"/>
        <w:rPr>
          <w:rFonts w:ascii="Arial"/>
          <w:sz w:val="21"/>
        </w:rPr>
      </w:pPr>
    </w:p>
    <w:p w14:paraId="40D02E16">
      <w:pPr>
        <w:spacing w:line="428" w:lineRule="auto"/>
        <w:rPr>
          <w:rFonts w:ascii="Arial"/>
          <w:sz w:val="21"/>
        </w:rPr>
      </w:pPr>
    </w:p>
    <w:p w14:paraId="18FECD80">
      <w:pPr>
        <w:spacing w:line="428" w:lineRule="auto"/>
        <w:rPr>
          <w:rFonts w:ascii="Arial"/>
          <w:sz w:val="21"/>
        </w:rPr>
      </w:pPr>
    </w:p>
    <w:p w14:paraId="7CD312F0">
      <w:pPr>
        <w:spacing w:line="428" w:lineRule="auto"/>
        <w:rPr>
          <w:rFonts w:ascii="Arial"/>
          <w:sz w:val="21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794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05AE3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2BE285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5F691E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1BA23D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4CC9C7A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7A57AC7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547B35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733F55C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51AE34F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1A3B4A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607F169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</w:p>
        <w:p w14:paraId="60E4149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7762AA6">
          <w:pPr>
            <w:pStyle w:val="6"/>
            <w:tabs>
              <w:tab w:val="right" w:leader="dot" w:pos="10967"/>
            </w:tabs>
          </w:pPr>
          <w:r>
            <w:rPr>
              <w:rFonts w:ascii="Arial"/>
              <w:sz w:val="21"/>
            </w:rPr>
            <w:fldChar w:fldCharType="begin"/>
          </w:r>
          <w:r>
            <w:rPr>
              <w:rFonts w:ascii="Arial"/>
              <w:sz w:val="21"/>
            </w:rPr>
            <w:instrText xml:space="preserve">TOC \o "1-2" \h \u </w:instrText>
          </w:r>
          <w:r>
            <w:rPr>
              <w:rFonts w:ascii="Arial"/>
              <w:sz w:val="21"/>
            </w:rPr>
            <w:fldChar w:fldCharType="separate"/>
          </w: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_Toc1761 </w:instrText>
          </w:r>
          <w:r>
            <w:rPr>
              <w:rFonts w:ascii="Arial"/>
            </w:rPr>
            <w:fldChar w:fldCharType="separate"/>
          </w:r>
          <w:r>
            <w:rPr>
              <w:spacing w:val="-6"/>
              <w:szCs w:val="42"/>
            </w:rPr>
            <w:t>一、基本信息</w:t>
          </w:r>
          <w:r>
            <w:tab/>
          </w:r>
          <w:r>
            <w:fldChar w:fldCharType="begin"/>
          </w:r>
          <w:r>
            <w:instrText xml:space="preserve"> PAGEREF _Toc1761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4C208DB5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_Toc15186 </w:instrText>
          </w:r>
          <w:r>
            <w:rPr>
              <w:rFonts w:ascii="Arial"/>
            </w:rPr>
            <w:fldChar w:fldCharType="separate"/>
          </w:r>
          <w:r>
            <w:rPr>
              <w:spacing w:val="-3"/>
              <w:szCs w:val="42"/>
            </w:rPr>
            <w:t>二、测试范围与类型</w:t>
          </w:r>
          <w:r>
            <w:tab/>
          </w:r>
          <w:r>
            <w:fldChar w:fldCharType="begin"/>
          </w:r>
          <w:r>
            <w:instrText xml:space="preserve"> PAGEREF _Toc15186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0D6E79A5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_Toc27044 </w:instrText>
          </w:r>
          <w:r>
            <w:rPr>
              <w:rFonts w:ascii="Arial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napToGrid w:val="0"/>
              <w:spacing w:val="-2"/>
              <w:kern w:val="0"/>
              <w:szCs w:val="24"/>
              <w:lang w:val="en-US" w:eastAsia="en-US" w:bidi="ar-SA"/>
            </w:rPr>
            <w:t>1. 测试范围</w:t>
          </w:r>
          <w:r>
            <w:tab/>
          </w:r>
          <w:r>
            <w:fldChar w:fldCharType="begin"/>
          </w:r>
          <w:r>
            <w:instrText xml:space="preserve"> PAGEREF _Toc27044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7DACD873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_Toc29748 </w:instrText>
          </w:r>
          <w:r>
            <w:rPr>
              <w:rFonts w:ascii="Arial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napToGrid w:val="0"/>
              <w:spacing w:val="-2"/>
              <w:kern w:val="0"/>
              <w:szCs w:val="24"/>
              <w:lang w:val="en-US" w:eastAsia="en-US" w:bidi="ar-SA"/>
            </w:rPr>
            <w:t>2. 测试类型</w:t>
          </w:r>
          <w:r>
            <w:tab/>
          </w:r>
          <w:r>
            <w:fldChar w:fldCharType="begin"/>
          </w:r>
          <w:r>
            <w:instrText xml:space="preserve"> PAGEREF _Toc29748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21131A7F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_Toc27298 </w:instrText>
          </w:r>
          <w:r>
            <w:rPr>
              <w:rFonts w:ascii="Arial"/>
            </w:rPr>
            <w:fldChar w:fldCharType="separate"/>
          </w:r>
          <w:r>
            <w:rPr>
              <w:spacing w:val="-4"/>
              <w:szCs w:val="42"/>
            </w:rPr>
            <w:t>三、测试环境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02EA2FBF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_Toc237 </w:instrText>
          </w:r>
          <w:r>
            <w:rPr>
              <w:rFonts w:ascii="Arial"/>
            </w:rPr>
            <w:fldChar w:fldCharType="separate"/>
          </w:r>
          <w:r>
            <w:rPr>
              <w:spacing w:val="-4"/>
              <w:szCs w:val="42"/>
            </w:rPr>
            <w:t>四、测试用例执行记录</w:t>
          </w:r>
          <w:r>
            <w:tab/>
          </w:r>
          <w:r>
            <w:fldChar w:fldCharType="begin"/>
          </w:r>
          <w:r>
            <w:instrText xml:space="preserve"> PAGEREF _Toc237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3AF32AF3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_Toc23931 </w:instrText>
          </w:r>
          <w:r>
            <w:rPr>
              <w:rFonts w:ascii="Arial"/>
            </w:rPr>
            <w:fldChar w:fldCharType="separate"/>
          </w:r>
          <w:r>
            <w:rPr>
              <w:spacing w:val="-6"/>
              <w:szCs w:val="36"/>
            </w:rPr>
            <w:t>1. 功能测试</w:t>
          </w:r>
          <w:r>
            <w:tab/>
          </w:r>
          <w:r>
            <w:fldChar w:fldCharType="begin"/>
          </w:r>
          <w:r>
            <w:instrText xml:space="preserve"> PAGEREF _Toc23931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5BCDBCB3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_Toc1266 </w:instrText>
          </w:r>
          <w:r>
            <w:rPr>
              <w:rFonts w:ascii="Arial"/>
            </w:rPr>
            <w:fldChar w:fldCharType="separate"/>
          </w:r>
          <w:r>
            <w:rPr>
              <w:spacing w:val="-3"/>
              <w:szCs w:val="36"/>
            </w:rPr>
            <w:t>2. 非功能测试</w:t>
          </w:r>
          <w:r>
            <w:tab/>
          </w:r>
          <w:r>
            <w:fldChar w:fldCharType="begin"/>
          </w:r>
          <w:r>
            <w:instrText xml:space="preserve"> PAGEREF _Toc1266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0242503B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_Toc17630 </w:instrText>
          </w:r>
          <w:r>
            <w:rPr>
              <w:rFonts w:ascii="Arial"/>
            </w:rPr>
            <w:fldChar w:fldCharType="separate"/>
          </w:r>
          <w:r>
            <w:rPr>
              <w:spacing w:val="-2"/>
              <w:szCs w:val="42"/>
            </w:rPr>
            <w:t>五、缺陷记录与修复情况</w:t>
          </w:r>
          <w:r>
            <w:tab/>
          </w:r>
          <w:r>
            <w:fldChar w:fldCharType="begin"/>
          </w:r>
          <w:r>
            <w:instrText xml:space="preserve"> PAGEREF _Toc17630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02377EBB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_Toc22807 </w:instrText>
          </w:r>
          <w:r>
            <w:rPr>
              <w:rFonts w:ascii="Arial"/>
            </w:rPr>
            <w:fldChar w:fldCharType="separate"/>
          </w:r>
          <w:r>
            <w:rPr>
              <w:spacing w:val="-3"/>
              <w:szCs w:val="42"/>
            </w:rPr>
            <w:t>六、测试总结</w:t>
          </w:r>
          <w:r>
            <w:tab/>
          </w:r>
          <w:r>
            <w:fldChar w:fldCharType="begin"/>
          </w:r>
          <w:r>
            <w:instrText xml:space="preserve"> PAGEREF _Toc22807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3A223351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_Toc31652 </w:instrText>
          </w:r>
          <w:r>
            <w:rPr>
              <w:rFonts w:ascii="Arial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napToGrid w:val="0"/>
              <w:spacing w:val="-6"/>
              <w:kern w:val="0"/>
              <w:szCs w:val="24"/>
              <w:lang w:val="en-US" w:eastAsia="en-US" w:bidi="ar-SA"/>
            </w:rPr>
            <w:t>1. 测试结果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624F4A5A">
          <w:pPr>
            <w:pStyle w:val="7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 HYPERLINK \l _Toc9411 </w:instrText>
          </w:r>
          <w:r>
            <w:rPr>
              <w:rFonts w:ascii="Arial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napToGrid w:val="0"/>
              <w:spacing w:val="-6"/>
              <w:kern w:val="0"/>
              <w:szCs w:val="24"/>
              <w:lang w:val="en-US" w:eastAsia="en-US" w:bidi="ar-SA"/>
            </w:rPr>
            <w:t>2.</w:t>
          </w:r>
          <w:r>
            <w:rPr>
              <w:rFonts w:ascii="微软雅黑" w:hAnsi="微软雅黑" w:eastAsia="微软雅黑" w:cs="微软雅黑"/>
              <w:snapToGrid w:val="0"/>
              <w:spacing w:val="-6"/>
              <w:kern w:val="0"/>
              <w:szCs w:val="24"/>
              <w:lang w:val="en-US" w:eastAsia="en-US" w:bidi="ar-SA"/>
            </w:rPr>
            <w:t xml:space="preserve"> 结论系统功能及非功能需求均符合设计标准，测试通过，可进入下一阶段。</w:t>
          </w:r>
          <w:r>
            <w:tab/>
          </w:r>
          <w:r>
            <w:fldChar w:fldCharType="begin"/>
          </w:r>
          <w:r>
            <w:instrText xml:space="preserve"> PAGEREF _Toc9411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/>
            </w:rPr>
            <w:fldChar w:fldCharType="end"/>
          </w:r>
        </w:p>
        <w:p w14:paraId="3CB7771D">
          <w:pPr>
            <w:spacing w:line="428" w:lineRule="auto"/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  <w:sectPr>
              <w:headerReference r:id="rId5" w:type="default"/>
              <w:footerReference r:id="rId6" w:type="default"/>
              <w:pgSz w:w="11906" w:h="16838"/>
              <w:pgMar w:top="1246" w:right="334" w:bottom="0" w:left="605" w:header="0" w:footer="0" w:gutter="0"/>
              <w:pgBorders w:display="notFirstPage" w:offsetFrom="page">
                <w:top w:val="single" w:color="auto" w:sz="4" w:space="24"/>
                <w:left w:val="single" w:color="auto" w:sz="4" w:space="24"/>
                <w:bottom w:val="single" w:color="auto" w:sz="4" w:space="24"/>
                <w:right w:val="single" w:color="auto" w:sz="4" w:space="24"/>
              </w:pgBorders>
              <w:pgNumType w:fmt="decimal"/>
              <w:cols w:space="720" w:num="1"/>
            </w:sectPr>
          </w:pPr>
          <w:r>
            <w:rPr>
              <w:rFonts w:ascii="Arial"/>
            </w:rPr>
            <w:fldChar w:fldCharType="end"/>
          </w:r>
        </w:p>
      </w:sdtContent>
    </w:sdt>
    <w:p w14:paraId="5BCA1252">
      <w:pPr>
        <w:pStyle w:val="3"/>
        <w:spacing w:before="180" w:line="179" w:lineRule="auto"/>
        <w:outlineLvl w:val="0"/>
        <w:rPr>
          <w:sz w:val="42"/>
          <w:szCs w:val="42"/>
        </w:rPr>
      </w:pPr>
      <w:bookmarkStart w:id="0" w:name="_Toc1761"/>
      <w:r>
        <w:rPr>
          <w:spacing w:val="-6"/>
          <w:sz w:val="42"/>
          <w:szCs w:val="42"/>
        </w:rPr>
        <w:t>一、基本信息</w:t>
      </w:r>
      <w:bookmarkEnd w:id="0"/>
    </w:p>
    <w:p w14:paraId="4E6C37D2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 xml:space="preserve">◦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项目名称</w:t>
      </w: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九寨沟游客服务系统</w:t>
      </w:r>
    </w:p>
    <w:p w14:paraId="3C361FD3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项目编号：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001</w:t>
      </w:r>
    </w:p>
    <w:p w14:paraId="691F4684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测试版本：</w:t>
      </w: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V1.0.1（测试计划）、V1.0.2（测试用例）</w:t>
      </w:r>
    </w:p>
    <w:p w14:paraId="080BC84B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测试阶段：</w:t>
      </w: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系统测试</w:t>
      </w:r>
    </w:p>
    <w:p w14:paraId="3A9627EB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测试周期：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2025年8月22日-2025年8月25日</w:t>
      </w:r>
    </w:p>
    <w:p w14:paraId="26925517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测试负责人：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杨雨洁（测试经理）</w:t>
      </w:r>
    </w:p>
    <w:p w14:paraId="2CA1AE5F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◦ 测试人员：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李欣、杨坤荣</w:t>
      </w:r>
    </w:p>
    <w:p w14:paraId="34C97786">
      <w:pPr>
        <w:spacing w:line="413" w:lineRule="auto"/>
        <w:rPr>
          <w:rFonts w:ascii="Arial"/>
          <w:sz w:val="21"/>
        </w:rPr>
      </w:pPr>
    </w:p>
    <w:p w14:paraId="238671FE">
      <w:pPr>
        <w:pStyle w:val="3"/>
        <w:spacing w:before="180" w:line="176" w:lineRule="auto"/>
        <w:ind w:left="18"/>
        <w:outlineLvl w:val="0"/>
        <w:rPr>
          <w:sz w:val="42"/>
          <w:szCs w:val="42"/>
        </w:rPr>
      </w:pPr>
      <w:bookmarkStart w:id="1" w:name="_Toc15186"/>
      <w:r>
        <w:rPr>
          <w:spacing w:val="-3"/>
          <w:sz w:val="42"/>
          <w:szCs w:val="42"/>
        </w:rPr>
        <w:t>二、测试范围与类型</w:t>
      </w:r>
      <w:bookmarkEnd w:id="1"/>
    </w:p>
    <w:p w14:paraId="2ED408C0">
      <w:pPr>
        <w:pStyle w:val="3"/>
        <w:spacing w:before="264" w:line="178" w:lineRule="auto"/>
        <w:ind w:left="75"/>
        <w:outlineLvl w:val="1"/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bookmarkStart w:id="2" w:name="_Toc27044"/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1. 测试范围</w:t>
      </w:r>
      <w:bookmarkEnd w:id="2"/>
    </w:p>
    <w:p w14:paraId="6A997BE2">
      <w:pPr>
        <w:pStyle w:val="3"/>
        <w:spacing w:before="200" w:line="190" w:lineRule="auto"/>
        <w:ind w:left="720" w:hanging="231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系统功能模块：</w:t>
      </w:r>
      <w:r>
        <w:rPr>
          <w:rFonts w:hint="eastAsia" w:ascii="宋体" w:hAnsi="宋体" w:eastAsia="宋体" w:cs="宋体"/>
          <w:snapToGrid w:val="0"/>
          <w:color w:val="FF0000"/>
          <w:spacing w:val="-2"/>
          <w:kern w:val="0"/>
          <w:sz w:val="24"/>
          <w:szCs w:val="24"/>
          <w:lang w:val="en-US" w:eastAsia="en-US" w:bidi="ar-SA"/>
        </w:rPr>
        <w:t>用户登录/注册、酒店管理、旅游景区管理、交通线路管理、天气管理、投诉管理 、平台人员管理等。</w:t>
      </w:r>
    </w:p>
    <w:p w14:paraId="04DC3968">
      <w:pPr>
        <w:pStyle w:val="3"/>
        <w:spacing w:before="203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非功能模块：性能（响应时间）、兼容性（浏览器及操作系统）、界面友好性。</w:t>
      </w:r>
    </w:p>
    <w:p w14:paraId="2099134A">
      <w:pPr>
        <w:pStyle w:val="3"/>
        <w:spacing w:before="209" w:line="180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不包含第三方软件测试，仅测试与第三方软件的接口。</w:t>
      </w:r>
    </w:p>
    <w:p w14:paraId="00FBD160">
      <w:pPr>
        <w:pStyle w:val="3"/>
        <w:spacing w:before="198" w:line="178" w:lineRule="auto"/>
        <w:ind w:left="64"/>
        <w:outlineLvl w:val="1"/>
        <w:rPr>
          <w:rFonts w:hint="default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</w:pPr>
      <w:bookmarkStart w:id="3" w:name="_Toc29748"/>
      <w:r>
        <w:rPr>
          <w:rFonts w:hint="eastAsia"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2. 测试类型</w:t>
      </w:r>
      <w:bookmarkEnd w:id="3"/>
    </w:p>
    <w:p w14:paraId="480EAD7D">
      <w:pPr>
        <w:pStyle w:val="3"/>
        <w:spacing w:before="201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功能测试（黑盒法）</w:t>
      </w:r>
    </w:p>
    <w:p w14:paraId="199A0660">
      <w:pPr>
        <w:pStyle w:val="3"/>
        <w:spacing w:before="207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性能测试（响应时间验证）</w:t>
      </w:r>
    </w:p>
    <w:p w14:paraId="33630A2C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• 兼容性测试（Windows系统及主流浏览器）</w:t>
      </w:r>
    </w:p>
    <w:p w14:paraId="487DFCA0">
      <w:pPr>
        <w:spacing w:line="175" w:lineRule="auto"/>
      </w:pPr>
    </w:p>
    <w:p w14:paraId="1D2A81FA">
      <w:pPr>
        <w:spacing w:line="175" w:lineRule="auto"/>
      </w:pPr>
    </w:p>
    <w:p w14:paraId="06A55B24">
      <w:pPr>
        <w:pStyle w:val="3"/>
        <w:spacing w:before="79" w:line="178" w:lineRule="auto"/>
        <w:ind w:left="26"/>
        <w:outlineLvl w:val="0"/>
        <w:rPr>
          <w:sz w:val="42"/>
          <w:szCs w:val="42"/>
        </w:rPr>
      </w:pPr>
      <w:bookmarkStart w:id="4" w:name="_Toc27298"/>
      <w:r>
        <w:rPr>
          <w:spacing w:val="-4"/>
          <w:sz w:val="42"/>
          <w:szCs w:val="42"/>
        </w:rPr>
        <w:t>三、测试环境</w:t>
      </w:r>
      <w:bookmarkEnd w:id="4"/>
    </w:p>
    <w:p w14:paraId="07FD6FB1">
      <w:pPr>
        <w:spacing w:before="108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2"/>
        <w:gridCol w:w="5343"/>
      </w:tblGrid>
      <w:tr w14:paraId="3793EE1C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2DF4A4">
            <w:pPr>
              <w:pStyle w:val="13"/>
              <w:spacing w:before="192" w:line="176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环境类型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E8D22D">
            <w:pPr>
              <w:pStyle w:val="13"/>
              <w:spacing w:before="194" w:line="175" w:lineRule="auto"/>
              <w:ind w:left="21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具体配置</w:t>
            </w:r>
          </w:p>
        </w:tc>
      </w:tr>
      <w:tr w14:paraId="326D838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1AFECB">
            <w:pPr>
              <w:pStyle w:val="13"/>
              <w:spacing w:before="187" w:line="176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操作系统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87CE4F">
            <w:pPr>
              <w:pStyle w:val="13"/>
              <w:spacing w:before="197" w:line="185" w:lineRule="auto"/>
              <w:ind w:left="20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9"/>
              </w:rPr>
              <w:t>Windows XP/7/8/10</w:t>
            </w:r>
          </w:p>
        </w:tc>
      </w:tr>
      <w:tr w14:paraId="2A0CD97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26F9A8">
            <w:pPr>
              <w:pStyle w:val="13"/>
              <w:spacing w:before="189" w:line="177" w:lineRule="auto"/>
              <w:ind w:left="21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浏览器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09A23">
            <w:pPr>
              <w:pStyle w:val="13"/>
              <w:spacing w:before="194" w:line="174" w:lineRule="auto"/>
              <w:ind w:left="22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4"/>
              </w:rPr>
              <w:t>IE11以上、360、Chrome、Firefox</w:t>
            </w:r>
          </w:p>
        </w:tc>
      </w:tr>
      <w:tr w14:paraId="47D417E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15A2D8">
            <w:pPr>
              <w:pStyle w:val="13"/>
              <w:spacing w:before="194" w:line="175" w:lineRule="auto"/>
              <w:ind w:left="20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硬件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B7FFD5">
            <w:pPr>
              <w:pStyle w:val="13"/>
              <w:spacing w:before="189" w:line="175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服务端（客户提供）</w:t>
            </w:r>
          </w:p>
        </w:tc>
      </w:tr>
      <w:tr w14:paraId="3A68A82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5B9691">
            <w:pPr>
              <w:pStyle w:val="13"/>
              <w:spacing w:before="196" w:line="175" w:lineRule="auto"/>
              <w:ind w:left="20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数据库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29F58">
            <w:pPr>
              <w:pStyle w:val="13"/>
              <w:spacing w:before="220" w:line="167" w:lineRule="auto"/>
              <w:ind w:left="22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5"/>
              </w:rPr>
              <w:t>MySQL</w:t>
            </w:r>
          </w:p>
        </w:tc>
      </w:tr>
      <w:tr w14:paraId="7A8A0BB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BE9014">
            <w:pPr>
              <w:pStyle w:val="13"/>
              <w:spacing w:before="200" w:line="175" w:lineRule="auto"/>
              <w:ind w:left="20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测试工具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8DFF9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QC 9.0（功能测试）、</w:t>
            </w:r>
            <w:r>
              <w:rPr>
                <w:rFonts w:hint="eastAsia" w:ascii="宋体" w:hAnsi="宋体" w:eastAsia="宋体" w:cs="宋体"/>
                <w:spacing w:val="-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</w:rPr>
              <w:t>LoadRunner 11.0（性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</w:rPr>
              <w:t>能测试）、Ms Project 2010</w:t>
            </w:r>
            <w:r>
              <w:rPr>
                <w:rFonts w:hint="eastAsia" w:ascii="宋体" w:hAnsi="宋体" w:eastAsia="宋体" w:cs="宋体"/>
                <w:spacing w:val="-7"/>
              </w:rPr>
              <w:t>（项目管理）</w:t>
            </w:r>
          </w:p>
        </w:tc>
      </w:tr>
    </w:tbl>
    <w:p w14:paraId="4C2D46A3">
      <w:pPr>
        <w:spacing w:line="364" w:lineRule="auto"/>
        <w:rPr>
          <w:rFonts w:ascii="Arial"/>
          <w:sz w:val="21"/>
        </w:rPr>
      </w:pPr>
    </w:p>
    <w:p w14:paraId="00BF2A78">
      <w:pPr>
        <w:pStyle w:val="3"/>
        <w:spacing w:before="180" w:line="177" w:lineRule="auto"/>
        <w:ind w:left="34"/>
        <w:outlineLvl w:val="0"/>
        <w:rPr>
          <w:sz w:val="42"/>
          <w:szCs w:val="42"/>
        </w:rPr>
      </w:pPr>
      <w:bookmarkStart w:id="5" w:name="_Toc237"/>
      <w:r>
        <w:rPr>
          <w:spacing w:val="-4"/>
          <w:sz w:val="42"/>
          <w:szCs w:val="42"/>
        </w:rPr>
        <w:t>四、测试用例执行记录</w:t>
      </w:r>
      <w:bookmarkEnd w:id="5"/>
    </w:p>
    <w:p w14:paraId="402CAB97">
      <w:pPr>
        <w:spacing w:line="420" w:lineRule="auto"/>
        <w:rPr>
          <w:rFonts w:ascii="Arial"/>
          <w:sz w:val="21"/>
        </w:rPr>
      </w:pPr>
    </w:p>
    <w:p w14:paraId="4F3CC06D">
      <w:pPr>
        <w:pStyle w:val="3"/>
        <w:spacing w:before="155" w:line="177" w:lineRule="auto"/>
        <w:ind w:left="30"/>
        <w:outlineLvl w:val="1"/>
        <w:rPr>
          <w:sz w:val="36"/>
          <w:szCs w:val="36"/>
        </w:rPr>
      </w:pPr>
      <w:bookmarkStart w:id="6" w:name="_Toc23931"/>
      <w:r>
        <w:rPr>
          <w:spacing w:val="-6"/>
          <w:sz w:val="36"/>
          <w:szCs w:val="36"/>
        </w:rPr>
        <w:t>1. 功能测试</w:t>
      </w:r>
      <w:bookmarkEnd w:id="6"/>
    </w:p>
    <w:p w14:paraId="4E82DF72">
      <w:pPr>
        <w:spacing w:before="116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175D1D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CA65A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测试模块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4329E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测试用例序号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983D1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测试步骤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A3E5C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预期结果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406BB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实际结果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465802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缺陷级别</w:t>
            </w:r>
          </w:p>
          <w:p w14:paraId="530230A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（若有）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24A7F3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状态（通</w:t>
            </w:r>
          </w:p>
          <w:p w14:paraId="42C5AF8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过/失败）</w:t>
            </w:r>
          </w:p>
        </w:tc>
      </w:tr>
      <w:tr w14:paraId="56D5577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100B7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用户注册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16362E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TC_-</w:t>
            </w:r>
          </w:p>
          <w:p w14:paraId="30CF21C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YZMDT_0- 1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84AA7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输入手机号→获取验证码→提交注册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76C2A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注册成功并跳转登 录页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A543A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与预期一致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C2EC5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6"/>
                <w:lang w:val="en-US"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B4C5A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01E7129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2F5F33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验证码登录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FAD08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TC_-</w:t>
            </w:r>
          </w:p>
          <w:p w14:paraId="5A7E59A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YZMDL_0- 1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F0FA25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输入正确手机号→获取验证码→登录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D3221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登录成功进入系统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140BA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与预期一致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46B43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val="en-US"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2E0F4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6B09888D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8A26B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验证码登录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E6650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TC_-</w:t>
            </w:r>
          </w:p>
          <w:p w14:paraId="377564B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YZMDL_0- 2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4A8DBE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未连接网络点击登录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B9C39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提示“网络错误”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2556E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与预期一致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5A263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val="en-US"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FDC8E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6797CA2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1A767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账户密码登录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D8AE4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TC_-</w:t>
            </w:r>
          </w:p>
          <w:p w14:paraId="4576884E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ZHMMDL- 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2F07C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输入正确账号密码→登录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FF9A6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登录成功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9E31AB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与预期一- 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EFF1F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val="en-US"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3A8AB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251FC09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D70E7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账户密码登录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3A8EF3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TC_-</w:t>
            </w:r>
          </w:p>
          <w:p w14:paraId="71D53DB8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ZHMMDL- _03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DF3250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输入正确账号+错误密码→登录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381B18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提示“密码错误”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F2AE5B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与预期一致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7B0E49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val="en-US"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3B0976">
            <w:pPr>
              <w:pStyle w:val="13"/>
              <w:spacing w:before="195" w:line="208" w:lineRule="auto"/>
              <w:ind w:left="214" w:leftChars="0" w:right="271" w:rightChars="0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</w:tbl>
    <w:p w14:paraId="7B55EAD5">
      <w:pPr>
        <w:pStyle w:val="13"/>
        <w:widowControl w:val="0"/>
        <w:spacing w:before="187" w:line="176" w:lineRule="auto"/>
        <w:ind w:left="208" w:leftChars="0"/>
        <w:rPr>
          <w:spacing w:val="-2"/>
        </w:rPr>
      </w:pPr>
    </w:p>
    <w:tbl>
      <w:tblPr>
        <w:tblStyle w:val="10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820"/>
        <w:gridCol w:w="1820"/>
        <w:gridCol w:w="1820"/>
        <w:gridCol w:w="1821"/>
        <w:gridCol w:w="1706"/>
      </w:tblGrid>
      <w:tr w14:paraId="6129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7858954B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酒店管理</w:t>
            </w:r>
          </w:p>
        </w:tc>
        <w:tc>
          <w:tcPr>
            <w:tcW w:w="1820" w:type="dxa"/>
            <w:vAlign w:val="top"/>
          </w:tcPr>
          <w:p w14:paraId="4D275030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TC_JDGL- _01</w:t>
            </w:r>
          </w:p>
        </w:tc>
        <w:tc>
          <w:tcPr>
            <w:tcW w:w="1820" w:type="dxa"/>
            <w:vAlign w:val="top"/>
          </w:tcPr>
          <w:p w14:paraId="1D522861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新增酒店并提交必填信息</w:t>
            </w:r>
          </w:p>
        </w:tc>
        <w:tc>
          <w:tcPr>
            <w:tcW w:w="1820" w:type="dxa"/>
            <w:vAlign w:val="top"/>
          </w:tcPr>
          <w:p w14:paraId="479C9C2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提示“新增成功”且列表显 示</w:t>
            </w:r>
          </w:p>
        </w:tc>
        <w:tc>
          <w:tcPr>
            <w:tcW w:w="1821" w:type="dxa"/>
            <w:vAlign w:val="top"/>
          </w:tcPr>
          <w:p w14:paraId="42B6DB24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与预期一 致</w:t>
            </w:r>
          </w:p>
        </w:tc>
        <w:tc>
          <w:tcPr>
            <w:tcW w:w="1706" w:type="dxa"/>
            <w:vAlign w:val="top"/>
          </w:tcPr>
          <w:p w14:paraId="6B6153E9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  <w:lang w:val="en-US" w:eastAsia="zh-CN"/>
              </w:rPr>
              <w:t>通过</w:t>
            </w:r>
          </w:p>
        </w:tc>
      </w:tr>
      <w:tr w14:paraId="45102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78A8E5FA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酒店管理</w:t>
            </w:r>
          </w:p>
        </w:tc>
        <w:tc>
          <w:tcPr>
            <w:tcW w:w="1820" w:type="dxa"/>
            <w:vAlign w:val="top"/>
          </w:tcPr>
          <w:p w14:paraId="075ED0C4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TC_JDGL- _03</w:t>
            </w:r>
          </w:p>
        </w:tc>
        <w:tc>
          <w:tcPr>
            <w:tcW w:w="1820" w:type="dxa"/>
            <w:vAlign w:val="top"/>
          </w:tcPr>
          <w:p w14:paraId="7CF6C318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删除“九寨沟贵宾 酒店”</w:t>
            </w:r>
          </w:p>
        </w:tc>
        <w:tc>
          <w:tcPr>
            <w:tcW w:w="1820" w:type="dxa"/>
            <w:vAlign w:val="top"/>
          </w:tcPr>
          <w:p w14:paraId="58B48FB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提示“删-除成功”且列表移除</w:t>
            </w:r>
          </w:p>
        </w:tc>
        <w:tc>
          <w:tcPr>
            <w:tcW w:w="1821" w:type="dxa"/>
            <w:vAlign w:val="top"/>
          </w:tcPr>
          <w:p w14:paraId="19AD88BA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与预期一致</w:t>
            </w:r>
          </w:p>
        </w:tc>
        <w:tc>
          <w:tcPr>
            <w:tcW w:w="1706" w:type="dxa"/>
            <w:vAlign w:val="top"/>
          </w:tcPr>
          <w:p w14:paraId="1228D1F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  <w:lang w:val="en-US" w:eastAsia="zh-CN"/>
              </w:rPr>
              <w:t>通过</w:t>
            </w:r>
          </w:p>
        </w:tc>
      </w:tr>
      <w:tr w14:paraId="678F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7615F557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旅游景区- 管理</w:t>
            </w:r>
          </w:p>
        </w:tc>
        <w:tc>
          <w:tcPr>
            <w:tcW w:w="1820" w:type="dxa"/>
            <w:vAlign w:val="top"/>
          </w:tcPr>
          <w:p w14:paraId="705A91AF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TC_JQGL- _01</w:t>
            </w:r>
          </w:p>
        </w:tc>
        <w:tc>
          <w:tcPr>
            <w:tcW w:w="1820" w:type="dxa"/>
            <w:vAlign w:val="top"/>
          </w:tcPr>
          <w:p w14:paraId="5F0E7C1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新增景区并提交信 息</w:t>
            </w:r>
          </w:p>
        </w:tc>
        <w:tc>
          <w:tcPr>
            <w:tcW w:w="1820" w:type="dxa"/>
            <w:vAlign w:val="top"/>
          </w:tcPr>
          <w:p w14:paraId="711EE77B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提示“新增成功”且列表显 示</w:t>
            </w:r>
          </w:p>
        </w:tc>
        <w:tc>
          <w:tcPr>
            <w:tcW w:w="1821" w:type="dxa"/>
            <w:vAlign w:val="top"/>
          </w:tcPr>
          <w:p w14:paraId="47EA060F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与预期一 致</w:t>
            </w:r>
          </w:p>
        </w:tc>
        <w:tc>
          <w:tcPr>
            <w:tcW w:w="1706" w:type="dxa"/>
            <w:vAlign w:val="top"/>
          </w:tcPr>
          <w:p w14:paraId="185D9AB7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  <w:lang w:val="en-US" w:eastAsia="zh-CN"/>
              </w:rPr>
              <w:t>通过</w:t>
            </w:r>
          </w:p>
        </w:tc>
      </w:tr>
      <w:tr w14:paraId="1A3C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09A385BF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投诉管理</w:t>
            </w:r>
          </w:p>
        </w:tc>
        <w:tc>
          <w:tcPr>
            <w:tcW w:w="1820" w:type="dxa"/>
            <w:vAlign w:val="top"/>
          </w:tcPr>
          <w:p w14:paraId="262A001D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TC_TSGL- _01</w:t>
            </w:r>
          </w:p>
        </w:tc>
        <w:tc>
          <w:tcPr>
            <w:tcW w:w="1820" w:type="dxa"/>
            <w:vAlign w:val="top"/>
          </w:tcPr>
          <w:p w14:paraId="4A11F49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用户提交-</w:t>
            </w:r>
          </w:p>
          <w:p w14:paraId="3DC0E676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投诉（含- 附件）</w:t>
            </w:r>
          </w:p>
        </w:tc>
        <w:tc>
          <w:tcPr>
            <w:tcW w:w="1820" w:type="dxa"/>
            <w:vAlign w:val="top"/>
          </w:tcPr>
          <w:p w14:paraId="172F95C2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提示“新增投诉成 功”</w:t>
            </w:r>
          </w:p>
        </w:tc>
        <w:tc>
          <w:tcPr>
            <w:tcW w:w="1821" w:type="dxa"/>
            <w:vAlign w:val="top"/>
          </w:tcPr>
          <w:p w14:paraId="54CD5A14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与预期一 致</w:t>
            </w:r>
          </w:p>
        </w:tc>
        <w:tc>
          <w:tcPr>
            <w:tcW w:w="1706" w:type="dxa"/>
            <w:vAlign w:val="top"/>
          </w:tcPr>
          <w:p w14:paraId="0E866E9A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  <w:lang w:val="en-US" w:eastAsia="zh-CN"/>
              </w:rPr>
              <w:t>通过</w:t>
            </w:r>
          </w:p>
        </w:tc>
      </w:tr>
      <w:tr w14:paraId="4B1A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0A0AFC7D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投诉管理</w:t>
            </w:r>
          </w:p>
        </w:tc>
        <w:tc>
          <w:tcPr>
            <w:tcW w:w="1820" w:type="dxa"/>
            <w:vAlign w:val="top"/>
          </w:tcPr>
          <w:p w14:paraId="355AB478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TC_TSGL- _02</w:t>
            </w:r>
          </w:p>
        </w:tc>
        <w:tc>
          <w:tcPr>
            <w:tcW w:w="1820" w:type="dxa"/>
            <w:vAlign w:val="top"/>
          </w:tcPr>
          <w:p w14:paraId="42B51217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管理员回-</w:t>
            </w:r>
          </w:p>
          <w:p w14:paraId="05B1C2B9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复投诉</w:t>
            </w:r>
          </w:p>
        </w:tc>
        <w:tc>
          <w:tcPr>
            <w:tcW w:w="1820" w:type="dxa"/>
            <w:vAlign w:val="top"/>
          </w:tcPr>
          <w:p w14:paraId="6D159B6E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提示“回复成功”</w:t>
            </w:r>
          </w:p>
        </w:tc>
        <w:tc>
          <w:tcPr>
            <w:tcW w:w="1821" w:type="dxa"/>
            <w:vAlign w:val="top"/>
          </w:tcPr>
          <w:p w14:paraId="4C71DC7D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color w:val="FF0000"/>
                <w:spacing w:val="-6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与预期一致</w:t>
            </w:r>
          </w:p>
        </w:tc>
        <w:tc>
          <w:tcPr>
            <w:tcW w:w="1706" w:type="dxa"/>
            <w:vAlign w:val="top"/>
          </w:tcPr>
          <w:p w14:paraId="2238E798">
            <w:pPr>
              <w:pStyle w:val="13"/>
              <w:widowControl w:val="0"/>
              <w:spacing w:before="195" w:line="208" w:lineRule="auto"/>
              <w:ind w:left="214" w:right="271"/>
              <w:rPr>
                <w:rFonts w:hint="default" w:ascii="宋体" w:hAnsi="宋体" w:eastAsia="宋体" w:cs="宋体"/>
                <w:color w:val="FF0000"/>
                <w:spacing w:val="-6"/>
                <w:lang w:val="en-US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  <w:lang w:val="en-US" w:eastAsia="zh-CN"/>
              </w:rPr>
              <w:t>通过</w:t>
            </w:r>
          </w:p>
        </w:tc>
      </w:tr>
    </w:tbl>
    <w:p w14:paraId="2AEB74BF">
      <w:pPr>
        <w:pStyle w:val="3"/>
        <w:spacing w:before="155" w:line="177" w:lineRule="auto"/>
        <w:ind w:left="13"/>
        <w:outlineLvl w:val="1"/>
        <w:rPr>
          <w:spacing w:val="-3"/>
          <w:sz w:val="36"/>
          <w:szCs w:val="36"/>
        </w:rPr>
      </w:pPr>
    </w:p>
    <w:p w14:paraId="6181FD8C">
      <w:pPr>
        <w:pStyle w:val="3"/>
        <w:spacing w:before="155" w:line="177" w:lineRule="auto"/>
        <w:ind w:left="13"/>
        <w:outlineLvl w:val="1"/>
        <w:rPr>
          <w:sz w:val="36"/>
          <w:szCs w:val="36"/>
        </w:rPr>
      </w:pPr>
      <w:bookmarkStart w:id="7" w:name="_Toc1266"/>
      <w:r>
        <w:rPr>
          <w:spacing w:val="-3"/>
          <w:sz w:val="36"/>
          <w:szCs w:val="36"/>
        </w:rPr>
        <w:t>2. 非功能测试</w:t>
      </w:r>
      <w:bookmarkEnd w:id="7"/>
    </w:p>
    <w:p w14:paraId="65125501">
      <w:pPr>
        <w:spacing w:before="116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3"/>
        <w:gridCol w:w="2133"/>
        <w:gridCol w:w="2133"/>
        <w:gridCol w:w="2133"/>
        <w:gridCol w:w="2143"/>
      </w:tblGrid>
      <w:tr w14:paraId="42C0E427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</w:tblPrEx>
        <w:trPr>
          <w:trHeight w:val="59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E6982E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测试类型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DB80B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测试项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FF678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测试标准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4E7C06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实际结果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4399E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状态</w:t>
            </w:r>
          </w:p>
        </w:tc>
      </w:tr>
      <w:tr w14:paraId="2721798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C36F0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性能测试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E2FF42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查询响应时间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12BC5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≤3秒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1EF4A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平均2.5秒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ED456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174DC5AA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3305E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性能测试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F1A27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页面响应时间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6E530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≤1秒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757AB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平均0.8秒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C11FB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0EF76FE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38D59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兼容性测试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928ED2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浏览器兼容性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92A06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主流浏览器功能- 正常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6135C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所有浏览器均正- 常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53C403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615152DF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20FD2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界面测试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1C5FC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操作友好性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50D993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符合Windows- 通用界面规范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53FF6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界面简洁，操作- 流畅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0FE72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</w:tbl>
    <w:p w14:paraId="13861AE9">
      <w:pPr>
        <w:pStyle w:val="3"/>
        <w:spacing w:before="79" w:line="177" w:lineRule="auto"/>
        <w:outlineLvl w:val="0"/>
        <w:rPr>
          <w:spacing w:val="-2"/>
          <w:sz w:val="42"/>
          <w:szCs w:val="42"/>
        </w:rPr>
      </w:pPr>
    </w:p>
    <w:p w14:paraId="161A9714">
      <w:pPr>
        <w:pStyle w:val="3"/>
        <w:spacing w:before="79" w:line="177" w:lineRule="auto"/>
        <w:outlineLvl w:val="0"/>
        <w:rPr>
          <w:sz w:val="42"/>
          <w:szCs w:val="42"/>
        </w:rPr>
      </w:pPr>
      <w:bookmarkStart w:id="8" w:name="_Toc17630"/>
      <w:r>
        <w:rPr>
          <w:spacing w:val="-2"/>
          <w:sz w:val="42"/>
          <w:szCs w:val="42"/>
        </w:rPr>
        <w:t>五、缺陷记录与修复情况</w:t>
      </w:r>
      <w:bookmarkEnd w:id="8"/>
    </w:p>
    <w:p w14:paraId="47D85ED5">
      <w:pPr>
        <w:spacing w:before="108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288445AA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33" w:type="dxa"/>
            <w:vAlign w:val="top"/>
          </w:tcPr>
          <w:p w14:paraId="04FCE077">
            <w:pPr>
              <w:pStyle w:val="13"/>
              <w:spacing w:before="193" w:line="176" w:lineRule="auto"/>
              <w:ind w:left="206"/>
            </w:pPr>
            <w:r>
              <w:rPr>
                <w:spacing w:val="-3"/>
              </w:rPr>
              <w:t>缺陷ID</w:t>
            </w:r>
          </w:p>
        </w:tc>
        <w:tc>
          <w:tcPr>
            <w:tcW w:w="1524" w:type="dxa"/>
            <w:vAlign w:val="top"/>
          </w:tcPr>
          <w:p w14:paraId="67C98DD6">
            <w:pPr>
              <w:pStyle w:val="13"/>
              <w:spacing w:before="193" w:line="176" w:lineRule="auto"/>
              <w:ind w:left="200"/>
            </w:pPr>
            <w:r>
              <w:rPr>
                <w:spacing w:val="-2"/>
              </w:rPr>
              <w:t>缺陷描述</w:t>
            </w:r>
          </w:p>
        </w:tc>
        <w:tc>
          <w:tcPr>
            <w:tcW w:w="1524" w:type="dxa"/>
            <w:vAlign w:val="top"/>
          </w:tcPr>
          <w:p w14:paraId="17ECAD1F">
            <w:pPr>
              <w:pStyle w:val="13"/>
              <w:spacing w:before="193" w:line="176" w:lineRule="auto"/>
              <w:ind w:left="202"/>
            </w:pPr>
            <w:r>
              <w:rPr>
                <w:spacing w:val="-2"/>
              </w:rPr>
              <w:t>所属模块</w:t>
            </w:r>
          </w:p>
        </w:tc>
        <w:tc>
          <w:tcPr>
            <w:tcW w:w="1523" w:type="dxa"/>
            <w:vAlign w:val="top"/>
          </w:tcPr>
          <w:p w14:paraId="266BDA3C">
            <w:pPr>
              <w:pStyle w:val="13"/>
              <w:spacing w:before="192" w:line="177" w:lineRule="auto"/>
              <w:ind w:left="205"/>
            </w:pPr>
            <w:r>
              <w:rPr>
                <w:spacing w:val="-2"/>
              </w:rPr>
              <w:t>级别</w:t>
            </w:r>
          </w:p>
        </w:tc>
        <w:tc>
          <w:tcPr>
            <w:tcW w:w="1524" w:type="dxa"/>
            <w:vAlign w:val="top"/>
          </w:tcPr>
          <w:p w14:paraId="65EC13C9">
            <w:pPr>
              <w:pStyle w:val="13"/>
              <w:spacing w:before="192" w:line="177" w:lineRule="auto"/>
              <w:ind w:left="209"/>
            </w:pPr>
            <w:r>
              <w:rPr>
                <w:spacing w:val="-2"/>
              </w:rPr>
              <w:t>发现时间</w:t>
            </w:r>
          </w:p>
        </w:tc>
        <w:tc>
          <w:tcPr>
            <w:tcW w:w="1524" w:type="dxa"/>
            <w:vAlign w:val="top"/>
          </w:tcPr>
          <w:p w14:paraId="7718B3C3">
            <w:pPr>
              <w:pStyle w:val="13"/>
              <w:spacing w:before="192" w:line="176" w:lineRule="auto"/>
              <w:ind w:left="209"/>
            </w:pPr>
            <w:r>
              <w:rPr>
                <w:spacing w:val="-1"/>
              </w:rPr>
              <w:t>修复状态</w:t>
            </w:r>
          </w:p>
        </w:tc>
        <w:tc>
          <w:tcPr>
            <w:tcW w:w="1533" w:type="dxa"/>
            <w:vAlign w:val="top"/>
          </w:tcPr>
          <w:p w14:paraId="4F1F6907">
            <w:pPr>
              <w:pStyle w:val="13"/>
              <w:spacing w:before="194" w:line="175" w:lineRule="auto"/>
              <w:ind w:left="211"/>
            </w:pPr>
            <w:r>
              <w:rPr>
                <w:spacing w:val="-1"/>
              </w:rPr>
              <w:t>修复时间</w:t>
            </w:r>
          </w:p>
        </w:tc>
      </w:tr>
      <w:tr w14:paraId="4932550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533" w:type="dxa"/>
            <w:vAlign w:val="top"/>
          </w:tcPr>
          <w:p w14:paraId="3C6669D0">
            <w:pPr>
              <w:pStyle w:val="13"/>
              <w:spacing w:before="320" w:line="191" w:lineRule="exact"/>
              <w:ind w:left="211"/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  <w:vAlign w:val="top"/>
          </w:tcPr>
          <w:p w14:paraId="41771D62">
            <w:pPr>
              <w:pStyle w:val="13"/>
              <w:spacing w:before="192" w:line="213" w:lineRule="auto"/>
              <w:ind w:left="211" w:right="267" w:hanging="9"/>
            </w:pPr>
            <w:r>
              <w:rPr>
                <w:spacing w:val="-6"/>
              </w:rPr>
              <w:t>无重大缺-</w:t>
            </w:r>
            <w:r>
              <w:t xml:space="preserve"> 陷</w:t>
            </w:r>
          </w:p>
        </w:tc>
        <w:tc>
          <w:tcPr>
            <w:tcW w:w="1524" w:type="dxa"/>
            <w:vAlign w:val="top"/>
          </w:tcPr>
          <w:p w14:paraId="1EA3E79A">
            <w:pPr>
              <w:pStyle w:val="13"/>
              <w:spacing w:before="320" w:line="191" w:lineRule="exact"/>
              <w:ind w:left="207"/>
            </w:pPr>
            <w:r>
              <w:rPr>
                <w:position w:val="-1"/>
              </w:rPr>
              <w:t>-</w:t>
            </w:r>
          </w:p>
        </w:tc>
        <w:tc>
          <w:tcPr>
            <w:tcW w:w="1523" w:type="dxa"/>
            <w:vAlign w:val="top"/>
          </w:tcPr>
          <w:p w14:paraId="4D41CEF2">
            <w:pPr>
              <w:pStyle w:val="13"/>
              <w:spacing w:before="320" w:line="191" w:lineRule="exact"/>
              <w:ind w:left="209"/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  <w:vAlign w:val="top"/>
          </w:tcPr>
          <w:p w14:paraId="70D75742">
            <w:pPr>
              <w:pStyle w:val="13"/>
              <w:spacing w:before="320" w:line="191" w:lineRule="exact"/>
              <w:ind w:left="213"/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  <w:vAlign w:val="top"/>
          </w:tcPr>
          <w:p w14:paraId="05270E44">
            <w:pPr>
              <w:pStyle w:val="13"/>
              <w:spacing w:before="320" w:line="191" w:lineRule="exact"/>
              <w:ind w:left="215"/>
            </w:pPr>
            <w:r>
              <w:rPr>
                <w:position w:val="-1"/>
              </w:rPr>
              <w:t>-</w:t>
            </w:r>
          </w:p>
        </w:tc>
        <w:tc>
          <w:tcPr>
            <w:tcW w:w="1533" w:type="dxa"/>
            <w:vAlign w:val="top"/>
          </w:tcPr>
          <w:p w14:paraId="6367179F">
            <w:pPr>
              <w:pStyle w:val="13"/>
              <w:spacing w:before="320" w:line="191" w:lineRule="exact"/>
              <w:ind w:left="218"/>
            </w:pPr>
            <w:r>
              <w:rPr>
                <w:position w:val="-1"/>
              </w:rPr>
              <w:t>-</w:t>
            </w:r>
          </w:p>
        </w:tc>
      </w:tr>
    </w:tbl>
    <w:p w14:paraId="5DCA8896">
      <w:pPr>
        <w:rPr>
          <w:rFonts w:ascii="Arial" w:hAnsi="Arial" w:eastAsia="Arial" w:cs="Arial"/>
          <w:sz w:val="21"/>
          <w:szCs w:val="21"/>
        </w:rPr>
      </w:pPr>
    </w:p>
    <w:p w14:paraId="1D000ABF">
      <w:pPr>
        <w:pStyle w:val="3"/>
        <w:spacing w:before="180" w:line="176" w:lineRule="auto"/>
        <w:ind w:left="16"/>
        <w:outlineLvl w:val="0"/>
        <w:rPr>
          <w:sz w:val="42"/>
          <w:szCs w:val="42"/>
        </w:rPr>
      </w:pPr>
      <w:bookmarkStart w:id="9" w:name="_Toc22807"/>
      <w:r>
        <w:rPr>
          <w:spacing w:val="-3"/>
          <w:sz w:val="42"/>
          <w:szCs w:val="42"/>
        </w:rPr>
        <w:t>六、测试总结</w:t>
      </w:r>
      <w:bookmarkEnd w:id="9"/>
    </w:p>
    <w:p w14:paraId="6C270A4E">
      <w:pPr>
        <w:pStyle w:val="3"/>
        <w:spacing w:before="262" w:line="179" w:lineRule="auto"/>
        <w:ind w:left="81"/>
        <w:outlineLvl w:val="1"/>
        <w:rPr>
          <w:rFonts w:ascii="微软雅黑" w:hAnsi="微软雅黑" w:eastAsia="微软雅黑" w:cs="微软雅黑"/>
          <w:b/>
          <w:bCs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</w:pPr>
      <w:bookmarkStart w:id="10" w:name="_Toc31652"/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1. 测试结果</w:t>
      </w:r>
      <w:bookmarkEnd w:id="10"/>
    </w:p>
    <w:p w14:paraId="6C1D48E0">
      <w:pPr>
        <w:pStyle w:val="3"/>
        <w:spacing w:before="201" w:line="180" w:lineRule="auto"/>
        <w:ind w:left="494"/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• 共执行XX条测试用例，通过XX条，通过率100%。</w:t>
      </w:r>
    </w:p>
    <w:p w14:paraId="2F8BACDA">
      <w:pPr>
        <w:pStyle w:val="3"/>
        <w:spacing w:before="196" w:line="189" w:lineRule="auto"/>
        <w:ind w:left="721" w:hanging="227"/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• 一级、二级缺陷修复率100%，三级、四级缺陷修复率100%（无相关缺陷） ，五级缺陷修复率100 %（无相关缺陷）。</w:t>
      </w:r>
    </w:p>
    <w:p w14:paraId="211294BE">
      <w:pPr>
        <w:pStyle w:val="3"/>
        <w:spacing w:before="208" w:line="175" w:lineRule="auto"/>
        <w:ind w:left="494"/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• 性能指标（响应时间）及兼容性均满足需求。</w:t>
      </w:r>
    </w:p>
    <w:p w14:paraId="5EA9646C">
      <w:pPr>
        <w:pStyle w:val="3"/>
        <w:spacing w:before="207" w:line="181" w:lineRule="auto"/>
        <w:ind w:left="69"/>
        <w:outlineLvl w:val="1"/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</w:pPr>
      <w:bookmarkStart w:id="11" w:name="_Toc9411"/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2.</w:t>
      </w:r>
      <w:r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 xml:space="preserve"> 结论系统功能及非功能需求均符合设计标准，测试通过</w:t>
      </w:r>
      <w:bookmarkStart w:id="12" w:name="_GoBack"/>
      <w:bookmarkEnd w:id="12"/>
      <w:r>
        <w:rPr>
          <w:rFonts w:ascii="微软雅黑" w:hAnsi="微软雅黑" w:eastAsia="微软雅黑" w:cs="微软雅黑"/>
          <w:snapToGrid w:val="0"/>
          <w:color w:val="000000"/>
          <w:spacing w:val="-6"/>
          <w:kern w:val="0"/>
          <w:sz w:val="24"/>
          <w:szCs w:val="24"/>
          <w:lang w:val="en-US" w:eastAsia="en-US" w:bidi="ar-SA"/>
        </w:rPr>
        <w:t>，可进入下一阶段。</w:t>
      </w:r>
      <w:bookmarkEnd w:id="11"/>
    </w:p>
    <w:p w14:paraId="20DE8D96">
      <w:pPr>
        <w:spacing w:line="175" w:lineRule="auto"/>
        <w:sectPr>
          <w:pgSz w:w="11906" w:h="16838"/>
          <w:pgMar w:top="1246" w:right="334" w:bottom="0" w:left="605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0085DBD4">
      <w:pPr>
        <w:pStyle w:val="3"/>
        <w:spacing w:before="295" w:line="364" w:lineRule="auto"/>
        <w:ind w:right="491"/>
      </w:pPr>
    </w:p>
    <w:sectPr>
      <w:headerReference r:id="rId7" w:type="default"/>
      <w:pgSz w:w="11906" w:h="16838"/>
      <w:pgMar w:top="1247" w:right="287" w:bottom="0" w:left="600" w:header="0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8FAA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27AD3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D27AD3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D092C">
    <w:pPr>
      <w:pStyle w:val="5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测试日志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23B5B">
    <w:pPr>
      <w:pStyle w:val="5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测试日志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displayBackgroundShape w:val="1"/>
  <w:bordersDoNotSurroundHeader w:val="1"/>
  <w:bordersDoNotSurroundFooter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B24C18"/>
    <w:rsid w:val="02D54924"/>
    <w:rsid w:val="07217A1B"/>
    <w:rsid w:val="07234A58"/>
    <w:rsid w:val="07A771F5"/>
    <w:rsid w:val="099E78EA"/>
    <w:rsid w:val="20AC1ACB"/>
    <w:rsid w:val="22934188"/>
    <w:rsid w:val="234E4553"/>
    <w:rsid w:val="2B2160A9"/>
    <w:rsid w:val="2C5D75B5"/>
    <w:rsid w:val="2F146650"/>
    <w:rsid w:val="2F806EE6"/>
    <w:rsid w:val="3929719C"/>
    <w:rsid w:val="403F2E01"/>
    <w:rsid w:val="404208E2"/>
    <w:rsid w:val="42A40880"/>
    <w:rsid w:val="53590226"/>
    <w:rsid w:val="54D82752"/>
    <w:rsid w:val="56954B56"/>
    <w:rsid w:val="5BE865EB"/>
    <w:rsid w:val="5FE328DB"/>
    <w:rsid w:val="628A0F88"/>
    <w:rsid w:val="64A216F8"/>
    <w:rsid w:val="64AF5EF8"/>
    <w:rsid w:val="6AE875C3"/>
    <w:rsid w:val="6EA6036C"/>
    <w:rsid w:val="6F0A08FB"/>
    <w:rsid w:val="703758EF"/>
    <w:rsid w:val="766B40CB"/>
    <w:rsid w:val="76B81A06"/>
    <w:rsid w:val="76BE26CD"/>
    <w:rsid w:val="79396CA3"/>
    <w:rsid w:val="7A6C2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left="900" w:hanging="900"/>
    </w:p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customStyle="1" w:styleId="14">
    <w:name w:val="Tabletext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1380</Words>
  <Characters>1700</Characters>
  <TotalTime>1</TotalTime>
  <ScaleCrop>false</ScaleCrop>
  <LinksUpToDate>false</LinksUpToDate>
  <CharactersWithSpaces>1877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2025-08-26T01:34:00Z</dcterms:created>
  <dc:creator>Administrator</dc:creator>
  <cp:lastModifiedBy>坤酱（桃子）</cp:lastModifiedBy>
  <dcterms:modified xsi:type="dcterms:W3CDTF">2026-06-16T01:06:37Z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2025-08-26T12:58:16Z</vt:filetime>
  </property>
  <property fmtid="{D5CDD505-2E9C-101B-9397-08002B2CF9AE}" pid="4" name="KSOTemplateDocerSaveRecord">
    <vt:lpwstr>eyJoZGlkIjoiM2Q2MmE4YjAxNWMwZTdkYzU1Y2JmMDVkNTZlYTQ1NzYiLCJ1c2VySWQiOiIxMzAwNjQ4ODU2In0=</vt:lpwstr>
  </property>
  <property fmtid="{D5CDD505-2E9C-101B-9397-08002B2CF9AE}" pid="5" name="KSOProductBuildVer">
    <vt:lpwstr>2052-12.1.0.26895</vt:lpwstr>
  </property>
  <property fmtid="{D5CDD505-2E9C-101B-9397-08002B2CF9AE}" pid="6" name="ICV">
    <vt:lpwstr>E00547FEB3E846D19E891011054892BA_13</vt:lpwstr>
  </property>
</Properties>
</file>