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七、实训项目</w:t>
      </w:r>
    </w:p>
    <w:p>
      <w:pPr>
        <w:pStyle w:val="Heading2"/>
      </w:pPr>
      <w:r>
        <w:rPr>
          <w:color w:val="000000"/>
        </w:rPr>
        <w:t>项目总览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20"/>
              </w:rPr>
              <w:t>序号</w:t>
            </w:r>
          </w:p>
        </w:tc>
        <w:tc>
          <w:tcPr>
            <w:tcW w:type="dxa" w:w="2160"/>
          </w:tcPr>
          <w:p>
            <w:r/>
            <w:r>
              <w:rPr>
                <w:rFonts w:ascii="宋体" w:hAnsi="宋体" w:eastAsia="宋体"/>
                <w:b/>
                <w:sz w:val="20"/>
              </w:rPr>
              <w:t>商业项目名称</w:t>
            </w:r>
          </w:p>
        </w:tc>
        <w:tc>
          <w:tcPr>
            <w:tcW w:type="dxa" w:w="2160"/>
          </w:tcPr>
          <w:p>
            <w:r/>
            <w:r>
              <w:rPr>
                <w:rFonts w:ascii="宋体" w:hAnsi="宋体" w:eastAsia="宋体"/>
                <w:b/>
                <w:sz w:val="20"/>
              </w:rPr>
              <w:t>难度系数</w:t>
            </w:r>
          </w:p>
        </w:tc>
        <w:tc>
          <w:tcPr>
            <w:tcW w:type="dxa" w:w="2160"/>
          </w:tcPr>
          <w:p>
            <w:r/>
            <w:r>
              <w:rPr>
                <w:rFonts w:ascii="宋体" w:hAnsi="宋体" w:eastAsia="宋体"/>
                <w:b/>
                <w:sz w:val="20"/>
              </w:rPr>
              <w:t>项目覆盖知识点</w:t>
            </w:r>
          </w:p>
        </w:tc>
      </w:tr>
      <w:tr>
        <w:tc>
          <w:tcPr>
            <w:tcW w:type="dxa" w:w="2160"/>
          </w:tcPr>
          <w:p>
            <w:r/>
            <w:r>
              <w:rPr>
                <w:rFonts w:ascii="宋体" w:hAnsi="宋体" w:eastAsia="宋体"/>
                <w:b w:val="0"/>
                <w:sz w:val="20"/>
              </w:rPr>
              <w:t>1</w:t>
            </w:r>
          </w:p>
        </w:tc>
        <w:tc>
          <w:tcPr>
            <w:tcW w:type="dxa" w:w="2160"/>
          </w:tcPr>
          <w:p>
            <w:r/>
            <w:r>
              <w:rPr>
                <w:rFonts w:ascii="宋体" w:hAnsi="宋体" w:eastAsia="宋体"/>
                <w:b w:val="0"/>
                <w:sz w:val="20"/>
              </w:rPr>
              <w:t>工医疗设备全生命周期管理系统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JavaEE：SpringMVC、Spring/SpringBoot、Mybatis、MyBatisPlus、前端框架；大数据：Python、Linux。</w:t>
            </w:r>
          </w:p>
        </w:tc>
      </w:tr>
      <w:tr>
        <w:tc>
          <w:tcPr>
            <w:tcW w:type="dxa" w:w="2160"/>
          </w:tcPr>
          <w:p>
            <w:r/>
            <w:r>
              <w:rPr>
                <w:rFonts w:ascii="宋体" w:hAnsi="宋体" w:eastAsia="宋体"/>
                <w:b w:val="0"/>
                <w:sz w:val="20"/>
              </w:rPr>
              <w:t>2</w:t>
            </w:r>
          </w:p>
        </w:tc>
        <w:tc>
          <w:tcPr>
            <w:tcW w:type="dxa" w:w="2160"/>
          </w:tcPr>
          <w:p>
            <w:r/>
            <w:r>
              <w:rPr>
                <w:rFonts w:ascii="宋体" w:hAnsi="宋体" w:eastAsia="宋体"/>
                <w:b w:val="0"/>
                <w:sz w:val="20"/>
              </w:rPr>
              <w:t>生物医药数字信息系统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JavaEE：SpringMVC、Spring/SpringBoot、Mybatis、MyBatisPlus、前端框架；大数据：Python、Linux。</w:t>
            </w:r>
          </w:p>
        </w:tc>
      </w:tr>
      <w:tr>
        <w:tc>
          <w:tcPr>
            <w:tcW w:type="dxa" w:w="2160"/>
          </w:tcPr>
          <w:p>
            <w:r/>
            <w:r>
              <w:rPr>
                <w:rFonts w:ascii="宋体" w:hAnsi="宋体" w:eastAsia="宋体"/>
                <w:b w:val="0"/>
                <w:sz w:val="20"/>
              </w:rPr>
              <w:t>3</w:t>
            </w:r>
          </w:p>
        </w:tc>
        <w:tc>
          <w:tcPr>
            <w:tcW w:type="dxa" w:w="2160"/>
          </w:tcPr>
          <w:p>
            <w:r/>
            <w:r>
              <w:rPr>
                <w:rFonts w:ascii="宋体" w:hAnsi="宋体" w:eastAsia="宋体"/>
                <w:b w:val="0"/>
                <w:sz w:val="20"/>
              </w:rPr>
              <w:t>智慧实验室运行及管理平台</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JavaEE：SpringMVC、Spring/SpringBoot、Mybatis、MyBatisPlus、前端框架；大数据：Python、Linux。</w:t>
            </w:r>
          </w:p>
        </w:tc>
      </w:tr>
      <w:tr>
        <w:tc>
          <w:tcPr>
            <w:tcW w:type="dxa" w:w="2160"/>
          </w:tcPr>
          <w:p>
            <w:r/>
            <w:r>
              <w:rPr>
                <w:rFonts w:ascii="宋体" w:hAnsi="宋体" w:eastAsia="宋体"/>
                <w:b w:val="0"/>
                <w:sz w:val="20"/>
              </w:rPr>
              <w:t>4</w:t>
            </w:r>
          </w:p>
        </w:tc>
        <w:tc>
          <w:tcPr>
            <w:tcW w:type="dxa" w:w="2160"/>
          </w:tcPr>
          <w:p>
            <w:r/>
            <w:r>
              <w:rPr>
                <w:rFonts w:ascii="宋体" w:hAnsi="宋体" w:eastAsia="宋体"/>
                <w:b w:val="0"/>
                <w:sz w:val="20"/>
              </w:rPr>
              <w:t>虚拟仿真实训教学管理平台系统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JavaEE：SpringMVC、Spring/SpringBoot、Mybatis、MyBatisPlus、前端框架；大数据：Python、Linux。</w:t>
            </w:r>
          </w:p>
        </w:tc>
      </w:tr>
      <w:tr>
        <w:tc>
          <w:tcPr>
            <w:tcW w:type="dxa" w:w="2160"/>
          </w:tcPr>
          <w:p>
            <w:r/>
            <w:r>
              <w:rPr>
                <w:rFonts w:ascii="宋体" w:hAnsi="宋体" w:eastAsia="宋体"/>
                <w:b w:val="0"/>
                <w:sz w:val="20"/>
              </w:rPr>
              <w:t>5</w:t>
            </w:r>
          </w:p>
        </w:tc>
        <w:tc>
          <w:tcPr>
            <w:tcW w:type="dxa" w:w="2160"/>
          </w:tcPr>
          <w:p>
            <w:r/>
            <w:r>
              <w:rPr>
                <w:rFonts w:ascii="宋体" w:hAnsi="宋体" w:eastAsia="宋体"/>
                <w:b w:val="0"/>
                <w:sz w:val="20"/>
              </w:rPr>
              <w:t>互联网+智慧护理护理培训系统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JavaEE：SpringMVC、Spring/SpringBoot、Mybatis、MyBatisPlus、前端框架、Android移动应用/小程序</w:t>
            </w:r>
          </w:p>
        </w:tc>
      </w:tr>
      <w:tr>
        <w:tc>
          <w:tcPr>
            <w:tcW w:type="dxa" w:w="2160"/>
          </w:tcPr>
          <w:p>
            <w:r/>
            <w:r>
              <w:rPr>
                <w:rFonts w:ascii="宋体" w:hAnsi="宋体" w:eastAsia="宋体"/>
                <w:b w:val="0"/>
                <w:sz w:val="20"/>
              </w:rPr>
              <w:t>6</w:t>
            </w:r>
          </w:p>
        </w:tc>
        <w:tc>
          <w:tcPr>
            <w:tcW w:type="dxa" w:w="2160"/>
          </w:tcPr>
          <w:p>
            <w:r/>
            <w:r>
              <w:rPr>
                <w:rFonts w:ascii="宋体" w:hAnsi="宋体" w:eastAsia="宋体"/>
                <w:b w:val="0"/>
                <w:sz w:val="20"/>
              </w:rPr>
              <w:t>互联网+智慧护理护移动护理平台app</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JavaEE：SpringMVC、Spring/SpringBoot、Mybatis、MyBatisPlus、前端框架、Android移动应用/小程序</w:t>
            </w:r>
          </w:p>
        </w:tc>
      </w:tr>
      <w:tr>
        <w:tc>
          <w:tcPr>
            <w:tcW w:type="dxa" w:w="2160"/>
          </w:tcPr>
          <w:p>
            <w:r/>
            <w:r>
              <w:rPr>
                <w:rFonts w:ascii="宋体" w:hAnsi="宋体" w:eastAsia="宋体"/>
                <w:b w:val="0"/>
                <w:sz w:val="20"/>
              </w:rPr>
              <w:t>7</w:t>
            </w:r>
          </w:p>
        </w:tc>
        <w:tc>
          <w:tcPr>
            <w:tcW w:type="dxa" w:w="2160"/>
          </w:tcPr>
          <w:p>
            <w:r/>
            <w:r>
              <w:rPr>
                <w:rFonts w:ascii="宋体" w:hAnsi="宋体" w:eastAsia="宋体"/>
                <w:b w:val="0"/>
                <w:sz w:val="20"/>
              </w:rPr>
              <w:t>智慧医养大数据公共服务平台云端后台管理系统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8</w:t>
            </w:r>
          </w:p>
        </w:tc>
        <w:tc>
          <w:tcPr>
            <w:tcW w:type="dxa" w:w="2160"/>
          </w:tcPr>
          <w:p>
            <w:r/>
            <w:r>
              <w:rPr>
                <w:rFonts w:ascii="宋体" w:hAnsi="宋体" w:eastAsia="宋体"/>
                <w:b w:val="0"/>
                <w:sz w:val="20"/>
              </w:rPr>
              <w:t>智慧医养大数据公共服务平台个人健康档案系统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9</w:t>
            </w:r>
          </w:p>
        </w:tc>
        <w:tc>
          <w:tcPr>
            <w:tcW w:type="dxa" w:w="2160"/>
          </w:tcPr>
          <w:p>
            <w:r/>
            <w:r>
              <w:rPr>
                <w:rFonts w:ascii="宋体" w:hAnsi="宋体" w:eastAsia="宋体"/>
                <w:b w:val="0"/>
                <w:sz w:val="20"/>
              </w:rPr>
              <w:t>智慧医养大数据公共服务平台医生服务系统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10</w:t>
            </w:r>
          </w:p>
        </w:tc>
        <w:tc>
          <w:tcPr>
            <w:tcW w:type="dxa" w:w="2160"/>
          </w:tcPr>
          <w:p>
            <w:r/>
            <w:r>
              <w:rPr>
                <w:rFonts w:ascii="宋体" w:hAnsi="宋体" w:eastAsia="宋体"/>
                <w:b w:val="0"/>
                <w:sz w:val="20"/>
              </w:rPr>
              <w:t>智慧医养大数据公共服务平台大数据决策分析系统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11</w:t>
            </w:r>
          </w:p>
        </w:tc>
        <w:tc>
          <w:tcPr>
            <w:tcW w:type="dxa" w:w="2160"/>
          </w:tcPr>
          <w:p>
            <w:r/>
            <w:r>
              <w:rPr>
                <w:rFonts w:ascii="宋体" w:hAnsi="宋体" w:eastAsia="宋体"/>
                <w:b w:val="0"/>
                <w:sz w:val="20"/>
              </w:rPr>
              <w:t>健康大数据应用创新研发中心门户系统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12</w:t>
            </w:r>
          </w:p>
        </w:tc>
        <w:tc>
          <w:tcPr>
            <w:tcW w:type="dxa" w:w="2160"/>
          </w:tcPr>
          <w:p>
            <w:r/>
            <w:r>
              <w:rPr>
                <w:rFonts w:ascii="宋体" w:hAnsi="宋体" w:eastAsia="宋体"/>
                <w:b w:val="0"/>
                <w:sz w:val="20"/>
              </w:rPr>
              <w:t>健康大数据应用创新研发中心统计分析决策系统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13</w:t>
            </w:r>
          </w:p>
        </w:tc>
        <w:tc>
          <w:tcPr>
            <w:tcW w:type="dxa" w:w="2160"/>
          </w:tcPr>
          <w:p>
            <w:r/>
            <w:r>
              <w:rPr>
                <w:rFonts w:ascii="宋体" w:hAnsi="宋体" w:eastAsia="宋体"/>
                <w:b w:val="0"/>
                <w:sz w:val="20"/>
              </w:rPr>
              <w:t>智能化在线教学支持服务平台管理中心系统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JavaEE：SpringMVC、Spring/SpringBoot、Mybatis、微服务、前端框架</w:t>
            </w:r>
          </w:p>
        </w:tc>
      </w:tr>
      <w:tr>
        <w:tc>
          <w:tcPr>
            <w:tcW w:type="dxa" w:w="2160"/>
          </w:tcPr>
          <w:p>
            <w:r/>
            <w:r>
              <w:rPr>
                <w:rFonts w:ascii="宋体" w:hAnsi="宋体" w:eastAsia="宋体"/>
                <w:b w:val="0"/>
                <w:sz w:val="20"/>
              </w:rPr>
              <w:t>14</w:t>
            </w:r>
          </w:p>
        </w:tc>
        <w:tc>
          <w:tcPr>
            <w:tcW w:type="dxa" w:w="2160"/>
          </w:tcPr>
          <w:p>
            <w:r/>
            <w:r>
              <w:rPr>
                <w:rFonts w:ascii="宋体" w:hAnsi="宋体" w:eastAsia="宋体"/>
                <w:b w:val="0"/>
                <w:sz w:val="20"/>
              </w:rPr>
              <w:t>智能化在线教学支持服务平台教师中心系统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JavaEE：SpringMVC、Spring/SpringBoot、Mybatis、微服务、前端框架</w:t>
            </w:r>
          </w:p>
        </w:tc>
      </w:tr>
      <w:tr>
        <w:tc>
          <w:tcPr>
            <w:tcW w:type="dxa" w:w="2160"/>
          </w:tcPr>
          <w:p>
            <w:r/>
            <w:r>
              <w:rPr>
                <w:rFonts w:ascii="宋体" w:hAnsi="宋体" w:eastAsia="宋体"/>
                <w:b w:val="0"/>
                <w:sz w:val="20"/>
              </w:rPr>
              <w:t>15</w:t>
            </w:r>
          </w:p>
        </w:tc>
        <w:tc>
          <w:tcPr>
            <w:tcW w:type="dxa" w:w="2160"/>
          </w:tcPr>
          <w:p>
            <w:r/>
            <w:r>
              <w:rPr>
                <w:rFonts w:ascii="宋体" w:hAnsi="宋体" w:eastAsia="宋体"/>
                <w:b w:val="0"/>
                <w:sz w:val="20"/>
              </w:rPr>
              <w:t>智能化在线教学支持服务平台学生中心系统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JavaEE：SpringMVC、Spring/SpringBoot、Mybatis、微服务、前端框架</w:t>
            </w:r>
          </w:p>
        </w:tc>
      </w:tr>
      <w:tr>
        <w:tc>
          <w:tcPr>
            <w:tcW w:type="dxa" w:w="2160"/>
          </w:tcPr>
          <w:p>
            <w:r/>
            <w:r>
              <w:rPr>
                <w:rFonts w:ascii="宋体" w:hAnsi="宋体" w:eastAsia="宋体"/>
                <w:b w:val="0"/>
                <w:sz w:val="20"/>
              </w:rPr>
              <w:t>16</w:t>
            </w:r>
          </w:p>
        </w:tc>
        <w:tc>
          <w:tcPr>
            <w:tcW w:type="dxa" w:w="2160"/>
          </w:tcPr>
          <w:p>
            <w:r/>
            <w:r>
              <w:rPr>
                <w:rFonts w:ascii="宋体" w:hAnsi="宋体" w:eastAsia="宋体"/>
                <w:b w:val="0"/>
                <w:sz w:val="20"/>
              </w:rPr>
              <w:t>智能化在线教学支持服务平台大数据分析系统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JavaEE：SSM、FLASK或者前端框架；大数据：Hadoop、MapReduce、Hive、Hbase、Kafka、Spark、Zookeeper、Yarn</w:t>
            </w:r>
          </w:p>
        </w:tc>
      </w:tr>
      <w:tr>
        <w:tc>
          <w:tcPr>
            <w:tcW w:type="dxa" w:w="2160"/>
          </w:tcPr>
          <w:p>
            <w:r/>
            <w:r>
              <w:rPr>
                <w:rFonts w:ascii="宋体" w:hAnsi="宋体" w:eastAsia="宋体"/>
                <w:b w:val="0"/>
                <w:sz w:val="20"/>
              </w:rPr>
              <w:t>17</w:t>
            </w:r>
          </w:p>
        </w:tc>
        <w:tc>
          <w:tcPr>
            <w:tcW w:type="dxa" w:w="2160"/>
          </w:tcPr>
          <w:p>
            <w:r/>
            <w:r>
              <w:rPr>
                <w:rFonts w:ascii="宋体" w:hAnsi="宋体" w:eastAsia="宋体"/>
                <w:b w:val="0"/>
                <w:sz w:val="20"/>
              </w:rPr>
              <w:t>某市教育局综合信息管理平台</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JavaEE：SpringMVC、Spring/SpringBoot、Mybatis、前端框架；大数据：Python、Linux、Hadoop、MapReduce、Hive、Hbase、Kafka、Spark、Zookeeper、Yarn；数据库优化、消息队列、多线程</w:t>
            </w:r>
          </w:p>
        </w:tc>
      </w:tr>
      <w:tr>
        <w:tc>
          <w:tcPr>
            <w:tcW w:type="dxa" w:w="2160"/>
          </w:tcPr>
          <w:p>
            <w:r/>
            <w:r>
              <w:rPr>
                <w:rFonts w:ascii="宋体" w:hAnsi="宋体" w:eastAsia="宋体"/>
                <w:b w:val="0"/>
                <w:sz w:val="20"/>
              </w:rPr>
              <w:t>18</w:t>
            </w:r>
          </w:p>
        </w:tc>
        <w:tc>
          <w:tcPr>
            <w:tcW w:type="dxa" w:w="2160"/>
          </w:tcPr>
          <w:p>
            <w:r/>
            <w:r>
              <w:rPr>
                <w:rFonts w:ascii="宋体" w:hAnsi="宋体" w:eastAsia="宋体"/>
                <w:b w:val="0"/>
                <w:sz w:val="20"/>
              </w:rPr>
              <w:t>某市示范区基层公开监督管理平台</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19</w:t>
            </w:r>
          </w:p>
        </w:tc>
        <w:tc>
          <w:tcPr>
            <w:tcW w:type="dxa" w:w="2160"/>
          </w:tcPr>
          <w:p>
            <w:r/>
            <w:r>
              <w:rPr>
                <w:rFonts w:ascii="宋体" w:hAnsi="宋体" w:eastAsia="宋体"/>
                <w:b w:val="0"/>
                <w:sz w:val="20"/>
              </w:rPr>
              <w:t>终身学习学分银行平台学习管理系统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20</w:t>
            </w:r>
          </w:p>
        </w:tc>
        <w:tc>
          <w:tcPr>
            <w:tcW w:type="dxa" w:w="2160"/>
          </w:tcPr>
          <w:p>
            <w:r/>
            <w:r>
              <w:rPr>
                <w:rFonts w:ascii="宋体" w:hAnsi="宋体" w:eastAsia="宋体"/>
                <w:b w:val="0"/>
                <w:sz w:val="20"/>
              </w:rPr>
              <w:t>终身学习学分银行平台积分管理系统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21</w:t>
            </w:r>
          </w:p>
        </w:tc>
        <w:tc>
          <w:tcPr>
            <w:tcW w:type="dxa" w:w="2160"/>
          </w:tcPr>
          <w:p>
            <w:r/>
            <w:r>
              <w:rPr>
                <w:rFonts w:ascii="宋体" w:hAnsi="宋体" w:eastAsia="宋体"/>
                <w:b w:val="0"/>
                <w:sz w:val="20"/>
              </w:rPr>
              <w:t>终身学习学分银行平台分析系统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JavaEE：SpringMVC、Spring/SpringBoot、Mybatis、MyBatisPlus、前端框架；大数据：Python、Linux、Hadoop、MapReduce、Hive、Hbase、Kafka、Spark、Zookeeper、Yarn；数据库优化、消息队列、多线程。</w:t>
            </w:r>
          </w:p>
        </w:tc>
      </w:tr>
      <w:tr>
        <w:tc>
          <w:tcPr>
            <w:tcW w:type="dxa" w:w="2160"/>
          </w:tcPr>
          <w:p>
            <w:r/>
            <w:r>
              <w:rPr>
                <w:rFonts w:ascii="宋体" w:hAnsi="宋体" w:eastAsia="宋体"/>
                <w:b w:val="0"/>
                <w:sz w:val="20"/>
              </w:rPr>
              <w:t>22</w:t>
            </w:r>
          </w:p>
        </w:tc>
        <w:tc>
          <w:tcPr>
            <w:tcW w:type="dxa" w:w="2160"/>
          </w:tcPr>
          <w:p>
            <w:r/>
            <w:r>
              <w:rPr>
                <w:rFonts w:ascii="宋体" w:hAnsi="宋体" w:eastAsia="宋体"/>
                <w:b w:val="0"/>
                <w:sz w:val="20"/>
              </w:rPr>
              <w:t>汽车大数据分析平台</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JavaEE：SSM、FLASK或者前端框架；大数据：Hadoop、MapReduce、Hive、Hbase、Kafka、Spark、Zookeeper、Yarn</w:t>
            </w:r>
          </w:p>
        </w:tc>
      </w:tr>
      <w:tr>
        <w:tc>
          <w:tcPr>
            <w:tcW w:type="dxa" w:w="2160"/>
          </w:tcPr>
          <w:p>
            <w:r/>
            <w:r>
              <w:rPr>
                <w:rFonts w:ascii="宋体" w:hAnsi="宋体" w:eastAsia="宋体"/>
                <w:b w:val="0"/>
                <w:sz w:val="20"/>
              </w:rPr>
              <w:t>23</w:t>
            </w:r>
          </w:p>
        </w:tc>
        <w:tc>
          <w:tcPr>
            <w:tcW w:type="dxa" w:w="2160"/>
          </w:tcPr>
          <w:p>
            <w:r/>
            <w:r>
              <w:rPr>
                <w:rFonts w:ascii="宋体" w:hAnsi="宋体" w:eastAsia="宋体"/>
                <w:b w:val="0"/>
                <w:sz w:val="20"/>
              </w:rPr>
              <w:t>职业能力大数据服务平台</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JavaEE：SSM、FLASK或者前端框架；大数据：Hadoop、MapReduce、Hive、Hbase、Kafka、Spark、Zookeeper、Yarn</w:t>
            </w:r>
          </w:p>
        </w:tc>
      </w:tr>
      <w:tr>
        <w:tc>
          <w:tcPr>
            <w:tcW w:type="dxa" w:w="2160"/>
          </w:tcPr>
          <w:p>
            <w:r/>
            <w:r>
              <w:rPr>
                <w:rFonts w:ascii="宋体" w:hAnsi="宋体" w:eastAsia="宋体"/>
                <w:b w:val="0"/>
                <w:sz w:val="20"/>
              </w:rPr>
              <w:t>24</w:t>
            </w:r>
          </w:p>
        </w:tc>
        <w:tc>
          <w:tcPr>
            <w:tcW w:type="dxa" w:w="2160"/>
          </w:tcPr>
          <w:p>
            <w:r/>
            <w:r>
              <w:rPr>
                <w:rFonts w:ascii="宋体" w:hAnsi="宋体" w:eastAsia="宋体"/>
                <w:b w:val="0"/>
                <w:sz w:val="20"/>
              </w:rPr>
              <w:t>国家级自贸区互联网门户</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JavaEE：SpringMVC、Spring/SpringBoot、Mybatis、微服务、前端框架；数据库优化</w:t>
            </w:r>
          </w:p>
        </w:tc>
      </w:tr>
      <w:tr>
        <w:tc>
          <w:tcPr>
            <w:tcW w:type="dxa" w:w="2160"/>
          </w:tcPr>
          <w:p>
            <w:r/>
            <w:r>
              <w:rPr>
                <w:rFonts w:ascii="宋体" w:hAnsi="宋体" w:eastAsia="宋体"/>
                <w:b w:val="0"/>
                <w:sz w:val="20"/>
              </w:rPr>
              <w:t>25</w:t>
            </w:r>
          </w:p>
        </w:tc>
        <w:tc>
          <w:tcPr>
            <w:tcW w:type="dxa" w:w="2160"/>
          </w:tcPr>
          <w:p>
            <w:r/>
            <w:r>
              <w:rPr>
                <w:rFonts w:ascii="宋体" w:hAnsi="宋体" w:eastAsia="宋体"/>
                <w:b w:val="0"/>
                <w:sz w:val="20"/>
              </w:rPr>
              <w:t>高校智慧校园门户</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JavaEE：SpringMVC、Spring/SpringBoot、Mybatis、前端框架；数据库优化、消息队列、多线程；移动应用Android</w:t>
            </w:r>
          </w:p>
        </w:tc>
      </w:tr>
      <w:tr>
        <w:tc>
          <w:tcPr>
            <w:tcW w:type="dxa" w:w="2160"/>
          </w:tcPr>
          <w:p>
            <w:r/>
            <w:r>
              <w:rPr>
                <w:rFonts w:ascii="宋体" w:hAnsi="宋体" w:eastAsia="宋体"/>
                <w:b w:val="0"/>
                <w:sz w:val="20"/>
              </w:rPr>
              <w:t>26</w:t>
            </w:r>
          </w:p>
        </w:tc>
        <w:tc>
          <w:tcPr>
            <w:tcW w:type="dxa" w:w="2160"/>
          </w:tcPr>
          <w:p>
            <w:r/>
            <w:r>
              <w:rPr>
                <w:rFonts w:ascii="宋体" w:hAnsi="宋体" w:eastAsia="宋体"/>
                <w:b w:val="0"/>
                <w:sz w:val="20"/>
              </w:rPr>
              <w:t>省考试院自学考试考籍管理系统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JavaEE：SpringMVC、Spring/SpringBoot、Mybatis、微服务、前端框架；数据库优化</w:t>
            </w:r>
          </w:p>
        </w:tc>
      </w:tr>
      <w:tr>
        <w:tc>
          <w:tcPr>
            <w:tcW w:type="dxa" w:w="2160"/>
          </w:tcPr>
          <w:p>
            <w:r/>
            <w:r>
              <w:rPr>
                <w:rFonts w:ascii="宋体" w:hAnsi="宋体" w:eastAsia="宋体"/>
                <w:b w:val="0"/>
                <w:sz w:val="20"/>
              </w:rPr>
              <w:t>27</w:t>
            </w:r>
          </w:p>
        </w:tc>
        <w:tc>
          <w:tcPr>
            <w:tcW w:type="dxa" w:w="2160"/>
          </w:tcPr>
          <w:p>
            <w:r/>
            <w:r>
              <w:rPr>
                <w:rFonts w:ascii="宋体" w:hAnsi="宋体" w:eastAsia="宋体"/>
                <w:b w:val="0"/>
                <w:sz w:val="20"/>
              </w:rPr>
              <w:t>高校智慧就业大数据分析服务平台</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JavaEE：SpringMVC、Spring/SpringBoot、Mybatis、MyBatisPlus、前端框架；大数据：Python、Linux、Hadoop、MapReduce、Hive、Hbase、Kafka、Spark、Zookeeper、Yarn；数据库优化、消息队列、多线程</w:t>
            </w:r>
          </w:p>
        </w:tc>
      </w:tr>
      <w:tr>
        <w:tc>
          <w:tcPr>
            <w:tcW w:type="dxa" w:w="2160"/>
          </w:tcPr>
          <w:p>
            <w:r/>
            <w:r>
              <w:rPr>
                <w:rFonts w:ascii="宋体" w:hAnsi="宋体" w:eastAsia="宋体"/>
                <w:b w:val="0"/>
                <w:sz w:val="20"/>
              </w:rPr>
              <w:t>28</w:t>
            </w:r>
          </w:p>
        </w:tc>
        <w:tc>
          <w:tcPr>
            <w:tcW w:type="dxa" w:w="2160"/>
          </w:tcPr>
          <w:p>
            <w:r/>
            <w:r>
              <w:rPr>
                <w:rFonts w:ascii="宋体" w:hAnsi="宋体" w:eastAsia="宋体"/>
                <w:b w:val="0"/>
                <w:sz w:val="20"/>
              </w:rPr>
              <w:t>软件产业人才公共服务平台终身学习系统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29</w:t>
            </w:r>
          </w:p>
        </w:tc>
        <w:tc>
          <w:tcPr>
            <w:tcW w:type="dxa" w:w="2160"/>
          </w:tcPr>
          <w:p>
            <w:r/>
            <w:r>
              <w:rPr>
                <w:rFonts w:ascii="宋体" w:hAnsi="宋体" w:eastAsia="宋体"/>
                <w:b w:val="0"/>
                <w:sz w:val="20"/>
              </w:rPr>
              <w:t>软件产业人才公共服务平台职业能力分析系统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JavaEE：SpringMVC、Spring/SpringBoot、Mybatis、MyBatisPlus、前端框架；大数据：Python、Linux、Hadoop、MapReduce、Hive、Hbase、Kafka、Spark、Zookeeper、Yarn；数据库优化、消息队列、多线程；移动应用Android</w:t>
            </w:r>
          </w:p>
        </w:tc>
      </w:tr>
      <w:tr>
        <w:tc>
          <w:tcPr>
            <w:tcW w:type="dxa" w:w="2160"/>
          </w:tcPr>
          <w:p>
            <w:r/>
            <w:r>
              <w:rPr>
                <w:rFonts w:ascii="宋体" w:hAnsi="宋体" w:eastAsia="宋体"/>
                <w:b w:val="0"/>
                <w:sz w:val="20"/>
              </w:rPr>
              <w:t>30</w:t>
            </w:r>
          </w:p>
        </w:tc>
        <w:tc>
          <w:tcPr>
            <w:tcW w:type="dxa" w:w="2160"/>
          </w:tcPr>
          <w:p>
            <w:r/>
            <w:r>
              <w:rPr>
                <w:rFonts w:ascii="宋体" w:hAnsi="宋体" w:eastAsia="宋体"/>
                <w:b w:val="0"/>
                <w:sz w:val="20"/>
              </w:rPr>
              <w:t>区级卫生健康委员会智慧医养公共服务平台</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JavaEE：SpringMVC、Spring/SpringBoot、Mybatis、微服务、前端框架</w:t>
            </w:r>
          </w:p>
        </w:tc>
      </w:tr>
      <w:tr>
        <w:tc>
          <w:tcPr>
            <w:tcW w:type="dxa" w:w="2160"/>
          </w:tcPr>
          <w:p>
            <w:r/>
            <w:r>
              <w:rPr>
                <w:rFonts w:ascii="宋体" w:hAnsi="宋体" w:eastAsia="宋体"/>
                <w:b w:val="0"/>
                <w:sz w:val="20"/>
              </w:rPr>
              <w:t>31</w:t>
            </w:r>
          </w:p>
        </w:tc>
        <w:tc>
          <w:tcPr>
            <w:tcW w:type="dxa" w:w="2160"/>
          </w:tcPr>
          <w:p>
            <w:r/>
            <w:r>
              <w:rPr>
                <w:rFonts w:ascii="宋体" w:hAnsi="宋体" w:eastAsia="宋体"/>
                <w:b w:val="0"/>
                <w:sz w:val="20"/>
              </w:rPr>
              <w:t>省考试院自学考试计划管理系统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JavaEE：SpringMVC、Spring/SpringBoot、Mybatis、MyBatisPlus、前端框架</w:t>
            </w:r>
          </w:p>
        </w:tc>
      </w:tr>
      <w:tr>
        <w:tc>
          <w:tcPr>
            <w:tcW w:type="dxa" w:w="2160"/>
          </w:tcPr>
          <w:p>
            <w:r/>
            <w:r>
              <w:rPr>
                <w:rFonts w:ascii="宋体" w:hAnsi="宋体" w:eastAsia="宋体"/>
                <w:b w:val="0"/>
                <w:sz w:val="20"/>
              </w:rPr>
              <w:t>32</w:t>
            </w:r>
          </w:p>
        </w:tc>
        <w:tc>
          <w:tcPr>
            <w:tcW w:type="dxa" w:w="2160"/>
          </w:tcPr>
          <w:p>
            <w:r/>
            <w:r>
              <w:rPr>
                <w:rFonts w:ascii="宋体" w:hAnsi="宋体" w:eastAsia="宋体"/>
                <w:b w:val="0"/>
                <w:sz w:val="20"/>
              </w:rPr>
              <w:t>校企联盟平台</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JavaEE：SpringMVC、Spring/SpringBoot、Mybatis、微服务、前端框架</w:t>
            </w:r>
          </w:p>
        </w:tc>
      </w:tr>
      <w:tr>
        <w:tc>
          <w:tcPr>
            <w:tcW w:type="dxa" w:w="2160"/>
          </w:tcPr>
          <w:p>
            <w:r/>
            <w:r>
              <w:rPr>
                <w:rFonts w:ascii="宋体" w:hAnsi="宋体" w:eastAsia="宋体"/>
                <w:b w:val="0"/>
                <w:sz w:val="20"/>
              </w:rPr>
              <w:t>33</w:t>
            </w:r>
          </w:p>
        </w:tc>
        <w:tc>
          <w:tcPr>
            <w:tcW w:type="dxa" w:w="2160"/>
          </w:tcPr>
          <w:p>
            <w:r/>
            <w:r>
              <w:rPr>
                <w:rFonts w:ascii="宋体" w:hAnsi="宋体" w:eastAsia="宋体"/>
                <w:b w:val="0"/>
                <w:sz w:val="20"/>
              </w:rPr>
              <w:t>音乐推荐系统</w:t>
            </w:r>
          </w:p>
        </w:tc>
        <w:tc>
          <w:tcPr>
            <w:tcW w:type="dxa" w:w="2160"/>
          </w:tcPr>
          <w:p>
            <w:r/>
            <w:r>
              <w:rPr>
                <w:rFonts w:ascii="宋体" w:hAnsi="宋体" w:eastAsia="宋体"/>
                <w:b w:val="0"/>
                <w:sz w:val="20"/>
              </w:rPr>
              <w:t>★★★★★</w:t>
            </w:r>
          </w:p>
        </w:tc>
        <w:tc>
          <w:tcPr>
            <w:tcW w:type="dxa" w:w="2160"/>
          </w:tcPr>
          <w:p>
            <w:r/>
            <w:r>
              <w:rPr>
                <w:rFonts w:ascii="宋体" w:hAnsi="宋体" w:eastAsia="宋体"/>
                <w:b w:val="0"/>
                <w:sz w:val="20"/>
              </w:rPr>
              <w:t>推荐系统算法、深度学习框架（如 PyTorch、TensorFlow）</w:t>
            </w:r>
          </w:p>
        </w:tc>
      </w:tr>
    </w:tbl>
    <w:p/>
    <w:p>
      <w:pPr>
        <w:pStyle w:val="Heading2"/>
      </w:pPr>
      <w:r>
        <w:rPr>
          <w:color w:val="000000"/>
        </w:rPr>
        <w:t>项目1：工医疗设备全生命周期管理系统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工医疗设备全生命周期管理系统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工医疗设备全生命周期管理系统包括全流程管理：覆盖设备申购、采购、验收、使用、维修、报废全生命周期。多维度监控：实现证件到期提醒、维保到期预警、合同履约跟踪。效益分析：对接HIS/LIS/PACS系统，自动统计设备使用率、故障率、成本回收周期。智能提醒、证件到期、维保到期、合同到期等自动提醒；支持短信、微信、OA多渠道推送 集成消息中间件（RabbitMQ/Kafka），结合Quartz定时任务，对接医院短信网关。一物一码管理 基于RFID/NFC的资产唯一标识管理，支持PDA扫码盘点和状态跟踪 部署RFID标签打印机（支持ISO/IEC 15693标准），集成Zebra HC100打印机驱动。维修管理 支持PC端/手机App/微信/电话多渠道报修，工单全流程跟踪（接单→派工→维修→验收→结算） 开发多端适配的报修小程序（UniApp框架），集成地图定位服务（高德SDK）。效益分析 对接HIS/LIS/PACS财务系统，自动统计设备使用率、故障率、成本回收周期 基于Flink实时计算框架，构建设备效益分析数据中台，支持Power BI可视化看板。资产盘点 RFID手持终端快速盘点，支持离线模式；异常资产自动报警 部署Rancher容器化集群管理PDA终端，使用TensorFlow Lite实现图像识别辅助盘点。</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JavaEE：SpringMVC、Spring/SpringBoot、Mybatis、MyBatisPlus、前端框架；大数据：Python、Linux。</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开发语言：Java、JavaScript、Python</w:t>
              <w:br/>
              <w:t>框架及中间件：SpringBoot、Redis、nginx</w:t>
              <w:br/>
              <w:t>配置管理系统：Git、SVN</w:t>
              <w:br/>
              <w:t>集成开发环境：Eclipse、Idea、JetBrains、PyCharm</w:t>
              <w:br/>
              <w:t>工具：Visio2013、PowerDesigner16.5、Microsoft Project 2013、LoadRunner 8.0、QC9.0</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项目2：生物医药数字信息系统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生物医药数字信息系统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生物医药数字信息系包括中药材生长数据实时采集、存储，图谱比对，数据对比分析，溯源管理，线上教学、数据自动备份等基本功能，并能实现上传、下载数据及文件，线上视频教学等拓展功能；系统还能与手机APP、电脑终端共享；而且用户还能实现层级管理。主要功能要求如下：1.建立重庆市中药材分布网络地图，以方便科研人员、学生、科研机构在线查询品种分布地点。2.具备与校内系统（采用SOAP协议）实现数据交换，以便校内师生获取中药材生长的相关数据。同时，应具备手机端的采集功能，可通过手机APP获取生长数据。3.具备中药材试验课程存储，以方便教师、学生了解试验内容。4.具备中药材试验课题研究存储，以方便教师、学生了解课题内容，参与课题研究及相关成果转化。5.具备中药材培训素材的制作及存储，以方便教师、培训人员了解培训内容，对培训过程进行跟踪记录。6.具备中药材的评价体系，对评价过程进行和结果进行跟踪记录，并且记录相关的数据为相关申报提供素材（如非遗申请等）。7.实现工作业绩录入、审核、编辑、分级分类等功能，按照学校现有业绩分类认定办法进行分类分级统计与认定，并实现相关分级分类标准动态更新。</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JavaEE：SpringMVC、Spring/SpringBoot、Mybatis、MyBatisPlus、前端框架；大数据：Python、Linux。</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开发语言：Java、JavaScript、Python</w:t>
              <w:br/>
              <w:t>框架及中间件：SpringBoot、Redis、nginx</w:t>
              <w:br/>
              <w:t>配置管理系统：Git、SVN</w:t>
              <w:br/>
              <w:t>集成开发环境：Eclipse、Idea、JetBrains、PyCharm</w:t>
              <w:br/>
              <w:t>工具：Visio2013、PowerDesigner16.5、Microsoft Project 2013、LoadRunner 8.0、QC9.0</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项目3：智慧实验室运行及管理平台</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智慧实验室运行及管理平台</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智慧实验室运行及管理平台是一个集成了先进物联网、大数据、人工智能、虚拟仿真技术与实验室业务深度融合创新的网络化、数字化、智能化综合性系统。旨在解决目前学校实验室管理功能单一、业务割裂、效率低下、资源浪费、安全隐患、信息孤岛等问题。平台通过对实验室设备、环境、人员、耗材、教学、科研活动等进行全面数字化管理，实现实验室的高效运行、资源优化和安全保障。平台由智能化设备管理子系统、实验场地管理子系统、物联网环境子系统、智能化教学子系统、数字化实验子系统、人员管理子系统、耗材与药剂管理子系统、样品送检管理子系统、电子实验记录本子系统、实验室安全管理子系统、实验室卫生值日管理子系统、科研活动管理子系统、3D全景展示子系统、实验室效能管理子系统、数据对接与接口规范服务、服务器组成。</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JavaEE：SpringMVC、Spring/SpringBoot、Mybatis、MyBatisPlus、前端框架；大数据：Python、Linux。</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开发语言：Java、JavaScript、Python</w:t>
              <w:br/>
              <w:t>框架及中间件：SpringBoot、Redis、nginx</w:t>
              <w:br/>
              <w:t>配置管理系统：Git、SVN</w:t>
              <w:br/>
              <w:t>集成开发环境：Eclipse、Idea、JetBrains、PyCharm</w:t>
              <w:br/>
              <w:t>工具：Visio2013、PowerDesigner16.5、Microsoft Project 2013、LoadRunner 8.0、QC9.0</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项目4：虚拟仿真实训教学管理平台系统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虚拟仿真实训教学管理平台系统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满足对虚拟仿真实训教学场所、虚拟仿真实训设施设备和虚拟仿真实训资源进行统筹管理，具备虚拟仿真实训教学过程的监控分析及虚拟仿真实训资源汇聚分配的管控统计等功能，服务于虚拟仿真实训教学管理全过程。包括实训基地门户建设：统一门户。角色空间划分：实训中心、资源中心、应用中心、平台资讯、基地概览。虚拟仿真备课系统包括：虚拟仿真课件编辑系统、虚拟仿真教学系统、虚拟仿真教学管理、个人资源库。虚拟仿真实训系统包括：实训资源管理、实训数据管理、实训设备管理、实训场地管理。虚拟仿真资源中心。活动大赛管理。对外服务管理。实训基地数据监控管理包括：数据展示看板、BI数据管理。管理后台工作台、AR在线学习系统、公共基础支撑、系统集成及数据标准。</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JavaEE：SpringMVC、Spring/SpringBoot、Mybatis、MyBatisPlus、前端框架；大数据：Python、Linux。</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开发语言：Java、JavaScript、Python</w:t>
              <w:br/>
              <w:t>框架及中间件：SpringBoot、Redis、nginx</w:t>
              <w:br/>
              <w:t>配置管理系统：Git、SVN</w:t>
              <w:br/>
              <w:t>集成开发环境：Eclipse、Idea、JetBrains、PyCharm</w:t>
              <w:br/>
              <w:t>工具：Visio2013、PowerDesigner16.5、Microsoft Project 2013、LoadRunner 8.0、QC9.0</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项目5：互联网+智慧护理护理培训系统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互联网+智慧护理护理培训系统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结合加快发展老年护理服务工作要求，开展老年护理专业护士培训。通过培训，切实提高老年护理专业护士的基本理论、基本知识和基本技能。具备良好的职业道德素养、沟通交流能力、应急处理能力等。掌握常见老年综合征、老年疾病、心理问题等护理要点，增强人文关怀和责任意识，能够规范、专业地为老年患者提供机构和居家护理服务。护理培训系统系统功能包括：护理培训学习系统（移动端或PC端）、护理培训类别管理、护理培训标签管理、护理培训文章管理、护理培训视频管理、护理培训ppt管理。</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JavaEE：SpringMVC、Spring/SpringBoot、Mybatis、MyBatisPlus、前端框架、Android移动应用/小程序</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项目6：互联网+智慧护理护移动护理平台app</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互联网+智慧护理护移动护理平台app</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为加快发展老年医疗护理服务，探索创新多元化老年医疗护理服务模式，积累老年医疗护理服务的有益经验。通过“互联网+”、家庭病床、上门巡诊等方式为居家或社区老人等提供专业的护理服务。移动护理平台app功能包括：登录、注册、查看服务项目、下单预约服务、服务地址管理、我的订单、评价、投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JavaEE：SpringMVC、Spring/SpringBoot、Mybatis、MyBatisPlus、前端框架、Android移动应用/小程序</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项目7：智慧医养大数据公共服务平台云端后台管理系统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智慧医养大数据公共服务平台云端后台管理系统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为贯彻落实党中央、国务院关于医养结合工作的决策部署，引导鼓励各地深入推进医养结合发展，更好满足老年人健康养老服务需求，国家卫生健康委牵头组织开展医养结合示范项目创建工作。云端后台管理系统功能包括：首页、老人档案、健康预警、评估报告、重点人群、报表统计、设备管理、老人账户管理、医生账户管理、大数据决策分析用户账号管理、个人中心。</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项目8：智慧医养大数据公共服务平台个人健康档案系统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智慧医养大数据公共服务平台个人健康档案系统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为贯彻落实党中央、国务院关于医养结合工作的决策部署，引导鼓励各地深入推进医养结合发展，更好满足老年人健康养老服务需求，国家卫生健康委牵头组织开展医养结合示范项目创建工作。个人健康档案系统功能包括：登录、个人健康档案、个人健康报告、健康预警、医生专家库、健康咨询、个人积分、个人账户管理。</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项目9：智慧医养大数据公共服务平台医生服务系统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智慧医养大数据公共服务平台医生服务系统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为贯彻落实党中央、国务院关于医养结合工作的决策部署，引导鼓励各地深入推进医养结合发展，更好满足老年人健康养老服务需求，国家卫生健康委牵头组织开展医养结合示范项目创建工作。医生服务系统功能包括:登录、老人健康档案、健康预警、重点人群随访、随访干预记录、健康评估、老人账户管理、个人账户管理。</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项目10：智慧医养大数据公共服务平台大数据决策分析系统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智慧医养大数据公共服务平台大数据决策分析系统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为贯彻落实党中央、国务院关于医养结合工作的决策部署，引导鼓励各地深入推进医养结合发展，更好满足老年人健康养老服务需求，国家卫生健康委牵头组织开展医养结合示范项目创建工作。大数据决策分析系统功能包括：登录、首页、人口信息统计分析、健康检测统计分析、医生随访统计分析、腕表分布、电子围栏、轨迹回放。</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项目11：健康大数据应用创新研发中心门户系统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健康大数据应用创新研发中心门户系统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健康大数据应用创新研发中心是于大数据平台技术，依托于大数据局、卫健委、经信局积累的医疗数据、产业数据、气象数据，结合互联网爬虫数据，形成数据资源池。借助大数据系统软件集合对其进行存储计算，实现处理能力更强，更易于扩展，性能更高的统一数据计算平台的搭建。门户系统功能包括：门户首页、新闻中心、通知公告、应用中心、卫生政策、健康知识库、关于我们、门户系统内容管理。</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项目12：健康大数据应用创新研发中心统计分析决策系统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健康大数据应用创新研发中心统计分析决策系统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健康大数据应用创新研发中心是于大数据平台技术，依托于大数据局、卫健委、经信局积累的医疗数据、产业数据、气象数据，结合互联网爬虫数据，形成数据资源池。借助大数据系统软件集合对其进行存储计算，实现处理能力更强，更易于扩展，性能更高的统一数据计算平台的搭建。统计分析决策系统包括:首页、人口信息统计分析、医疗卫生机构统计分析、医疗卫生人员统计分析、医疗卫生床位统计分析、医疗服务统计分析、医疗费用统计分析。</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项目13：智能化在线教学支持服务平台管理中心系统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智能化在线教学支持服务平台管理中心系统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智能化在线教学支持服务平台充分发挥线上教学管理的优势，有效开展学习资源供给和教学过程监测、学情分析、学业水平诊断，不断提高在线教学的智能化支持力度。本系统主要功能包括网站门户、课程计划管理、课程实验计划管理、实训计划管理、资源管理、权限管理、用户管理、系统设置、系统监控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JavaEE：SpringMVC、Spring/SpringBoot、Mybatis、微服务、前端框架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项目14：智能化在线教学支持服务平台教师中心系统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智能化在线教学支持服务平台教师中心系统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智能化在线教学支持服务平台教师中心系统主要功能包括网站门户、课程管理、课程资源管理、试题试卷管理、作业管理、测评管理、成绩管理、实训管理、问卷调查管理、教学效果评价和问题中心等。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JavaEE：SpringMVC、Spring/SpringBoot、Mybatis、微服务、前端框架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框架及中间件：SpringBoot、Redis、nginx、Hadoop、Spark</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项目15：智能化在线教学支持服务平台学生中心系统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智能化在线教学支持服务平台学生中心系统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智能化在线教学支持服务平台学生中心系统主要功能包括网站门户、在线学习、在线互动、在线作业、在线考试、成绩管理、知识库管理、学习笔记、课程学习、课程实验、项目实训、问题中心和学习效果评价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JavaEE：SpringMVC、Spring/SpringBoot、Mybatis、微服务、前端框架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项目16：智能化在线教学支持服务平台大数据分析系统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智能化在线教学支持服务平台大数据分析系统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智能化在线教学支持服务平台大数据分析系统主要功能包括网站门户、学习行为分析、教学资源分析、学情分析、学生画像、教师画像等。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JavaEE：SSM、FLASK或者前端框架；大数据：Hadoop、MapReduce、Hive、Hbase、Kafka、Spark、Zookeeper、Yarn</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框架及中间件：SpringBoot、Redis、nginx、Hadoop、Spark、Zookeeper</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项目17：某市教育局综合信息管理平台</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某市教育局综合信息管理平台</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互联网+智慧教育”管理平台，实现全市教育信息系统集中建设和教育大数据在云平台的汇集，在全市中小学整体实现电子班牌、家校通等功能，选取部分重点学校进行一卡通系统试点建设，实现智能化门禁、道闸、实体卡等功能。具体的功能系统有智慧门户、智慧管理、智慧教学、大数据分析平台、民办教育管理平台、已有系统整合升级、智慧校园环境建设、校园广播/电视台、录播教室、创客空间、其他设备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JavaEE：SpringMVC、Spring/SpringBoot、Mybatis、前端框架；大数据：Python、Linux、Hadoop、MapReduce、Hive、Hbase、Kafka、Spark、Zookeeper、Yarn；数据库优化、消息队列、多线程</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框架及中间件：SpringBoot、Redis、nginx、Kafka、Spark、Zookeeper</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项目18：某市示范区基层公开监督管理平台</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某市示范区基层公开监督管理平台</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项目建设内容包括：基层信息公开系统、农村集体三资管理系统、应用基础支撑平台。基层信息公开系统：党务政务村务公开、热点搜集公开、廉政宣传、信息公开满意度评价；农村集体三资管理系统：资金管理、资产管理、资源管理、工程项目管理、收入支出管理、报表管理、统计分析管理、三资监控管理、经济合同管理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项目19：终身学习学分银行平台学习管理系统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终身学习学分银行平台学习管理系统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终身学习学分银行平台由一系列的机构加盟，运用积分管理手段，提升学员的学习积极性。积分商城具有获取、转换、增长、消耗等功能，类似于银行的存取作用。学习管理系统功能包括：终身学习档案管理、学习成果管理、论坛管理、报名与签到、招聘求职管理、区块链校验系统、诚信评定。</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项目20：终身学习学分银行平台积分管理系统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终身学习学分银行平台积分管理系统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终身学习学分银行平台积分管理系统功能包括：积分规则管理、转换规则管理、认证标准管理、业务流程管理、平台活动管理、交易管理、项目管理、专家管理、管理用户管理、机构管理。</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框架及中间件：SpringBoot、Redis、nginx、Kafka、Spark</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项目21：终身学习学分银行平台分析系统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终身学习学分银行平台分析系统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终身学习学分银行平台分析系统功能包括：门户内容管理、系统管理、大数据分析管理、数据中心、统计分析、数据字典管理、消息管理。</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JavaEE：SpringMVC、Spring/SpringBoot、Mybatis、MyBatisPlus、前端框架；大数据：Python、Linux、Hadoop、MapReduce、Hive、Hbase、Kafka、Spark、Zookeeper、Yarn；数据库优化、消息队列、多线程。</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框架及中间件：SpringBoot、Redis、nginx、Kafka、Spark</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项目22：汽车大数据分析平台</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汽车大数据分析平台</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汽车逐渐成为了国民日常生活的必备品。而随着越来越庞大的销售数据，传统方式的统计无疑是不可行的。为方便分析不同车型，车系的受欢迎程度，以及理解普通消费者的购车观念，同时给汽车厂商提供生产相关意见，给消费者提供购车意见指导，具体的功能系统有全国汽车数据的宏观分析、价格区间的分析、各品牌总量，各品牌车型等细分领域的分析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JavaEE：SSM、FLASK或者前端框架；大数据：Hadoop、MapReduce、Hive、Hbase、Kafka、Spark、Zookeeper、Yarn</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框架及中间件：SpringBoot、Redis、nginx、Kafka、Spark</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项目23：职业能力大数据服务平台</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职业能力大数据服务平台</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平台利用前沿的大数据技术，综合采集各类行业就业信息大数据，使用定制化的核心算法对采集数据进行统计和分析，形成针对各行业的就业形势大数据分析报告，最终达到指导学院进行相关教学改革，辅助相关管理决策的目的。具体的功能系统有分布式数据采集模块、报告分析系统、报告自动生成系统、就业岗位推送系统，以及对外公开的API。系统的核心功能在于分析职位数据，并为学校教学、学生求职提供参考意见。</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JavaEE：SSM、FLASK或者前端框架；大数据：Hadoop、MapReduce、Hive、Hbase、Kafka、Spark、Zookeeper、Yarn</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框架及中间件：SpringBoot、Redis、nginx、Kafka、Spark</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项目24：国家级自贸区互联网门户</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国家级自贸区互联网门户</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国务院新设立某国家级自贸区，依托现有经国务院批准的新区、园区，推动全面深化改革扩大开放。自贸区互联网门户网站由门户网站系统、系统基础支撑平台共2大系统构成。系统基础支撑平台包括：组织结构管理子系统、用户权限管理子系统、统一身份认证系统、统一报表平台、统一门户系统、系统管理子系统。门户网站系统包括：内容管理子系统、频道栏目管理子系统、信息编审工作流、模板管理子系统、互动交流子系统、信息检索子系统、用户管理子系统、日志管理子系统、访问分析子系统。</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JavaEE：SpringMVC、Spring/SpringBoot、Mybatis、微服务、前端框架；数据库优化</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项目25：高校智慧校园门户</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高校智慧校园门户</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华迪智慧校园整合建设主要涉及学校各业务系统软件的整合，通过建设信息化基础支撑平台为高校智慧校园信息化建设与整合提供基础的架构支撑，并为移动端开发（微网、微信、APP等）、多系统整合、将来可能建立的新业务系统提供架构扩展性支持。具体的功能系统有数据标准管理、共享数据中心、数据交换平台、主要业务流程、移动端应用App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JavaEE：SpringMVC、Spring/SpringBoot、Mybatis、前端框架；数据库优化、消息队列、多线程；移动应用Android</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框架及中间件：SpringBoot、Redis、nginx、Kafka、Spark、Zookeeper</w:t>
              <w:br/>
              <w:t>配置管理系统：Git、SVN</w:t>
              <w:br/>
              <w:t>集成开发环境：Eclipse 2020、Idea2020、HBuilderX、JetBrains PyCharm2020、Android</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项目26：省考试院自学考试考籍管理系统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省考试院自学考试考籍管理系统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考籍管理系统是省考试院自学考试管理系统的一部分，包括考生考籍档案管理、考生免考管理、课程顶替、考籍转入转出管理、毕业管理和日志管理等功能模块。该项目的建设方便和加强了省考试院对自学考试考籍的一系列管理操作，社会效应明显。</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JavaEE：SpringMVC、Spring/SpringBoot、Mybatis、微服务、前端框架；数据库优化</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项目27：高校智慧就业大数据分析服务平台</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高校智慧就业大数据分析服务平台</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高校以培养地方经济社会发展急需的人才为目标，而高校培养人才是否符合地方真实需求，前提是必须能够对地方产业人才需求进行精准分析和预测。本系统的大数据应用可以支持高校在专业审批备案、学科专业建设、招生规划等过程中的需求，推动高校人才培养质量与经济社会需求精准对接。软件功能主要包括毕业生信息管理、用人单位管理、招聘会管理、岗位信息管理、岗位职能推荐、就业跟踪调查、就业数据分析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JavaEE：SpringMVC、Spring/SpringBoot、Mybatis、MyBatisPlus、前端框架；大数据：Python、Linux、Hadoop、MapReduce、Hive、Hbase、Kafka、Spark、Zookeeper、Yarn；数据库优化、消息队列、多线程</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框架及中间件：SpringBoot、Redis、nginx、Kafka、Spark、Zookeeper</w:t>
              <w:br/>
              <w:t>配置管理系统：Git、SVN</w:t>
              <w:br/>
              <w:t>集成开发环境：Eclipse 2020、Idea2020、HBuilderX、JetBrains PyCharm2020</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项目28：软件产业人才公共服务平台终身学习系统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软件产业人才公共服务平台终身学习系统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成都市软件产业人才公共服务平台依托电子科技大学和四川华迪信息技术有限公司，聚焦基础软件、工业软件、嵌入式软件、大数据软件、安全软件、智能软件、行业软件等重点领域开展面向产业需求的人才培养和人才服务。线上服务包括产业人才终身学习云服务以及IT产业人才职业能力分析与服务。终身学习服务包括培训功能：专业岗位关联培训、流程性培训和公开课自学培训，测评功能：课后练习、课程、单独考试和试题库管理，资源管理功能：权威知识资源库、学员共享知识库、知识资源转化、问题中心、问题解答和积分等级，统计分析功能：学习过程监控、进度监控、成绩统计、学员/管理端信息展示、数据挖掘分析和决策支持。</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项目29：软件产业人才公共服务平台职业能力分析系统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软件产业人才公共服务平台职业能力分析系统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软件产业人才公共服务平台IT产业人才职业能力分析系统运行过程包括数据采集清洗，创建模型分析，数据存储和展示，实现功能包括职业生涯规划、课程全面分析、就业岗位推荐、毕业生跟踪分析、数据可视描述、自主智能应用、统一用户与权限管理等。</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JavaEE：SpringMVC、Spring/SpringBoot、Mybatis、MyBatisPlus、前端框架；大数据：Python、Linux、Hadoop、MapReduce、Hive、Hbase、Kafka、Spark、Zookeeper、Yarn；数据库优化、消息队列、多线程；移动应用Android</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框架及中间件：SpringBoot、Redis、nginx、Kafka、Spark、Zookeeper</w:t>
              <w:br/>
              <w:t>配置管理系统：Git、SVN</w:t>
              <w:br/>
              <w:t>集成开发环境：Eclipse 2020、Idea2020、HBuilderX、JetBrains PyCharm2020、Android</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项目30：区级卫生健康委员会智慧医养公共服务平台</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区级卫生健康委员会智慧医养公共服务平台</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卫健委”将公共服务供给侧职能职责、资源体系和管理服务加以科学整合，促进实现全社会人群、全生命周期的卫生规划、疾病防控、医疗服务、健康管理、医养结合等卫生健康服务，以积极应对人口深度老龄化、高龄化和家庭规模小型化。具体功能有一体化整合应用、一站式综合医疗公共服务、面向全区的在线健康教育和基于物联网的医养结合预警。</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JavaEE：SpringMVC、Spring/SpringBoot、Mybatis、微服务、前端框架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项目31：省考试院自学考试计划管理系统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省考试院自学考试计划管理系统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计划管理子系统包括专业计划管理、考次考点管理、专业申报管理和考试计划管理四个模块。助学管理子系统包括校外教学点管理和服务中心管理。</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JavaEE：SpringMVC、Spring/SpringBoot、Mybatis、MyBatisPlus、前端框架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项目32：校企联盟平台</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校企联盟平台</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以重点企业的人力资源保障能力提升为工作着力点，大力开展人才招募、技能培训、赛事组织、内培分享等公益性、行业性活动，进一步优化人力资源配置、提升企业人才队伍，助推企业创新驱动发展和产业提档升级。主要功能实现有,基础支撑：机构组织管理、字典表管理、角色管理、权限管理、系统日志管理、数据源管理；网站群：站群管理、栏目管理、模板管理；业务申报系统：获奖项目启动资金补贴、高技能人才培训补贴、初创企业社会保险补贴等的申报；招聘系统：个人普通求职、企业普通招聘、个人快速求职、企业快速招聘、统计分析职业数据；在线学习平台：培训报名、智选课堂、学员培训记录和分析、优秀学员展示。</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JavaEE：SpringMVC、Spring/SpringBoot、Mybatis、微服务、前端框架</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开发语言：Java、JavaScript</w:t>
              <w:br/>
              <w:t>框架及中间件：SpringBoot、Redis、nginx</w:t>
              <w:br/>
              <w:t>配置管理系统：Git、SVN</w:t>
              <w:br/>
              <w:t>集成开发环境：Eclipse 2020、Idea2020、HBuilderX</w:t>
              <w:br/>
              <w:t>工具：Visio2013、PowerDesigner16.5、Microsoft Project 2013、LoadRunner 8.0、QC9.0、Sqlyog/Navicat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p>
      <w:pPr>
        <w:pStyle w:val="Heading2"/>
      </w:pPr>
      <w:r>
        <w:rPr>
          <w:color w:val="000000"/>
        </w:rPr>
        <w:t>项目33：音乐推荐系统</w:t>
      </w:r>
    </w:p>
    <w:tbl>
      <w:tblPr>
        <w:tblStyle w:val="TableGrid"/>
        <w:tblW w:type="auto" w:w="0"/>
        <w:jc w:val="center"/>
        <w:tblLook w:firstColumn="1" w:firstRow="1" w:lastColumn="0" w:lastRow="0" w:noHBand="0" w:noVBand="1" w:val="04A0"/>
      </w:tblPr>
      <w:tblGrid>
        <w:gridCol w:w="4320"/>
        <w:gridCol w:w="4320"/>
      </w:tblGrid>
      <w:tr>
        <w:tc>
          <w:tcPr>
            <w:tcW w:type="dxa" w:w="2268"/>
          </w:tcPr>
          <w:p>
            <w:r/>
            <w:r>
              <w:rPr>
                <w:rFonts w:ascii="宋体" w:hAnsi="宋体" w:eastAsia="宋体"/>
                <w:b/>
                <w:sz w:val="20"/>
              </w:rPr>
              <w:t>商业项目名称</w:t>
            </w:r>
          </w:p>
        </w:tc>
        <w:tc>
          <w:tcPr>
            <w:tcW w:type="dxa" w:w="6803"/>
          </w:tcPr>
          <w:p>
            <w:r/>
            <w:r>
              <w:rPr>
                <w:rFonts w:ascii="宋体" w:hAnsi="宋体" w:eastAsia="宋体"/>
                <w:b w:val="0"/>
                <w:sz w:val="20"/>
              </w:rPr>
              <w:t>音乐推荐系统</w:t>
            </w:r>
          </w:p>
        </w:tc>
      </w:tr>
      <w:tr>
        <w:tc>
          <w:tcPr>
            <w:tcW w:type="dxa" w:w="2268"/>
          </w:tcPr>
          <w:p>
            <w:r/>
            <w:r>
              <w:rPr>
                <w:rFonts w:ascii="宋体" w:hAnsi="宋体" w:eastAsia="宋体"/>
                <w:b/>
                <w:sz w:val="20"/>
              </w:rPr>
              <w:t>商业项目简介</w:t>
            </w:r>
          </w:p>
        </w:tc>
        <w:tc>
          <w:tcPr>
            <w:tcW w:type="dxa" w:w="6803"/>
          </w:tcPr>
          <w:p>
            <w:r/>
            <w:r>
              <w:rPr>
                <w:rFonts w:ascii="宋体" w:hAnsi="宋体" w:eastAsia="宋体"/>
                <w:b w:val="0"/>
                <w:sz w:val="20"/>
              </w:rPr>
              <w:t>随着在线音乐平台的发展，用户对个性化音乐推荐的需求日益增长。音乐推荐系统旨在通过用户的历史数据、行为模式、偏好以及音乐特征，为用户提供个性化的音乐推荐，从而提升用户体验并增加平台的用户粘性。本项目将构建一个智能化的音乐推荐系统，通过深度学习和传统推荐算法相结合，提高推荐的准确性和实时性，为用户带来更符合喜好的音乐推荐。</w:t>
            </w:r>
          </w:p>
        </w:tc>
      </w:tr>
      <w:tr>
        <w:tc>
          <w:tcPr>
            <w:tcW w:type="dxa" w:w="2268"/>
          </w:tcPr>
          <w:p>
            <w:r/>
            <w:r>
              <w:rPr>
                <w:rFonts w:ascii="宋体" w:hAnsi="宋体" w:eastAsia="宋体"/>
                <w:b/>
                <w:sz w:val="20"/>
              </w:rPr>
              <w:t>项目覆盖知识点</w:t>
            </w:r>
          </w:p>
        </w:tc>
        <w:tc>
          <w:tcPr>
            <w:tcW w:type="dxa" w:w="6803"/>
          </w:tcPr>
          <w:p>
            <w:r/>
            <w:r>
              <w:rPr>
                <w:rFonts w:ascii="宋体" w:hAnsi="宋体" w:eastAsia="宋体"/>
                <w:b w:val="0"/>
                <w:sz w:val="20"/>
              </w:rPr>
              <w:t>推荐系统算法、深度学习框架（如 PyTorch、TensorFlow）</w:t>
            </w:r>
          </w:p>
        </w:tc>
      </w:tr>
      <w:tr>
        <w:tc>
          <w:tcPr>
            <w:tcW w:type="dxa" w:w="2268"/>
          </w:tcPr>
          <w:p>
            <w:r/>
            <w:r>
              <w:rPr>
                <w:rFonts w:ascii="宋体" w:hAnsi="宋体" w:eastAsia="宋体"/>
                <w:b/>
                <w:sz w:val="20"/>
              </w:rPr>
              <w:t>开展项目开发实施环境要求</w:t>
            </w:r>
          </w:p>
        </w:tc>
        <w:tc>
          <w:tcPr>
            <w:tcW w:type="dxa" w:w="6803"/>
          </w:tcPr>
          <w:p>
            <w:r/>
            <w:r>
              <w:rPr>
                <w:rFonts w:ascii="宋体" w:hAnsi="宋体" w:eastAsia="宋体"/>
                <w:b w:val="0"/>
                <w:sz w:val="20"/>
              </w:rPr>
              <w:t>开发语言：python</w:t>
              <w:br/>
              <w:t>框架及中间件：PyTorch、TensorFlow</w:t>
              <w:br/>
              <w:t>配置管理系统：Git、SVN</w:t>
              <w:br/>
              <w:t>集成开发环境：VS Code、Pycharm</w:t>
              <w:br/>
              <w:t>工具：Visio2013、PowerDesigner16.5、Sqlyog/Navicat</w:t>
              <w:br/>
              <w:t>数据库：Oracle11g、SQLServer2012、MySQL8.0</w:t>
              <w:br/>
              <w:t>部署环境：Linux、Windows、docker</w:t>
            </w:r>
          </w:p>
        </w:tc>
      </w:tr>
      <w:tr>
        <w:tc>
          <w:tcPr>
            <w:tcW w:type="dxa" w:w="2268"/>
          </w:tcPr>
          <w:p>
            <w:r/>
            <w:r>
              <w:rPr>
                <w:rFonts w:ascii="宋体" w:hAnsi="宋体" w:eastAsia="宋体"/>
                <w:b/>
                <w:sz w:val="20"/>
              </w:rPr>
              <w:t>难度系数</w:t>
            </w:r>
          </w:p>
        </w:tc>
        <w:tc>
          <w:tcPr>
            <w:tcW w:type="dxa" w:w="6803"/>
          </w:tcPr>
          <w:p>
            <w:r/>
            <w:r>
              <w:rPr>
                <w:rFonts w:ascii="宋体" w:hAnsi="宋体" w:eastAsia="宋体"/>
                <w:b w:val="0"/>
                <w:sz w:val="20"/>
              </w:rP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