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pic="http://schemas.openxmlformats.org/drawingml/2006/picture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43E2A" w:rsidRDefault="0079167A" w14:paraId="00100000" w14:textId="00100001">
      <w:pPr>
        <w:pStyle w:val="a3"/>
      </w:pPr>
      <w:r>
        <w:t>校园活动报名管理系统实验报告</w:t>
      </w:r>
    </w:p>
    <w:p w:rsidR="00043E2A" w:rsidRDefault="0079167A" w14:paraId="00100002" w14:textId="00100003">
      <w:pPr>
        <w:pStyle w:val="a4"/>
      </w:pPr>
      <w:r>
        <w:t>系统演示组</w:t>
      </w:r>
    </w:p>
    <w:p w:rsidR="00043E2A" w:rsidRDefault="0079167A" w14:paraId="00100004" w14:textId="00100005">
      <w:r>
        <w:t>Table of Contents</w:t>
      </w:r>
    </w:p>
    <w:p w:rsidR="004A75B0" w:rsidRDefault="0079167A" w14:paraId="00100006" w14:textId="00100007">
      <w:pPr>
        <w:pStyle w:val="TOC1"/>
        <w:tabs>
          <w:tab w:val="right" w:leader="dot" w:pos="9016"/>
        </w:tabs>
        <w:rPr>
          <w:noProof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history="1" w:anchor="_Toc240059940">
        <w:r w:rsidRPr="00892590" w:rsidR="004A75B0">
          <w:rPr>
            <w:rStyle w:val="a9"/>
            <w:noProof/>
          </w:rPr>
          <w:t>摘要</w:t>
        </w:r>
        <w:r w:rsidR="004A75B0">
          <w:rPr>
            <w:noProof/>
            <w:webHidden/>
          </w:rPr>
          <w:tab/>
        </w:r>
        <w:r w:rsidR="004A75B0">
          <w:rPr>
            <w:noProof/>
            <w:webHidden/>
          </w:rPr>
          <w:fldChar w:fldCharType="begin"/>
        </w:r>
        <w:r w:rsidR="004A75B0">
          <w:rPr>
            <w:noProof/>
            <w:webHidden/>
          </w:rPr>
          <w:instrText xml:space="preserve"> PAGEREF _Toc240059940 \h </w:instrText>
        </w:r>
        <w:r w:rsidR="004A75B0">
          <w:rPr>
            <w:noProof/>
            <w:webHidden/>
          </w:rPr>
        </w:r>
        <w:r w:rsidR="004A75B0">
          <w:rPr>
            <w:noProof/>
            <w:webHidden/>
          </w:rPr>
          <w:fldChar w:fldCharType="separate"/>
        </w:r>
        <w:r w:rsidR="004A75B0">
          <w:rPr>
            <w:noProof/>
            <w:webHidden/>
          </w:rPr>
          <w:t>2</w:t>
        </w:r>
        <w:r w:rsidR="004A75B0">
          <w:rPr>
            <w:noProof/>
            <w:webHidden/>
          </w:rPr>
          <w:fldChar w:fldCharType="end"/>
        </w:r>
      </w:hyperlink>
    </w:p>
    <w:p w:rsidR="004A75B0" w:rsidRDefault="004A75B0" w14:paraId="00100008" w14:textId="00100009">
      <w:pPr>
        <w:pStyle w:val="TOC1"/>
        <w:tabs>
          <w:tab w:val="right" w:leader="dot" w:pos="9016"/>
        </w:tabs>
        <w:rPr>
          <w:noProof/>
        </w:rPr>
      </w:pPr>
      <w:hyperlink w:history="1" w:anchor="_Toc240059941">
        <w:r w:rsidRPr="00892590">
          <w:rPr>
            <w:rStyle w:val="a9"/>
            <w:noProof/>
          </w:rPr>
          <w:t xml:space="preserve">1 </w:t>
        </w:r>
        <w:r w:rsidRPr="00892590">
          <w:rPr>
            <w:rStyle w:val="a9"/>
            <w:noProof/>
          </w:rPr>
          <w:t>项目概述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0A" w14:textId="0010000B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42">
        <w:r w:rsidRPr="00892590">
          <w:rPr>
            <w:rStyle w:val="a9"/>
            <w:noProof/>
          </w:rPr>
          <w:t xml:space="preserve">1.1 </w:t>
        </w:r>
        <w:r w:rsidRPr="00892590">
          <w:rPr>
            <w:rStyle w:val="a9"/>
            <w:noProof/>
          </w:rPr>
          <w:t>背景与目标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0C" w14:textId="0010000D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43">
        <w:r w:rsidRPr="00892590">
          <w:rPr>
            <w:rStyle w:val="a9"/>
            <w:noProof/>
          </w:rPr>
          <w:t xml:space="preserve">1.2 </w:t>
        </w:r>
        <w:r w:rsidRPr="00892590">
          <w:rPr>
            <w:rStyle w:val="a9"/>
            <w:noProof/>
          </w:rPr>
          <w:t>技术选型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0E" w14:textId="0010000F">
      <w:pPr>
        <w:pStyle w:val="TOC1"/>
        <w:tabs>
          <w:tab w:val="right" w:leader="dot" w:pos="9016"/>
        </w:tabs>
        <w:rPr>
          <w:noProof/>
        </w:rPr>
      </w:pPr>
      <w:hyperlink w:history="1" w:anchor="_Toc240059944">
        <w:r w:rsidRPr="00892590">
          <w:rPr>
            <w:rStyle w:val="a9"/>
            <w:noProof/>
          </w:rPr>
          <w:t xml:space="preserve">2 </w:t>
        </w:r>
        <w:r w:rsidRPr="00892590">
          <w:rPr>
            <w:rStyle w:val="a9"/>
            <w:noProof/>
          </w:rPr>
          <w:t>需求分析与总体设计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0" w14:textId="00100011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45">
        <w:r w:rsidRPr="00892590">
          <w:rPr>
            <w:rStyle w:val="a9"/>
            <w:noProof/>
          </w:rPr>
          <w:t xml:space="preserve">2.1 </w:t>
        </w:r>
        <w:r w:rsidRPr="00892590">
          <w:rPr>
            <w:rStyle w:val="a9"/>
            <w:noProof/>
          </w:rPr>
          <w:t>角色与功能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2" w14:textId="00100013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46">
        <w:r w:rsidRPr="00892590">
          <w:rPr>
            <w:rStyle w:val="a9"/>
            <w:noProof/>
          </w:rPr>
          <w:t xml:space="preserve">2.2 </w:t>
        </w:r>
        <w:r w:rsidRPr="00892590">
          <w:rPr>
            <w:rStyle w:val="a9"/>
            <w:noProof/>
          </w:rPr>
          <w:t>总体架构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4" w14:textId="00100015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47">
        <w:r w:rsidRPr="00892590">
          <w:rPr>
            <w:rStyle w:val="a9"/>
            <w:noProof/>
          </w:rPr>
          <w:t xml:space="preserve">2.3 </w:t>
        </w:r>
        <w:r w:rsidRPr="00892590">
          <w:rPr>
            <w:rStyle w:val="a9"/>
            <w:noProof/>
          </w:rPr>
          <w:t>数据模型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6" w14:textId="00100017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48">
        <w:r w:rsidRPr="00892590">
          <w:rPr>
            <w:rStyle w:val="a9"/>
            <w:noProof/>
          </w:rPr>
          <w:t xml:space="preserve">2.4 </w:t>
        </w:r>
        <w:r w:rsidRPr="00892590">
          <w:rPr>
            <w:rStyle w:val="a9"/>
            <w:noProof/>
          </w:rPr>
          <w:t>业务流程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8" w14:textId="00100019">
      <w:pPr>
        <w:pStyle w:val="TOC1"/>
        <w:tabs>
          <w:tab w:val="right" w:leader="dot" w:pos="9016"/>
        </w:tabs>
        <w:rPr>
          <w:noProof/>
        </w:rPr>
      </w:pPr>
      <w:hyperlink w:history="1" w:anchor="_Toc240059949">
        <w:r w:rsidRPr="00892590">
          <w:rPr>
            <w:rStyle w:val="a9"/>
            <w:noProof/>
          </w:rPr>
          <w:t xml:space="preserve">3 </w:t>
        </w:r>
        <w:r w:rsidRPr="00892590">
          <w:rPr>
            <w:rStyle w:val="a9"/>
            <w:noProof/>
          </w:rPr>
          <w:t>实现与部署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A" w14:textId="0010001B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50">
        <w:r w:rsidRPr="00892590">
          <w:rPr>
            <w:rStyle w:val="a9"/>
            <w:noProof/>
          </w:rPr>
          <w:t xml:space="preserve">3.1 </w:t>
        </w:r>
        <w:r w:rsidRPr="00892590">
          <w:rPr>
            <w:rStyle w:val="a9"/>
            <w:noProof/>
          </w:rPr>
          <w:t>后端实现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C" w14:textId="0010001D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51">
        <w:r w:rsidRPr="00892590">
          <w:rPr>
            <w:rStyle w:val="a9"/>
            <w:noProof/>
          </w:rPr>
          <w:t xml:space="preserve">3.2 </w:t>
        </w:r>
        <w:r w:rsidRPr="00892590">
          <w:rPr>
            <w:rStyle w:val="a9"/>
            <w:noProof/>
          </w:rPr>
          <w:t>前端实现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1E" w14:textId="0010001F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52">
        <w:r w:rsidRPr="00892590">
          <w:rPr>
            <w:rStyle w:val="a9"/>
            <w:noProof/>
          </w:rPr>
          <w:t xml:space="preserve">3.3 </w:t>
        </w:r>
        <w:r w:rsidRPr="00892590">
          <w:rPr>
            <w:rStyle w:val="a9"/>
            <w:noProof/>
          </w:rPr>
          <w:t>数据库初始化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20" w14:textId="00100021">
      <w:pPr>
        <w:pStyle w:val="TOC1"/>
        <w:tabs>
          <w:tab w:val="right" w:leader="dot" w:pos="9016"/>
        </w:tabs>
        <w:rPr>
          <w:noProof/>
        </w:rPr>
      </w:pPr>
      <w:hyperlink w:history="1" w:anchor="_Toc240059953">
        <w:r w:rsidRPr="00892590">
          <w:rPr>
            <w:rStyle w:val="a9"/>
            <w:noProof/>
          </w:rPr>
          <w:t xml:space="preserve">4 </w:t>
        </w:r>
        <w:r w:rsidRPr="00892590">
          <w:rPr>
            <w:rStyle w:val="a9"/>
            <w:noProof/>
          </w:rPr>
          <w:t>测试与结果分析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22" w14:textId="00100023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54">
        <w:r w:rsidRPr="00892590">
          <w:rPr>
            <w:rStyle w:val="a9"/>
            <w:noProof/>
          </w:rPr>
          <w:t xml:space="preserve">4.1 </w:t>
        </w:r>
        <w:r w:rsidRPr="00892590">
          <w:rPr>
            <w:rStyle w:val="a9"/>
            <w:noProof/>
          </w:rPr>
          <w:t>功能验证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24" w14:textId="00100025">
      <w:pPr>
        <w:pStyle w:val="TOC2"/>
        <w:tabs>
          <w:tab w:val="right" w:leader="dot" w:pos="9016"/>
        </w:tabs>
        <w:ind w:left="440"/>
        <w:rPr>
          <w:noProof/>
        </w:rPr>
      </w:pPr>
      <w:hyperlink w:history="1" w:anchor="_Toc240059955">
        <w:r w:rsidRPr="00892590">
          <w:rPr>
            <w:rStyle w:val="a9"/>
            <w:noProof/>
          </w:rPr>
          <w:t xml:space="preserve">4.2 </w:t>
        </w:r>
        <w:r w:rsidRPr="00892590">
          <w:rPr>
            <w:rStyle w:val="a9"/>
            <w:noProof/>
          </w:rPr>
          <w:t>数据统计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26" w14:textId="00100027">
      <w:pPr>
        <w:pStyle w:val="TOC1"/>
        <w:tabs>
          <w:tab w:val="right" w:leader="dot" w:pos="9016"/>
        </w:tabs>
        <w:rPr>
          <w:noProof/>
        </w:rPr>
      </w:pPr>
      <w:hyperlink w:history="1" w:anchor="_Toc240059956">
        <w:r w:rsidRPr="00892590">
          <w:rPr>
            <w:rStyle w:val="a9"/>
            <w:noProof/>
          </w:rPr>
          <w:t xml:space="preserve">5 </w:t>
        </w:r>
        <w:r w:rsidRPr="00892590">
          <w:rPr>
            <w:rStyle w:val="a9"/>
            <w:noProof/>
          </w:rPr>
          <w:t>结论与后续工作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4A75B0" w:rsidRDefault="004A75B0" w14:paraId="00100028" w14:textId="00100029">
      <w:pPr>
        <w:pStyle w:val="TOC1"/>
        <w:tabs>
          <w:tab w:val="right" w:leader="dot" w:pos="9016"/>
        </w:tabs>
        <w:rPr>
          <w:noProof/>
        </w:rPr>
      </w:pPr>
      <w:hyperlink w:history="1" w:anchor="_Toc240059957">
        <w:r w:rsidRPr="00892590">
          <w:rPr>
            <w:rStyle w:val="a9"/>
            <w:noProof/>
          </w:rPr>
          <w:t>参考文献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_Toc240059957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043E2A" w:rsidRDefault="0079167A" w14:paraId="0010002A" w14:textId="0010002B">
      <w:r>
        <w:fldChar w:fldCharType="end"/>
      </w:r>
    </w:p>
    <w:p w:rsidR="00043E2A" w:rsidRDefault="0079167A" w14:paraId="0010002C" w14:textId="0010002D">
      <w:r>
        <w:br w:type="page"/>
      </w:r>
    </w:p>
    <w:p w:rsidR="00043E2A" w:rsidRDefault="0079167A" w14:paraId="0010002E" w14:textId="0010002F">
      <w:pPr>
        <w:pStyle w:val="1"/>
      </w:pPr>
      <w:bookmarkStart w:name="_Toc240059940" w:id="0"/>
      <w:r>
        <w:lastRenderedPageBreak/>
        <w:t>摘要</w:t>
      </w:r>
      <w:bookmarkEnd w:id="0"/>
    </w:p>
    <w:p w:rsidR="00043E2A" w:rsidRDefault="0079167A" w14:paraId="00100030" w14:textId="00100031">
      <w:r>
        <w:t>本实验以校园活动报名管理为核心场景，基于</w:t>
      </w:r>
      <w:r>
        <w:t xml:space="preserve"> Spring Boot</w:t>
      </w:r>
      <w:r>
        <w:t>、</w:t>
      </w:r>
      <w:r>
        <w:t xml:space="preserve">Maven </w:t>
      </w:r>
      <w:r>
        <w:t>与</w:t>
      </w:r>
      <w:r>
        <w:t xml:space="preserve"> MySQL </w:t>
      </w:r>
      <w:r>
        <w:t>实现了一个可运行的管理系统。系统覆盖活动浏览、学生登记、报名记录维护、参与确认与签到统计等基础闭环，并通过</w:t>
      </w:r>
      <w:r>
        <w:t xml:space="preserve"> REST API </w:t>
      </w:r>
      <w:r>
        <w:t>与</w:t>
      </w:r>
      <w:r>
        <w:t xml:space="preserve"> CampusPulse </w:t>
      </w:r>
      <w:r>
        <w:t>页面对外提供统一访问。</w:t>
      </w:r>
    </w:p>
    <w:p w:rsidR="00043E2A" w:rsidRDefault="0079167A" w14:paraId="00100032" w14:textId="00100033">
      <w:r>
        <w:t>实验环境使用本地</w:t>
      </w:r>
      <w:r>
        <w:t xml:space="preserve"> MySQL </w:t>
      </w:r>
      <w:r>
        <w:t>初始化了</w:t>
      </w:r>
      <w:r>
        <w:t xml:space="preserve"> 4 </w:t>
      </w:r>
      <w:r>
        <w:t>个活动、</w:t>
      </w:r>
      <w:r>
        <w:t xml:space="preserve">8 </w:t>
      </w:r>
      <w:r>
        <w:t>名学生、</w:t>
      </w:r>
      <w:r>
        <w:t xml:space="preserve">12 </w:t>
      </w:r>
      <w:r>
        <w:t>条报名记录和</w:t>
      </w:r>
      <w:r>
        <w:t xml:space="preserve"> 11 </w:t>
      </w:r>
      <w:r>
        <w:t>条签到记录。经过</w:t>
      </w:r>
      <w:r>
        <w:t xml:space="preserve"> Maven </w:t>
      </w:r>
      <w:r>
        <w:t>测试、</w:t>
      </w:r>
      <w:r>
        <w:t xml:space="preserve">JAR </w:t>
      </w:r>
      <w:r>
        <w:t>启动、健康检查和关键接口访问验证，系统能够稳定返回数据。志愿服务活动的</w:t>
      </w:r>
      <w:r>
        <w:t xml:space="preserve"> 4 </w:t>
      </w:r>
      <w:r>
        <w:t>条报名中有</w:t>
      </w:r>
      <w:r>
        <w:t xml:space="preserve"> 3 </w:t>
      </w:r>
      <w:r>
        <w:t>条完成签到，到场率为</w:t>
      </w:r>
      <w:r>
        <w:t xml:space="preserve"> 75%</w:t>
      </w:r>
      <w:r>
        <w:t>。</w:t>
      </w:r>
    </w:p>
    <w:p w:rsidR="00043E2A" w:rsidRDefault="0079167A" w14:paraId="00100034" w14:textId="00100035">
      <w:pPr>
        <w:pStyle w:val="1"/>
      </w:pPr>
      <w:bookmarkStart w:name="_Toc240059941" w:id="1"/>
      <w:r>
        <w:t xml:space="preserve">1 </w:t>
      </w:r>
      <w:r>
        <w:t>项目概述</w:t>
      </w:r>
      <w:bookmarkEnd w:id="1"/>
    </w:p>
    <w:p w:rsidR="00043E2A" w:rsidRDefault="0079167A" w14:paraId="00100036" w14:textId="00100037">
      <w:pPr>
        <w:pStyle w:val="2"/>
      </w:pPr>
      <w:bookmarkStart w:name="_Toc240059942" w:id="2"/>
      <w:r>
        <w:t xml:space="preserve">1.1 </w:t>
      </w:r>
      <w:r>
        <w:t>背景与目标</w:t>
      </w:r>
      <w:bookmarkEnd w:id="2"/>
    </w:p>
    <w:p w:rsidR="00043E2A" w:rsidRDefault="0079167A" w14:paraId="00100038" w14:textId="00100039">
      <w:r>
        <w:t>校园活动通常由不同组织发起，学生需要在多个渠道中查找活动、确认名额并完成报名。若报名信息仍然依赖表格或聊天记录统计，活动容量、报名状态和到场情况很难保持一致。因此，本实验的目标是把活动、学生、报名、参与者和签到记录集中到关系数据库中，并提供统一的页面与接口。</w:t>
      </w:r>
    </w:p>
    <w:p w:rsidR="00043E2A" w:rsidRDefault="0079167A" w14:paraId="0010003A" w14:textId="0010003B">
      <w:pPr>
        <w:pStyle w:val="2"/>
      </w:pPr>
      <w:bookmarkStart w:name="_Toc240059943" w:id="3"/>
      <w:r>
        <w:t xml:space="preserve">1.2 </w:t>
      </w:r>
      <w:r>
        <w:t>技术选型</w:t>
      </w:r>
      <w:bookmarkEnd w:id="3"/>
    </w:p>
    <w:p w:rsidR="00043E2A" w:rsidRDefault="0079167A" w14:paraId="0010003C" w14:textId="0010003D">
      <w:r>
        <w:t>后端选择</w:t>
      </w:r>
      <w:r>
        <w:t xml:space="preserve"> Spring Boot</w:t>
      </w:r>
      <w:r>
        <w:t>，用于组织控制器、服务和仓储层；构建工具使用</w:t>
      </w:r>
      <w:r>
        <w:t xml:space="preserve"> Maven</w:t>
      </w:r>
      <w:r>
        <w:t>，便于依赖管理与测试；数据层选择</w:t>
      </w:r>
      <w:r>
        <w:t xml:space="preserve"> MySQL</w:t>
      </w:r>
      <w:r>
        <w:t>，通过规范化表结构维护学生、活动、报名、参与者和签到记录之间的关联关系；前端采用静态页面与</w:t>
      </w:r>
      <w:r>
        <w:t xml:space="preserve"> REST API </w:t>
      </w:r>
      <w:r>
        <w:t>交互，降低演示环境的部署复杂度。</w:t>
      </w:r>
    </w:p>
    <w:p w:rsidR="00043E2A" w:rsidRDefault="0079167A" w14:paraId="0010003E" w14:textId="0010003F">
      <w:pPr>
        <w:pStyle w:val="1"/>
      </w:pPr>
      <w:bookmarkStart w:name="_Toc240059944" w:id="4"/>
      <w:r>
        <w:t xml:space="preserve">2 </w:t>
      </w:r>
      <w:r>
        <w:t>需求分析与总体设计</w:t>
      </w:r>
      <w:bookmarkEnd w:id="4"/>
    </w:p>
    <w:p w:rsidR="00043E2A" w:rsidRDefault="0079167A" w14:paraId="00100040" w14:textId="00100041">
      <w:pPr>
        <w:pStyle w:val="2"/>
      </w:pPr>
      <w:bookmarkStart w:name="_Toc240059945" w:id="5"/>
      <w:r>
        <w:t xml:space="preserve">2.1 </w:t>
      </w:r>
      <w:r>
        <w:t>角色与功能</w:t>
      </w:r>
      <w:bookmarkEnd w:id="5"/>
    </w:p>
    <w:p w:rsidR="00043E2A" w:rsidRDefault="0079167A" w14:paraId="00100042" w14:textId="00100043">
      <w:r>
        <w:t>系统主要面向学生、组织者和管理者。学生可以浏览活动、查看容量状态并提交报名；组织者可以查看报名明细并完成签到确认；管理者通过统计接口观察报名量、容量利用率和到场情况。</w:t>
      </w:r>
    </w:p>
    <w:p w:rsidR="00043E2A" w:rsidRDefault="0079167A" w14:paraId="00100044" w14:textId="00100045">
      <w:pPr>
        <w:pStyle w:val="2"/>
      </w:pPr>
      <w:bookmarkStart w:name="_Toc240059946" w:id="6"/>
      <w:r>
        <w:t xml:space="preserve">2.2 </w:t>
      </w:r>
      <w:r>
        <w:t>总体架构</w:t>
      </w:r>
      <w:bookmarkEnd w:id="6"/>
    </w:p>
    <w:p w:rsidR="00043E2A" w:rsidRDefault="0079167A" w14:paraId="00100046" w14:textId="00100047">
      <w:r>
        <w:t>系统采用浏览器、静态页面、</w:t>
      </w:r>
      <w:r>
        <w:t>Spring Boot REST API</w:t>
      </w:r>
      <w:r>
        <w:t>、服务层和</w:t>
      </w:r>
      <w:r>
        <w:t xml:space="preserve"> MySQL </w:t>
      </w:r>
      <w:r>
        <w:t>的分层结构。页面不直接访问数据库，而是通过接口提交和读取数据；服务层负责业务约束，仓储层负责持久化。</w:t>
      </w:r>
    </w:p>
    <w:p w:rsidR="00043E2A" w:rsidRDefault="0079167A" w14:paraId="00100048" w14:textId="00100049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975068"/>
            <wp:effectExtent l="0" t="0" r="0" b="0"/>
            <wp:docPr id="1" name="CampusPulse 系统总体架构图" descr="CampusPulse 系统总体架构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ampusPulse 系统总体架构图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975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2A" w:rsidRDefault="0079167A" w14:paraId="0010004A" w14:textId="0010004B">
      <w:r>
        <w:t>图</w:t>
      </w:r>
      <w:r>
        <w:t xml:space="preserve">1 CampusPulse </w:t>
      </w:r>
      <w:r>
        <w:t>系统总体架构。</w:t>
      </w:r>
    </w:p>
    <w:p w:rsidR="00043E2A" w:rsidRDefault="0079167A" w14:paraId="0010004C" w14:textId="0010004D">
      <w:r>
        <w:t>这种分层方式让页面展示与业务规则保持解耦。后续如果要增加权限、分页或通知能力，可以在服务层扩展，而不必重写页面与数据库结构。</w:t>
      </w:r>
    </w:p>
    <w:p w:rsidR="00043E2A" w:rsidRDefault="0079167A" w14:paraId="0010004E" w14:textId="0010004F">
      <w:pPr>
        <w:pStyle w:val="2"/>
      </w:pPr>
      <w:bookmarkStart w:name="_Toc240059947" w:id="7"/>
      <w:r>
        <w:t xml:space="preserve">2.3 </w:t>
      </w:r>
      <w:r>
        <w:t>数据模型</w:t>
      </w:r>
      <w:bookmarkEnd w:id="7"/>
    </w:p>
    <w:p w:rsidR="00043E2A" w:rsidRDefault="0079167A" w14:paraId="00100050" w14:textId="00100051">
      <w:r>
        <w:t>核心数据对象包括学生、活动、报名、参与者和签到记录。报名记录把学生与活动关联起来，参与者记录承接报名后的确认过程，签到记录用于统计实际到场情况。</w:t>
      </w:r>
    </w:p>
    <w:p w:rsidR="00043E2A" w:rsidRDefault="0079167A" w14:paraId="00100052" w14:textId="00100053">
      <w:pPr>
        <w:jc w:val="center"/>
      </w:pPr>
      <w:r>
        <w:rPr>
          <w:noProof/>
        </w:rPr>
        <w:lastRenderedPageBreak/>
        <w:drawing>
          <wp:inline distT="0" distB="0" distL="0" distR="0">
            <wp:extent cx="5400000" cy="7794339"/>
            <wp:effectExtent l="0" t="0" r="0" b="0"/>
            <wp:docPr id="2" name="校园活动报名管理系统核心数据实体关系图" descr="校园活动报名管理系统核心数据实体关系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校园活动报名管理系统核心数据实体关系图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94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2A" w:rsidRDefault="0079167A" w14:paraId="00100054" w14:textId="00100055">
      <w:r>
        <w:t>图</w:t>
      </w:r>
      <w:r>
        <w:t xml:space="preserve">2 </w:t>
      </w:r>
      <w:r>
        <w:t>核心数据实体关系。</w:t>
      </w:r>
    </w:p>
    <w:p w:rsidR="00043E2A" w:rsidRDefault="0079167A" w14:paraId="00100056" w14:textId="00100057">
      <w:r>
        <w:t>通过把报名与签到拆分为独立实体，系统能够区分</w:t>
      </w:r>
      <w:r>
        <w:t>“</w:t>
      </w:r>
      <w:r>
        <w:t>学生表达了参加意愿</w:t>
      </w:r>
      <w:r>
        <w:t>”</w:t>
      </w:r>
      <w:r>
        <w:t>和</w:t>
      </w:r>
      <w:r>
        <w:t>“</w:t>
      </w:r>
      <w:r>
        <w:t>学生实际完成签到</w:t>
      </w:r>
      <w:r>
        <w:t>”</w:t>
      </w:r>
      <w:r>
        <w:t>两类事实，也为后续候补、审核与异常处理留出了扩展空间。</w:t>
      </w:r>
    </w:p>
    <w:p w:rsidR="00043E2A" w:rsidRDefault="0079167A" w14:paraId="00100058" w14:textId="00100059">
      <w:pPr>
        <w:pStyle w:val="2"/>
      </w:pPr>
      <w:bookmarkStart w:name="_Toc240059948" w:id="8"/>
      <w:r>
        <w:lastRenderedPageBreak/>
        <w:t xml:space="preserve">2.4 </w:t>
      </w:r>
      <w:r>
        <w:t>业务流程</w:t>
      </w:r>
      <w:bookmarkEnd w:id="8"/>
    </w:p>
    <w:p w:rsidR="00043E2A" w:rsidRDefault="0079167A" w14:paraId="0010005A" w14:textId="0010005B">
      <w:r>
        <w:t>主流程从活动发布开始，学生选择活动并提交报名，系统保存报名记录；组织者确认参与后进行签到；统计接口汇总报名数量、容量利用率与签到率，供运营页面展示。</w:t>
      </w:r>
    </w:p>
    <w:p w:rsidR="00043E2A" w:rsidRDefault="0079167A" w14:paraId="0010005C" w14:textId="0010005D">
      <w:pPr>
        <w:pStyle w:val="1"/>
      </w:pPr>
      <w:bookmarkStart w:name="_Toc240059949" w:id="9"/>
      <w:r>
        <w:t xml:space="preserve">3 </w:t>
      </w:r>
      <w:r>
        <w:t>实现与部署</w:t>
      </w:r>
      <w:bookmarkEnd w:id="9"/>
    </w:p>
    <w:p w:rsidR="00043E2A" w:rsidRDefault="0079167A" w14:paraId="0010005E" w14:textId="0010005F">
      <w:pPr>
        <w:pStyle w:val="2"/>
      </w:pPr>
      <w:bookmarkStart w:name="_Toc240059950" w:id="10"/>
      <w:r>
        <w:t xml:space="preserve">3.1 </w:t>
      </w:r>
      <w:r>
        <w:t>后端实现</w:t>
      </w:r>
      <w:bookmarkEnd w:id="10"/>
    </w:p>
    <w:p w:rsidR="00043E2A" w:rsidRDefault="0079167A" w14:paraId="00100060" w14:textId="00100061">
      <w:r>
        <w:t>后端使用</w:t>
      </w:r>
      <w:r>
        <w:t xml:space="preserve"> Spring Boot </w:t>
      </w:r>
      <w:r>
        <w:t>的控制器接收</w:t>
      </w:r>
      <w:r>
        <w:t xml:space="preserve"> HTTP </w:t>
      </w:r>
      <w:r>
        <w:t>请求，服务层封装报名与签到业务，仓储层访问</w:t>
      </w:r>
      <w:r>
        <w:t xml:space="preserve"> MySQL</w:t>
      </w:r>
      <w:r>
        <w:t>。报名接口支持查询、新增、更新和删除操作，便于页面维护学生的报名状态。</w:t>
      </w:r>
    </w:p>
    <w:p w:rsidR="00043E2A" w:rsidRDefault="0079167A" w14:paraId="00100062" w14:textId="00100063">
      <w:pPr>
        <w:pStyle w:val="2"/>
      </w:pPr>
      <w:bookmarkStart w:name="_Toc240059951" w:id="11"/>
      <w:r>
        <w:t xml:space="preserve">3.2 </w:t>
      </w:r>
      <w:r>
        <w:t>前端实现</w:t>
      </w:r>
      <w:bookmarkEnd w:id="11"/>
    </w:p>
    <w:p w:rsidR="00043E2A" w:rsidRDefault="0079167A" w14:paraId="00100064" w14:textId="00100065">
      <w:r>
        <w:t xml:space="preserve">CampusPulse </w:t>
      </w:r>
      <w:r>
        <w:t>页面提供活动日历、报名表单和运营看板。活动日历按状态展示当前活动；报名页面让学生选择学生和活动后提交；运营看板汇总报名与签到统计，便于组织者观察整体情况。</w:t>
      </w:r>
    </w:p>
    <w:p w:rsidR="00043E2A" w:rsidRDefault="0079167A" w14:paraId="00100066" w14:textId="00100067">
      <w:pPr>
        <w:jc w:val="center"/>
      </w:pPr>
      <w:r>
        <w:rPr>
          <w:noProof/>
        </w:rPr>
        <w:drawing>
          <wp:inline distT="0" distB="0" distL="0" distR="0">
            <wp:extent cx="5400000" cy="3897887"/>
            <wp:effectExtent l="0" t="0" r="0" b="0"/>
            <wp:docPr id="3" name="CampusPulse 活动日历页面截图" descr="CampusPulse 活动日历页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ampusPulse 活动日历页面截图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97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2A" w:rsidRDefault="0079167A" w14:paraId="00100068" w14:textId="00100069">
      <w:r>
        <w:t>图</w:t>
      </w:r>
      <w:r>
        <w:t xml:space="preserve">3 CampusPulse </w:t>
      </w:r>
      <w:r>
        <w:t>活动日历页面。</w:t>
      </w:r>
    </w:p>
    <w:p w:rsidR="00043E2A" w:rsidRDefault="0079167A" w14:paraId="0010006A" w14:textId="0010006B">
      <w:r>
        <w:t>页面通过</w:t>
      </w:r>
      <w:r>
        <w:t xml:space="preserve"> /api/events </w:t>
      </w:r>
      <w:r>
        <w:t>获取活动数据，并按报名状态区分当前可报名与已完成活动。这样可以在不刷新整体应用的情况下完成局部数据更新。</w:t>
      </w:r>
    </w:p>
    <w:p w:rsidR="00043E2A" w:rsidRDefault="0079167A" w14:paraId="0010006C" w14:textId="0010006D">
      <w:pPr>
        <w:pStyle w:val="2"/>
      </w:pPr>
      <w:bookmarkStart w:name="_Toc240059952" w:id="12"/>
      <w:r>
        <w:lastRenderedPageBreak/>
        <w:t xml:space="preserve">3.3 </w:t>
      </w:r>
      <w:r>
        <w:t>数据库初始化</w:t>
      </w:r>
      <w:bookmarkEnd w:id="12"/>
    </w:p>
    <w:p w:rsidR="00043E2A" w:rsidRDefault="0079167A" w14:paraId="0010006E" w14:textId="0010006F">
      <w:r>
        <w:t xml:space="preserve">MySQL seed </w:t>
      </w:r>
      <w:r>
        <w:t>数据包含</w:t>
      </w:r>
      <w:r>
        <w:t xml:space="preserve"> 4 </w:t>
      </w:r>
      <w:r>
        <w:t>个活动、</w:t>
      </w:r>
      <w:r>
        <w:t xml:space="preserve">8 </w:t>
      </w:r>
      <w:r>
        <w:t>名学生、</w:t>
      </w:r>
      <w:r>
        <w:t xml:space="preserve">12 </w:t>
      </w:r>
      <w:r>
        <w:t>条报名记录和</w:t>
      </w:r>
      <w:r>
        <w:t xml:space="preserve"> 11 </w:t>
      </w:r>
      <w:r>
        <w:t>条签到记录。初始化数据覆盖不同类型的活动，使页面和统计接口在演示时有足够的信息。</w:t>
      </w:r>
    </w:p>
    <w:p w:rsidR="00043E2A" w:rsidRDefault="0079167A" w14:paraId="00100070" w14:textId="00100071">
      <w:pPr>
        <w:pStyle w:val="1"/>
      </w:pPr>
      <w:bookmarkStart w:name="_Toc240059953" w:id="13"/>
      <w:r>
        <w:t xml:space="preserve">4 </w:t>
      </w:r>
      <w:r>
        <w:t>测试与结果分析</w:t>
      </w:r>
      <w:bookmarkEnd w:id="13"/>
    </w:p>
    <w:p w:rsidR="00043E2A" w:rsidRDefault="0079167A" w14:paraId="00100072" w14:textId="00100073">
      <w:pPr>
        <w:pStyle w:val="2"/>
      </w:pPr>
      <w:bookmarkStart w:name="_Toc240059954" w:id="14"/>
      <w:r>
        <w:t xml:space="preserve">4.1 </w:t>
      </w:r>
      <w:r>
        <w:t>功能验证</w:t>
      </w:r>
      <w:bookmarkEnd w:id="14"/>
    </w:p>
    <w:p w:rsidR="00043E2A" w:rsidRDefault="0079167A" w14:paraId="00100074" w14:textId="00100075">
      <w:r>
        <w:t>实验先执行</w:t>
      </w:r>
      <w:r>
        <w:t xml:space="preserve"> Maven </w:t>
      </w:r>
      <w:r>
        <w:t>测试，再启动</w:t>
      </w:r>
      <w:r>
        <w:t xml:space="preserve"> Spring Boot JAR</w:t>
      </w:r>
      <w:r>
        <w:t>。验证内容包括健康端点、活动列表、报名统计和签到统计。四类关键接口均返回</w:t>
      </w:r>
      <w:r>
        <w:t xml:space="preserve"> HTTP 200</w:t>
      </w:r>
      <w:r>
        <w:t>，页面能够读取数据库中的活动与报名状态。</w:t>
      </w:r>
    </w:p>
    <w:p w:rsidR="00043E2A" w:rsidRDefault="0079167A" w14:paraId="00100076" w14:textId="00100077">
      <w:pPr>
        <w:pStyle w:val="2"/>
      </w:pPr>
      <w:bookmarkStart w:name="_Toc240059955" w:id="15"/>
      <w:r>
        <w:t xml:space="preserve">4.2 </w:t>
      </w:r>
      <w:r>
        <w:t>数据统计</w:t>
      </w:r>
      <w:bookmarkEnd w:id="15"/>
    </w:p>
    <w:p w:rsidR="00043E2A" w:rsidRDefault="0079167A" w14:paraId="00100078" w14:textId="00100079">
      <w:r>
        <w:t>志愿服务活动共有</w:t>
      </w:r>
      <w:r>
        <w:t xml:space="preserve"> 4 </w:t>
      </w:r>
      <w:r>
        <w:t>条报名记录，其中</w:t>
      </w:r>
      <w:r>
        <w:t xml:space="preserve"> 3 </w:t>
      </w:r>
      <w:r>
        <w:t>条完成签到，到场率为</w:t>
      </w:r>
      <w:r>
        <w:t xml:space="preserve"> 75%</w:t>
      </w:r>
      <w:r>
        <w:t>。该数据证明签到统计链路可用；其余活动尚处于报名或待开展状态，因此不把当前报名量解释为最终到场结果。</w:t>
      </w:r>
    </w:p>
    <w:p w:rsidR="00043E2A" w:rsidRDefault="0079167A" w14:paraId="0010007A" w14:textId="0010007B">
      <w:pPr>
        <w:jc w:val="center"/>
      </w:pPr>
      <w:r>
        <w:rPr>
          <w:noProof/>
        </w:rPr>
        <w:drawing>
          <wp:inline distT="0" distB="0" distL="0" distR="0">
            <wp:extent cx="5400000" cy="2772944"/>
            <wp:effectExtent l="0" t="0" r="0" b="0"/>
            <wp:docPr id="4" name="活动容量、报名数量与签到指标矩阵图" descr="活动容量、报名数量与签到指标矩阵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活动容量、报名数量与签到指标矩阵图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772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3E2A" w:rsidRDefault="0079167A" w14:paraId="0010007C" w14:textId="0010007D">
      <w:r>
        <w:t>图</w:t>
      </w:r>
      <w:r>
        <w:t xml:space="preserve">4 </w:t>
      </w:r>
      <w:r>
        <w:t>活动容量、报名数量与签到指标矩阵。</w:t>
      </w:r>
    </w:p>
    <w:p w:rsidR="00043E2A" w:rsidRDefault="0079167A" w14:paraId="0010007E" w14:textId="0010007F">
      <w:r>
        <w:t>矩阵图基于</w:t>
      </w:r>
      <w:r>
        <w:t xml:space="preserve"> MySQL seed </w:t>
      </w:r>
      <w:r>
        <w:t>数据计算，能够直观看到不同活动的报名与签到状态。志愿服务活动的到场率最高，但样本范围有限，结论只用于验证统计功能。</w:t>
      </w:r>
    </w:p>
    <w:p w:rsidR="00043E2A" w:rsidRDefault="0079167A" w14:paraId="00100080" w14:textId="00100081">
      <w:pPr>
        <w:pStyle w:val="1"/>
      </w:pPr>
      <w:bookmarkStart w:name="_Toc240059956" w:id="16"/>
      <w:r>
        <w:t xml:space="preserve">5 </w:t>
      </w:r>
      <w:r>
        <w:t>结论与后续工作</w:t>
      </w:r>
      <w:bookmarkEnd w:id="16"/>
    </w:p>
    <w:p w:rsidR="00043E2A" w:rsidRDefault="0079167A" w14:paraId="00100082" w14:textId="00100083">
      <w:r>
        <w:t>本次实验完成了从活动发布、学生报名到组织者签到统计的闭环，并通过真实数据库、后端接口和前端页面验证了基础功能。系统当前的重点是保证数据一致性和接口可用性，尚未覆盖复杂权限与高并发场景。</w:t>
      </w:r>
    </w:p>
    <w:p w:rsidR="00043E2A" w:rsidRDefault="0079167A" w14:paraId="00100084" w14:textId="00100085">
      <w:r>
        <w:lastRenderedPageBreak/>
        <w:t>后续可以在报名写入时增加原子容量校验、登录身份与学生档案绑定、候补队列和通知机制；同时应在独立压测数据上观察接口延迟、报名成功率和签到汇总一致性。</w:t>
      </w:r>
    </w:p>
    <w:p w:rsidR="00043E2A" w:rsidRDefault="0079167A" w14:paraId="00100086" w14:textId="00100087">
      <w:pPr>
        <w:pStyle w:val="1"/>
      </w:pPr>
      <w:bookmarkStart w:name="_Toc240059957" w:id="17"/>
      <w:r>
        <w:t>参考文献</w:t>
      </w:r>
      <w:bookmarkEnd w:id="17"/>
    </w:p>
    <w:p w:rsidR="00043E2A" w:rsidRDefault="0079167A" w14:paraId="00100088" w14:textId="00100089">
      <w:r>
        <w:t>[1] betcycatherinec. College Event &amp; Symposium Management Database System. GitHub, revision 697939a.</w:t>
      </w:r>
    </w:p>
    <w:p w:rsidR="00043E2A" w:rsidRDefault="0079167A" w14:paraId="0010008A" w14:textId="0010008B">
      <w:r>
        <w:t>[2] Spring Boot Reference Documentation.</w:t>
      </w:r>
    </w:p>
    <w:p w:rsidR="00043E2A" w:rsidRDefault="0079167A" w14:paraId="0010008C" w14:textId="0010008D">
      <w:r>
        <w:t>[3] MySQL 8.0 Reference Manual.</w:t>
      </w:r>
    </w:p>
    <w:sectPr w:rsidR="00043E2A">
      <w:footerReference w:type="default" r:id="rId10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9167A" w:rsidRDefault="0079167A" w14:paraId="00100094" w14:textId="00100095">
      <w:pPr>
        <w:spacing w:after="0" w:line="240" w:lineRule="auto"/>
      </w:pPr>
      <w:r>
        <w:separator/>
      </w:r>
    </w:p>
  </w:endnote>
  <w:endnote w:type="continuationSeparator" w:id="0">
    <w:p w:rsidR="0079167A" w:rsidRDefault="0079167A" w14:paraId="00100096" w14:textId="001000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43E2A" w:rsidRDefault="0079167A" w14:paraId="0010008E" w14:textId="0010008F">
    <w:r>
      <w:fldChar w:fldCharType="begin"/>
    </w:r>
    <w:r>
      <w:instrText xml:space="preserve"> PAGE </w:instrText>
    </w:r>
    <w:r w:rsidR="004A75B0">
      <w:fldChar w:fldCharType="separate"/>
    </w:r>
    <w:r w:rsidR="004A75B0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9167A" w:rsidRDefault="0079167A" w14:paraId="00100090" w14:textId="00100091">
      <w:pPr>
        <w:spacing w:after="0" w:line="240" w:lineRule="auto"/>
      </w:pPr>
      <w:r>
        <w:separator/>
      </w:r>
    </w:p>
  </w:footnote>
  <w:footnote w:type="continuationSeparator" w:id="0">
    <w:p w:rsidR="0079167A" w:rsidRDefault="0079167A" w14:paraId="00100092" w14:textId="001000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3E2A"/>
    <w:rsid w:val="00043E2A"/>
    <w:rsid w:val="004A75B0"/>
    <w:rsid w:val="0079167A"/>
    <w:rsid w:val="00E602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BF652734-2F9F-43CD-86D7-95ED75F76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  <w:rPr>
      <w:rFonts w:ascii="Calibri" w:hAnsi="Calibri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240" w:after="120"/>
      <w:outlineLvl w:val="0"/>
    </w:pPr>
    <w:rPr>
      <w:rFonts w:ascii="Calibri Light" w:hAnsi="Calibri Light"/>
      <w:b/>
      <w:sz w:val="52"/>
      <w:szCs w:val="52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40" w:after="120"/>
      <w:outlineLvl w:val="1"/>
    </w:pPr>
    <w:rPr>
      <w:rFonts w:ascii="Calibri Light" w:hAnsi="Calibri Light"/>
      <w:b/>
      <w:sz w:val="40"/>
      <w:szCs w:val="40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40" w:after="120"/>
      <w:outlineLvl w:val="2"/>
    </w:pPr>
    <w:rPr>
      <w:rFonts w:ascii="Calibri Light" w:hAnsi="Calibri Light"/>
      <w:b/>
      <w:sz w:val="32"/>
      <w:szCs w:val="32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120"/>
      <w:outlineLvl w:val="3"/>
    </w:pPr>
    <w:rPr>
      <w:rFonts w:ascii="Calibri Light" w:hAnsi="Calibri Light"/>
      <w:b/>
      <w:sz w:val="28"/>
      <w:szCs w:val="28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120"/>
      <w:outlineLvl w:val="4"/>
    </w:pPr>
    <w:rPr>
      <w:rFonts w:ascii="Calibri Light" w:hAnsi="Calibri Light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120"/>
      <w:outlineLvl w:val="5"/>
    </w:pPr>
    <w:rPr>
      <w:rFonts w:ascii="Calibri Light" w:hAnsi="Calibri Light"/>
      <w:b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after="300"/>
      <w:jc w:val="center"/>
    </w:pPr>
    <w:rPr>
      <w:rFonts w:ascii="Calibri Light" w:hAnsi="Calibri Light"/>
      <w:sz w:val="64"/>
      <w:szCs w:val="64"/>
    </w:rPr>
  </w:style>
  <w:style w:type="paragraph" w:styleId="a4">
    <w:name w:val="Subtitle"/>
    <w:basedOn w:val="a"/>
    <w:next w:val="a"/>
    <w:uiPriority w:val="11"/>
    <w:qFormat/>
    <w:pPr>
      <w:spacing w:after="200"/>
      <w:jc w:val="center"/>
    </w:pPr>
    <w:rPr>
      <w:color w:val="5A5A5A"/>
      <w:sz w:val="26"/>
    </w:rPr>
  </w:style>
  <w:style w:type="paragraph" w:styleId="a5">
    <w:name w:val="header"/>
    <w:basedOn w:val="a"/>
    <w:link w:val="a6"/>
    <w:uiPriority w:val="99"/>
    <w:unhideWhenUsed/>
    <w:rsid w:val="004A75B0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6" w:customStyle="1">
    <w:name w:val="页眉 字符"/>
    <w:basedOn w:val="a0"/>
    <w:link w:val="a5"/>
    <w:uiPriority w:val="99"/>
    <w:rsid w:val="004A75B0"/>
    <w:rPr>
      <w:rFonts w:ascii="Calibri" w:hAnsi="Calibri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4A75B0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8" w:customStyle="1">
    <w:name w:val="页脚 字符"/>
    <w:basedOn w:val="a0"/>
    <w:link w:val="a7"/>
    <w:uiPriority w:val="99"/>
    <w:rsid w:val="004A75B0"/>
    <w:rPr>
      <w:rFonts w:ascii="Calibri" w:hAnsi="Calibri"/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rsid w:val="004A75B0"/>
  </w:style>
  <w:style w:type="paragraph" w:styleId="TOC2">
    <w:name w:val="toc 2"/>
    <w:basedOn w:val="a"/>
    <w:next w:val="a"/>
    <w:autoRedefine/>
    <w:uiPriority w:val="39"/>
    <w:unhideWhenUsed/>
    <w:rsid w:val="004A75B0"/>
    <w:pPr>
      <w:ind w:left="420" w:leftChars="200"/>
    </w:pPr>
  </w:style>
  <w:style w:type="character" w:styleId="a9">
    <w:name w:val="Hyperlink"/>
    <w:basedOn w:val="a0"/>
    <w:uiPriority w:val="99"/>
    <w:unhideWhenUsed/>
    <w:rsid w:val="004A75B0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1625</Words>
  <Characters>1968</Characters>
  <Application>Microsoft Office Word</Application>
  <DocSecurity>0</DocSecurity>
  <Lines>75</Lines>
  <Paragraphs>81</Paragraphs>
  <ScaleCrop>false</ScaleCrop>
  <Company/>
  <LinksUpToDate>false</LinksUpToDate>
  <CharactersWithSpaces>3512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宇 丘</cp:lastModifiedBy>
  <cp:revision>2</cp:revision>
  <dcterms:created xsi:type="dcterms:W3CDTF">2026-09-11T14:58:00Z</dcterms:created>
  <dcterms:modified xsi:type="dcterms:W3CDTF">2026-09-11T14:58:00Z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fficeCLI.Version">
    <vt:lpwstr>1.0.149</vt:lpwstr>
  </property>
  <property fmtid="{D5CDD505-2E9C-101B-9397-08002B2CF9AE}" pid="3" name="OfficeCLI.LastModified">
    <vt:lpwstr>2026-09-11T14:57:47Z</vt:lpwstr>
  </property>
</Properties>
</file>