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cd5312097242cd" /><Relationship Type="http://schemas.openxmlformats.org/package/2006/relationships/metadata/core-properties" Target="/docProps/core.xml" Id="R75475e2054164817" /><Relationship Type="http://schemas.openxmlformats.org/officeDocument/2006/relationships/extended-properties" Target="/docProps/app.xml" Id="R8e3ef923ce4d4a51" /><Relationship Type="http://schemas.openxmlformats.org/officeDocument/2006/relationships/custom-properties" Target="/docProps/custom.xml" Id="Ra9ab8118e6114584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44">
      <w:pPr>
        <w:spacing w:after="360"/>
        <w:ind w:firstLine="420"/>
        <w:jc w:val="center"/>
      </w:pPr>
      <w:r>
        <w:rPr>
          <w:b/>
          <w:sz w:val="48"/>
        </w:rPr>
        <w:t xml:space="preserve">校园活动报名管理系统实验报告</w:t>
      </w:r>
    </w:p>
    <w:p w14:paraId="00100002" w14:textId="00100045">
      <w:pPr>
        <w:spacing w:after="240"/>
        <w:ind w:firstLine="420"/>
        <w:jc w:val="center"/>
      </w:pPr>
      <w:r>
        <w:rPr>
          <w:sz w:val="32"/>
        </w:rPr>
        <w:t xml:space="preserve">题目：基于 Spring Boot + MySQL 的校园活动报名管理系统</w:t>
      </w:r>
    </w:p>
    <w:p w14:paraId="00100004" w14:textId="00100046">
      <w:pPr>
        <w:spacing w:after="600"/>
        <w:ind w:firstLine="420"/>
        <w:jc w:val="center"/>
      </w:pPr>
      <w:r>
        <w:rPr>
          <w:sz w:val="24"/>
        </w:rPr>
        <w:t xml:space="preserve">课程：Java Web 应用开发 班级：系统演示组 日期：2026年9月</w:t>
      </w:r>
    </w:p>
    <w:p w14:paraId="00100006" w14:textId="00100047">
      <w:pPr>
        <w:pStyle w:val="Heading1"/>
        <w:ind w:firstLine="420"/>
      </w:pPr>
      <w:r>
        <w:rPr/>
        <w:t xml:space="preserve">摘要</w:t>
      </w:r>
    </w:p>
    <w:p w14:paraId="00100008" w14:textId="00100048">
      <w:pPr>
        <w:ind w:firstLine="420"/>
      </w:pPr>
      <w:r>
        <w:rPr>
          <w:sz w:val="22"/>
        </w:rPr>
        <w:t xml:space="preserve">本实验基于 Spring Boot、Maven 与 MySQL 完成校园活动报名管理系统。系统提供活动浏览、学生登记、报名记录与签到统计等功能。经 Maven 测试、JAR 启动、健康端点和页面接口验证，系统可稳定访问，并以 MySQL 初始化数据展示四类活动和十二条报名记录。</w:t>
      </w:r>
    </w:p>
    <w:p w14:paraId="0010001E" w14:textId="00100049">
      <w:pPr>
        <w:pStyle w:val="TOCHeading"/>
        <w:ind w:firstLine="420"/>
      </w:pPr>
      <w:r>
        <w:t>目录</w:t>
      </w:r>
    </w:p>
    <w:p w14:paraId="00100020" w14:textId="0010004A">
      <w:pPr>
        <w:ind w:firstLine="420"/>
      </w:pPr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0010000A" w14:textId="0010004B">
      <w:pPr>
        <w:pStyle w:val="Heading1"/>
        <w:ind w:firstLine="420"/>
      </w:pPr>
      <w:r>
        <w:rPr/>
        <w:t xml:space="preserve">1 项目概述</w:t>
      </w:r>
    </w:p>
    <w:p w14:paraId="0010000C" w14:textId="0010004C">
      <w:pPr>
        <w:ind w:firstLine="420"/>
      </w:pPr>
      <w:r>
        <w:rPr>
          <w:sz w:val="22"/>
        </w:rPr>
        <w:t xml:space="preserve">校园活动通常涉及活动发布、学生报名、组织者审核和签到统计。项目将学生、活动、报名、参与者和签到记录保存在 MySQL 中，通过 Spring Boot REST API 提供统一访问，并以 CampusPulse 页面呈现活动日历和运营概览。</w:t>
      </w:r>
    </w:p>
    <w:p w14:paraId="0010000E" w14:textId="0010004D">
      <w:pPr>
        <w:pStyle w:val="Heading1"/>
        <w:ind w:firstLine="420"/>
      </w:pPr>
      <w:r>
        <w:rPr/>
        <w:t xml:space="preserve">2 系统设计</w:t>
      </w:r>
    </w:p>
    <w:p w14:paraId="00100010" w14:textId="0010004E">
      <w:pPr>
        <w:ind w:firstLine="420"/>
      </w:pPr>
      <w:r>
        <w:rPr>
          <w:sz w:val="22"/>
        </w:rPr>
        <w:t xml:space="preserve">后端采用控制器、服务和仓储分层。RegistrationController 暴露 /api/registrations 的新增、查询、更新和删除接口；报名记录关联学生和活动，参与者与签到记录承接后续运营流程。</w:t>
      </w:r>
    </w:p>
    <w:p w14:paraId="00100012" w14:textId="0010004F">
      <w:pPr>
        <w:pStyle w:val="Heading1"/>
        <w:ind w:firstLine="420"/>
      </w:pPr>
      <w:r>
        <w:rPr/>
        <w:t xml:space="preserve">3 实现与测试</w:t>
      </w:r>
    </w:p>
    <w:p w14:paraId="00100014" w14:textId="00100050">
      <w:pPr>
        <w:ind w:firstLine="420"/>
      </w:pPr>
      <w:r>
        <w:rPr>
          <w:sz w:val="22"/>
        </w:rPr>
        <w:t xml:space="preserve">任务环境中的 MySQL seed 包含4个活动、8名学生、12条报名和11条签到记录。Maven 测试通过，应用健康端点、活动接口、报名统计接口和签到统计接口均返回 HTTP 200。志愿服务活动当前3/4签到，到场率为75%。</w:t>
      </w:r>
    </w:p>
    <w:p w14:paraId="00100016" w14:textId="00100051">
      <w:pPr>
        <w:pStyle w:val="Heading1"/>
        <w:ind w:firstLine="420"/>
      </w:pPr>
      <w:r>
        <w:rPr/>
        <w:t xml:space="preserve">4 总结</w:t>
      </w:r>
    </w:p>
    <w:p w14:paraId="00100018" w14:textId="00100052">
      <w:pPr>
        <w:ind w:firstLine="420"/>
      </w:pPr>
      <w:r>
        <w:rPr>
          <w:sz w:val="22"/>
        </w:rPr>
        <w:t xml:space="preserve">实验验证了从活动发现、报名提交到组织者签到统计的完整闭环。后续可增加鉴权、分页、通知和面向高并发场景的名额控制，但这些增强不影响本次已验证的基础报名流程。</w:t>
      </w:r>
    </w:p>
    <w:p w14:paraId="0010002B" w14:textId="00100055">
      <w:pPr>
        <w:spacing w:before="200"/>
        <w:ind w:firstLine="420"/>
      </w:pPr>
      <w:r>
        <w:rPr>
          <w:sz w:val="22"/>
        </w:rPr>
        <w:t xml:space="preserve">系统总体架构如图1所示，浏览器通过静态页面访问 Spring Boot REST API，服务层将报名和报表操作写入 MySQL。</w:t>
      </w:r>
    </w:p>
    <w:p w14:paraId="0010002D" w14:textId="00100056">
      <w:pPr>
        <w:spacing w:line="240" w:lineRule="auto"/>
        <w:ind w:firstLine="420"/>
      </w:pPr>
      <w:r>
        <w:drawing>
          <wp:inline distT="0" distB="0" distL="0" distR="0">
            <wp:extent cx="5400000" cy="975068"/>
            <wp:effectExtent l="0" t="0" r="0" b="0"/>
            <wp:docPr id="1" name="CampusPulse system architecture" descr="CampusPulse system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CampusPulse system architecture"/>
                    <pic:cNvPicPr/>
                  </pic:nvPicPr>
                  <pic:blipFill>
                    <a:blip r:embed="Ra7105ad9d1db40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2F" w14:textId="00100057">
      <w:pPr>
        <w:ind w:firstLine="420"/>
        <w:jc w:val="center"/>
      </w:pPr>
      <w:r>
        <w:rPr>
          <w:sz w:val="20"/>
        </w:rPr>
        <w:t xml:space="preserve">图1 CampusPulse 系统总体架构。</w:t>
      </w:r>
    </w:p>
    <w:p w14:paraId="00100031" w14:textId="00100058">
      <w:pPr>
        <w:ind w:firstLine="420"/>
      </w:pPr>
      <w:r>
        <w:rPr>
          <w:sz w:val="22"/>
        </w:rPr>
        <w:t xml:space="preserve">该架构将页面展示、REST 接口、服务逻辑和数据存储分离，便于在不改变数据模型的前提下扩展活动类型和统计维度。</w:t>
      </w:r>
    </w:p>
    <w:p w14:paraId="00100033" w14:textId="00100059">
      <w:pPr>
        <w:spacing w:before="200"/>
        <w:ind w:firstLine="420"/>
      </w:pPr>
      <w:r>
        <w:rPr>
          <w:sz w:val="22"/>
        </w:rPr>
        <w:t xml:space="preserve">活动日历页面展示当前可报名和已完成活动，页面数据来自 /api/events。</w:t>
      </w:r>
    </w:p>
    <w:p w14:paraId="00100035" w14:textId="0010005A">
      <w:pPr>
        <w:spacing w:line="240" w:lineRule="auto"/>
        <w:ind w:firstLine="420"/>
      </w:pPr>
      <w:r>
        <w:drawing>
          <wp:inline distT="0" distB="0" distL="0" distR="0">
            <wp:extent cx="5400000" cy="3897887"/>
            <wp:effectExtent l="0" t="0" r="0" b="0"/>
            <wp:docPr id="2" name="CampusPulse activity calendar" descr="CampusPulse activity calend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CampusPulse activity calendar"/>
                    <pic:cNvPicPr/>
                  </pic:nvPicPr>
                  <pic:blipFill>
                    <a:blip r:embed="R42849629edbb41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9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37" w14:textId="0010005B">
      <w:pPr>
        <w:ind w:firstLine="420"/>
        <w:jc w:val="center"/>
      </w:pPr>
      <w:r>
        <w:rPr>
          <w:sz w:val="20"/>
        </w:rPr>
        <w:t xml:space="preserve">图2 CampusPulse 活动日历与报名状态。</w:t>
      </w:r>
    </w:p>
    <w:p w14:paraId="00100039" w14:textId="0010005C">
      <w:pPr>
        <w:ind w:firstLine="420"/>
      </w:pPr>
      <w:r>
        <w:rPr>
          <w:sz w:val="22"/>
        </w:rPr>
        <w:t xml:space="preserve">页面同时呈现 TechNova、AI Workshop、志愿服务和体育联赛四项活动，为学生报名和组织者运营提供统一入口。</w:t>
      </w:r>
    </w:p>
    <w:p w14:paraId="0010003B" w14:textId="0010005D">
      <w:pPr>
        <w:spacing w:before="200"/>
        <w:ind w:firstLine="420"/>
      </w:pPr>
      <w:r>
        <w:rPr>
          <w:sz w:val="22"/>
        </w:rPr>
        <w:t xml:space="preserve">报名与签到统计图基于 MySQL 中的实际 seed 数据计算。</w:t>
      </w:r>
    </w:p>
    <w:p w14:paraId="0010003D" w14:textId="0010005E">
      <w:pPr>
        <w:spacing w:line="240" w:lineRule="auto"/>
        <w:ind w:firstLine="420"/>
      </w:pPr>
      <w:r>
        <w:drawing>
          <wp:inline distT="0" distB="0" distL="0" distR="0">
            <wp:extent cx="5400000" cy="2772944"/>
            <wp:effectExtent l="0" t="0" r="0" b="0"/>
            <wp:docPr id="3" name="Activity registration and attendance metrics" descr="Activity registration and attendance met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Activity registration and attendance metrics"/>
                    <pic:cNvPicPr/>
                  </pic:nvPicPr>
                  <pic:blipFill>
                    <a:blip r:embed="R2804c85dbbf6491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3F" w14:textId="0010005F">
      <w:pPr>
        <w:ind w:firstLine="420"/>
        <w:jc w:val="center"/>
      </w:pPr>
      <w:r>
        <w:rPr>
          <w:sz w:val="20"/>
        </w:rPr>
        <w:t xml:space="preserve">图3 活动报名、容量利用率与签到率矩阵。</w:t>
      </w:r>
    </w:p>
    <w:p w14:paraId="00100041" w14:textId="00100060">
      <w:pPr>
        <w:ind w:firstLine="420"/>
      </w:pPr>
      <w:r>
        <w:rPr>
          <w:sz w:val="22"/>
        </w:rPr>
        <w:t xml:space="preserve">志愿服务活动的签到率最高，为75%；其余活动处于报名或待开展状态，因此到场率尚未形成最终统计。</w:t>
      </w:r>
    </w:p>
    <w:p w14:paraId="00100061" w14:textId="00100062">
      <w:pPr>
        <w:pStyle w:val="Heading1"/>
      </w:pPr>
      <w:r>
        <w:rPr/>
        <w:t xml:space="preserve">5 系统局限与后续工作</w:t>
      </w:r>
    </w:p>
    <w:p w14:paraId="00100063" w14:textId="00100064">
      <w:pPr>
        <w:pStyle w:val="Normal"/>
        <w:ind w:firstLine="420"/>
      </w:pPr>
      <w:r>
        <w:rPr/>
        <w:t xml:space="preserve">本次验证基于固定的本地 seed 数据和单实例 MySQL 容器，覆盖了活动浏览、报名、签到统计与接口可达性，但尚未覆盖多角色权限隔离、并发抢占名额、失败重试和大规模数据下的性能退化。因而，当前75%的志愿服务到场率用于证明统计链路可用，不应被解释为对全校活动的普遍预测。</w:t>
      </w:r>
    </w:p>
    <w:p w14:paraId="00100065" w14:textId="00100066">
      <w:pPr>
        <w:pStyle w:val="Normal"/>
        <w:ind w:firstLine="420"/>
      </w:pPr>
      <w:r>
        <w:rPr/>
        <w:t xml:space="preserve">后续迭代将把登录身份与学生记录绑定，在报名写入时增加容量校验和事务控制，并为满额活动提供候补队列与通知。完成这些改进后，应在独立压测数据集上复测接口延迟、报名成功率和签到汇总一致性，以形成覆盖功能、可靠性和性能的完整验证闭环。</w:t>
      </w:r>
    </w:p>
    <w:p w14:paraId="0010001A" w14:textId="00100053">
      <w:pPr>
        <w:pStyle w:val="Heading1"/>
        <w:ind w:firstLine="420"/>
      </w:pPr>
      <w:r>
        <w:rPr/>
        <w:t xml:space="preserve">参考文献</w:t>
      </w:r>
    </w:p>
    <w:p w14:paraId="0010001C" w14:textId="00100054">
      <w:pPr>
        <w:ind w:firstLine="420"/>
      </w:pPr>
      <w:r>
        <w:rPr>
          <w:sz w:val="21"/>
        </w:rPr>
        <w:t xml:space="preserve">[1] betcycatherinec. College Event &amp; Symposium Management Database System. GitHub, revision 697939a. [2] Spring Boot Reference Documentation. [3] MySQL 8.0 Reference Manual.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13b6ce10183439b" /><Relationship Type="http://schemas.openxmlformats.org/officeDocument/2006/relationships/styles" Target="/word/styles.xml" Id="R79874b9c1d37436a" /><Relationship Type="http://schemas.openxmlformats.org/officeDocument/2006/relationships/theme" Target="/word/theme/theme1.xml" Id="Rb1ef3f892fb94f8c" /><Relationship Type="http://schemas.openxmlformats.org/officeDocument/2006/relationships/numbering" Target="/word/numbering.xml" Id="R02fe294238d5441c" /><Relationship Type="http://schemas.openxmlformats.org/officeDocument/2006/relationships/image" Target="/media/image.png" Id="Ra7105ad9d1db4061" /><Relationship Type="http://schemas.openxmlformats.org/officeDocument/2006/relationships/image" Target="/media/image2.png" Id="R42849629edbb41d2" /><Relationship Type="http://schemas.openxmlformats.org/officeDocument/2006/relationships/image" Target="/media/image3.png" Id="R2804c85dbbf6491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OfficeCLI/1.0.149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2026-09-11T05:34:15Z</dcterms:created>
  <cp:lastModifiedBy>OfficeCLI</cp:lastModifiedBy>
  <dcterms:modified xsi:type="dcterms:W3CDTF">2026-09-11T05:34:15Z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1.0.149</vt:lpwstr>
  </op:property>
  <op:property fmtid="{D5CDD505-2E9C-101B-9397-08002B2CF9AE}" pid="3" name="OfficeCLI.LastModified">
    <vt:lpwstr xmlns:vt="http://schemas.openxmlformats.org/officeDocument/2006/docPropsVTypes">2026-09-11T06:11:08Z</vt:lpwstr>
  </op:property>
</op:Properties>
</file>