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5EEEC">
      <w:pPr>
        <w:jc w:val="center"/>
        <w:rPr>
          <w:rFonts w:eastAsia="宋体" w:cs="Arial"/>
          <w:b/>
          <w:lang w:eastAsia="zh-CN"/>
        </w:rPr>
      </w:pPr>
    </w:p>
    <w:p w14:paraId="5AEB96A5">
      <w:pPr>
        <w:jc w:val="center"/>
        <w:rPr>
          <w:rFonts w:eastAsia="宋体" w:cs="Arial"/>
          <w:b/>
          <w:lang w:eastAsia="zh-CN"/>
        </w:rPr>
      </w:pPr>
    </w:p>
    <w:p w14:paraId="1AFF19A7">
      <w:pPr>
        <w:jc w:val="center"/>
        <w:rPr>
          <w:rFonts w:hint="default" w:eastAsia="宋体" w:cs="Arial"/>
          <w:b/>
          <w:sz w:val="52"/>
          <w:szCs w:val="52"/>
          <w:lang w:val="en-US" w:eastAsia="zh-CN"/>
        </w:rPr>
      </w:pPr>
      <w:r>
        <w:rPr>
          <w:rFonts w:hint="eastAsia" w:eastAsia="宋体" w:cs="Arial"/>
          <w:b/>
          <w:sz w:val="52"/>
          <w:szCs w:val="52"/>
          <w:lang w:val="en-US" w:eastAsia="zh-CN"/>
        </w:rPr>
        <w:t>{{company_name}}</w:t>
      </w:r>
    </w:p>
    <w:p w14:paraId="4787C9C0">
      <w:pPr>
        <w:jc w:val="center"/>
        <w:rPr>
          <w:rFonts w:eastAsia="宋体" w:cs="Arial"/>
          <w:b/>
          <w:sz w:val="52"/>
          <w:szCs w:val="52"/>
          <w:lang w:eastAsia="zh-CN"/>
        </w:rPr>
      </w:pPr>
    </w:p>
    <w:p w14:paraId="3F53996D">
      <w:pPr>
        <w:jc w:val="center"/>
        <w:rPr>
          <w:rFonts w:eastAsia="宋体" w:cs="Arial"/>
          <w:b/>
          <w:sz w:val="52"/>
          <w:szCs w:val="52"/>
          <w:lang w:eastAsia="zh-CN"/>
        </w:rPr>
      </w:pPr>
      <w:r>
        <w:rPr>
          <w:rFonts w:eastAsia="宋体" w:cs="Arial"/>
          <w:b/>
          <w:sz w:val="52"/>
          <w:szCs w:val="52"/>
          <w:lang w:eastAsia="zh-CN"/>
        </w:rPr>
        <w:t>温室气体盘查报告书</w:t>
      </w:r>
    </w:p>
    <w:p w14:paraId="0531B9CD">
      <w:pPr>
        <w:jc w:val="center"/>
        <w:rPr>
          <w:rFonts w:eastAsia="宋体" w:cs="Arial"/>
          <w:lang w:eastAsia="zh-CN"/>
        </w:rPr>
      </w:pPr>
    </w:p>
    <w:p w14:paraId="5FB1A0B9">
      <w:pPr>
        <w:jc w:val="center"/>
        <w:rPr>
          <w:rFonts w:eastAsia="宋体" w:cs="Arial"/>
          <w:lang w:eastAsia="zh-CN"/>
        </w:rPr>
      </w:pPr>
      <w:r>
        <w:rPr>
          <w:rFonts w:eastAsia="宋体" w:cs="Arial"/>
          <w:lang w:eastAsia="zh-CN"/>
        </w:rPr>
        <w:drawing>
          <wp:inline distT="0" distB="0" distL="0" distR="0">
            <wp:extent cx="5760720" cy="3241675"/>
            <wp:effectExtent l="0" t="0" r="0" b="0"/>
            <wp:docPr id="759053050" name="图片 1" descr="城市的地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3050" name="图片 1" descr="城市的地标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BC56">
      <w:pPr>
        <w:jc w:val="center"/>
        <w:rPr>
          <w:rFonts w:eastAsia="宋体" w:cs="Arial"/>
          <w:lang w:eastAsia="zh-CN"/>
        </w:rPr>
      </w:pPr>
    </w:p>
    <w:p w14:paraId="259914FF">
      <w:pPr>
        <w:rPr>
          <w:rFonts w:eastAsia="宋体" w:cs="Arial"/>
          <w:lang w:eastAsia="zh-CN"/>
        </w:rPr>
      </w:pPr>
    </w:p>
    <w:p w14:paraId="7CC747BC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报告期间：</w:t>
      </w:r>
      <w:r>
        <w:rPr>
          <w:rFonts w:hint="eastAsia" w:eastAsia="宋体" w:cs="Arial"/>
          <w:sz w:val="28"/>
          <w:szCs w:val="28"/>
          <w:lang w:val="en-US" w:eastAsia="zh-CN"/>
        </w:rPr>
        <w:t>{{reporting_period}}</w:t>
      </w:r>
    </w:p>
    <w:p w14:paraId="0417F3FB">
      <w:pPr>
        <w:ind w:firstLine="1960" w:firstLineChars="700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版本版次：A/1</w:t>
      </w:r>
    </w:p>
    <w:p w14:paraId="25F7A141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文件编号：</w:t>
      </w:r>
      <w:r>
        <w:rPr>
          <w:rFonts w:hint="eastAsia" w:eastAsia="宋体" w:cs="Arial"/>
          <w:sz w:val="28"/>
          <w:szCs w:val="28"/>
          <w:lang w:val="en-US" w:eastAsia="zh-CN"/>
        </w:rPr>
        <w:t>{{document_number}}</w:t>
      </w:r>
    </w:p>
    <w:p w14:paraId="27F1EF84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发行日期：</w:t>
      </w:r>
      <w:r>
        <w:rPr>
          <w:rFonts w:hint="eastAsia" w:eastAsia="宋体" w:cs="Arial"/>
          <w:sz w:val="28"/>
          <w:szCs w:val="28"/>
          <w:lang w:val="en-US" w:eastAsia="zh-CN"/>
        </w:rPr>
        <w:t>{{posted_time}}</w:t>
      </w:r>
    </w:p>
    <w:p w14:paraId="077E5793">
      <w:pPr>
        <w:ind w:firstLine="1960" w:firstLineChars="700"/>
        <w:rPr>
          <w:rFonts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修订日期：</w:t>
      </w:r>
      <w:r>
        <w:rPr>
          <w:rFonts w:hint="eastAsia" w:eastAsia="宋体" w:cs="Arial"/>
          <w:sz w:val="28"/>
          <w:szCs w:val="28"/>
          <w:lang w:val="en-US" w:eastAsia="zh-CN"/>
        </w:rPr>
        <w:t>{{posted_time}}</w:t>
      </w:r>
    </w:p>
    <w:p w14:paraId="14F253DC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2F87CDE7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07F2EC7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0D673B86">
      <w:pPr>
        <w:jc w:val="center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制作：杨春英                      审核：                     核准：</w:t>
      </w:r>
    </w:p>
    <w:p w14:paraId="4C633B6D">
      <w:pPr>
        <w:rPr>
          <w:rFonts w:eastAsia="宋体" w:cs="Arial"/>
          <w:lang w:eastAsia="zh-CN"/>
        </w:rPr>
      </w:pPr>
    </w:p>
    <w:sdt>
      <w:sdtPr>
        <w:rPr>
          <w:rFonts w:hint="eastAsia" w:ascii="宋体" w:hAnsi="宋体" w:eastAsia="宋体" w:cs="宋体"/>
          <w:b w:val="0"/>
          <w:caps w:val="0"/>
          <w:color w:val="auto"/>
          <w:spacing w:val="0"/>
          <w:lang w:val="zh-CN" w:eastAsia="zh-CN"/>
        </w:rPr>
        <w:id w:val="819469919"/>
        <w:docPartObj>
          <w:docPartGallery w:val="Table of Contents"/>
          <w:docPartUnique/>
        </w:docPartObj>
      </w:sdtPr>
      <w:sdtEndPr>
        <w:rPr>
          <w:rFonts w:hint="default" w:ascii="Arial" w:hAnsi="Arial" w:cs="Times New Roman" w:eastAsiaTheme="minorEastAsia"/>
          <w:b w:val="0"/>
          <w:bCs/>
          <w:caps w:val="0"/>
          <w:color w:val="auto"/>
          <w:spacing w:val="0"/>
          <w:sz w:val="19"/>
          <w:szCs w:val="19"/>
          <w:lang w:val="zh-CN" w:eastAsia="fr-FR"/>
        </w:rPr>
      </w:sdtEndPr>
      <w:sdtContent>
        <w:p w14:paraId="15EBA3D6">
          <w:pPr>
            <w:pStyle w:val="60"/>
            <w:jc w:val="center"/>
            <w:rPr>
              <w:color w:val="auto"/>
              <w:sz w:val="19"/>
              <w:szCs w:val="19"/>
            </w:rPr>
          </w:pPr>
          <w:r>
            <w:rPr>
              <w:rFonts w:hint="eastAsia" w:ascii="宋体" w:hAnsi="宋体" w:eastAsia="宋体" w:cs="宋体"/>
              <w:color w:val="auto"/>
              <w:sz w:val="30"/>
              <w:szCs w:val="30"/>
              <w:lang w:val="zh-CN" w:eastAsia="zh-CN"/>
            </w:rPr>
            <w:t>目录</w:t>
          </w:r>
        </w:p>
        <w:p w14:paraId="0137DC8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eastAsia="宋体" w:cs="Arial"/>
              <w:b/>
              <w:sz w:val="20"/>
              <w:lang w:eastAsia="zh-CN"/>
            </w:rPr>
            <w:fldChar w:fldCharType="begin"/>
          </w:r>
          <w:r>
            <w:rPr>
              <w:rFonts w:eastAsia="宋体" w:cs="Arial"/>
              <w:b/>
              <w:sz w:val="20"/>
              <w:lang w:eastAsia="zh-CN"/>
            </w:rPr>
            <w:instrText xml:space="preserve"> TOC \o "1-3" \h \z \u </w:instrText>
          </w:r>
          <w:r>
            <w:rPr>
              <w:rFonts w:eastAsia="宋体" w:cs="Arial"/>
              <w:b/>
              <w:sz w:val="20"/>
              <w:lang w:eastAsia="zh-CN"/>
            </w:rPr>
            <w:fldChar w:fldCharType="separate"/>
          </w:r>
          <w:r>
            <w:fldChar w:fldCharType="begin"/>
          </w:r>
          <w:r>
            <w:instrText xml:space="preserve"> HYPERLINK \l "_Toc202805960" </w:instrText>
          </w:r>
          <w:r>
            <w:fldChar w:fldCharType="separate"/>
          </w:r>
          <w:r>
            <w:rPr>
              <w:rStyle w:val="33"/>
              <w:rFonts w:hint="eastAsia"/>
              <w:b/>
            </w:rPr>
            <w:t>第一章 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712E4FA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"_Toc202805961" </w:instrText>
          </w:r>
          <w:r>
            <w:fldChar w:fldCharType="separate"/>
          </w:r>
          <w:r>
            <w:rPr>
              <w:rStyle w:val="33"/>
              <w:rFonts w:hint="eastAsia"/>
            </w:rPr>
            <w:t>一、 报告组织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E739C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"_Toc202805962" </w:instrText>
          </w:r>
          <w:r>
            <w:fldChar w:fldCharType="separate"/>
          </w:r>
          <w:r>
            <w:rPr>
              <w:rStyle w:val="33"/>
              <w:rFonts w:hint="eastAsia"/>
            </w:rPr>
            <w:t>二、 报告的预期用途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A0E00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"_Toc202805963" </w:instrText>
          </w:r>
          <w:r>
            <w:fldChar w:fldCharType="separate"/>
          </w:r>
          <w:r>
            <w:rPr>
              <w:rStyle w:val="33"/>
              <w:rFonts w:hint="eastAsia"/>
            </w:rPr>
            <w:t>三、 预期的使用者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C08BF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"_Toc202805964" </w:instrText>
          </w:r>
          <w:r>
            <w:fldChar w:fldCharType="separate"/>
          </w:r>
          <w:r>
            <w:rPr>
              <w:rStyle w:val="33"/>
              <w:rFonts w:hint="eastAsia"/>
            </w:rPr>
            <w:t>四、 报告覆盖的盘查周期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C59D5A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"_Toc202805965" </w:instrText>
          </w:r>
          <w:r>
            <w:fldChar w:fldCharType="separate"/>
          </w:r>
          <w:r>
            <w:rPr>
              <w:rStyle w:val="33"/>
              <w:rFonts w:hint="eastAsia"/>
            </w:rPr>
            <w:t>五、 报告数据结论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E3268C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"_Toc202805966" </w:instrText>
          </w:r>
          <w:r>
            <w:fldChar w:fldCharType="separate"/>
          </w:r>
          <w:r>
            <w:rPr>
              <w:rStyle w:val="33"/>
              <w:rFonts w:hint="eastAsia"/>
            </w:rPr>
            <w:t>六、 核查声明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E96C8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"_Toc202805967" </w:instrText>
          </w:r>
          <w:r>
            <w:fldChar w:fldCharType="separate"/>
          </w:r>
          <w:r>
            <w:rPr>
              <w:rStyle w:val="33"/>
              <w:rFonts w:hint="eastAsia"/>
            </w:rPr>
            <w:t>七、 文件控制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BF594F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"_Toc202805968" </w:instrText>
          </w:r>
          <w:r>
            <w:fldChar w:fldCharType="separate"/>
          </w:r>
          <w:r>
            <w:rPr>
              <w:rStyle w:val="33"/>
              <w:rFonts w:hint="eastAsia"/>
            </w:rPr>
            <w:t>八、 公开政策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61AA38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"_Toc202805969"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第二章 组织边界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8CBE6E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"_Toc202805970" </w:instrText>
          </w:r>
          <w:r>
            <w:fldChar w:fldCharType="separate"/>
          </w:r>
          <w:r>
            <w:rPr>
              <w:rStyle w:val="33"/>
              <w:rFonts w:hint="eastAsia"/>
            </w:rPr>
            <w:t>一、 组织边界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67285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"_Toc202805971" </w:instrText>
          </w:r>
          <w:r>
            <w:fldChar w:fldCharType="separate"/>
          </w:r>
          <w:r>
            <w:rPr>
              <w:rStyle w:val="33"/>
              <w:rFonts w:hint="eastAsia"/>
            </w:rPr>
            <w:t>二、 合并方法学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82FF9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"_Toc202805972"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第三章 报告边界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95603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"_Toc202805973" </w:instrText>
          </w:r>
          <w:r>
            <w:fldChar w:fldCharType="separate"/>
          </w:r>
          <w:r>
            <w:rPr>
              <w:rStyle w:val="33"/>
              <w:rFonts w:hint="eastAsia"/>
            </w:rPr>
            <w:t>一、 直接温室气体排放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97E654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"_Toc202805974" </w:instrText>
          </w:r>
          <w:r>
            <w:fldChar w:fldCharType="separate"/>
          </w:r>
          <w:r>
            <w:rPr>
              <w:rStyle w:val="33"/>
              <w:rFonts w:hint="eastAsia"/>
            </w:rPr>
            <w:t>二、 间接温室气体排放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46C1D0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"_Toc202805975" </w:instrText>
          </w:r>
          <w:r>
            <w:fldChar w:fldCharType="separate"/>
          </w:r>
          <w:r>
            <w:rPr>
              <w:rStyle w:val="33"/>
              <w:rFonts w:hint="eastAsia"/>
            </w:rPr>
            <w:t>三、 生物排放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A165D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"_Toc202805976" </w:instrText>
          </w:r>
          <w:r>
            <w:fldChar w:fldCharType="separate"/>
          </w:r>
          <w:r>
            <w:rPr>
              <w:rStyle w:val="33"/>
              <w:rFonts w:hint="eastAsia"/>
            </w:rPr>
            <w:t>四、 直接GHG移除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4CC9E9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"_Toc202805977" </w:instrText>
          </w:r>
          <w:r>
            <w:fldChar w:fldCharType="separate"/>
          </w:r>
          <w:r>
            <w:rPr>
              <w:rStyle w:val="33"/>
              <w:rFonts w:hint="eastAsia"/>
            </w:rPr>
            <w:t>五、 GHG储存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ED6E4E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"_Toc202805978"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第四章 温室气体盘查清册与量化说明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ADA9E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"_Toc202805979" </w:instrText>
          </w:r>
          <w:r>
            <w:fldChar w:fldCharType="separate"/>
          </w:r>
          <w:r>
            <w:rPr>
              <w:rStyle w:val="33"/>
              <w:rFonts w:hint="eastAsia"/>
            </w:rPr>
            <w:t>一、 温室气体盘查清册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5C27FC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"_Toc202805980" </w:instrText>
          </w:r>
          <w:r>
            <w:fldChar w:fldCharType="separate"/>
          </w:r>
          <w:r>
            <w:rPr>
              <w:rStyle w:val="33"/>
              <w:rFonts w:hint="eastAsia"/>
            </w:rPr>
            <w:t>（一） 范围一直接排放源清册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76CE4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"_Toc202805981" </w:instrText>
          </w:r>
          <w:r>
            <w:fldChar w:fldCharType="separate"/>
          </w:r>
          <w:r>
            <w:rPr>
              <w:rStyle w:val="33"/>
              <w:rFonts w:hint="eastAsia"/>
            </w:rPr>
            <w:t>（二） 范围二输入能源的间接排放清册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D5659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"_Toc202805982" </w:instrText>
          </w:r>
          <w:r>
            <w:fldChar w:fldCharType="separate"/>
          </w:r>
          <w:r>
            <w:rPr>
              <w:rStyle w:val="33"/>
              <w:rFonts w:hint="eastAsia"/>
            </w:rPr>
            <w:t>（三） 范围三类别1外购商品和服务的上游排放清册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A666B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"_Toc202805983" </w:instrText>
          </w:r>
          <w:r>
            <w:fldChar w:fldCharType="separate"/>
          </w:r>
          <w:r>
            <w:rPr>
              <w:rStyle w:val="33"/>
              <w:rFonts w:hint="eastAsia"/>
            </w:rPr>
            <w:t>（四） 范围三类别2资本货物的排放清册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BF115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"_Toc202805984" </w:instrText>
          </w:r>
          <w:r>
            <w:fldChar w:fldCharType="separate"/>
          </w:r>
          <w:r>
            <w:rPr>
              <w:rStyle w:val="33"/>
              <w:rFonts w:hint="eastAsia"/>
            </w:rPr>
            <w:t>（五） 范围三类别3范围一、二相关燃料和能源相关的活动产生的排放清册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08D31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"_Toc202805985" </w:instrText>
          </w:r>
          <w:r>
            <w:fldChar w:fldCharType="separate"/>
          </w:r>
          <w:r>
            <w:rPr>
              <w:rStyle w:val="33"/>
              <w:rFonts w:hint="eastAsia"/>
            </w:rPr>
            <w:t>（六） 范围三类别4上游运输配送产生的排放清册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96810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"_Toc202805986" </w:instrText>
          </w:r>
          <w:r>
            <w:fldChar w:fldCharType="separate"/>
          </w:r>
          <w:r>
            <w:rPr>
              <w:rStyle w:val="33"/>
              <w:rFonts w:hint="eastAsia"/>
            </w:rPr>
            <w:t>（七） 范围三类别5运营中产生废物所产生的排放清册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DFDBE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"_Toc202805987" </w:instrText>
          </w:r>
          <w:r>
            <w:fldChar w:fldCharType="separate"/>
          </w:r>
          <w:r>
            <w:rPr>
              <w:rStyle w:val="33"/>
              <w:rFonts w:hint="eastAsia"/>
            </w:rPr>
            <w:t>（八） 范围三类别6商务旅行产生的排放清册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0507E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"_Toc202805988" </w:instrText>
          </w:r>
          <w:r>
            <w:fldChar w:fldCharType="separate"/>
          </w:r>
          <w:r>
            <w:rPr>
              <w:rStyle w:val="33"/>
              <w:rFonts w:hint="eastAsia"/>
            </w:rPr>
            <w:t>（九） 范围三类别7运营中产生的废物排放清册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0D566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"_Toc202805989" </w:instrText>
          </w:r>
          <w:r>
            <w:fldChar w:fldCharType="separate"/>
          </w:r>
          <w:r>
            <w:rPr>
              <w:rStyle w:val="33"/>
              <w:rFonts w:hint="eastAsia"/>
            </w:rPr>
            <w:t>（十） 范围三类别9下游运输配送产生的排放清册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B78DD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"_Toc202805990" </w:instrText>
          </w:r>
          <w:r>
            <w:fldChar w:fldCharType="separate"/>
          </w:r>
          <w:r>
            <w:rPr>
              <w:rStyle w:val="33"/>
              <w:rFonts w:hint="eastAsia"/>
            </w:rPr>
            <w:t>（十一） 范围三类别10外销产品加工产生的排放清册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C88F2C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"_Toc202805991" </w:instrText>
          </w:r>
          <w:r>
            <w:fldChar w:fldCharType="separate"/>
          </w:r>
          <w:r>
            <w:rPr>
              <w:rStyle w:val="33"/>
              <w:rFonts w:hint="eastAsia"/>
            </w:rPr>
            <w:t>（十二） 范围三类别12外销产品报废产生的排放清册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297BA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"_Toc202805992" </w:instrText>
          </w:r>
          <w:r>
            <w:fldChar w:fldCharType="separate"/>
          </w:r>
          <w:r>
            <w:rPr>
              <w:rStyle w:val="33"/>
              <w:rFonts w:hint="eastAsia"/>
            </w:rPr>
            <w:t>二、 量化方法说明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7A7CE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"_Toc202805993" </w:instrText>
          </w:r>
          <w:r>
            <w:fldChar w:fldCharType="separate"/>
          </w:r>
          <w:r>
            <w:rPr>
              <w:rStyle w:val="33"/>
              <w:rFonts w:hint="eastAsia"/>
            </w:rPr>
            <w:t>（一）</w:t>
          </w:r>
          <w:r>
            <w:rPr>
              <w:rStyle w:val="33"/>
              <w:rFonts w:hint="eastAsia"/>
              <w:iCs/>
            </w:rPr>
            <w:t xml:space="preserve"> 排放源：热处理炉/加热炉（天然气燃烧）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15A63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"_Toc202805994" </w:instrText>
          </w:r>
          <w:r>
            <w:fldChar w:fldCharType="separate"/>
          </w:r>
          <w:r>
            <w:rPr>
              <w:rStyle w:val="33"/>
              <w:rFonts w:hint="eastAsia"/>
            </w:rPr>
            <w:t>（二）</w:t>
          </w:r>
          <w:r>
            <w:rPr>
              <w:rStyle w:val="33"/>
              <w:rFonts w:hint="eastAsia"/>
              <w:iCs/>
            </w:rPr>
            <w:t xml:space="preserve"> 排放源：冶钢宾馆（液化石油气燃烧）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9599B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"_Toc202805995"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（三） 排放源：固体燃料（无烟煤、烟煤、洗精煤、焦炭、焦屑燃烧）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36DB3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"_Toc202805996"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（四） 排放源：副产品外售（焦炉煤气、粗苯燃烧）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85CA9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"_Toc202805997"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（五） 排放源：场内运输（0#柴油燃烧）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B9E05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"_Toc202805998"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（六） 排放源：公务车（92#汽油燃烧）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E1440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"_Toc202805999"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（七） 排放源：分体式空调/汽车空调（R32、R22）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FA834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"_Toc202806000"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（八） 排放源：CO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灭火器灭火系统逸散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8AF50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"_Toc202806001"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（九） 排放源：化粪池（CH</w:t>
          </w:r>
          <w:r>
            <w:rPr>
              <w:rStyle w:val="33"/>
              <w:rFonts w:hint="eastAsia"/>
              <w:iCs/>
              <w:vertAlign w:val="subscript"/>
            </w:rPr>
            <w:t>4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E6531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"_Toc202806002"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（十） 排放源：厌氧池（CH</w:t>
          </w:r>
          <w:r>
            <w:rPr>
              <w:rStyle w:val="33"/>
              <w:rFonts w:hint="eastAsia"/>
              <w:iCs/>
              <w:vertAlign w:val="subscript"/>
            </w:rPr>
            <w:t>4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0ECC3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"_Toc202806003"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（十一） 排放源：高压开关（SF</w:t>
          </w:r>
          <w:r>
            <w:rPr>
              <w:rStyle w:val="33"/>
              <w:rFonts w:hint="eastAsia"/>
              <w:iCs/>
              <w:vertAlign w:val="subscript"/>
            </w:rPr>
            <w:t>6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BCFD3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（十二） 排放源：制程排放（CO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排放）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4A4F3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"_Toc202806005"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（十三） 排放源：外购电力（CO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排放）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CEBC7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"_Toc202806006"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（十四） 外购商品和服务的排放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20EAE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"_Toc202806007"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（十五） 资本货物排放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DFCF2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"_Toc202806008"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（十六） 范围一、二相关燃料和能源相关的活动产生的排放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1A9F9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"_Toc202806009"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（十七） 上下游运输配送产生的排放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86A872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"_Toc202806010"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（十八） 运营中产生的废物排放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9CFCEB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"_Toc202806011"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（十九） 商务旅行产生的排放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3928E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"_Toc202806012"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（二十） 员工通勤产生的排放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E20BA4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"_Toc202806013"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（二十一） 外销产品加工产生的排放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E56C9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（二十二） 外销产品报废产生的排放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82D64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"_Toc202806015"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（二十三） 全球暖化潜值（GWP）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637FA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"_Toc202806016" </w:instrText>
          </w:r>
          <w:r>
            <w:fldChar w:fldCharType="separate"/>
          </w:r>
          <w:r>
            <w:rPr>
              <w:rStyle w:val="33"/>
              <w:rFonts w:hint="eastAsia"/>
            </w:rPr>
            <w:t>三、 量化排除情况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259218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"_Toc202806017"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四、 不确定性评价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628DC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"_Toc202806018"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(一) 数据分级作业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E66DE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"_Toc202806019"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(二) 不确定性计算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120F0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"_Toc202806020"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(三) 数据评分范围分布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D6710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"_Toc202806021"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五、 基准年清册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5BB075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"_Toc202806022"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(一)</w:t>
          </w:r>
          <w:r>
            <w:rPr>
              <w:rStyle w:val="33"/>
              <w:rFonts w:hint="eastAsia"/>
              <w:lang w:val="en-US"/>
            </w:rPr>
            <w:t xml:space="preserve"> 基准年温室气体清单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1465D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"_Toc202806023"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(二)</w:t>
          </w:r>
          <w:r>
            <w:rPr>
              <w:rStyle w:val="33"/>
              <w:rFonts w:hint="eastAsia"/>
              <w:lang w:val="en-US"/>
            </w:rPr>
            <w:t xml:space="preserve"> 各排放源明细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9505B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b/>
              <w:bCs/>
            </w:rPr>
            <w:t>第五章 减排行动和绩效追踪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6F300B">
          <w:pPr>
            <w:spacing w:line="440" w:lineRule="exact"/>
            <w:rPr>
              <w:rFonts w:eastAsia="宋体" w:cs="Arial"/>
              <w:b/>
              <w:caps/>
              <w:sz w:val="18"/>
              <w:szCs w:val="20"/>
              <w:lang w:eastAsia="zh-CN" w:bidi="en-US"/>
            </w:rPr>
            <w:sectPr>
              <w:footerReference r:id="rId4" w:type="default"/>
              <w:pgSz w:w="11906" w:h="16838"/>
              <w:pgMar w:top="1417" w:right="1417" w:bottom="1417" w:left="1417" w:header="708" w:footer="708" w:gutter="0"/>
              <w:pgNumType w:start="1"/>
              <w:cols w:space="708" w:num="1"/>
              <w:docGrid w:linePitch="360" w:charSpace="0"/>
            </w:sectPr>
          </w:pPr>
          <w:r>
            <w:rPr>
              <w:rFonts w:eastAsia="宋体" w:cs="Arial"/>
              <w:b/>
              <w:caps/>
              <w:color w:val="000000" w:themeColor="text1"/>
              <w:szCs w:val="20"/>
              <w:lang w:eastAsia="zh-CN" w:bidi="en-US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A93183A">
      <w:pPr>
        <w:pStyle w:val="72"/>
        <w:numPr>
          <w:ilvl w:val="0"/>
          <w:numId w:val="7"/>
        </w:numPr>
        <w:spacing w:line="360" w:lineRule="auto"/>
        <w:rPr>
          <w:b/>
          <w:sz w:val="28"/>
          <w:szCs w:val="28"/>
        </w:rPr>
      </w:pPr>
      <w:bookmarkStart w:id="0" w:name="_Toc198906566"/>
      <w:bookmarkStart w:id="1" w:name="_Toc202805960"/>
      <w:r>
        <w:rPr>
          <w:b/>
          <w:sz w:val="28"/>
          <w:szCs w:val="28"/>
        </w:rPr>
        <w:t>概述</w:t>
      </w:r>
      <w:bookmarkEnd w:id="0"/>
      <w:bookmarkEnd w:id="1"/>
    </w:p>
    <w:p w14:paraId="481510DB">
      <w:pPr>
        <w:pStyle w:val="72"/>
        <w:numPr>
          <w:ilvl w:val="1"/>
          <w:numId w:val="8"/>
        </w:numPr>
        <w:spacing w:line="360" w:lineRule="auto"/>
        <w:rPr>
          <w:sz w:val="28"/>
          <w:szCs w:val="28"/>
        </w:rPr>
      </w:pPr>
      <w:bookmarkStart w:id="2" w:name="_Toc198906567"/>
      <w:bookmarkStart w:id="3" w:name="_Toc202805961"/>
      <w:r>
        <w:t>报告组织</w:t>
      </w:r>
      <w:bookmarkEnd w:id="2"/>
      <w:bookmarkEnd w:id="3"/>
    </w:p>
    <w:p w14:paraId="6B348CB4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公司名称：</w:t>
      </w:r>
      <w:r>
        <w:rPr>
          <w:rFonts w:hint="eastAsia" w:eastAsia="宋体" w:cs="Arial"/>
          <w:iCs/>
          <w:sz w:val="24"/>
          <w:lang w:val="en-US" w:eastAsia="zh-CN"/>
        </w:rPr>
        <w:t>{{company_name}}</w:t>
      </w:r>
    </w:p>
    <w:p w14:paraId="5A06CBDA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统一社会信用代码：</w:t>
      </w:r>
      <w:r>
        <w:rPr>
          <w:rFonts w:hint="eastAsia" w:eastAsia="宋体" w:cs="Arial"/>
          <w:iCs/>
          <w:sz w:val="24"/>
          <w:lang w:val="en-US" w:eastAsia="zh-CN"/>
        </w:rPr>
        <w:t>{{Unified_Social_Credit_Identifier}}</w:t>
      </w:r>
    </w:p>
    <w:p w14:paraId="51C74AC7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法定代表人：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{{legal_person}}</w:t>
      </w:r>
    </w:p>
    <w:p w14:paraId="658C934D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注册资本：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{{</w:t>
      </w:r>
      <w:r>
        <w:rPr>
          <w:rFonts w:hint="eastAsia" w:eastAsia="宋体" w:cs="Arial"/>
          <w:b w:val="0"/>
          <w:bCs w:val="0"/>
          <w:iCs/>
          <w:sz w:val="24"/>
          <w:lang w:eastAsia="zh-CN"/>
        </w:rPr>
        <w:t>registered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_</w:t>
      </w:r>
      <w:r>
        <w:rPr>
          <w:rFonts w:hint="eastAsia" w:eastAsia="宋体" w:cs="Arial"/>
          <w:b w:val="0"/>
          <w:bCs w:val="0"/>
          <w:iCs/>
          <w:sz w:val="24"/>
          <w:lang w:eastAsia="zh-CN"/>
        </w:rPr>
        <w:t>capita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l}}</w:t>
      </w:r>
    </w:p>
    <w:p w14:paraId="5CFBD719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成立日期：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{{date_of_establishment}}</w:t>
      </w:r>
    </w:p>
    <w:p w14:paraId="4477CA06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注册地址：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{{</w:t>
      </w:r>
      <w:r>
        <w:rPr>
          <w:rFonts w:hint="eastAsia" w:eastAsia="宋体" w:cs="Arial"/>
          <w:b w:val="0"/>
          <w:bCs w:val="0"/>
          <w:iCs/>
          <w:sz w:val="24"/>
          <w:lang w:eastAsia="zh-CN"/>
        </w:rPr>
        <w:t>registered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_</w:t>
      </w:r>
      <w:r>
        <w:rPr>
          <w:rFonts w:hint="eastAsia" w:eastAsia="宋体" w:cs="Arial"/>
          <w:b w:val="0"/>
          <w:bCs w:val="0"/>
          <w:iCs/>
          <w:sz w:val="24"/>
          <w:lang w:eastAsia="zh-CN"/>
        </w:rPr>
        <w:t>address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}}</w:t>
      </w:r>
    </w:p>
    <w:p w14:paraId="428E3041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生产地址：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{{production_</w:t>
      </w:r>
      <w:r>
        <w:rPr>
          <w:rFonts w:hint="eastAsia" w:eastAsia="宋体" w:cs="Arial"/>
          <w:b w:val="0"/>
          <w:bCs w:val="0"/>
          <w:iCs/>
          <w:sz w:val="24"/>
          <w:lang w:eastAsia="zh-CN"/>
        </w:rPr>
        <w:t>address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}}</w:t>
      </w:r>
    </w:p>
    <w:p w14:paraId="59888B06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经营范围：</w:t>
      </w:r>
    </w:p>
    <w:p w14:paraId="038567D8">
      <w:pPr>
        <w:pStyle w:val="50"/>
        <w:spacing w:before="0" w:line="360" w:lineRule="auto"/>
        <w:ind w:left="567"/>
        <w:rPr>
          <w:rFonts w:hint="default" w:eastAsia="宋体" w:cs="Arial"/>
          <w:b/>
          <w:bCs/>
          <w:iCs/>
          <w:sz w:val="24"/>
          <w:lang w:val="en-US" w:eastAsia="zh-CN"/>
        </w:rPr>
      </w:pPr>
      <w:r>
        <w:rPr>
          <w:rFonts w:hint="eastAsia" w:eastAsia="宋体" w:cs="Arial"/>
          <w:b/>
          <w:bCs/>
          <w:iCs/>
          <w:sz w:val="24"/>
          <w:lang w:val="en-US" w:eastAsia="zh-CN"/>
        </w:rPr>
        <w:t xml:space="preserve">      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{{scope_of_business}}</w:t>
      </w:r>
    </w:p>
    <w:p w14:paraId="664A5439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公司简介：</w:t>
      </w:r>
    </w:p>
    <w:p w14:paraId="39D4CF07">
      <w:pPr>
        <w:pStyle w:val="50"/>
        <w:spacing w:before="0" w:line="360" w:lineRule="auto"/>
        <w:ind w:left="0" w:leftChars="0" w:firstLine="960" w:firstLineChars="400"/>
        <w:rPr>
          <w:rFonts w:hint="default" w:eastAsia="宋体" w:cs="Arial"/>
          <w:iCs/>
          <w:sz w:val="24"/>
          <w:lang w:val="en-US" w:eastAsia="zh-CN"/>
        </w:rPr>
      </w:pPr>
      <w:r>
        <w:rPr>
          <w:rFonts w:hint="eastAsia" w:eastAsia="宋体" w:cs="Arial"/>
          <w:iCs/>
          <w:sz w:val="24"/>
          <w:lang w:val="en-US" w:eastAsia="zh-CN"/>
        </w:rPr>
        <w:t>{{company_profile}}</w:t>
      </w:r>
    </w:p>
    <w:p w14:paraId="34171556">
      <w:pPr>
        <w:keepNext/>
        <w:spacing w:before="0"/>
        <w:jc w:val="center"/>
      </w:pPr>
      <w:r>
        <w:rPr>
          <w:rFonts w:eastAsia="宋体" w:cs="Arial"/>
        </w:rPr>
        <w:drawing>
          <wp:inline distT="0" distB="0" distL="0" distR="0">
            <wp:extent cx="5760720" cy="2028825"/>
            <wp:effectExtent l="0" t="0" r="0" b="0"/>
            <wp:docPr id="903582958" name="图片 2" descr="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2958" name="图片 2" descr="地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5D41">
      <w:pPr>
        <w:pStyle w:val="11"/>
        <w:jc w:val="center"/>
        <w:rPr>
          <w:rFonts w:eastAsia="宋体" w:cs="Arial"/>
          <w:iCs/>
          <w:sz w:val="24"/>
          <w:lang w:eastAsia="zh-C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生产地址示意图</w:t>
      </w:r>
    </w:p>
    <w:p w14:paraId="60F87EB9">
      <w:pPr>
        <w:pStyle w:val="50"/>
        <w:spacing w:before="0"/>
        <w:ind w:left="567"/>
        <w:rPr>
          <w:rFonts w:eastAsia="宋体" w:cs="Arial"/>
          <w:i/>
          <w:sz w:val="24"/>
          <w:lang w:eastAsia="zh-CN"/>
        </w:rPr>
      </w:pPr>
    </w:p>
    <w:p w14:paraId="38225FA4">
      <w:pPr>
        <w:pStyle w:val="72"/>
        <w:numPr>
          <w:ilvl w:val="1"/>
          <w:numId w:val="8"/>
        </w:numPr>
        <w:spacing w:line="360" w:lineRule="auto"/>
      </w:pPr>
      <w:bookmarkStart w:id="4" w:name="_Toc198906568"/>
      <w:bookmarkStart w:id="5" w:name="_Toc202805962"/>
      <w:r>
        <w:t>报告的预期用途</w:t>
      </w:r>
      <w:bookmarkEnd w:id="4"/>
      <w:bookmarkEnd w:id="5"/>
    </w:p>
    <w:p w14:paraId="19BBE7A7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向客户提供温室气体排放数据；</w:t>
      </w:r>
    </w:p>
    <w:p w14:paraId="58B2B9AC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向集团提供温室气体排放数据；</w:t>
      </w:r>
    </w:p>
    <w:p w14:paraId="5B89EAAD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社会责任报告披露；</w:t>
      </w:r>
    </w:p>
    <w:p w14:paraId="54FCDDF7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为本公司温室气体减排战略计划决策提供依据。</w:t>
      </w:r>
    </w:p>
    <w:p w14:paraId="03DC34E3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31E58803">
      <w:pPr>
        <w:pStyle w:val="72"/>
        <w:numPr>
          <w:ilvl w:val="1"/>
          <w:numId w:val="8"/>
        </w:numPr>
        <w:spacing w:line="360" w:lineRule="auto"/>
      </w:pPr>
      <w:bookmarkStart w:id="6" w:name="_Toc202805963"/>
      <w:bookmarkStart w:id="7" w:name="_Toc198906569"/>
      <w:r>
        <w:rPr>
          <w:rFonts w:hint="eastAsia"/>
        </w:rPr>
        <w:t>预期的使用者</w:t>
      </w:r>
      <w:bookmarkEnd w:id="6"/>
      <w:bookmarkEnd w:id="7"/>
    </w:p>
    <w:p w14:paraId="4D9FA09F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客户、集团、社会公众、企业内部管理者</w:t>
      </w:r>
    </w:p>
    <w:p w14:paraId="7FE1E32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7D53960">
      <w:pPr>
        <w:pStyle w:val="72"/>
        <w:numPr>
          <w:ilvl w:val="1"/>
          <w:numId w:val="8"/>
        </w:numPr>
        <w:spacing w:line="360" w:lineRule="auto"/>
      </w:pPr>
      <w:bookmarkStart w:id="8" w:name="_Toc202805964"/>
      <w:bookmarkStart w:id="9" w:name="_Toc198906570"/>
      <w:r>
        <w:t>报告覆盖的盘查周期</w:t>
      </w:r>
      <w:bookmarkEnd w:id="8"/>
      <w:bookmarkEnd w:id="9"/>
    </w:p>
    <w:p w14:paraId="6A06CD72">
      <w:pPr>
        <w:pStyle w:val="50"/>
        <w:spacing w:before="0" w:line="360" w:lineRule="auto"/>
        <w:ind w:left="567"/>
        <w:rPr>
          <w:rFonts w:ascii="Arial" w:hAnsi="Arial" w:eastAsia="宋体" w:cs="Arial"/>
          <w:iCs/>
          <w:sz w:val="24"/>
          <w:lang w:eastAsia="zh-CN"/>
        </w:rPr>
      </w:pPr>
      <w:r>
        <w:rPr>
          <w:rFonts w:hint="eastAsia" w:ascii="Arial" w:hAnsi="Arial" w:eastAsia="宋体" w:cs="Arial"/>
          <w:iCs/>
          <w:sz w:val="24"/>
          <w:lang w:val="en-US" w:eastAsia="zh-CN"/>
        </w:rPr>
        <w:t>{{reporting_period}}</w:t>
      </w:r>
    </w:p>
    <w:p w14:paraId="220489C0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3253D7B">
      <w:pPr>
        <w:pStyle w:val="72"/>
        <w:numPr>
          <w:ilvl w:val="1"/>
          <w:numId w:val="8"/>
        </w:numPr>
        <w:spacing w:line="360" w:lineRule="auto"/>
      </w:pPr>
      <w:bookmarkStart w:id="10" w:name="_Toc202805965"/>
      <w:bookmarkStart w:id="11" w:name="_Toc198906571"/>
      <w:r>
        <w:t>报告数据结论</w:t>
      </w:r>
      <w:bookmarkEnd w:id="10"/>
      <w:bookmarkEnd w:id="11"/>
    </w:p>
    <w:p w14:paraId="66B44A09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本报告所覆盖的盘查</w:t>
      </w:r>
      <w:r>
        <w:rPr>
          <w:rFonts w:hint="eastAsia" w:eastAsia="宋体" w:cs="Arial"/>
          <w:iCs/>
          <w:sz w:val="24"/>
          <w:lang w:eastAsia="zh-CN"/>
        </w:rPr>
        <w:t>范围</w:t>
      </w:r>
      <w:r>
        <w:rPr>
          <w:rFonts w:eastAsia="宋体" w:cs="Arial"/>
          <w:iCs/>
          <w:sz w:val="24"/>
          <w:lang w:eastAsia="zh-CN"/>
        </w:rPr>
        <w:t>涉及</w:t>
      </w: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、</w:t>
      </w: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和</w:t>
      </w:r>
      <w:r>
        <w:rPr>
          <w:rFonts w:hint="eastAsia" w:eastAsia="宋体" w:cs="Arial"/>
          <w:iCs/>
          <w:sz w:val="24"/>
          <w:lang w:eastAsia="zh-CN"/>
        </w:rPr>
        <w:t>范围三。</w:t>
      </w:r>
      <w:r>
        <w:rPr>
          <w:rFonts w:eastAsia="宋体" w:cs="Arial"/>
          <w:iCs/>
          <w:sz w:val="24"/>
          <w:lang w:eastAsia="zh-CN"/>
        </w:rPr>
        <w:t xml:space="preserve"> </w:t>
      </w:r>
    </w:p>
    <w:p w14:paraId="2D89178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其中：</w:t>
      </w:r>
    </w:p>
    <w:p w14:paraId="7F57A0B4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直接温室气体排放量</w:t>
      </w:r>
      <w:r>
        <w:rPr>
          <w:rFonts w:hint="eastAsia" w:eastAsia="宋体" w:cs="Arial"/>
          <w:iCs/>
          <w:sz w:val="24"/>
          <w:lang w:val="en-US" w:eastAsia="zh-CN"/>
        </w:rPr>
        <w:t>{{scope_1_emissions_formatted}}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5FBD085C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hint="eastAsia" w:eastAsia="宋体" w:cs="Arial"/>
          <w:iCs/>
          <w:sz w:val="24"/>
          <w:lang w:eastAsia="zh-CN"/>
        </w:rPr>
        <w:t>（基于位置）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hint="eastAsia" w:eastAsia="宋体" w:cs="Arial"/>
          <w:iCs/>
          <w:sz w:val="24"/>
          <w:lang w:val="en-US" w:eastAsia="zh-CN"/>
        </w:rPr>
        <w:t>{{scope_2_location_based_emissions_formatted}}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71F68BB5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hint="eastAsia" w:eastAsia="宋体" w:cs="Arial"/>
          <w:iCs/>
          <w:sz w:val="24"/>
          <w:lang w:eastAsia="zh-CN"/>
        </w:rPr>
        <w:t>（基于市场）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hint="eastAsia" w:eastAsia="宋体" w:cs="Arial"/>
          <w:iCs/>
          <w:sz w:val="24"/>
          <w:lang w:val="en-US" w:eastAsia="zh-CN"/>
        </w:rPr>
        <w:t>{{scope_2_market_based_emissions_formatted}}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1A5A9A3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范围三价值链排放量</w:t>
      </w:r>
      <w:r>
        <w:rPr>
          <w:rFonts w:hint="eastAsia" w:eastAsia="宋体" w:cs="Arial"/>
          <w:iCs/>
          <w:sz w:val="24"/>
          <w:lang w:val="en-US" w:eastAsia="zh-CN"/>
        </w:rPr>
        <w:t>{{scope_3_emissions_formatted}}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  <w:r>
        <w:rPr>
          <w:rFonts w:hint="eastAsia" w:eastAsia="宋体" w:cs="Arial"/>
          <w:iCs/>
          <w:sz w:val="24"/>
          <w:lang w:eastAsia="zh-CN"/>
        </w:rPr>
        <w:t>其中包括：</w:t>
      </w:r>
    </w:p>
    <w:p w14:paraId="20DBD6D3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50F393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if scope_3_category_1_emissions_display -%}</w:t>
      </w:r>
    </w:p>
    <w:p w14:paraId="3C102FB4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范围三类别1外购商品和服务产生的排放，排放量{{ scope_3_category_1_emissions_display }} 吨 CO2e</w:t>
      </w:r>
    </w:p>
    <w:p w14:paraId="0F6D3A6E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03C33F20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scope_3_category_2_emissions_display -%}</w:t>
      </w:r>
    </w:p>
    <w:p w14:paraId="0F53D577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范围三类别2资本货物产生的排放，排放量{{ scope_3_category_2_emissions_display }} 吨 CO2e</w:t>
      </w:r>
    </w:p>
    <w:p w14:paraId="1FE98B46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6B4E35ED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scope_3_category_3_emissions_display -%}</w:t>
      </w:r>
    </w:p>
    <w:p w14:paraId="25657E62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范围三类别3范围一之外和能源相关的排放，排放量{{ scope_3_category_3_emissions_display }} 吨 CO2e</w:t>
      </w:r>
    </w:p>
    <w:p w14:paraId="12F2BD3A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171FA5C6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scope_3_category_4_emissions_display -%}</w:t>
      </w:r>
    </w:p>
    <w:p w14:paraId="3727A79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范围三类别4上下游运输和分销产生的排放，排放量{{ scope_3_category_4_emissions_display }} 吨 CO2e</w:t>
      </w:r>
    </w:p>
    <w:p w14:paraId="179F23A3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7A9FB6F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scope_3_category_5_emissions_display -%}</w:t>
      </w:r>
    </w:p>
    <w:p w14:paraId="104A5AA9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范围三类别5运营中产生的废弃物产生的排放，排放量{{ scope_3_category_5_emissions_display }} 吨 CO2e</w:t>
      </w:r>
    </w:p>
    <w:p w14:paraId="60A41339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65CAAC43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scope_3_category_6_emissions_display -%}</w:t>
      </w:r>
    </w:p>
    <w:p w14:paraId="62690A5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范围三类别6商务差旅产生的排放，排放量{{ scope_3_category_6_emissions_display }} 吨 CO2e</w:t>
      </w:r>
    </w:p>
    <w:p w14:paraId="34388E3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68F21CBE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scope_3_category_7_emissions_display -%}</w:t>
      </w:r>
    </w:p>
    <w:p w14:paraId="3CB94393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范围三类别7员工通勤产生的排放，排放量{{ scope_3_category_7_emissions_display }} 吨 CO2e</w:t>
      </w:r>
    </w:p>
    <w:p w14:paraId="445E82FE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093D9B1A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scope_3_category_8_emissions_display -%}</w:t>
      </w:r>
    </w:p>
    <w:p w14:paraId="6A8E07C4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范围三类别8上游租赁资产产生的排放，排放量{{ scope_3_category_8_emissions_display }} 吨 CO2e</w:t>
      </w:r>
    </w:p>
    <w:p w14:paraId="2C1FBABA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42723FE8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scope_3_category_9_emissions_display -%}</w:t>
      </w:r>
    </w:p>
    <w:p w14:paraId="272FFB52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范围三类别9下游运输和分销产生的排放，排放量{{ scope_3_category_9_emissions_display }} 吨 CO2e</w:t>
      </w:r>
    </w:p>
    <w:p w14:paraId="1BE74948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54241F41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scope_3_category_10_emissions_display -%}</w:t>
      </w:r>
    </w:p>
    <w:p w14:paraId="5FFF1085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范围三类别10销售产品的加工产生的排放，排放量{{ scope_3_category_10_emissions_display }} 吨 CO2e</w:t>
      </w:r>
    </w:p>
    <w:p w14:paraId="37EC4A05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4410FBA3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scope_3_category_11_emissions_display -%}</w:t>
      </w:r>
    </w:p>
    <w:p w14:paraId="75816C8C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范围三类别11销售产品的使用产生的排放，排放量{{ scope_3_category_11_emissions_display }} 吨 CO2e</w:t>
      </w:r>
    </w:p>
    <w:p w14:paraId="11E19D94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6881A605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scope_3_category_12_emissions_display -%}</w:t>
      </w:r>
    </w:p>
    <w:p w14:paraId="08CDB1C5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范围三类别12销售产品的报废处理产生的排放，排放量{{ scope_3_category_12_emissions_display }} 吨 CO2e</w:t>
      </w:r>
    </w:p>
    <w:p w14:paraId="0E7353A5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47496918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scope_3_category_13_emissions_display -%}</w:t>
      </w:r>
    </w:p>
    <w:p w14:paraId="7E86698D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范围三类别13其他间接温室气体排放，排放量{{ scope_3_category_13_emissions_display }} 吨 CO2e</w:t>
      </w:r>
    </w:p>
    <w:p w14:paraId="0B70D218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176207A2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scope_3_category_14_emissions_display -%}</w:t>
      </w:r>
    </w:p>
    <w:p w14:paraId="09634BF7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范围三类别14下游租赁资产产生的排放，排放量{{ scope_3_category_14_emissions_display }} 吨 CO2e</w:t>
      </w:r>
    </w:p>
    <w:p w14:paraId="3F545CC1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</w:p>
    <w:p w14:paraId="721B146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{%- if scope_3_category_15_emissions_display -%}</w:t>
      </w:r>
    </w:p>
    <w:p w14:paraId="3F1C8C93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范围三类别15投资产生的排放，排放量{{ scope_3_category_15_emissions_display }} 吨 CO2e</w:t>
      </w:r>
    </w:p>
    <w:p w14:paraId="3BC3059E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{% endif -%}</w:t>
      </w:r>
      <w:bookmarkStart w:id="145" w:name="_GoBack"/>
      <w:bookmarkEnd w:id="145"/>
    </w:p>
    <w:p w14:paraId="421D0511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{{ scope_3_categories_not_in_scope_summary }}</w:t>
      </w:r>
    </w:p>
    <w:p w14:paraId="2FA4914B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</w:p>
    <w:p w14:paraId="16FA16F1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</w:p>
    <w:p w14:paraId="68B22ADC">
      <w:pPr>
        <w:pStyle w:val="72"/>
        <w:numPr>
          <w:ilvl w:val="1"/>
          <w:numId w:val="8"/>
        </w:numPr>
        <w:spacing w:line="360" w:lineRule="auto"/>
      </w:pPr>
      <w:bookmarkStart w:id="12" w:name="_Toc202805966"/>
      <w:bookmarkStart w:id="13" w:name="_Toc198906572"/>
      <w:r>
        <w:t>核查声明</w:t>
      </w:r>
      <w:bookmarkEnd w:id="12"/>
      <w:bookmarkEnd w:id="13"/>
    </w:p>
    <w:p w14:paraId="162331CF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本次盘查形成的盘查清册、盘查报告等内容，计划于</w:t>
      </w:r>
      <w:r>
        <w:rPr>
          <w:rFonts w:hint="eastAsia" w:eastAsia="宋体" w:cs="Arial"/>
          <w:iCs/>
          <w:sz w:val="24"/>
          <w:lang w:val="en-US" w:eastAsia="zh-CN"/>
        </w:rPr>
        <w:t>{{deadline}}</w:t>
      </w:r>
      <w:r>
        <w:rPr>
          <w:rFonts w:eastAsia="宋体" w:cs="Arial"/>
          <w:iCs/>
          <w:sz w:val="24"/>
          <w:lang w:eastAsia="zh-CN"/>
        </w:rPr>
        <w:t>底前通过第三方机构核查，以符合</w:t>
      </w:r>
      <w:r>
        <w:rPr>
          <w:rFonts w:hint="eastAsia" w:eastAsia="宋体" w:cs="Arial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要求，数据符合相关性、完整性、一致性、准确性和透明性，且无重大错误或遗漏。</w:t>
      </w:r>
    </w:p>
    <w:p w14:paraId="5F3A9DA7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6BEE622">
      <w:pPr>
        <w:pStyle w:val="72"/>
        <w:numPr>
          <w:ilvl w:val="1"/>
          <w:numId w:val="8"/>
        </w:numPr>
        <w:spacing w:line="360" w:lineRule="auto"/>
      </w:pPr>
      <w:bookmarkStart w:id="14" w:name="_Toc198906573"/>
      <w:bookmarkStart w:id="15" w:name="_Toc202805967"/>
      <w:r>
        <w:t>文件控制</w:t>
      </w:r>
      <w:bookmarkEnd w:id="14"/>
      <w:bookmarkEnd w:id="15"/>
    </w:p>
    <w:p w14:paraId="448F97B8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hint="eastAsia" w:eastAsia="宋体" w:cs="Arial"/>
          <w:iCs/>
          <w:sz w:val="24"/>
          <w:lang w:val="en-US" w:eastAsia="zh-CN"/>
        </w:rPr>
        <w:t>{{rule_file}}</w:t>
      </w:r>
      <w:r>
        <w:rPr>
          <w:rFonts w:eastAsia="宋体" w:cs="Arial"/>
          <w:iCs/>
          <w:sz w:val="24"/>
          <w:lang w:eastAsia="zh-CN"/>
        </w:rPr>
        <w:t>规定，本报告经管理者代表批准后，编号存档。</w:t>
      </w:r>
    </w:p>
    <w:p w14:paraId="53BC40D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8114203">
      <w:pPr>
        <w:pStyle w:val="72"/>
        <w:numPr>
          <w:ilvl w:val="1"/>
          <w:numId w:val="8"/>
        </w:numPr>
        <w:spacing w:line="360" w:lineRule="auto"/>
      </w:pPr>
      <w:bookmarkStart w:id="16" w:name="_Toc202805968"/>
      <w:bookmarkStart w:id="17" w:name="_Toc198906574"/>
      <w:r>
        <w:t>公开政策</w:t>
      </w:r>
      <w:bookmarkEnd w:id="16"/>
      <w:bookmarkEnd w:id="17"/>
    </w:p>
    <w:p w14:paraId="491E643A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如果需要查阅本报告，可向</w:t>
      </w:r>
      <w:r>
        <w:rPr>
          <w:rFonts w:hint="eastAsia" w:eastAsia="宋体" w:cs="Arial"/>
          <w:iCs/>
          <w:sz w:val="24"/>
          <w:lang w:val="en-US" w:eastAsia="zh-CN"/>
        </w:rPr>
        <w:t>{{company_name}}</w:t>
      </w:r>
      <w:r>
        <w:rPr>
          <w:rFonts w:eastAsia="宋体" w:cs="Arial"/>
          <w:iCs/>
          <w:sz w:val="24"/>
          <w:lang w:eastAsia="zh-CN"/>
        </w:rPr>
        <w:t>相关负责人提出申请，获得批准后可以调阅。</w:t>
      </w:r>
    </w:p>
    <w:p w14:paraId="2DF7D7B8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排放数据可通过集团总部官方网站、企业社会责任报告等形式对外公开。</w:t>
      </w:r>
    </w:p>
    <w:p w14:paraId="181B6EBC">
      <w:p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 xml:space="preserve">         </w:t>
      </w:r>
    </w:p>
    <w:p w14:paraId="6F73E14F">
      <w:pPr>
        <w:pStyle w:val="7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bookmarkStart w:id="18" w:name="_Toc202805969"/>
      <w:bookmarkStart w:id="19" w:name="_Toc198906575"/>
      <w:r>
        <w:rPr>
          <w:b/>
          <w:iCs/>
          <w:sz w:val="28"/>
          <w:szCs w:val="28"/>
        </w:rPr>
        <w:t>组织边界</w:t>
      </w:r>
      <w:bookmarkEnd w:id="18"/>
      <w:bookmarkEnd w:id="19"/>
    </w:p>
    <w:p w14:paraId="4B978AAF">
      <w:pPr>
        <w:pStyle w:val="72"/>
        <w:numPr>
          <w:ilvl w:val="1"/>
          <w:numId w:val="8"/>
        </w:numPr>
        <w:spacing w:line="360" w:lineRule="auto"/>
      </w:pPr>
      <w:bookmarkStart w:id="20" w:name="_Toc6523466"/>
      <w:bookmarkEnd w:id="20"/>
      <w:bookmarkStart w:id="21" w:name="_Toc6523309"/>
      <w:bookmarkEnd w:id="21"/>
      <w:bookmarkStart w:id="22" w:name="_Toc6523465"/>
      <w:bookmarkEnd w:id="22"/>
      <w:bookmarkStart w:id="23" w:name="_Toc6523811"/>
      <w:bookmarkEnd w:id="23"/>
      <w:bookmarkStart w:id="24" w:name="_Toc6523812"/>
      <w:bookmarkEnd w:id="24"/>
      <w:bookmarkStart w:id="25" w:name="_Toc6523308"/>
      <w:bookmarkEnd w:id="25"/>
      <w:bookmarkStart w:id="26" w:name="_Toc198906576"/>
      <w:bookmarkStart w:id="27" w:name="_Toc202805970"/>
      <w:r>
        <w:t>组织边界</w:t>
      </w:r>
      <w:bookmarkEnd w:id="26"/>
      <w:bookmarkEnd w:id="27"/>
    </w:p>
    <w:p w14:paraId="788D57B1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{{production_</w:t>
      </w:r>
      <w:r>
        <w:rPr>
          <w:rFonts w:hint="eastAsia" w:eastAsia="宋体" w:cs="Arial"/>
          <w:b w:val="0"/>
          <w:bCs w:val="0"/>
          <w:iCs/>
          <w:sz w:val="24"/>
          <w:lang w:eastAsia="zh-CN"/>
        </w:rPr>
        <w:t>address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>}}</w:t>
      </w:r>
    </w:p>
    <w:p w14:paraId="616A0E2B">
      <w:pPr>
        <w:pStyle w:val="72"/>
        <w:numPr>
          <w:ilvl w:val="1"/>
          <w:numId w:val="8"/>
        </w:numPr>
        <w:spacing w:line="360" w:lineRule="auto"/>
      </w:pPr>
      <w:bookmarkStart w:id="28" w:name="_Toc198906577"/>
      <w:bookmarkStart w:id="29" w:name="_Toc202805971"/>
      <w:r>
        <w:t>合并方法学</w:t>
      </w:r>
      <w:bookmarkEnd w:id="28"/>
      <w:bookmarkEnd w:id="29"/>
    </w:p>
    <w:p w14:paraId="3CAE84FA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本公司为单一地址公司，为了方便收集数据，合并排放量采用运营控制权的方法。</w:t>
      </w:r>
    </w:p>
    <w:p w14:paraId="0E30403E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C1D40B2">
      <w:pPr>
        <w:pStyle w:val="7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</w:t>
      </w:r>
      <w:bookmarkStart w:id="30" w:name="_Toc202805972"/>
      <w:bookmarkStart w:id="31" w:name="_Toc198906578"/>
      <w:r>
        <w:rPr>
          <w:b/>
          <w:iCs/>
          <w:sz w:val="28"/>
          <w:szCs w:val="28"/>
        </w:rPr>
        <w:t>报告边界</w:t>
      </w:r>
      <w:bookmarkEnd w:id="30"/>
      <w:bookmarkEnd w:id="31"/>
    </w:p>
    <w:p w14:paraId="4AE068D4">
      <w:pPr>
        <w:pStyle w:val="72"/>
        <w:numPr>
          <w:ilvl w:val="1"/>
          <w:numId w:val="8"/>
        </w:numPr>
        <w:spacing w:line="360" w:lineRule="auto"/>
      </w:pPr>
      <w:bookmarkStart w:id="32" w:name="_Toc6523816"/>
      <w:bookmarkEnd w:id="32"/>
      <w:bookmarkStart w:id="33" w:name="_Toc6523313"/>
      <w:bookmarkEnd w:id="33"/>
      <w:bookmarkStart w:id="34" w:name="_Toc6523470"/>
      <w:bookmarkEnd w:id="34"/>
      <w:bookmarkStart w:id="35" w:name="_Toc202805973"/>
      <w:bookmarkStart w:id="36" w:name="_Toc198906579"/>
      <w:bookmarkStart w:id="37" w:name="_Hlk6517159"/>
      <w:r>
        <w:t>直接温室气体排放</w:t>
      </w:r>
      <w:bookmarkEnd w:id="35"/>
      <w:bookmarkEnd w:id="36"/>
    </w:p>
    <w:bookmarkEnd w:id="37"/>
    <w:p w14:paraId="13771F17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本次盘查识别和量化的</w:t>
      </w: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直接排放源包括如下：</w:t>
      </w:r>
    </w:p>
    <w:p w14:paraId="5BF078A4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335109C4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6F0640B">
      <w:pPr>
        <w:pStyle w:val="11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范围一直接排放源</w:t>
      </w:r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3478"/>
        <w:gridCol w:w="2920"/>
        <w:gridCol w:w="222"/>
      </w:tblGrid>
      <w:tr w14:paraId="3DF01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9" w:type="pct"/>
          <w:trHeight w:val="330" w:hRule="atLeast"/>
        </w:trPr>
        <w:tc>
          <w:tcPr>
            <w:tcW w:w="14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E43D7B4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635712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48896F4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14:paraId="54A00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1641EF3F">
            <w:r>
              <w:t>{</w:t>
            </w:r>
            <w:r>
              <w:rPr>
                <w:lang w:val="en-US" w:eastAsia="zh-CN"/>
              </w:rPr>
              <w:t>%tr for item in scope1_items %</w:t>
            </w:r>
            <w:r>
              <w:t>}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0E783D">
            <w:pPr>
              <w:spacing w:before="0"/>
              <w:rPr>
                <w:rFonts w:hint="eastAsia" w:ascii="宋体" w:hAnsi="宋体" w:eastAsia="宋体" w:cs="Arial"/>
                <w:szCs w:val="20"/>
                <w:lang w:val="en-US" w:eastAsia="zh-CN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F80EF0">
            <w:pPr>
              <w:spacing w:before="0"/>
            </w:pPr>
          </w:p>
        </w:tc>
        <w:tc>
          <w:tcPr>
            <w:tcW w:w="119" w:type="pct"/>
            <w:vAlign w:val="center"/>
          </w:tcPr>
          <w:p w14:paraId="5350112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>{{item.name}}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{{item.emission_source}}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>{{item.</w:t>
            </w:r>
            <w:r>
              <w:rPr>
                <w:rFonts w:hint="eastAsia"/>
                <w:lang w:val="en-US" w:eastAsia="zh-CN"/>
              </w:rPr>
              <w:t>facility</w:t>
            </w:r>
            <w:r>
              <w:t>}}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6E0FB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61F699B6">
            <w:pPr>
              <w:spacing w:before="0"/>
            </w:pPr>
            <w:r>
              <w:t>{%</w:t>
            </w:r>
            <w:r>
              <w:rPr>
                <w:rFonts w:hint="eastAsia"/>
                <w:lang w:val="en-US" w:eastAsia="zh-CN"/>
              </w:rPr>
              <w:t>tr</w:t>
            </w:r>
            <w:r>
              <w:t xml:space="preserve"> endfor %}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CBF9A">
            <w:pPr>
              <w:spacing w:before="0"/>
              <w:rPr>
                <w:rFonts w:hint="eastAsia" w:ascii="宋体" w:hAnsi="宋体" w:eastAsia="宋体" w:cs="Arial"/>
                <w:szCs w:val="20"/>
                <w:lang w:val="en-US" w:eastAsia="zh-CN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8C2BFB">
            <w:pPr>
              <w:spacing w:before="0"/>
            </w:pPr>
          </w:p>
        </w:tc>
        <w:tc>
          <w:tcPr>
            <w:tcW w:w="119" w:type="pct"/>
            <w:vAlign w:val="center"/>
          </w:tcPr>
          <w:p w14:paraId="3C587FF9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</w:tbl>
    <w:p w14:paraId="07AFE0A0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1CD3F869">
      <w:pPr>
        <w:pStyle w:val="72"/>
        <w:numPr>
          <w:ilvl w:val="1"/>
          <w:numId w:val="8"/>
        </w:numPr>
        <w:spacing w:line="360" w:lineRule="auto"/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</w:pPr>
      <w:bookmarkStart w:id="38" w:name="_Toc198906580"/>
      <w:bookmarkStart w:id="39" w:name="_Toc202805974"/>
      <w:r>
        <w:t>间接温室气体排放</w:t>
      </w:r>
      <w:bookmarkEnd w:id="38"/>
      <w:bookmarkEnd w:id="39"/>
    </w:p>
    <w:p w14:paraId="0AEDA273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依据</w:t>
      </w:r>
      <w:r>
        <w:rPr>
          <w:rFonts w:hint="eastAsia" w:ascii="Arial" w:hAnsi="Arial" w:eastAsia="宋体" w:cs="Arial"/>
          <w:b w:val="0"/>
          <w:iCs/>
          <w:color w:val="auto"/>
          <w:sz w:val="24"/>
          <w:szCs w:val="24"/>
          <w:lang w:val="en-US" w:eastAsia="zh-CN" w:bidi="ar-SA"/>
        </w:rPr>
        <w:t>{{rule_file}}</w:t>
      </w: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，盘查小组于</w:t>
      </w:r>
      <w:r>
        <w:rPr>
          <w:rFonts w:hint="eastAsia" w:ascii="Arial" w:hAnsi="Arial" w:eastAsia="宋体" w:cs="Arial"/>
          <w:b w:val="0"/>
          <w:iCs/>
          <w:color w:val="auto"/>
          <w:sz w:val="24"/>
          <w:szCs w:val="24"/>
          <w:lang w:val="en-US" w:eastAsia="zh-CN" w:bidi="ar-SA"/>
        </w:rPr>
        <w:t>{{posted_time}}</w:t>
      </w: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对</w:t>
      </w:r>
      <w:r>
        <w:rPr>
          <w:rFonts w:eastAsia="宋体" w:cs="Arial"/>
          <w:iCs/>
          <w:sz w:val="24"/>
          <w:lang w:eastAsia="zh-CN"/>
        </w:rPr>
        <w:t>间接温室气体排放进行评价，评价结果如下：</w:t>
      </w:r>
    </w:p>
    <w:p w14:paraId="597DC22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输入能源的间接温室气体排放和</w:t>
      </w:r>
      <w:r>
        <w:rPr>
          <w:rFonts w:hint="eastAsia" w:eastAsia="宋体" w:cs="Arial"/>
          <w:iCs/>
          <w:sz w:val="24"/>
          <w:lang w:eastAsia="zh-CN"/>
        </w:rPr>
        <w:t>范围三价值链的</w:t>
      </w:r>
      <w:r>
        <w:rPr>
          <w:rFonts w:eastAsia="宋体" w:cs="Arial"/>
          <w:iCs/>
          <w:sz w:val="24"/>
          <w:lang w:eastAsia="zh-CN"/>
        </w:rPr>
        <w:t>间接温室气体排放属于重大间接排放源，予以识别和量化，见表2。</w:t>
      </w:r>
    </w:p>
    <w:p w14:paraId="488D8092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78A424B">
      <w:pPr>
        <w:pStyle w:val="11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范围二、三间接排放源</w:t>
      </w:r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3"/>
        <w:gridCol w:w="3564"/>
        <w:gridCol w:w="2991"/>
      </w:tblGrid>
      <w:tr w14:paraId="228CD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CF5811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B6D07C1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77E185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14:paraId="3B67B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3F8ECBEF">
            <w:r>
              <w:t>{%</w:t>
            </w:r>
            <w:r>
              <w:rPr>
                <w:rFonts w:hint="eastAsia"/>
                <w:lang w:val="en-US" w:eastAsia="zh-CN"/>
              </w:rPr>
              <w:t>tr</w:t>
            </w:r>
            <w:r>
              <w:t xml:space="preserve"> for item in scope2_3_items %}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E15136">
            <w:pPr>
              <w:spacing w:before="0"/>
              <w:rPr>
                <w:rFonts w:hint="eastAsia" w:ascii="宋体" w:hAnsi="宋体" w:eastAsia="宋体" w:cs="Arial"/>
                <w:szCs w:val="20"/>
                <w:lang w:val="en-US" w:eastAsia="zh-CN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45978A">
            <w:pPr>
              <w:spacing w:before="0"/>
            </w:pP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>{{item.name}}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{{item.emission_source}}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>{{item.</w:t>
            </w:r>
            <w:r>
              <w:rPr>
                <w:rFonts w:hint="eastAsia"/>
                <w:lang w:val="en-US" w:eastAsia="zh-CN"/>
              </w:rPr>
              <w:t>facility</w:t>
            </w:r>
            <w:r>
              <w:t>}}</w:t>
            </w:r>
          </w:p>
        </w:tc>
      </w:tr>
      <w:tr w14:paraId="57393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D93CE9D">
            <w:pPr>
              <w:spacing w:before="0"/>
            </w:pPr>
            <w:r>
              <w:t>{%</w:t>
            </w:r>
            <w:r>
              <w:rPr>
                <w:rFonts w:hint="eastAsia"/>
                <w:lang w:val="en-US" w:eastAsia="zh-CN"/>
              </w:rPr>
              <w:t>tr</w:t>
            </w:r>
            <w:r>
              <w:t xml:space="preserve"> endfor %}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D02E8B">
            <w:pPr>
              <w:spacing w:before="0"/>
              <w:rPr>
                <w:rFonts w:hint="eastAsia" w:ascii="宋体" w:hAnsi="宋体" w:eastAsia="宋体" w:cs="Arial"/>
                <w:szCs w:val="20"/>
                <w:lang w:val="en-US" w:eastAsia="zh-CN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98BA08">
            <w:pPr>
              <w:spacing w:before="0"/>
            </w:pPr>
          </w:p>
        </w:tc>
      </w:tr>
    </w:tbl>
    <w:p w14:paraId="7A6F923B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A0AE884">
      <w:pPr>
        <w:pStyle w:val="72"/>
        <w:numPr>
          <w:ilvl w:val="1"/>
          <w:numId w:val="8"/>
        </w:numPr>
        <w:spacing w:line="360" w:lineRule="auto"/>
      </w:pPr>
      <w:bookmarkStart w:id="40" w:name="_Toc202805975"/>
      <w:bookmarkStart w:id="41" w:name="_Toc198906581"/>
      <w:r>
        <w:t>生物排放</w:t>
      </w:r>
      <w:bookmarkEnd w:id="40"/>
      <w:bookmarkEnd w:id="41"/>
    </w:p>
    <w:p w14:paraId="4F86E585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本公司无生物排放。</w:t>
      </w:r>
    </w:p>
    <w:p w14:paraId="052009CB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924687E">
      <w:pPr>
        <w:pStyle w:val="72"/>
        <w:numPr>
          <w:ilvl w:val="1"/>
          <w:numId w:val="8"/>
        </w:numPr>
        <w:spacing w:line="360" w:lineRule="auto"/>
      </w:pPr>
      <w:bookmarkStart w:id="42" w:name="_Toc202805976"/>
      <w:bookmarkStart w:id="43" w:name="_Toc198906582"/>
      <w:r>
        <w:t>直接GHG移除</w:t>
      </w:r>
      <w:bookmarkEnd w:id="42"/>
      <w:bookmarkEnd w:id="43"/>
    </w:p>
    <w:p w14:paraId="44C9890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本公司无直接GHG移除。</w:t>
      </w:r>
    </w:p>
    <w:p w14:paraId="0299E666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65289445">
      <w:pPr>
        <w:pStyle w:val="72"/>
        <w:numPr>
          <w:ilvl w:val="1"/>
          <w:numId w:val="8"/>
        </w:numPr>
        <w:spacing w:line="360" w:lineRule="auto"/>
      </w:pPr>
      <w:bookmarkStart w:id="44" w:name="_Toc202805977"/>
      <w:bookmarkStart w:id="45" w:name="_Toc198906583"/>
      <w:r>
        <w:t>GHG储存</w:t>
      </w:r>
      <w:bookmarkEnd w:id="44"/>
      <w:bookmarkEnd w:id="45"/>
    </w:p>
    <w:p w14:paraId="60CD0444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本公司无GHG库。</w:t>
      </w:r>
    </w:p>
    <w:p w14:paraId="3429967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A7D62EA">
      <w:pPr>
        <w:pStyle w:val="7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bookmarkStart w:id="46" w:name="_Toc202805978"/>
      <w:bookmarkStart w:id="47" w:name="_Toc198906584"/>
      <w:r>
        <w:rPr>
          <w:b/>
          <w:iCs/>
          <w:sz w:val="28"/>
          <w:szCs w:val="28"/>
        </w:rPr>
        <w:t>温室气体盘查清册与量化说明</w:t>
      </w:r>
      <w:bookmarkEnd w:id="46"/>
      <w:bookmarkEnd w:id="47"/>
    </w:p>
    <w:p w14:paraId="77487A21">
      <w:pPr>
        <w:pStyle w:val="72"/>
        <w:numPr>
          <w:ilvl w:val="1"/>
          <w:numId w:val="8"/>
        </w:numPr>
        <w:spacing w:line="360" w:lineRule="auto"/>
      </w:pPr>
      <w:bookmarkStart w:id="48" w:name="_Toc6523477"/>
      <w:bookmarkEnd w:id="48"/>
      <w:bookmarkStart w:id="49" w:name="_Toc6523320"/>
      <w:bookmarkEnd w:id="49"/>
      <w:bookmarkStart w:id="50" w:name="_Toc6523823"/>
      <w:bookmarkEnd w:id="50"/>
      <w:bookmarkStart w:id="51" w:name="_Toc198906585"/>
      <w:bookmarkStart w:id="52" w:name="_Toc175660674"/>
      <w:bookmarkStart w:id="53" w:name="_Toc202805979"/>
      <w:r>
        <w:rPr>
          <w:rFonts w:hint="eastAsia"/>
        </w:rPr>
        <w:t>温室气体盘查清册</w:t>
      </w:r>
      <w:bookmarkEnd w:id="51"/>
      <w:bookmarkEnd w:id="52"/>
      <w:bookmarkEnd w:id="53"/>
    </w:p>
    <w:p w14:paraId="32823D00">
      <w:pPr>
        <w:pStyle w:val="72"/>
        <w:numPr>
          <w:ilvl w:val="2"/>
          <w:numId w:val="11"/>
        </w:numPr>
        <w:spacing w:line="360" w:lineRule="auto"/>
      </w:pPr>
      <w:bookmarkStart w:id="54" w:name="_Toc202805980"/>
      <w:bookmarkStart w:id="55" w:name="_Toc198906586"/>
      <w:bookmarkStart w:id="56" w:name="_Toc175660675"/>
      <w:r>
        <w:rPr>
          <w:rFonts w:hint="eastAsia"/>
        </w:rPr>
        <w:t>范围一直接排放源清册</w:t>
      </w:r>
      <w:bookmarkEnd w:id="54"/>
      <w:bookmarkEnd w:id="55"/>
      <w:bookmarkEnd w:id="56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87"/>
        <w:gridCol w:w="1195"/>
        <w:gridCol w:w="970"/>
        <w:gridCol w:w="970"/>
        <w:gridCol w:w="970"/>
        <w:gridCol w:w="985"/>
        <w:gridCol w:w="983"/>
        <w:gridCol w:w="966"/>
        <w:gridCol w:w="968"/>
      </w:tblGrid>
      <w:tr w14:paraId="66101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0088AB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26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2BD393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64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0498E9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0EFD7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C2C110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9578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30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E2B945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9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8E7A7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0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A10B82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E7693C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C9CC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121C8CA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范围一</w:t>
            </w: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直接排放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6C4BBCD9">
            <w:pPr>
              <w:spacing w:before="0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　</w:t>
            </w:r>
          </w:p>
        </w:tc>
        <w:tc>
          <w:tcPr>
            <w:tcW w:w="1195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098D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{{scope1_emissions_total_green_house_gas_emissions_sum_formatted}}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71C33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{{scope1_emissions_CO2_emissions_sum_formatted}}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69014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{{scope1_emissions_CH4_emissions_sum_formatted}}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70E8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{{scope1_emissions_N2O_emissions_sum_formatted}}</w:t>
            </w:r>
          </w:p>
        </w:tc>
        <w:tc>
          <w:tcPr>
            <w:tcW w:w="985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0DC9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{{scope1_emissions_HFCs_emissions_sum_formatted}}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19428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{{scope1_emissions_PFCs_emissions_sum_formatted}}</w:t>
            </w:r>
          </w:p>
        </w:tc>
        <w:tc>
          <w:tcPr>
            <w:tcW w:w="966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27E5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{{scope1_emissions_SFs_emissions_sum_formatted}}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A5E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{{scope1_emissions_NF3_emissions_sum_formatted}}</w:t>
            </w:r>
          </w:p>
        </w:tc>
      </w:tr>
      <w:tr w14:paraId="7FC74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602B3D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0BA423B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固定源燃烧直接排放</w:t>
            </w:r>
          </w:p>
        </w:tc>
        <w:tc>
          <w:tcPr>
            <w:tcW w:w="64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48BA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{{scope1_stationary_combustion_emissions_total_green_house_gas_emissions_sum_formatted}}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C78B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E036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3BB9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E8CC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9A7A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0A41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2353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{{scope1_stationary_combustion_emissions_NF3_emissions_sum_formatted}}</w:t>
            </w:r>
          </w:p>
        </w:tc>
      </w:tr>
      <w:tr w14:paraId="041BB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BD9CE8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1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stationary_combustion_emissions_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items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DD5EA17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282394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8DCA9E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46F74A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DA6A0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218B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F426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71E00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1AC8FF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2A88E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29561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7DD357F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5A3C7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CCDF68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7737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ABBF6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3DB7C4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3ACAA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7CC7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5F1DBC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402BE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5DC1A5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7EC2D7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移动源燃烧直接排放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A98F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{{scope1_mobile_combustion_emissions_total_green_house_gas_emissions_sum_formatted}}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8B85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1EB0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1B5C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5659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4C8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2D17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856A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{{scope1_mobile_combustion_emissions_NF3_emissions_sum_formatted}}</w:t>
            </w:r>
          </w:p>
        </w:tc>
      </w:tr>
      <w:tr w14:paraId="656D3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E417BE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1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mobile_combustion_emissions_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items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13AE55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B7D433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F87DA62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D1E02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391306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FBB3E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311A0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8C157F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C58602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</w:tr>
      <w:tr w14:paraId="6B28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99229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741845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7F399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198A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1DABC2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F70EA7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DF264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CD40C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3BB05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E9F352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362F9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DB658F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200B8F4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3F3AC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422431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148CE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671B99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29A0A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A7718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95B988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81686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</w:tr>
      <w:tr w14:paraId="7E869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68CEB5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72C17EE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逸散源直接排放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19E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{{scope1_fugitive_emissions_total_green_house_gas_emissions_sum_formatted}}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7A9F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E4E7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22BB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318F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F89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D7B1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6C7E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{{scope1_fugitive_emissions_NF3_emissions_sum_formatted}}</w:t>
            </w:r>
          </w:p>
        </w:tc>
      </w:tr>
      <w:tr w14:paraId="1788B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DB3D8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1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fugitive_emissions_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items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784324F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8ADBD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B1F8F9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4D50D5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6EA3B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B8C8CB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9FEF00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44BAC3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1B7C9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5D77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4BE993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2F07E5F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0DDD3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7EB7D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04B319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FB91EF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E6497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9D42C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816CEF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E0DAB7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07014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691219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8C2B40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制程排放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080B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{{scope1_process_emissions_total_green_house_gas_emissions_sum_formatted}}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41BE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E2AD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C45E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FD7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7CB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81EB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C5C9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{{scope1_process_emissions_NF3_emissions_sum_formatted}}</w:t>
            </w:r>
          </w:p>
        </w:tc>
      </w:tr>
      <w:tr w14:paraId="2CF98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6C3DB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1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process_emissions_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items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32BFB917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02C64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20DDF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1F0B8A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E9D2E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4D1D7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4707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FF4E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27927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5CF7B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B6213B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C9C4A0D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D1A0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EF4990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A0CBF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BD6B5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CBD3A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84836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B2651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DD905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16BC54E1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210FF66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122C6B7">
      <w:pPr>
        <w:pStyle w:val="72"/>
        <w:numPr>
          <w:ilvl w:val="2"/>
          <w:numId w:val="12"/>
        </w:numPr>
        <w:spacing w:line="360" w:lineRule="auto"/>
      </w:pPr>
      <w:bookmarkStart w:id="57" w:name="_Toc198906587"/>
      <w:bookmarkStart w:id="58" w:name="_Toc202805981"/>
      <w:r>
        <w:rPr>
          <w:rFonts w:hint="eastAsia"/>
        </w:rPr>
        <w:t>范围二</w:t>
      </w:r>
      <w:r>
        <w:t>输入能源的间接排放清册</w:t>
      </w:r>
      <w:bookmarkEnd w:id="57"/>
      <w:bookmarkEnd w:id="58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76"/>
        <w:gridCol w:w="1354"/>
        <w:gridCol w:w="850"/>
        <w:gridCol w:w="846"/>
        <w:gridCol w:w="850"/>
        <w:gridCol w:w="880"/>
        <w:gridCol w:w="876"/>
        <w:gridCol w:w="833"/>
        <w:gridCol w:w="840"/>
      </w:tblGrid>
      <w:tr w14:paraId="79DBB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DDFF1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0DBCB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6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4D9417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E61E4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5FD66C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D107A6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1EAEEE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2A0AF2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95C7B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4674D1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07F36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872" w:type="pct"/>
            <w:gridSpan w:val="2"/>
            <w:tcBorders>
              <w:top w:val="single" w:color="000000" w:sz="4" w:space="0"/>
              <w:left w:val="single" w:color="FFFFFF" w:sz="4" w:space="0"/>
              <w:bottom w:val="single" w:color="000000" w:sz="4" w:space="0"/>
              <w:right w:val="nil"/>
            </w:tcBorders>
            <w:shd w:val="clear" w:color="000000" w:fill="FABF8F"/>
            <w:noWrap/>
            <w:vAlign w:val="center"/>
          </w:tcPr>
          <w:p w14:paraId="5D67155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范围二 外购电间接排放</w:t>
            </w:r>
          </w:p>
        </w:tc>
        <w:tc>
          <w:tcPr>
            <w:tcW w:w="76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6A9D137">
            <w:pPr>
              <w:spacing w:before="0"/>
              <w:jc w:val="center"/>
              <w:rPr>
                <w:rFonts w:hint="default"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BCC106F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E9F49EA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E37CCF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537F322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9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772269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B7005CA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39AE296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2C0D2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nil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F4CF68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scope2_items %}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69A6FCF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76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C03F1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340A4C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FF31B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22891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5F19112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571A0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8F85F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C1350B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</w:tr>
      <w:tr w14:paraId="6AA8E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nil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0A085A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FFFF00"/>
            <w:vAlign w:val="center"/>
          </w:tcPr>
          <w:p w14:paraId="793410E9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79B2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0B4779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5C5AC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147C3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EDE24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D0DD22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42C86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0FDD4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471EA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nil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7A93B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9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27C8CB7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76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3A314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58582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8578D21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4435791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3219A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EC5969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8761D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1169D5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</w:tr>
    </w:tbl>
    <w:p w14:paraId="1E01E6C5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9FEC804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4E4C20FC">
      <w:pPr>
        <w:pStyle w:val="72"/>
        <w:numPr>
          <w:ilvl w:val="2"/>
          <w:numId w:val="12"/>
        </w:numPr>
        <w:spacing w:line="360" w:lineRule="auto"/>
      </w:pPr>
      <w:bookmarkStart w:id="59" w:name="_Toc202805982"/>
      <w:bookmarkStart w:id="60" w:name="_Toc198906588"/>
      <w:bookmarkStart w:id="61" w:name="_Toc175660677"/>
      <w:r>
        <w:rPr>
          <w:rFonts w:hint="eastAsia"/>
        </w:rPr>
        <w:t>范围三类别1外购商品和服务的上游排放</w:t>
      </w:r>
      <w:r>
        <w:t>清册</w:t>
      </w:r>
      <w:bookmarkEnd w:id="59"/>
      <w:bookmarkEnd w:id="60"/>
      <w:bookmarkEnd w:id="61"/>
      <w:bookmarkStart w:id="62" w:name="OLE_LINK2"/>
    </w:p>
    <w:bookmarkEnd w:id="62"/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653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 w14:paraId="5CFD1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B447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35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41997C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4E1730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05DD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1EE06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F92AD9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19AD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910C4F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360C0F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1D6EAD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183A8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single" w:color="000000" w:sz="4" w:space="0"/>
              <w:left w:val="single" w:color="FFFFFF" w:sz="4" w:space="0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361895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</w:t>
            </w:r>
          </w:p>
        </w:tc>
        <w:tc>
          <w:tcPr>
            <w:tcW w:w="351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FDF0BB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外购商品和服务的上游排放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FFCC99" w:sz="4" w:space="0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AD1A3BB">
            <w:pPr>
              <w:spacing w:before="0"/>
              <w:jc w:val="center"/>
              <w:rPr>
                <w:rFonts w:hint="default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{{scope3_category1_total_green_house_gas_emissions_sum_formatted}}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783099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scope3_category1_CO2_emissions_sum_formatted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913925E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{{scope3_category1_CH4_emissions_sum_formatted}}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E2CF94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{{scope3_category1_N2O_emissions_sum_formatted}}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E4239C7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{{scope3_category1_HFCs_emissions_sum_formatted}}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DAF7F6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{{scope3_category1_PFCs_emissions_sum_formatted}}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0B772D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{{scope3_category1_SFs_emissions_sum_formatted}}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8BDE65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{{scope3_category1_NF3_emissions_sum_formatted}}</w:t>
            </w:r>
          </w:p>
        </w:tc>
      </w:tr>
      <w:tr w14:paraId="577EF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93DE4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category1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6789741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F7D3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3848B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DF7E1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EF49EF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82E0B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F4944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E9CE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AF41D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765CE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30397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E1CBA8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04EF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A3D62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5A93F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EA6A3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A1FA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29CB7F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4B1D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6D6D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44CE6D3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3E3F9F2F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9CA9243">
      <w:pPr>
        <w:pStyle w:val="72"/>
        <w:numPr>
          <w:ilvl w:val="2"/>
          <w:numId w:val="12"/>
        </w:numPr>
        <w:spacing w:line="360" w:lineRule="auto"/>
      </w:pPr>
      <w:bookmarkStart w:id="63" w:name="_Toc202805983"/>
      <w:bookmarkStart w:id="64" w:name="_Toc198906589"/>
      <w:r>
        <w:rPr>
          <w:rFonts w:hint="eastAsia"/>
        </w:rPr>
        <w:t>范围三类别2资本货物的排放</w:t>
      </w:r>
      <w:r>
        <w:t>清册</w:t>
      </w:r>
      <w:bookmarkEnd w:id="63"/>
      <w:bookmarkEnd w:id="64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5"/>
        <w:gridCol w:w="1236"/>
        <w:gridCol w:w="972"/>
        <w:gridCol w:w="971"/>
        <w:gridCol w:w="972"/>
        <w:gridCol w:w="989"/>
        <w:gridCol w:w="987"/>
        <w:gridCol w:w="966"/>
        <w:gridCol w:w="968"/>
      </w:tblGrid>
      <w:tr w14:paraId="104FC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5B59D30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0029B3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1F08C89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F0369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30E3B8A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B30A1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03AEF2D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69A6630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F316C8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FFFF" w:sz="4" w:space="0"/>
            </w:tcBorders>
            <w:shd w:val="clear" w:color="auto" w:fill="FF6600"/>
            <w:noWrap/>
            <w:vAlign w:val="center"/>
          </w:tcPr>
          <w:p w14:paraId="161DCD0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57654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single" w:color="000000" w:sz="4" w:space="0"/>
              <w:right w:val="single" w:color="FFFFFF" w:sz="4" w:space="0"/>
            </w:tcBorders>
            <w:shd w:val="clear" w:color="auto" w:fill="FABF8F"/>
            <w:noWrap/>
            <w:vAlign w:val="center"/>
          </w:tcPr>
          <w:p w14:paraId="5FF14D2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类别2</w:t>
            </w:r>
          </w:p>
        </w:tc>
        <w:tc>
          <w:tcPr>
            <w:tcW w:w="471" w:type="pct"/>
            <w:tcBorders>
              <w:top w:val="single" w:color="000000" w:sz="4" w:space="0"/>
              <w:left w:val="single" w:color="FFFFFF" w:sz="4" w:space="0"/>
              <w:bottom w:val="single" w:color="000000" w:sz="4" w:space="0"/>
              <w:right w:val="single" w:color="FFFFFF" w:sz="4" w:space="0"/>
            </w:tcBorders>
            <w:shd w:val="clear" w:color="auto" w:fill="FABF8F"/>
            <w:noWrap/>
            <w:vAlign w:val="center"/>
          </w:tcPr>
          <w:p w14:paraId="47297FFF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资本货物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1E2047A2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_total_green_house_gas_emissions_sum_formatted}}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5768DE34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scope3_category2_CO2_emissions_sum_formatted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6D214E4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31C3D387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_N2O_emissions_sum_formatted}}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4096B9A2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715C62A7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0041829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_SFs_emissions_sum_formatted}}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6C3C1101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_NF3_emissions_sum_formatted}}</w:t>
            </w:r>
          </w:p>
        </w:tc>
      </w:tr>
      <w:tr w14:paraId="6D28E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2C87E5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category2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0A2B40E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CE253A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1AF197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7092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BB4D5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E919CF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33EFA8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21E0E9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22B93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5FE7F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EF91C5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5C13821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093340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A3F31C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5648AB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2A3A8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14927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44440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F3E94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4A714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4524CAD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F855BD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A220002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5671494">
      <w:pPr>
        <w:pStyle w:val="72"/>
        <w:numPr>
          <w:ilvl w:val="2"/>
          <w:numId w:val="12"/>
        </w:numPr>
        <w:spacing w:line="360" w:lineRule="auto"/>
      </w:pPr>
      <w:bookmarkStart w:id="65" w:name="_Toc202805984"/>
      <w:bookmarkStart w:id="66" w:name="_Toc198906590"/>
      <w:r>
        <w:rPr>
          <w:rFonts w:hint="eastAsia"/>
        </w:rPr>
        <w:t>范围三类别3范围一、二相关燃料和能源相关的活动产生的排放</w:t>
      </w:r>
      <w:r>
        <w:t>清册</w:t>
      </w:r>
      <w:bookmarkEnd w:id="65"/>
      <w:bookmarkEnd w:id="66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5"/>
        <w:gridCol w:w="1236"/>
        <w:gridCol w:w="972"/>
        <w:gridCol w:w="971"/>
        <w:gridCol w:w="972"/>
        <w:gridCol w:w="989"/>
        <w:gridCol w:w="987"/>
        <w:gridCol w:w="966"/>
        <w:gridCol w:w="968"/>
      </w:tblGrid>
      <w:tr w14:paraId="77B5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903B36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E070D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F961F5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D3DE4D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A80CC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A30F28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2D61F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B7244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9B93DA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2801BB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3CBDF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E47E5C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类别3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FFFF" w:sz="4" w:space="0"/>
            </w:tcBorders>
            <w:shd w:val="clear" w:color="000000" w:fill="FABF8F"/>
            <w:vAlign w:val="center"/>
          </w:tcPr>
          <w:p w14:paraId="2746A157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范围一、二相关燃料和能源相关的活动产生的排放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BA85A4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_total_green_house_gas_emissions_sum_formatted}}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49D11B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scope3_category3_CO2_emissions_sum_formatted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8BC855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3547D32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_N2O_emissions_sum_formatted}}</w:t>
            </w:r>
          </w:p>
        </w:tc>
        <w:tc>
          <w:tcPr>
            <w:tcW w:w="86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B53EDA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DD14809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0C53A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_SFs_emissions_sum_formatted}}</w:t>
            </w:r>
          </w:p>
        </w:tc>
        <w:tc>
          <w:tcPr>
            <w:tcW w:w="8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95CEB5C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_NF3_emissions_sum_formatted}}</w:t>
            </w:r>
          </w:p>
        </w:tc>
      </w:tr>
      <w:tr w14:paraId="5BA95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004FA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A0C504F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571A7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43FAA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97C1B4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9306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19745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350B78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D92F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1B7D7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65270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FF8309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F6E334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B129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88073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188AA3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F691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827FC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0FF8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CCD6ED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21362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59519A17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A9141B8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192EFC3">
      <w:pPr>
        <w:pStyle w:val="72"/>
        <w:numPr>
          <w:ilvl w:val="2"/>
          <w:numId w:val="12"/>
        </w:numPr>
        <w:spacing w:line="360" w:lineRule="auto"/>
      </w:pPr>
      <w:bookmarkStart w:id="67" w:name="_Toc198906591"/>
      <w:bookmarkStart w:id="68" w:name="_Toc202805985"/>
      <w:r>
        <w:rPr>
          <w:rFonts w:hint="eastAsia"/>
        </w:rPr>
        <w:t>范围三类别4上游运输配送产生的排放</w:t>
      </w:r>
      <w:r>
        <w:t>清册</w:t>
      </w:r>
      <w:bookmarkEnd w:id="67"/>
      <w:bookmarkEnd w:id="68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6"/>
        <w:gridCol w:w="1236"/>
        <w:gridCol w:w="972"/>
        <w:gridCol w:w="971"/>
        <w:gridCol w:w="972"/>
        <w:gridCol w:w="988"/>
        <w:gridCol w:w="987"/>
        <w:gridCol w:w="966"/>
        <w:gridCol w:w="968"/>
      </w:tblGrid>
      <w:tr w14:paraId="5FD86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55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0A5FE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889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B1632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74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D911E3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6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341846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380CAB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EECC46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C36ECD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229F7D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F168C7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399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1F17670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5FCF1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55" w:type="pct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B23D25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类别4</w:t>
            </w:r>
          </w:p>
        </w:tc>
        <w:tc>
          <w:tcPr>
            <w:tcW w:w="889" w:type="pct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8492533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上游运输配送产生的排放</w:t>
            </w:r>
          </w:p>
        </w:tc>
        <w:tc>
          <w:tcPr>
            <w:tcW w:w="1334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29250E5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4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_total_green_house_gas_emissions_sum_formatted}}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DA2E569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scope3_category4_CO2_emissions_sum_formatted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3D47B88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4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37EBC2F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4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_N2O_emissions_sum_formatted}}</w:t>
            </w:r>
          </w:p>
        </w:tc>
        <w:tc>
          <w:tcPr>
            <w:tcW w:w="868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3005FFD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4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1348763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4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73AC83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4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_SFs_emissions_sum_formatted}}</w:t>
            </w:r>
          </w:p>
        </w:tc>
        <w:tc>
          <w:tcPr>
            <w:tcW w:w="829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51FCB81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4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_NF3_emissions_sum_formatted}}</w:t>
            </w:r>
          </w:p>
        </w:tc>
      </w:tr>
      <w:tr w14:paraId="776E5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55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6F6B9D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category4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244AA1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F3D787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444283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5C82A9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169D8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A6003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462EBF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04109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0FE50C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63465A51">
        <w:trPr>
          <w:trHeight w:val="503" w:hRule="atLeast"/>
        </w:trPr>
        <w:tc>
          <w:tcPr>
            <w:tcW w:w="555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FCA822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6F0A66D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7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2D98A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457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959FD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22BC2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E99CA7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F9E3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9846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39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C4BAF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6BF21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55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D03D0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3663DBF5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FFA04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593E1F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50490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0F316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E7AA7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8373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4FFEC6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1DEBF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48218F64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A86DB73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29DA8BD">
      <w:pPr>
        <w:pStyle w:val="72"/>
        <w:numPr>
          <w:ilvl w:val="2"/>
          <w:numId w:val="12"/>
        </w:numPr>
        <w:spacing w:line="360" w:lineRule="auto"/>
      </w:pPr>
      <w:bookmarkStart w:id="69" w:name="_Toc198906592"/>
      <w:bookmarkStart w:id="70" w:name="_Toc202805986"/>
      <w:r>
        <w:rPr>
          <w:rFonts w:hint="eastAsia"/>
        </w:rPr>
        <w:t>范围三类别5运营中产生废物所产生的排放</w:t>
      </w:r>
      <w:r>
        <w:t>清册</w:t>
      </w:r>
      <w:bookmarkEnd w:id="69"/>
      <w:bookmarkEnd w:id="70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5"/>
        <w:gridCol w:w="1236"/>
        <w:gridCol w:w="972"/>
        <w:gridCol w:w="971"/>
        <w:gridCol w:w="972"/>
        <w:gridCol w:w="989"/>
        <w:gridCol w:w="987"/>
        <w:gridCol w:w="966"/>
        <w:gridCol w:w="968"/>
      </w:tblGrid>
      <w:tr w14:paraId="2EDA0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0C2B5E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C8349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396FD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27B32D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B59277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64BA1C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E8B0E5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7B1E36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E6E421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6EAF5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2A81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E867C6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类别5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86084C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运营中产生的废物排放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9D32AE5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5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_total_green_house_gas_emissions_sum_formatted}}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5219A83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scope3_category5_CO2_emissions_sum_formatted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5316F3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5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484E38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5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_N2O_emissions_sum_formatted}}</w:t>
            </w:r>
          </w:p>
        </w:tc>
        <w:tc>
          <w:tcPr>
            <w:tcW w:w="86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9199B9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5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673D39E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5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48A185B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5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_SFs_emissions_sum_formatted}}</w:t>
            </w:r>
          </w:p>
        </w:tc>
        <w:tc>
          <w:tcPr>
            <w:tcW w:w="8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0D5519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{{scope3_category</w:t>
            </w:r>
            <w:r>
              <w:rPr>
                <w:rFonts w:hint="eastAsia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5</w:t>
            </w: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_NF3_emissions_sum_formatted}}</w:t>
            </w:r>
          </w:p>
        </w:tc>
      </w:tr>
      <w:tr w14:paraId="40D0D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6410F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category5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8F8A567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5EE491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176EE0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A96EB0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3F70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E8FFA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7A41B9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C2F74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9511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5C030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65E1D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38CAD20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A69B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630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581F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C0E3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EE65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BE081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4927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6D2A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1054C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C705CF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DAB39D5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D692F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ED01D6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1053AA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A72B7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83C8E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2F515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506D9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88924C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4C11EB35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66792299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50313953">
      <w:pPr>
        <w:pStyle w:val="72"/>
        <w:numPr>
          <w:ilvl w:val="2"/>
          <w:numId w:val="12"/>
        </w:numPr>
        <w:spacing w:line="360" w:lineRule="auto"/>
      </w:pPr>
      <w:bookmarkStart w:id="71" w:name="_Toc198906593"/>
      <w:bookmarkStart w:id="72" w:name="_Toc202805987"/>
      <w:r>
        <w:rPr>
          <w:rFonts w:hint="eastAsia"/>
        </w:rPr>
        <w:t>范围三类别6商务旅行产生的排放</w:t>
      </w:r>
      <w:r>
        <w:t>清册</w:t>
      </w:r>
      <w:bookmarkEnd w:id="71"/>
      <w:bookmarkEnd w:id="72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900"/>
        <w:gridCol w:w="1083"/>
        <w:gridCol w:w="888"/>
        <w:gridCol w:w="885"/>
        <w:gridCol w:w="888"/>
        <w:gridCol w:w="920"/>
        <w:gridCol w:w="916"/>
        <w:gridCol w:w="870"/>
        <w:gridCol w:w="879"/>
      </w:tblGrid>
      <w:tr w14:paraId="5B56D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F90248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84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D57C9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58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1AC11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16E8DC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4135B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5B6E9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5333C8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9A5DA9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ABF9A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439C39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3365C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2EB52A3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类别6</w:t>
            </w:r>
          </w:p>
        </w:tc>
        <w:tc>
          <w:tcPr>
            <w:tcW w:w="484" w:type="pct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7212A1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商务旅行产生的排放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589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{{scope3_category6_total_green_house_gas_emissions_sum_formatted}}</w:t>
            </w:r>
          </w:p>
        </w:tc>
        <w:tc>
          <w:tcPr>
            <w:tcW w:w="8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6CCA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{{scope3_category6_CO2_emissions_sum_formatted}}</w:t>
            </w:r>
          </w:p>
        </w:tc>
        <w:tc>
          <w:tcPr>
            <w:tcW w:w="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3355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{{scope3_category6_CH4_emissions_sum_formatted}}</w:t>
            </w:r>
          </w:p>
        </w:tc>
        <w:tc>
          <w:tcPr>
            <w:tcW w:w="8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100A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{{scope3_category6_N2O_emissions_sum_formatted}}</w:t>
            </w:r>
          </w:p>
        </w:tc>
        <w:tc>
          <w:tcPr>
            <w:tcW w:w="9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0C62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{{scope3_category6_HFCs_emissions_sum_formatted}}</w:t>
            </w:r>
          </w:p>
        </w:tc>
        <w:tc>
          <w:tcPr>
            <w:tcW w:w="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D282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{{scope3_category6_PFCs_emissions_sum_formatted}}</w:t>
            </w:r>
          </w:p>
        </w:tc>
        <w:tc>
          <w:tcPr>
            <w:tcW w:w="8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7C95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{{scope3_category6_SFs_emissions_sum_formatted}}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1BC6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{{scope3_category6_NF3_emissions_sum_formatted}}</w:t>
            </w:r>
          </w:p>
        </w:tc>
      </w:tr>
      <w:tr w14:paraId="592C2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1DEC4B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category6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8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A2DFAF9">
            <w:pPr>
              <w:spacing w:before="0"/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8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101EF6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4A578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90C9B5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3B0A63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AE5294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46D637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38D511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6D24D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</w:tr>
      <w:tr w14:paraId="09D89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E7A440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8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3901CF5">
            <w:pPr>
              <w:spacing w:before="0"/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58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B38BC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5B0D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7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65E5C1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FF770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9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85585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9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9B394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F0542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D9E2A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6F89E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476728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8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F14ACD0">
            <w:pPr>
              <w:spacing w:before="0"/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36867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D2954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B6524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80886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FD99E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052AF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4F65F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607425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</w:p>
        </w:tc>
      </w:tr>
    </w:tbl>
    <w:p w14:paraId="7217260E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D1BDF31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14E6199">
      <w:pPr>
        <w:pStyle w:val="72"/>
        <w:numPr>
          <w:ilvl w:val="2"/>
          <w:numId w:val="12"/>
        </w:numPr>
        <w:spacing w:line="360" w:lineRule="auto"/>
      </w:pPr>
      <w:bookmarkStart w:id="73" w:name="_Toc202805988"/>
      <w:bookmarkStart w:id="74" w:name="_Toc198906594"/>
      <w:r>
        <w:rPr>
          <w:rFonts w:hint="eastAsia"/>
        </w:rPr>
        <w:t>范围三类别7运营中产生的废物排放</w:t>
      </w:r>
      <w:r>
        <w:t>清册</w:t>
      </w:r>
      <w:bookmarkEnd w:id="73"/>
      <w:bookmarkEnd w:id="74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6"/>
        <w:gridCol w:w="1354"/>
        <w:gridCol w:w="850"/>
        <w:gridCol w:w="846"/>
        <w:gridCol w:w="850"/>
        <w:gridCol w:w="879"/>
        <w:gridCol w:w="876"/>
        <w:gridCol w:w="833"/>
        <w:gridCol w:w="840"/>
      </w:tblGrid>
      <w:tr w14:paraId="50911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764846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638702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E32A6D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8373B7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9F0B79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2BF1B2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880989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86A4C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0B18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1B6E5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3ACD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8DBFB7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类别7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A4A253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员工通勤产生的排放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982C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{{scope3_category7_total_green_house_gas_emissions_sum_formatted}}</w:t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96F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F8E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{{scope3_category7_CH4_emissions_sum_formatted}}</w:t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2116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086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{{scope3_category7_HFCs_emissions_sum_formatted}}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F39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8C8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{{scope3_category7_SFs_emissions_sum_formatted}}</w:t>
            </w:r>
          </w:p>
        </w:tc>
        <w:tc>
          <w:tcPr>
            <w:tcW w:w="8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D871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{{scope3_category7_NF3_emissions_sum_formatted}}</w:t>
            </w:r>
          </w:p>
        </w:tc>
      </w:tr>
      <w:tr w14:paraId="11CB6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94A05E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category7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7D15A38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57ECE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B247B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7636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1AC82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7C8DA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354111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1FB69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AAD34B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6D2F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38B0A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8318D3C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0424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F02D0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DF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DB3FB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3E3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7CF492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359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913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33DCE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094A70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1D91D58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47BC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81EB8B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A19D0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C11C6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1035A5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8AEAA1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FBFAA9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0131B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5DB28B9A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63C39B34">
      <w:pPr>
        <w:pStyle w:val="7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上游租赁资产产生的排放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39299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DA1B49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298B95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E66D6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478D46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C1A92B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E53C2A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65A749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F15AC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C2EC11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29A946A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6F96C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42F5317">
            <w:pPr>
              <w:spacing w:before="0"/>
              <w:rPr>
                <w:rFonts w:hint="default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类别8</w:t>
            </w: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146463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上游租赁资产产生的排放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640E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2220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0763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C7BE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99F4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F015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9039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63F6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{{scope3_category8_NF3_emissions_sum_formatted}}</w:t>
            </w:r>
          </w:p>
        </w:tc>
      </w:tr>
      <w:tr w14:paraId="40120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7FD2F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category8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26393D81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DC8C4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095AD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5E9AC8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CA25F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A7FD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83BA90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32189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B5976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00A08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F0D18C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25443E5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A908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1E365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2D61D4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CD313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86454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5C1F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49BC50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5EF2AA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43E81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B5DF1C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2CBDE0B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92B04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2CFE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4B3032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4067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096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3E4F4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A6990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5321E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1544E40A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6E7AEEB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5A2836A">
      <w:pPr>
        <w:pStyle w:val="72"/>
        <w:numPr>
          <w:ilvl w:val="2"/>
          <w:numId w:val="12"/>
        </w:numPr>
        <w:spacing w:line="360" w:lineRule="auto"/>
      </w:pPr>
      <w:bookmarkStart w:id="75" w:name="_Toc198906595"/>
      <w:bookmarkStart w:id="76" w:name="_Toc202805989"/>
      <w:r>
        <w:rPr>
          <w:rFonts w:hint="eastAsia"/>
        </w:rPr>
        <w:t>范围三类别9下游运输配送产生的排放</w:t>
      </w:r>
      <w:bookmarkEnd w:id="75"/>
      <w:bookmarkEnd w:id="76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0F615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BFD78B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60C220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A82269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E0FEDD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424094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585B1C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502F5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D994B1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CE19FF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6C3C4C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66607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24D3971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类别9</w:t>
            </w: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458453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下游运输配送产生的排放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9652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895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B44B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542C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DEBC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8C27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7D1B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273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{{scope3_category9_NF3_emissions_sum_formatted}}</w:t>
            </w:r>
          </w:p>
        </w:tc>
      </w:tr>
      <w:tr w14:paraId="18C5C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D1E3FC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category9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2C82B3CE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D38A3E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0F3B17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FED4F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E06E6E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9D507C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9851A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8177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3C85DD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68953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671D0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7487C5D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D7C13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A1D4FF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91E5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514479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0ABA4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98200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10E91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CB9E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19269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E94B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9750112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8B7115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2201AF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4B7DEC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E98E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0F459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FEC8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E7B50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498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35FA50E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EFF641F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6B0D2CE">
      <w:pPr>
        <w:pStyle w:val="72"/>
        <w:numPr>
          <w:ilvl w:val="2"/>
          <w:numId w:val="12"/>
        </w:numPr>
        <w:spacing w:line="360" w:lineRule="auto"/>
      </w:pPr>
      <w:bookmarkStart w:id="77" w:name="_Toc202805990"/>
      <w:bookmarkStart w:id="78" w:name="_Toc198906596"/>
      <w:bookmarkStart w:id="79" w:name="OLE_LINK3"/>
      <w:r>
        <w:rPr>
          <w:rFonts w:hint="eastAsia"/>
        </w:rPr>
        <w:t>范围三类别10外销产品加工产生的排放</w:t>
      </w:r>
      <w:bookmarkEnd w:id="77"/>
      <w:bookmarkEnd w:id="78"/>
    </w:p>
    <w:bookmarkEnd w:id="79"/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31ECE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1B17D1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bookmarkStart w:id="80" w:name="OLE_LINK4"/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119101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98AD3F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DF2788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A05E6F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F7BA15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E8BB2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F60A46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98EF59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C700E9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7756D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8CBD4D3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类别10</w:t>
            </w: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EB08ED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外销产品加工产生的排放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664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BB4A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CC7B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5752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AFFD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3B52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6D4A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71FB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{{scope3_category10_NF3_emissions_sum_formatted}}</w:t>
            </w:r>
          </w:p>
        </w:tc>
      </w:tr>
      <w:tr w14:paraId="1861E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8AF68F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category10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C5BEEA7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DF6BB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F34064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E2820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A225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86524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0E79E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66686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488D4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5B626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E99CCB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D4E90E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197EE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272CE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CF3706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2C77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E0718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36F7A2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ACC56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1E38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78455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8D6C17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1C93D5D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043DCA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57BB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416FA9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990D4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9E8DF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FB939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FE4F43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78A4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4F6AFA68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bookmarkEnd w:id="80"/>
    <w:p w14:paraId="2A20FF59">
      <w:pPr>
        <w:pStyle w:val="72"/>
        <w:numPr>
          <w:ilvl w:val="2"/>
          <w:numId w:val="12"/>
        </w:numPr>
        <w:spacing w:line="360" w:lineRule="auto"/>
      </w:pPr>
      <w:bookmarkStart w:id="81" w:name="_Toc198906597"/>
      <w:bookmarkStart w:id="82" w:name="_Toc202805991"/>
      <w:r>
        <w:rPr>
          <w:rFonts w:hint="eastAsia"/>
        </w:rPr>
        <w:t>范围三类别1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外销产品使用产生的排放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4C566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77CA9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B14D3A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C6DC7A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9AEB3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B77B72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6315D7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6C504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221BC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86112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938361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740E1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CE0658A">
            <w:pPr>
              <w:spacing w:before="0"/>
              <w:rPr>
                <w:rFonts w:hint="default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类别11</w:t>
            </w: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B1E6CE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外销产品使用产生的排放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1D41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3031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2B45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BD6F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7B96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2A51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CF77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A7E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{{scope3_category11_NF3_emissions_sum_formatted}}</w:t>
            </w:r>
          </w:p>
        </w:tc>
      </w:tr>
      <w:tr w14:paraId="65C6E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C14A7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category11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AF2DB36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9A6A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0959F3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ACE4A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539889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84CD9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E178FA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14F1B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592FC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08A46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7F3ABE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B1393C7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115A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D7FAA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614F7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4C3B97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EF70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79DE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3106F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8080B7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73D2A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54107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E30604E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42E527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FC07D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A32F95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2DD4DB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20ADC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9EA613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68EDBD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7C0B1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3621DB2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615430B">
      <w:pPr>
        <w:pStyle w:val="7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范围三类别12外销产品报废产生的排放</w:t>
      </w:r>
      <w:bookmarkEnd w:id="81"/>
      <w:bookmarkEnd w:id="82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779A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6E1B81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BFFEAD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A4C60B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20F2B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9ABC3C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7355D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890C2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387A5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7CDCC5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322888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7ABCC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84" w:type="dxa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2A7977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类别12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AEF30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外售产品报废产生的排放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33F2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2AD2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98D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B160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CD09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CA61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E540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8908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{{scope3_category12_NF3_emissions_sum_formatted}}</w:t>
            </w:r>
          </w:p>
        </w:tc>
      </w:tr>
      <w:tr w14:paraId="21FA3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374172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category12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27CDD8F6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2AF2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A87DD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B8E74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9C9F9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F1AFC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104A9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A0AED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983C4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5C92D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B0C023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119E3C9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D2283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09C72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19F3C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2AABF6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F3A00C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9FA33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3CBB8F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CD0BD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0F889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EC0B61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4A4C4BA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A013A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FEF85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0FABD0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76151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4E314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CCEB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F4FA48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4CAC94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02683073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84BC929">
      <w:pPr>
        <w:pStyle w:val="7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下游租赁资产产生的排放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702A8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BFF3E0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73B15B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034C60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FFAB25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12DFC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44D448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805A62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2C6726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4F691B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0BA760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33944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84" w:type="dxa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C3265DF">
            <w:pPr>
              <w:spacing w:before="0"/>
              <w:rPr>
                <w:rFonts w:hint="default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类别13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1737CF4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下游租赁资产产生的排放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A0A5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91B6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FE80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11D3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A26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FF92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F08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4644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{{scope3_category13_NF3_emissions_sum_formatted}}</w:t>
            </w:r>
          </w:p>
        </w:tc>
      </w:tr>
      <w:tr w14:paraId="72E92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E72B4C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category13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5F19C72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246C8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410F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C559DF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B96D42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53626B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18942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EE746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F6E8FF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44BB3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59990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3D7255A1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319BFC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61783A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2C121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04BB2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1FD8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B3A75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81AC6C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8C172A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2358E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C9F1C8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215247AE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9ED3AA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8E3B1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9594A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FD31D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D2AA33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77C0F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1454F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F7B8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57DF3FFB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EE2D5AB">
      <w:pPr>
        <w:pStyle w:val="7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特许经营产生的排放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27E13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48C4A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ECDF3B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F4CE33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0FC0CD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E5B8DE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A45A88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D692D3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AE7EB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9F97CD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13C93F4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25AB9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84" w:type="dxa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273F7788">
            <w:pPr>
              <w:spacing w:before="0"/>
              <w:rPr>
                <w:rFonts w:hint="default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类别14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4F4C66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特许经营产生的排放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356B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B649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7923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2DCC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A09F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3D3E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4143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DA45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{{scope3_category14_NF3_emissions_sum_formatted}}</w:t>
            </w:r>
          </w:p>
        </w:tc>
      </w:tr>
      <w:tr w14:paraId="4A43E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F76E59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category14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33B75321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0D5C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DF8ED5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61CAC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593E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7BF9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65B56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0998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0199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5E712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F2233A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66957BC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DE5AD6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783610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E93326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9AEFD0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B0090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645415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2A1D9F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AA12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44950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DBDADD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C6D32D5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81CE8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0D468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B26A1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94515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8D21A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4A2B0F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52C23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D1B11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4C525387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22F428B">
      <w:pPr>
        <w:pStyle w:val="7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投资产生的排放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0B0FD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290A4A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9F3018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35468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04F13F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E056C4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C31DB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C9D85D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B05E7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AB7C76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109B683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0F7B8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84" w:type="dxa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D48DC38">
            <w:pPr>
              <w:spacing w:before="0"/>
              <w:rPr>
                <w:rFonts w:hint="default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类别15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911110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投资产生的排放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64B6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{{scope3_category15_total_green_house_gas_emissions_sum_formatted}}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8E12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{{scope3_category15_CO2_emissions_sum_formatted}}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63C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{{scope3_category15_CH4_emissions_sum_formatted}}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1650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{{scope3_category15_N2O_emissions_sum_formatted}}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7F6A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{{scope3_category15_HFCs_emissions_sum_formatted}}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3E36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{{scope3_category15_PFCs_emissions_sum_formatted}}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A8A7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{{scope3_category15_SFs_emissions_sum_formatted}}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F9D6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{{scope3_category15_NF3_emissions_sum_formatted}}</w:t>
            </w:r>
          </w:p>
        </w:tc>
      </w:tr>
      <w:tr w14:paraId="103C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982B71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for item in scope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3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_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category15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470AC9E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E34552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5500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20956A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1ADEE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1014C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27D4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1B55B4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326DA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46507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DBCA8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{{item.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number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390CEED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{{item.emission_source}}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1C7E8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{{item.total_green_house_gas_emissions}}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F870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80DA5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218D37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124EA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{{item.HFCs_emissions}}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A4B6FF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{{item.PFCs_emissions}}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95BA7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{{item.SFs_emissions}}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12191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{{item.NF3_emissions}}</w:t>
            </w:r>
          </w:p>
        </w:tc>
      </w:tr>
      <w:tr w14:paraId="65F1A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FA3971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{%</w:t>
            </w: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>tr</w:t>
            </w: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 endfor %}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F4CD136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F1C734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73066F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2E560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5DED4E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78957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AF869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3391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10F10F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</w:tbl>
    <w:p w14:paraId="56FA15CE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B50B6B9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701155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19C332DB">
      <w:pPr>
        <w:pStyle w:val="72"/>
        <w:numPr>
          <w:ilvl w:val="1"/>
          <w:numId w:val="8"/>
        </w:numPr>
        <w:spacing w:line="360" w:lineRule="auto"/>
      </w:pPr>
      <w:bookmarkStart w:id="83" w:name="_Toc202805992"/>
      <w:bookmarkStart w:id="84" w:name="_Toc198906599"/>
      <w:r>
        <w:t>量化方法说明</w:t>
      </w:r>
      <w:bookmarkEnd w:id="83"/>
      <w:bookmarkEnd w:id="84"/>
      <w:r>
        <w:tab/>
      </w:r>
      <w:r>
        <w:tab/>
      </w:r>
    </w:p>
    <w:p>
      <w:pPr>
        <w:pStyle w:val="Normal"/>
      </w:pPr>
      <w:r>
        <w:t>{% if flags.has_scope_1 %}</w:t>
      </w:r>
    </w:p>
    <w:p>
      <w:pPr>
        <w:pStyle w:val="Normal"/>
      </w:pPr>
      <w:r>
        <w:t>范围一：直接温室气体排放</w:t>
      </w:r>
    </w:p>
    <w:p>
      <w:pPr>
        <w:pStyle w:val="Normal"/>
      </w:pPr>
      <w:r>
        <w:t>{% for source_name, method in quantification_methods.scope_1.items() %}</w:t>
      </w:r>
    </w:p>
    <w:p>
      <w:pPr>
        <w:pStyle w:val="Normal"/>
      </w:pPr>
      <w:r>
        <w:t>{{ source_name }}：{{ method }}</w:t>
      </w:r>
    </w:p>
    <w:p>
      <w:pPr>
        <w:pStyle w:val="Normal"/>
      </w:pPr>
      <w:r>
        <w:t>{% endfor %}</w:t>
      </w:r>
    </w:p>
    <w:p>
      <w:pPr>
        <w:pStyle w:val="Normal"/>
      </w:pPr>
      <w:r>
        <w:t>{% endif %}</w:t>
      </w:r>
    </w:p>
    <w:bookmarkEnd w:id="113"/>
    <w:p>
      <w:pPr>
        <w:pStyle w:val="Normal"/>
      </w:pPr>
      <w:r>
        <w:t>{% if flags.has_scope_2_location %}</w:t>
      </w:r>
    </w:p>
    <w:p>
      <w:pPr>
        <w:pStyle w:val="Normal"/>
      </w:pPr>
      <w:r>
        <w:t>范围二：基于位置的间接温室气体排放</w:t>
      </w:r>
    </w:p>
    <w:p>
      <w:pPr>
        <w:pStyle w:val="Normal"/>
      </w:pPr>
      <w:r>
        <w:t>{% for source_name, method in quantification_methods.scope_2.items() %}</w:t>
      </w:r>
    </w:p>
    <w:p>
      <w:pPr>
        <w:pStyle w:val="Normal"/>
      </w:pPr>
      <w:r>
        <w:t>{{ source_name }}：{{ method }}</w:t>
      </w:r>
    </w:p>
    <w:p>
      <w:pPr>
        <w:pStyle w:val="Normal"/>
      </w:pPr>
      <w:r>
        <w:t>{% endfor %}</w:t>
      </w:r>
    </w:p>
    <w:p>
      <w:pPr>
        <w:pStyle w:val="Normal"/>
      </w:pPr>
      <w:r>
        <w:t>{% endif %}</w:t>
      </w:r>
    </w:p>
    <w:bookmarkEnd w:id="119"/>
    <w:p>
      <w:pPr>
        <w:pStyle w:val="Normal"/>
      </w:pPr>
      <w:r>
        <w:t>{% if flags.has_scope_2_market %}</w:t>
      </w:r>
    </w:p>
    <w:p>
      <w:pPr>
        <w:pStyle w:val="Normal"/>
      </w:pPr>
      <w:r>
        <w:t>范围二：基于市场的间接温室气体排放</w:t>
      </w:r>
    </w:p>
    <w:p>
      <w:pPr>
        <w:pStyle w:val="Normal"/>
      </w:pPr>
      <w:r>
        <w:t>{% for source_name, method in quantification_methods.scope_2.items() %}</w:t>
      </w:r>
    </w:p>
    <w:p>
      <w:pPr>
        <w:pStyle w:val="Normal"/>
      </w:pPr>
      <w:r>
        <w:t>{{ source_name }}：{{ method }}</w:t>
      </w:r>
    </w:p>
    <w:p>
      <w:pPr>
        <w:pStyle w:val="Normal"/>
      </w:pPr>
      <w:r>
        <w:t>{% endfor %}</w:t>
      </w:r>
    </w:p>
    <w:p>
      <w:pPr>
        <w:pStyle w:val="Normal"/>
      </w:pPr>
      <w:r>
        <w:t>{% endif %}</w:t>
      </w:r>
    </w:p>
    <w:tbl>
      <w:tblPr>
        <w:tblStyle w:val="24"/>
        <w:tblW w:w="0" w:type="auto"/>
        <w:tblInd w:w="56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47"/>
        <w:gridCol w:w="2112"/>
        <w:gridCol w:w="2110"/>
      </w:tblGrid>
      <w:tr w14:paraId="18440D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33E811F8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温室气体</w:t>
            </w:r>
          </w:p>
        </w:tc>
        <w:tc>
          <w:tcPr>
            <w:tcW w:w="2147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690632E1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GWP值</w:t>
            </w:r>
          </w:p>
        </w:tc>
        <w:tc>
          <w:tcPr>
            <w:tcW w:w="2112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2DDACF23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温室气体</w:t>
            </w:r>
          </w:p>
        </w:tc>
        <w:tc>
          <w:tcPr>
            <w:tcW w:w="2110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3E492CAF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GWP值</w:t>
            </w:r>
          </w:p>
        </w:tc>
      </w:tr>
      <w:tr w14:paraId="21C269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4A6B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CO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</w:p>
        </w:tc>
        <w:tc>
          <w:tcPr>
            <w:tcW w:w="2147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B91D5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1</w:t>
            </w:r>
          </w:p>
        </w:tc>
        <w:tc>
          <w:tcPr>
            <w:tcW w:w="2112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6839A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N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  <w:r>
              <w:rPr>
                <w:rFonts w:eastAsia="宋体" w:cs="Arial"/>
                <w:iCs/>
                <w:sz w:val="24"/>
                <w:lang w:eastAsia="zh-CN"/>
              </w:rPr>
              <w:t>O</w:t>
            </w:r>
          </w:p>
        </w:tc>
        <w:tc>
          <w:tcPr>
            <w:tcW w:w="2110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38216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273</w:t>
            </w:r>
          </w:p>
        </w:tc>
      </w:tr>
      <w:tr w14:paraId="7F304A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04FA1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CH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4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B943A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27.9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424C82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R32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E1675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771</w:t>
            </w:r>
          </w:p>
        </w:tc>
      </w:tr>
      <w:tr w14:paraId="57F080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58767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SF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6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8620B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24300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621ED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  <w:p w14:paraId="0F226F46"/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06A73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</w:tc>
      </w:tr>
    </w:tbl>
    <w:p>
      <w:pPr>
        <w:pStyle w:val="Normal"/>
      </w:pPr>
      <w:r>
        <w:t>{% if flags.has_scope_3 %}</w:t>
      </w:r>
    </w:p>
    <w:p>
      <w:pPr>
        <w:pStyle w:val="Normal"/>
      </w:pPr>
      <w:r>
        <w:t>范围三：其他间接温室气体排放</w:t>
      </w:r>
    </w:p>
    <w:p>
      <w:pPr>
        <w:pStyle w:val="Normal"/>
      </w:pPr>
      <w:r>
        <w:t>{% for i in range(1, 16) %}</w:t>
      </w:r>
    </w:p>
    <w:p>
      <w:pPr>
        <w:pStyle w:val="Normal"/>
      </w:pPr>
      <w:r>
        <w:t>{% set cat_key = "scope_3_category_" ~ i %}</w:t>
      </w:r>
    </w:p>
    <w:p>
      <w:pPr>
        <w:pStyle w:val="Normal"/>
      </w:pPr>
      <w:r>
        <w:t>{% set flag_key = "has_scope_3_category_" ~ i %}</w:t>
      </w:r>
    </w:p>
    <w:p>
      <w:pPr>
        <w:pStyle w:val="Normal"/>
      </w:pPr>
      <w:r>
        <w:t>{% if flags[flag_key] %}</w:t>
      </w:r>
    </w:p>
    <w:p>
      <w:pPr>
        <w:pStyle w:val="Normal"/>
      </w:pPr>
      <w:r>
        <w:t>{{ scope_3_category_names["category_" ~ i] }}</w:t>
      </w:r>
    </w:p>
    <w:p>
      <w:pPr>
        <w:pStyle w:val="Normal"/>
      </w:pPr>
      <w:r>
        <w:t>{{ quantification_methods.scope_3[cat_key] }}</w:t>
      </w:r>
    </w:p>
    <w:p>
      <w:pPr>
        <w:pStyle w:val="Normal"/>
      </w:pPr>
      <w:r>
        <w:t>{% endif %}</w:t>
      </w:r>
    </w:p>
    <w:p>
      <w:pPr>
        <w:pStyle w:val="Normal"/>
      </w:pPr>
      <w:r>
        <w:t>{% endfor %}</w:t>
      </w:r>
    </w:p>
    <w:p>
      <w:pPr>
        <w:pStyle w:val="Normal"/>
      </w:pPr>
      <w:r>
        <w:t>{% endif %}</w:t>
      </w:r>
    </w:p>
    <w:tbl>
      <w:tblPr>
        <w:tblStyle w:val="24"/>
        <w:tblW w:w="93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711"/>
        <w:gridCol w:w="1428"/>
        <w:gridCol w:w="1310"/>
        <w:gridCol w:w="1311"/>
        <w:gridCol w:w="1168"/>
        <w:gridCol w:w="1169"/>
      </w:tblGrid>
      <w:tr w14:paraId="153E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250" w:type="dxa"/>
            <w:tcBorders>
              <w:bottom w:val="nil"/>
            </w:tcBorders>
            <w:shd w:val="clear" w:color="auto" w:fill="FF6600" w:themeFill="accent3"/>
            <w:vAlign w:val="center"/>
          </w:tcPr>
          <w:p w14:paraId="3F854103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数据等级</w:t>
            </w:r>
          </w:p>
          <w:p w14:paraId="761BE55B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数据种类</w:t>
            </w:r>
          </w:p>
        </w:tc>
        <w:tc>
          <w:tcPr>
            <w:tcW w:w="8097" w:type="dxa"/>
            <w:gridSpan w:val="6"/>
            <w:tcBorders>
              <w:bottom w:val="nil"/>
            </w:tcBorders>
            <w:shd w:val="clear" w:color="auto" w:fill="FF6600" w:themeFill="accent3"/>
            <w:vAlign w:val="center"/>
          </w:tcPr>
          <w:p w14:paraId="273AC906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数据品质等级</w:t>
            </w:r>
          </w:p>
        </w:tc>
      </w:tr>
      <w:tr w14:paraId="2214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217880C1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活动数据</w:t>
            </w:r>
          </w:p>
        </w:tc>
        <w:tc>
          <w:tcPr>
            <w:tcW w:w="3139" w:type="dxa"/>
            <w:gridSpan w:val="2"/>
            <w:shd w:val="clear" w:color="auto" w:fill="BEBEBE" w:themeFill="background1" w:themeFillShade="BF"/>
          </w:tcPr>
          <w:p w14:paraId="26F0246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X=6</w:t>
            </w:r>
          </w:p>
        </w:tc>
        <w:tc>
          <w:tcPr>
            <w:tcW w:w="2621" w:type="dxa"/>
            <w:gridSpan w:val="2"/>
            <w:shd w:val="clear" w:color="auto" w:fill="BEBEBE" w:themeFill="background1" w:themeFillShade="BF"/>
          </w:tcPr>
          <w:p w14:paraId="65B0AD4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Y=3</w:t>
            </w:r>
          </w:p>
        </w:tc>
        <w:tc>
          <w:tcPr>
            <w:tcW w:w="2337" w:type="dxa"/>
            <w:gridSpan w:val="2"/>
            <w:shd w:val="clear" w:color="auto" w:fill="BEBEBE" w:themeFill="background1" w:themeFillShade="BF"/>
          </w:tcPr>
          <w:p w14:paraId="45F34E6F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Z=1</w:t>
            </w:r>
          </w:p>
        </w:tc>
      </w:tr>
      <w:tr w14:paraId="616E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250" w:type="dxa"/>
            <w:vMerge w:val="continue"/>
            <w:shd w:val="clear" w:color="auto" w:fill="FF6600" w:themeFill="accent3"/>
            <w:vAlign w:val="center"/>
          </w:tcPr>
          <w:p w14:paraId="15A9B19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139" w:type="dxa"/>
            <w:gridSpan w:val="2"/>
          </w:tcPr>
          <w:p w14:paraId="2A0ED1D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自动连续量测</w:t>
            </w:r>
          </w:p>
        </w:tc>
        <w:tc>
          <w:tcPr>
            <w:tcW w:w="2621" w:type="dxa"/>
            <w:gridSpan w:val="2"/>
          </w:tcPr>
          <w:p w14:paraId="1593D7E1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定期量测（采购单）</w:t>
            </w:r>
          </w:p>
        </w:tc>
        <w:tc>
          <w:tcPr>
            <w:tcW w:w="2337" w:type="dxa"/>
            <w:gridSpan w:val="2"/>
          </w:tcPr>
          <w:p w14:paraId="63CD98DF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自行推估</w:t>
            </w:r>
          </w:p>
        </w:tc>
      </w:tr>
      <w:tr w14:paraId="7E90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66CF87D5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排放系数</w:t>
            </w:r>
          </w:p>
        </w:tc>
        <w:tc>
          <w:tcPr>
            <w:tcW w:w="1711" w:type="dxa"/>
            <w:shd w:val="clear" w:color="auto" w:fill="BEBEBE" w:themeFill="background1" w:themeFillShade="BF"/>
          </w:tcPr>
          <w:p w14:paraId="429AD52A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A=6</w:t>
            </w:r>
          </w:p>
        </w:tc>
        <w:tc>
          <w:tcPr>
            <w:tcW w:w="1428" w:type="dxa"/>
            <w:shd w:val="clear" w:color="auto" w:fill="BEBEBE" w:themeFill="background1" w:themeFillShade="BF"/>
          </w:tcPr>
          <w:p w14:paraId="48F07D7B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B=5</w:t>
            </w:r>
          </w:p>
        </w:tc>
        <w:tc>
          <w:tcPr>
            <w:tcW w:w="1310" w:type="dxa"/>
            <w:shd w:val="clear" w:color="auto" w:fill="BEBEBE" w:themeFill="background1" w:themeFillShade="BF"/>
          </w:tcPr>
          <w:p w14:paraId="4D0AADA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C=4</w:t>
            </w:r>
          </w:p>
        </w:tc>
        <w:tc>
          <w:tcPr>
            <w:tcW w:w="1311" w:type="dxa"/>
            <w:shd w:val="clear" w:color="auto" w:fill="BEBEBE" w:themeFill="background1" w:themeFillShade="BF"/>
          </w:tcPr>
          <w:p w14:paraId="2DB3BA14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D=3</w:t>
            </w:r>
          </w:p>
        </w:tc>
        <w:tc>
          <w:tcPr>
            <w:tcW w:w="1168" w:type="dxa"/>
            <w:shd w:val="clear" w:color="auto" w:fill="BEBEBE" w:themeFill="background1" w:themeFillShade="BF"/>
          </w:tcPr>
          <w:p w14:paraId="62F65AC5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E=2</w:t>
            </w:r>
          </w:p>
        </w:tc>
        <w:tc>
          <w:tcPr>
            <w:tcW w:w="1169" w:type="dxa"/>
            <w:shd w:val="clear" w:color="auto" w:fill="BEBEBE" w:themeFill="background1" w:themeFillShade="BF"/>
          </w:tcPr>
          <w:p w14:paraId="200518A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F=1</w:t>
            </w:r>
          </w:p>
        </w:tc>
      </w:tr>
      <w:tr w14:paraId="5823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250" w:type="dxa"/>
            <w:vMerge w:val="continue"/>
            <w:shd w:val="clear" w:color="auto" w:fill="FF6600" w:themeFill="accent3"/>
            <w:vAlign w:val="center"/>
          </w:tcPr>
          <w:p w14:paraId="04EF1EEE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11" w:type="dxa"/>
          </w:tcPr>
          <w:p w14:paraId="6482367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量测/质量平衡所得系数</w:t>
            </w:r>
          </w:p>
        </w:tc>
        <w:tc>
          <w:tcPr>
            <w:tcW w:w="1428" w:type="dxa"/>
          </w:tcPr>
          <w:p w14:paraId="726FB72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同制程/设备经验系数</w:t>
            </w:r>
          </w:p>
        </w:tc>
        <w:tc>
          <w:tcPr>
            <w:tcW w:w="1310" w:type="dxa"/>
          </w:tcPr>
          <w:p w14:paraId="42D19FFE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工厂提供系数</w:t>
            </w:r>
          </w:p>
        </w:tc>
        <w:tc>
          <w:tcPr>
            <w:tcW w:w="1311" w:type="dxa"/>
          </w:tcPr>
          <w:p w14:paraId="7EF3AADC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区域排放系数</w:t>
            </w:r>
          </w:p>
        </w:tc>
        <w:tc>
          <w:tcPr>
            <w:tcW w:w="1168" w:type="dxa"/>
          </w:tcPr>
          <w:p w14:paraId="64EEC716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国家排放系数</w:t>
            </w:r>
          </w:p>
        </w:tc>
        <w:tc>
          <w:tcPr>
            <w:tcW w:w="1169" w:type="dxa"/>
          </w:tcPr>
          <w:p w14:paraId="375878E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国际排放系数</w:t>
            </w:r>
          </w:p>
        </w:tc>
      </w:tr>
      <w:tr w14:paraId="368D2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7332114D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校准频率</w:t>
            </w:r>
          </w:p>
        </w:tc>
        <w:tc>
          <w:tcPr>
            <w:tcW w:w="3139" w:type="dxa"/>
            <w:gridSpan w:val="2"/>
            <w:shd w:val="clear" w:color="auto" w:fill="BEBEBE" w:themeFill="background1" w:themeFillShade="BF"/>
          </w:tcPr>
          <w:p w14:paraId="62CEADA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L=6</w:t>
            </w:r>
          </w:p>
        </w:tc>
        <w:tc>
          <w:tcPr>
            <w:tcW w:w="2621" w:type="dxa"/>
            <w:gridSpan w:val="2"/>
            <w:shd w:val="clear" w:color="auto" w:fill="BEBEBE" w:themeFill="background1" w:themeFillShade="BF"/>
          </w:tcPr>
          <w:p w14:paraId="2DE8FB72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M=3</w:t>
            </w:r>
          </w:p>
        </w:tc>
        <w:tc>
          <w:tcPr>
            <w:tcW w:w="2337" w:type="dxa"/>
            <w:gridSpan w:val="2"/>
            <w:shd w:val="clear" w:color="auto" w:fill="BEBEBE" w:themeFill="background1" w:themeFillShade="BF"/>
          </w:tcPr>
          <w:p w14:paraId="5E031017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S=1</w:t>
            </w:r>
          </w:p>
        </w:tc>
      </w:tr>
      <w:tr w14:paraId="2575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1250" w:type="dxa"/>
            <w:vMerge w:val="continue"/>
            <w:shd w:val="clear" w:color="auto" w:fill="FF6600" w:themeFill="accent3"/>
          </w:tcPr>
          <w:p w14:paraId="61201D92">
            <w:pPr>
              <w:spacing w:before="0"/>
              <w:rPr>
                <w:rFonts w:eastAsia="宋体" w:cs="Arial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281B648C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依规定执行校准工作且校准结果在容许误差范围内</w:t>
            </w:r>
          </w:p>
        </w:tc>
        <w:tc>
          <w:tcPr>
            <w:tcW w:w="2621" w:type="dxa"/>
            <w:gridSpan w:val="2"/>
          </w:tcPr>
          <w:p w14:paraId="3DED2806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依规定执行校准工作但校准结果超出容许误差范围内</w:t>
            </w:r>
          </w:p>
          <w:p w14:paraId="4E254DD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无法执行校准但数据来源可供查证</w:t>
            </w:r>
          </w:p>
        </w:tc>
        <w:tc>
          <w:tcPr>
            <w:tcW w:w="2337" w:type="dxa"/>
            <w:gridSpan w:val="2"/>
          </w:tcPr>
          <w:p w14:paraId="0828EF6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未依规定执行校准工作</w:t>
            </w:r>
          </w:p>
        </w:tc>
      </w:tr>
    </w:tbl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163"/>
        <w:gridCol w:w="1326"/>
        <w:gridCol w:w="798"/>
        <w:gridCol w:w="692"/>
        <w:gridCol w:w="713"/>
        <w:gridCol w:w="702"/>
        <w:gridCol w:w="956"/>
        <w:gridCol w:w="586"/>
        <w:gridCol w:w="1326"/>
      </w:tblGrid>
      <w:tr w14:paraId="473F7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48F0F5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范围一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4C254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直接温室气体排放</w:t>
            </w:r>
          </w:p>
        </w:tc>
      </w:tr>
      <w:tr w14:paraId="3A864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353E1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A9C76D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86DDB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3F441E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C91B4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CB5553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39276B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4E242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71CE1B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0C07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0F14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05725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FF77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8DB1D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EBEFF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621B1E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B72AC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F22A0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433EC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CC829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BB492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14:paraId="6A581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83400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3C74C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输入能源间接温室气体排放（基于位置）</w:t>
            </w:r>
          </w:p>
        </w:tc>
      </w:tr>
      <w:tr w14:paraId="3C26B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EF7FA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20188E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FECFDB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1CD8D5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B3862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32DD68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8B4B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E4631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6B9C7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029BC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0454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A8AD03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0229A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05A6A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D7B9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EB936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82187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F0EBB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90842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2ACBD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DB0B1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14:paraId="4769D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BE71FF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C2C7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输入能源间接温室气体排放（基于市场）</w:t>
            </w:r>
          </w:p>
        </w:tc>
      </w:tr>
      <w:tr w14:paraId="1EAC4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C5140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9DA2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5D2EA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3D35CC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9C6E8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24A130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C7E9E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66502E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2D5CC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34CA6E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67F3C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F098C7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21E1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E381E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B5CD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25DA2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2FFF6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65495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BC4AC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8E886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13501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14:paraId="09166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0EA7F78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</w:t>
            </w:r>
            <w:r>
              <w:rPr>
                <w:rFonts w:eastAsia="宋体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1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CCEEA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外购商品和服务的上游产生的排放</w:t>
            </w:r>
          </w:p>
        </w:tc>
      </w:tr>
      <w:tr w14:paraId="0A531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868D7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0ED6F5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FD5FC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46AF2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5BA1D7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00873A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4ACF2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3FAB99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4AE408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BED514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72CC2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2ECD3F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84C5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91E58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1F3B9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3EF27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E99A6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D41D1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6D728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D0214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9888F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</w:tr>
      <w:tr w14:paraId="1EFF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DB176A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范围三类别2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22D2D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资本货物产生的排放</w:t>
            </w:r>
          </w:p>
        </w:tc>
      </w:tr>
      <w:tr w14:paraId="38161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5C97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34EFF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E5CDB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010AA4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628AF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179A3A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87546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BD78A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CAE0A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119712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C738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C89FF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AE61B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E8454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B7C3A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D9193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A7F92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0E98F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0F64B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6CB2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FC130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</w:tr>
      <w:tr w14:paraId="00456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80B0E8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范围三类别3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3A225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范围一、二之外燃料和能源相关的活动产生的排放</w:t>
            </w:r>
          </w:p>
        </w:tc>
      </w:tr>
      <w:tr w14:paraId="05F5A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7E4F4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5B34F9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027B4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3F991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7E1332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74BF5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DDCB8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9D56F6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C1FA4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F0D3A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68DEA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7C6E8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91E3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F8F06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2BAA1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29D65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102C6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46E1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80602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F6161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BAE48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</w:tr>
      <w:tr w14:paraId="0DCA0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0C9CE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范围三类别4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13204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上游运输配送产生的排放</w:t>
            </w:r>
          </w:p>
        </w:tc>
      </w:tr>
      <w:tr w14:paraId="7B4C3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2DC09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4125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F412F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2B8C5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579A28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5C47D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D3DE63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AB4B7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1FAF5D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3B5AA1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3406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8769D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F45EC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E5EEC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0668B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EC0A3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0189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CB95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2A583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86781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B9E2D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</w:tr>
      <w:tr w14:paraId="0BD89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89C301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范围三类别5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EE1CE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运营产生的废物产生的排放</w:t>
            </w:r>
          </w:p>
        </w:tc>
      </w:tr>
      <w:tr w14:paraId="54C0C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D43AF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EE76E5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F812AE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9574FA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97D04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1DEB0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2CDCD4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C48C19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37521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54F17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A86F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8D35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5237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1D50B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AE292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6D07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C3712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DA10E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87A3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055E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FEC2E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</w:tr>
      <w:tr w14:paraId="6F4C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77221D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范围三类别6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2D1A25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商务旅行产生的排放</w:t>
            </w:r>
          </w:p>
        </w:tc>
      </w:tr>
      <w:tr w14:paraId="72BB5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F645E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9E4ED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70DEA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1B205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AB4516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A354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EF7C4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47FFF4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70D27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479F6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C8E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7CAB4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C3AB2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8A6B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4860D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B8B91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A20AD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869F4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98C04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15560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9357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</w:tr>
      <w:tr w14:paraId="1ED1C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8BB6BB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范围三类别7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1FAA3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员工通勤产生的排放</w:t>
            </w:r>
          </w:p>
        </w:tc>
      </w:tr>
      <w:tr w14:paraId="7ACB7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E3C9E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0C5490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90897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2F632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9FC795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5C90A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CAE4E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602996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C442B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410E3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404A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CA42C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717A7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74899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CF35A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4A32A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868C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C08EF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3A11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BC093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BA9C2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</w:tr>
      <w:tr w14:paraId="71F97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1C7FD5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范围三类别8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04FD70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上游租赁资产产生的排放</w:t>
            </w:r>
          </w:p>
        </w:tc>
      </w:tr>
      <w:tr w14:paraId="5A5F7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54F35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808FB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9F408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77B41B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E9454E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8928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7E1FFD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420FE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D13A9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C1798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14DC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0F8AA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45D72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5C6B8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9705B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C43E1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8EB9B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76A42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833DE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E9F4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4CED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2361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2106BC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范围三类别9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81D78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下游运输配送产生的排放</w:t>
            </w:r>
          </w:p>
        </w:tc>
      </w:tr>
      <w:tr w14:paraId="40CA0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9203F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AF9BE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FD9C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279208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E200B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84210E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8F1CC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4EB96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12AB0F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DD35E0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10D8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45D75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61D18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B0347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D955A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B6D55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23018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FEAE9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7C140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18DCC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D9C95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</w:tr>
      <w:tr w14:paraId="10BB1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EFF777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范围三类别10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997D45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外销产品加工产生的排放</w:t>
            </w:r>
          </w:p>
        </w:tc>
      </w:tr>
      <w:tr w14:paraId="532A8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A70F1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AFB880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E9D585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5200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D8F0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98E38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5D432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E50C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17977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1B52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219B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6CA71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527B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2809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1CCFD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5F406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36979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6181F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C30CE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D230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9B04F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</w:tr>
      <w:tr w14:paraId="0AC96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01524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范围三类别11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6237EE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外销产品使用产生的排放</w:t>
            </w:r>
          </w:p>
        </w:tc>
      </w:tr>
      <w:tr w14:paraId="76A56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B5154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FFECA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A0965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7B56DB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3DD5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D2509F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0FBC8C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65367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8BBF27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D52A58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221D9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DA144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47CF7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EED78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CE50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F1046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43895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97E5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719DD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C1E63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AA08B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1AB56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6336A86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范围三类别12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E65E1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外售产品报废产生的排放</w:t>
            </w:r>
          </w:p>
        </w:tc>
      </w:tr>
      <w:tr w14:paraId="2E0DE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22D47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3EBFE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553B3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1CC8FB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B1E2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4A46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79B0F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9874F5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6FBCB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C3292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A5F6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88FBF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827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41C70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7D073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89F71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D8CC7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28403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34D2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89D09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14BB3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</w:tr>
      <w:tr w14:paraId="047CB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A4AE30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范围三类别13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F49EC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下游租赁资产产生的排放</w:t>
            </w:r>
          </w:p>
        </w:tc>
      </w:tr>
      <w:tr w14:paraId="5B553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E0535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BEB1F8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6256AD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4808A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3D0DA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41C65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561D48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2468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CC24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9FE65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26FA1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43D28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EFAA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6B0D4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E8BD8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BC878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A79CC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5951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A592A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F8282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2A047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280E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62B916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范围三类别14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1AFDB6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特许经营产生的排放</w:t>
            </w:r>
          </w:p>
        </w:tc>
      </w:tr>
      <w:tr w14:paraId="704D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73259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77576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4D5EB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338270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3E952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7EDEAF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D5AE23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A60AF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FF602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196B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1A09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46645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851D5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C2D55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7E47E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A8EF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6C60C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CA204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44A65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AE6F6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F4E92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BC59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59B25A8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范围三类别15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4748E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投资产生的排放</w:t>
            </w:r>
          </w:p>
        </w:tc>
      </w:tr>
      <w:tr w14:paraId="2E9E4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453C1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20092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D0C67E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FFBB6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9550B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947A01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D5004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79461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881C79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D2449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4735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297E0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D45AB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A8CA3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63630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D9AC7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B788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0AA3B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37557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D6495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C84E5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150E8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8A0C6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合计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AE94F4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392AD5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D116B2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49858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F93458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FE0526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C6BA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DC3C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91426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CCB6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9A600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635F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范围一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40C7D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3F3D1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17D88D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DB655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CBF62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AF02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DA5C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CEBA3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14:paraId="005E8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38E88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C3DF0C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（基于位置）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4B5C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27D8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A90C4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48C3C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8A934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413EF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1A90A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2B621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14:paraId="59EA4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8F0C2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ED29F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（基于市场）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3E87A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E635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96E66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1279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D9780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DDE0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F7D7F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25102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14:paraId="63AC4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F1CD1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54D65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AEFD2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319FD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CE1EE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8439F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AFAAF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3EAC7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6ADF7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0BC5B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</w:tr>
    </w:tbl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668"/>
        <w:gridCol w:w="338"/>
        <w:gridCol w:w="1120"/>
        <w:gridCol w:w="756"/>
        <w:gridCol w:w="1218"/>
        <w:gridCol w:w="543"/>
        <w:gridCol w:w="113"/>
        <w:gridCol w:w="595"/>
        <w:gridCol w:w="583"/>
        <w:gridCol w:w="581"/>
        <w:gridCol w:w="581"/>
        <w:gridCol w:w="581"/>
        <w:gridCol w:w="1154"/>
      </w:tblGrid>
      <w:tr w14:paraId="03756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F1AD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编号</w:t>
            </w:r>
          </w:p>
        </w:tc>
        <w:tc>
          <w:tcPr>
            <w:tcW w:w="36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2F869F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排放源</w:t>
            </w:r>
          </w:p>
        </w:tc>
        <w:tc>
          <w:tcPr>
            <w:tcW w:w="18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5A9695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报告边界</w:t>
            </w:r>
          </w:p>
        </w:tc>
        <w:tc>
          <w:tcPr>
            <w:tcW w:w="1010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F86A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活动数据</w:t>
            </w:r>
          </w:p>
        </w:tc>
        <w:tc>
          <w:tcPr>
            <w:tcW w:w="320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1414F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排放量</w:t>
            </w:r>
          </w:p>
        </w:tc>
      </w:tr>
      <w:tr w14:paraId="163AA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31EC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1CD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4747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010" w:type="pct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4E6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6C4A5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6DA0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4</w:t>
            </w:r>
          </w:p>
        </w:tc>
        <w:tc>
          <w:tcPr>
            <w:tcW w:w="314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A8FE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O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368E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HFCs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BF6F6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PFCs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C6DCC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6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B3C08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3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91503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总量</w:t>
            </w:r>
          </w:p>
        </w:tc>
      </w:tr>
      <w:tr w14:paraId="3BF2E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6EF9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1C9E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B3AD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CC61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数值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BD6BB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计量单位</w:t>
            </w:r>
          </w:p>
        </w:tc>
        <w:tc>
          <w:tcPr>
            <w:tcW w:w="320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7E088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</w:tr>
      <w:tr w14:paraId="66138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9ABB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988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天然气燃烧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98ACA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C7A738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0AF5D8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A31F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EAA2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5C15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BD2C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63A1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32AC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11A0E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5724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</w:tr>
      <w:tr w14:paraId="3E0D3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0D15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6DE5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液化石油气燃烧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8BDD39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6AB25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48FB9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E8A1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9AD0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4398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4D57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16D0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36DB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8CEAB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1573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</w:tr>
      <w:tr w14:paraId="40FCF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347B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275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603489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0513D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D6D5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B84B8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68B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BF7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25A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A345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9D50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0382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E839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</w:tr>
      <w:tr w14:paraId="4D32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2DC3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613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无烟煤燃烧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74CDA3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5D379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29949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3703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9AD0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2D76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39CA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1C87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946D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F16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476D2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</w:tr>
      <w:tr w14:paraId="671F5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CF5E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FF34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洗精煤燃烧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D4E23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F7B97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91ECE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962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9253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A24A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FED1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B319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F2BE9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85B7E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EC59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</w:tr>
      <w:tr w14:paraId="2265B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6D99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8A95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焦炭燃烧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4743B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2ADE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AA203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A3DF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B327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F70D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DB91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7B20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8B2C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65C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95D0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</w:tr>
      <w:tr w14:paraId="472D0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1914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5950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焦屑燃烧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D2BDA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C28B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6FAE6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82A9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9CD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F700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E219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E731A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67D2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08BF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AD87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</w:tr>
      <w:tr w14:paraId="3D993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9FDE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AA4A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焦炉煤气燃烧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ACB16C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3572B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500.97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7D8BB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6624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92483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BE955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7E16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22BA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5730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DD58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930E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</w:tr>
      <w:tr w14:paraId="51224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F6DF3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E2E6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0#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柴油燃烧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A5FA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7C9B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5B96A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AE45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4,442.46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AB37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6.52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902F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63.83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6A92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8873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D2FB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0BDE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516F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4,512.82</w:t>
            </w:r>
          </w:p>
        </w:tc>
      </w:tr>
      <w:tr w14:paraId="16843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58CE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55A6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92#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9B3EC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C4F6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26A19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117F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146.62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52A8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1.48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268F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4.62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4D4C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1E1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BF83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62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9252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152.71</w:t>
            </w:r>
          </w:p>
        </w:tc>
      </w:tr>
      <w:tr w14:paraId="27802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A4FCD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E87F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制冷剂逸散（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R32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1023F5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437ED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668A8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DC27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2418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C95F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6CB0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C01D8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3A6B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4015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8B35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</w:tr>
      <w:tr w14:paraId="44D1A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6D2D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40E1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CO2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D4CF5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7AA5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1C9E7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F790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8169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E24D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C83F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35D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10A4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8B8E4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DDB0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</w:tr>
      <w:tr w14:paraId="5561E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7C91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2A21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C7204E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321D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22.36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A1C72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tBOD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6325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96E8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55C73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C92E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0304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D89C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042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5F48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</w:tr>
      <w:tr w14:paraId="16126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3C42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E892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070604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2B60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174.71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25229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tCOD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AC313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873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A4E1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6BD5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DA11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CF96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C2D8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0717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</w:tr>
      <w:tr w14:paraId="6A1BC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EB7E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F7A4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SF6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1319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D4EB8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20.24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5BD6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3F26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BA16C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08A8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3FEE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A7C9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B7A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CBBDD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3DBA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</w:tr>
      <w:tr w14:paraId="6D466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0C77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44B7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石灰石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7DF36B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4316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C9988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EE51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C449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430B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212E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F05C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0822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1EC42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5740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</w:tr>
      <w:tr w14:paraId="012B7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743E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AF8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白云石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7C20B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00FCE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F308A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9ED2B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079D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223B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541D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EBE4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AAE7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75BA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8526B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</w:tr>
      <w:tr w14:paraId="3A4D3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FCD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DC64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B5CEE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34D5B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4,763.07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F7DE2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2E7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533E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86F0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584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BAAC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05F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D660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393FB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</w:tr>
      <w:tr w14:paraId="69A4E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EA9B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0D38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增碳剂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CF16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941CB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10,938.58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1E5F0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31C6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A64B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9EB6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D576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20D6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E427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D070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6592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</w:tr>
      <w:tr w14:paraId="1A48C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426B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4AB4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废钢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CCBA4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12578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0B4E94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661F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DE37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01A0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6C91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05CB1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CCE4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9257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45F8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</w:tr>
      <w:tr w14:paraId="08A8E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2F99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18F5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锰铁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18582A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F13BE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47,687.64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939F2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4C6D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1C85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42CB8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877C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B934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0E9D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BE36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4D4D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</w:tr>
      <w:tr w14:paraId="3D360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96EA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5EF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镍铁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4F7B95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8E89D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9,445.11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49BB6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A7BC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08C8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04FF2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BC9B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B6FE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5B178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A19FC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7CA0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</w:tr>
      <w:tr w14:paraId="142C3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A6F4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C62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铬铁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5606A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D7B4D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65,858.93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42904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A5AF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4265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4C15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DBED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38A5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3272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6DBE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3277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</w:tr>
      <w:tr w14:paraId="13C33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E770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F588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硅铁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84603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6B7C0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10,672.48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825A9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DAD7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8593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81519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22D9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EDBC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63D4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E3F5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4E0FD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</w:tr>
      <w:tr w14:paraId="29FA6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D630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61C3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钼铁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1461D4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DD69A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7,945.16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2B35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AECB2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B393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4068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0587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3ECA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EA94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5B0D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2F69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</w:tr>
      <w:tr w14:paraId="617DE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1177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2703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钢坯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966E28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0DA0B4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4,332,821.94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DAC15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37863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259A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926C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6432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04D0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CC22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4E4E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32F2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</w:tr>
      <w:tr w14:paraId="50600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D42DF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3644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粗苯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8599BB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0B81C6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19,274.50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226F34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501D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7CF3A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9C74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3AF2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736B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E0E2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A12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89B7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</w:tr>
      <w:tr w14:paraId="4348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680B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1FCB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外购电力（基于位置）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399F1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C4F6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2D9EB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2EAF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0B72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2758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861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0FC3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D006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4D4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C7BA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</w:tr>
      <w:tr w14:paraId="4336C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FDA3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D87C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外购电力（基于市场）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CCECC4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7F008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1,992,878.77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4515B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5FB8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33BD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FA2B1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5436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AD2D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B7C3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DF2E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01B9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</w:tr>
      <w:tr w14:paraId="0F188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263A9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2619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铁矿石生产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08784B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FA978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4,538,211.34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92F20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5BB8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D259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CA0C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3CCE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98A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F80A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A511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9C16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</w:tr>
      <w:tr w14:paraId="51D09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A643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0F6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生石灰生产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6E6B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13C4C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611,514.48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707E5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AC12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59D6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7D53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FF17E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455B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D7020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748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66FB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</w:tr>
      <w:tr w14:paraId="47BEA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1EC5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5D73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石灰石生产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D6EC2E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381B6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80A95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EC734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0F1F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2B8D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D718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D7F4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DB59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F6E96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6416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</w:tr>
      <w:tr w14:paraId="7515D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713F3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F94D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AACCA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1D404C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C8DC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5C4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1596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3AAA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A8E4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D603D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14502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54D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D825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</w:tr>
      <w:tr w14:paraId="5DAF7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0F82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9D05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轻烧白云石生产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8A017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6792C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2,786.84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7737A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A0086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6FD4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3908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1543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C96B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363C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C084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9E08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</w:tr>
      <w:tr w14:paraId="408B2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3268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C01D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球团生产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23EBD4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F09E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685,439.89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F298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2BC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C908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5EB44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37FD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14AA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EBA4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08D5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E2881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</w:tr>
      <w:tr w14:paraId="78475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C14E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B145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948B7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A19A6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AC15C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BCBBF3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7398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9CA9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2057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BAE0C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4E2C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CDD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C62A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</w:tr>
      <w:tr w14:paraId="04056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5CBEC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FDCF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9DCA0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5D1D2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4,473.46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3539F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FE75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E6F5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6014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52E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C370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BEB9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CE4B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4242B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</w:tr>
      <w:tr w14:paraId="476D3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D28C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7134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锰铁生产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35C6A8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B6EC8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47,651.68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40FD1F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F5B7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8AE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1684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F8D7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7F3A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0505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B9395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D97B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</w:tr>
      <w:tr w14:paraId="64972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EEFC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0482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镍铁生产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3ED6B7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3FB56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9,688.41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1E103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61273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2A07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708A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74DE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7EC9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FDE5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14E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A74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</w:tr>
      <w:tr w14:paraId="4E506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FDB0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BACF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铬铁生产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06A5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089E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67,771.93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B4B33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4D34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D891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D4710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63B4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0A66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FE3D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7966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6023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</w:tr>
      <w:tr w14:paraId="75280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E9AF92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661B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萤石生产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EEF2A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36CC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3,243.51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40CC4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EA6B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19E4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EE3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79728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2A4E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AA3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2E98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A7BD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</w:tr>
      <w:tr w14:paraId="542AD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A0DD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B427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硅铁生产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0128F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16FB8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10,209.54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3BC83C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18F8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0088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705B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855C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4C2C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5C89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199A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2F1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</w:tr>
      <w:tr w14:paraId="084E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AB658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E61D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钼铁生产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7CB54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43FAE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7,772.40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FE398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F1C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1152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9584F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1B84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BCA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EA79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382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68B0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</w:tr>
      <w:tr w14:paraId="2C115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9860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8A9F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铝铁生产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92D64F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87115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11,018.51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B1776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3E45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F8F62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0814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0486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B300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1677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F23A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CDFA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</w:tr>
      <w:tr w14:paraId="5D2B4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8D38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E3BE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铝生产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DD229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C862AD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2,841.66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2573D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D99F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C4F0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5AE0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7103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A427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7FC95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B8F8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9D28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</w:tr>
      <w:tr w14:paraId="1316A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6931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365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增碳剂生产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79886C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775F1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10,680.66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87537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9AB8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9F3B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C018D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849E4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B9FFC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95BC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5EDAC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FB3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</w:tr>
      <w:tr w14:paraId="19D80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6EFD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528C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铁鳞生产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FA87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257E7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172,683.99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71B83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B491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3B3FE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0FB4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8D3B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25A93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D95C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C24D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26BA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</w:tr>
      <w:tr w14:paraId="625CF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31F3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659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氨水生产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BA16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F7C3B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4,496.14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1B776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C182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C352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3A3D4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4DA1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40AF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88AF4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B95F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8D00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</w:tr>
      <w:tr w14:paraId="0A5B2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9C63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041C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碳化硅生产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8D801A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C42A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6,614.80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9B76E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2C57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34F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99B6A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009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7619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D5A9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1913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1D05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</w:tr>
      <w:tr w14:paraId="4F76E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A077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6F2E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408BC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E928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11,710.71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8730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5AF1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EA56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F5EAB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39CB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37B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1983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DFD2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A63C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</w:tr>
      <w:tr w14:paraId="58A45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97F6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7097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所有其他纸制品加工制造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493436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8E3F4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16,162.17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1D8EA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F7A2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3104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83D6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CFF8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8C7D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A54E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C0B5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0C44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</w:tr>
      <w:tr w14:paraId="43ED8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7D47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BE84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办公用品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(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纸张除外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)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1AA15B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0F592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177,487.76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DD1BC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800B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4C7F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C63B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EB8A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295A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7812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5798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82C5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</w:tr>
      <w:tr w14:paraId="5975B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60A1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ECCE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源水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A7E4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F41FD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22,719,863.29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77467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D618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810E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15B1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47C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D88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A58F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87F6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032A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</w:tr>
      <w:tr w14:paraId="5227B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49D9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4A8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采购产品空调和暖空气加热设备和商业和工业制冷设备制造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35A2D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B606F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137,337.40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C356C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81C4E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6C35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40D6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601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5A242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29D1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4499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BD4C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</w:tr>
      <w:tr w14:paraId="5ECDA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B56F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628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电子计算机制造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CBD55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785544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65,311.03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6BEFF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19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6583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74E9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262AF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4A84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C301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2413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FBC5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</w:tr>
      <w:tr w14:paraId="72511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A5E1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67D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焊接及焊接设备制造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CF839B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CAE22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869,121.80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5275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826E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E8F01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4ECE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5B07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5FF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9223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5746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6A5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</w:tr>
      <w:tr w14:paraId="2E0D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E589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C368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其他工业设备制造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1548ED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F8B82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7,330,946.33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CA4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056C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173F2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DD80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A99B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CC30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6389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A477F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9A8C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</w:tr>
      <w:tr w14:paraId="65361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998B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A1B5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所有其他杂项电气设备及元件制造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18292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2EEC43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1,872,404.38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EB053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3309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ED74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91DC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BF0A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0F4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F20D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0B57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246B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</w:tr>
      <w:tr w14:paraId="268AD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9EE3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D99A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所有其他杂项制造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E7B610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45EB1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275,637,640.48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59796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930B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1A14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23B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30CF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9B8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7748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26814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3AE5B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</w:tr>
      <w:tr w14:paraId="591C2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ED05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B09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液化石油气生产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C8E7D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71E75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7C4A0B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574BF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0A7D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6D3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F88A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FB5F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8FF3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7056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B955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</w:tr>
      <w:tr w14:paraId="448BF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8B89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E01B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洗精煤生产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35C2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7442C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31C92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FF55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7C5F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559C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65A7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E02D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3A05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6B8A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A6154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</w:tr>
      <w:tr w14:paraId="3191C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8509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F009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柴油生产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5757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C2135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6CDE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A1A6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7A85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5036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AEA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4923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E576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568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752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</w:tr>
      <w:tr w14:paraId="10A2A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43FA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04D0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9F7315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2C10B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896AC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D361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558D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196E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BE72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3B28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94A4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73F3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5777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</w:tr>
      <w:tr w14:paraId="3F079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D3CA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0AE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焦炭生产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A6868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6FB1E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07A9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0B0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E60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57A5B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7E4DC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79B5E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4397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2991A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C6AD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</w:tr>
      <w:tr w14:paraId="741DE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CF4D5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7DB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焦屑生产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FE3B8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3DBEB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1CB7B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3BAC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6819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A893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2ADE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ADAF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2DBA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5BD5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1F19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</w:tr>
      <w:tr w14:paraId="3B2C0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8046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1B1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FD809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E63E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F4AA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3C88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3FE9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EBE4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9E694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A4A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4211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968F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071E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</w:tr>
      <w:tr w14:paraId="23450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4525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637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无烟煤生产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7CDD0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375A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B038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461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76F8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310B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97F6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D1E2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E5C8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3E322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1601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</w:tr>
      <w:tr w14:paraId="6BFF6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A49B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B481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天然气生产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F3A5E1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39A01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BF10C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F3A9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BEC78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F931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E163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ACFD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837C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365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62DE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</w:tr>
      <w:tr w14:paraId="0ED52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D5F5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593F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外购电力上游排放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E4A80E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3F5E9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1D277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80D5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9243F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450B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E496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7B9E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7BAF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0B5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A02C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</w:tr>
      <w:tr w14:paraId="6FA74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5DCB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36F1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DAB86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10D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4,937,773,501.30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CED4C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C630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41BC5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E401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0DB0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2F7B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94D4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96B5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BDF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</w:tr>
      <w:tr w14:paraId="6DC99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09B9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C684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088B9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DFD84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303,699,189.68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79A4F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BA6A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A3EB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8972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955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70EF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9B0D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5F4E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64317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</w:tr>
      <w:tr w14:paraId="09468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BBDB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402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E80EC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058E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1,226,509,412.23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37DD7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384E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1B67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62E1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6D1CE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FBB6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9038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C7CBC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E131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</w:tr>
      <w:tr w14:paraId="5381E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26A2A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CB86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生活垃圾和厨余垃圾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9BF6F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5DC1E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2,610.16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E3F3B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0A5E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7AC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246F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DBE31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A47E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9C23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01A3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D026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</w:tr>
      <w:tr w14:paraId="7E1CA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F5587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09CC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废油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39AA7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0B537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36.75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ED7D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FA85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D9D2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7C33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CF56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3F69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BBA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BB4A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26E4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</w:tr>
      <w:tr w14:paraId="3CE53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3530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0969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废油水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7BD951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F0E625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200.16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E041A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449D8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5C44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C715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968A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51DA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29AC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CF8B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35FA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</w:tr>
      <w:tr w14:paraId="5E68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2FC0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EBD9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焦油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1BBBAB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F70A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57,477.06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5B93D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425C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DC30D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4AA8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38E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4C81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071E5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248C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2B5B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</w:tr>
      <w:tr w14:paraId="7B3C7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24D4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1F9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废弃物运输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8EE0D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F87A92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5,580,214.91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723B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6DFF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0294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FA97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81A35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6518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5F43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9C762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6CCE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</w:tr>
      <w:tr w14:paraId="0E257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7A16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7B02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航运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FBE5B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C7585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3,901,916.53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93F9D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E45B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968E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EC22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E7A2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BF6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0B0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7E5F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2694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</w:tr>
      <w:tr w14:paraId="30290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B783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CD54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CF41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03B49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8,277,796.53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34A2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38F32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D629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0665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77F6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B30E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9F3A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8C5A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7A2D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</w:tr>
      <w:tr w14:paraId="7BA81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E3FEE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7D31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员工差旅住宿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1290E8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1EA18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13,507.00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27FE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总间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*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晚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67E0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255E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A12B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1B9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8BFD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7D47E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3C09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3761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</w:tr>
      <w:tr w14:paraId="66EA6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2B2D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BEA6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通勤车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6DC1F8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1402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12,637,097.00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F7CD8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954D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C9FE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2577B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6FA7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793C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1B8F0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49CE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7DA3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</w:tr>
      <w:tr w14:paraId="3ADAF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D177D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FDE9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电动车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3BB62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C8BC5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17,561,466.00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EDD68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4AF39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6FFB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035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94DC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095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A553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6F740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C349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</w:tr>
      <w:tr w14:paraId="49E02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3EAE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AD896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自驾油车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47E361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ED4D1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31,405,120.00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B281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0CF3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E2E5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8672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EC6E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5783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5255C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B0DF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8A4E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</w:tr>
      <w:tr w14:paraId="101A4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B94F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AA0A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自驾电车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46152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9C39C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2,886,500.00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61AF2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8880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B282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4ED4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3510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C9E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4C85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A4D0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1D1FE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</w:tr>
      <w:tr w14:paraId="411BD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0AC1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D7EB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C14297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88CB3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1,029,048,283.74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A0F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52EC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584A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1D4A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CCA8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5A5F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10066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D26C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86C4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</w:tr>
      <w:tr w14:paraId="7E603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2421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5083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B9A12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67B68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1,369,080,976.66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D2015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ACF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43B0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D087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F550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25F5D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5400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921A1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FF76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</w:tr>
      <w:tr w14:paraId="3AFE9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7977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74F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DE04AE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A6E62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228,437,028.19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D906D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E947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5C12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3585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5A23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1650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1D02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F0C5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D511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</w:tr>
      <w:tr w14:paraId="483AF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49C2F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8A1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-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副产品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8F0AE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A1AAA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12,973,524.00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1C18F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F594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4B8F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CF2D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1AFF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CADE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C6AE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831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200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</w:tr>
      <w:tr w14:paraId="6CE72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4BD7C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2BB5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锻材加工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FF92F8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A20A3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6FB41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5C4F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5007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3F51F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3765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4120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75B1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27BE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D106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</w:tr>
      <w:tr w14:paraId="5FF67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0BFB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834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棒材加工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B03D6E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57C72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2,033,971.00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8064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8D55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13D7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3193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F01A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42E7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B8E0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9188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13CC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</w:tr>
      <w:tr w14:paraId="33667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332A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A182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钢管加工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7D650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9AE90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760,435.74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E9D5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B19A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7372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F308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9125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46F9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CB65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FAB8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97460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</w:tr>
      <w:tr w14:paraId="24725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7443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1484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钢坯加工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94E989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40E0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702,589.87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E21A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0DCE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AE0D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55F1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2E34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9D85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2975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8E8E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F3B4F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</w:tr>
      <w:tr w14:paraId="1B3B8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DCC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0C50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产品报废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843965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EAE6D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598,329.80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A777A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A684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2CA7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1363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CD50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A2F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2443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40AF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A7DF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</w:tr>
      <w:tr w14:paraId="2A34B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639FDAA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9C557F3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CBBC0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CFA1019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0484CBF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65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20B528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16,439,178.91</w:t>
            </w:r>
          </w:p>
        </w:tc>
        <w:tc>
          <w:tcPr>
            <w:tcW w:w="353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60CDA3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167.29</w:t>
            </w:r>
          </w:p>
        </w:tc>
        <w:tc>
          <w:tcPr>
            <w:tcW w:w="322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4C039B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68.45</w:t>
            </w:r>
          </w:p>
        </w:tc>
        <w:tc>
          <w:tcPr>
            <w:tcW w:w="314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41796C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6A40C3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51887B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7C0827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79646"/>
            <w:noWrap/>
            <w:vAlign w:val="center"/>
          </w:tcPr>
          <w:p w14:paraId="5FDFDD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16,441,913.25</w:t>
            </w:r>
          </w:p>
        </w:tc>
      </w:tr>
    </w:tbl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3152"/>
        <w:gridCol w:w="2446"/>
        <w:gridCol w:w="3226"/>
      </w:tblGrid>
      <w:tr w14:paraId="2A40D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31B2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序号</w:t>
            </w:r>
          </w:p>
        </w:tc>
        <w:tc>
          <w:tcPr>
            <w:tcW w:w="16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97E41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行动项目</w:t>
            </w:r>
          </w:p>
        </w:tc>
        <w:tc>
          <w:tcPr>
            <w:tcW w:w="13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416C31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项目方案</w:t>
            </w:r>
          </w:p>
        </w:tc>
        <w:tc>
          <w:tcPr>
            <w:tcW w:w="17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84716C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效益</w:t>
            </w:r>
          </w:p>
        </w:tc>
      </w:tr>
      <w:tr w14:paraId="18E37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06F49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9F9EB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170机组环形炉智和扁棒加热炉智能燃烧项目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858143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棒材和钢管加热炉均实现智能燃烧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BCDFD2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煤气消耗降低3%，年创收140万元</w:t>
            </w:r>
          </w:p>
        </w:tc>
      </w:tr>
      <w:tr w14:paraId="3AE51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85D58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1F44D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高炉电动鼓风机节能改造项目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60710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降低高炉电动鼓风机能耗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E9C988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电单耗降低4kwh/km³，年可节约成本660万元</w:t>
            </w:r>
          </w:p>
        </w:tc>
      </w:tr>
      <w:tr w14:paraId="2C4DB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7AC0A4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3CF5D2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265烧结环冷机节能改造项目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AF5381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提升吨矿发电量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236105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年提升发电量930万kwh</w:t>
            </w:r>
          </w:p>
        </w:tc>
      </w:tr>
    </w:tbl>
    <w:sectPr>
      <w:footerReference r:id="rId5" w:type="default"/>
      <w:pgSz w:w="11906" w:h="16838"/>
      <w:pgMar w:top="1417" w:right="1417" w:bottom="1417" w:left="1417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5BD25">
    <w:pPr>
      <w:pStyle w:val="15"/>
      <w:jc w:val="center"/>
    </w:pPr>
  </w:p>
  <w:p w14:paraId="5CE60B82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29719547"/>
    </w:sdtPr>
    <w:sdtContent>
      <w:p w14:paraId="3E8B9D73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242B82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A7388"/>
    <w:multiLevelType w:val="multilevel"/>
    <w:tmpl w:val="0B7A7388"/>
    <w:lvl w:ilvl="0" w:tentative="0">
      <w:start w:val="1"/>
      <w:numFmt w:val="chineseCountingThousand"/>
      <w:pStyle w:val="7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20CD0E09"/>
    <w:multiLevelType w:val="multilevel"/>
    <w:tmpl w:val="20CD0E09"/>
    <w:lvl w:ilvl="0" w:tentative="0">
      <w:start w:val="1"/>
      <w:numFmt w:val="decimal"/>
      <w:pStyle w:val="64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4B6843"/>
    <w:multiLevelType w:val="multilevel"/>
    <w:tmpl w:val="214B6843"/>
    <w:lvl w:ilvl="0" w:tentative="0">
      <w:start w:val="1"/>
      <w:numFmt w:val="decimal"/>
      <w:lvlText w:val="%1"/>
      <w:lvlJc w:val="left"/>
      <w:pPr>
        <w:ind w:left="578" w:hanging="578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345147FE"/>
    <w:multiLevelType w:val="multilevel"/>
    <w:tmpl w:val="345147FE"/>
    <w:lvl w:ilvl="0" w:tentative="0">
      <w:start w:val="1"/>
      <w:numFmt w:val="none"/>
      <w:pStyle w:val="2"/>
      <w:lvlText w:val="%1第一章"/>
      <w:lvlJc w:val="left"/>
      <w:pPr>
        <w:ind w:left="425" w:hanging="425"/>
      </w:pPr>
      <w:rPr>
        <w:rFonts w:hint="eastAsia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3"/>
      <w:lvlText w:val="%2%1.1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 w:tentative="0">
      <w:start w:val="1"/>
      <w:numFmt w:val="decimal"/>
      <w:lvlText w:val="%11.%2.%3"/>
      <w:lvlJc w:val="left"/>
      <w:pPr>
        <w:ind w:left="1418" w:hanging="567"/>
      </w:pPr>
      <w:rPr>
        <w:rFonts w:hint="eastAsia"/>
        <w:b/>
        <w:i w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3F9A2779"/>
    <w:multiLevelType w:val="multilevel"/>
    <w:tmpl w:val="3F9A27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73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E8511C5"/>
    <w:multiLevelType w:val="multilevel"/>
    <w:tmpl w:val="4E8511C5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hint="default" w:ascii="Arial" w:hAnsi="Arial" w:eastAsia="宋体"/>
        <w:b w:val="0"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%3（%2）"/>
      <w:lvlJc w:val="left"/>
      <w:pPr>
        <w:ind w:left="0" w:firstLine="0"/>
      </w:pPr>
      <w:rPr>
        <w:rFonts w:hint="default" w:ascii="Arial" w:hAnsi="Arial" w:eastAsia="宋体"/>
        <w:b w:val="0"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>
    <w:nsid w:val="4FF23FF9"/>
    <w:multiLevelType w:val="multilevel"/>
    <w:tmpl w:val="4FF23FF9"/>
    <w:lvl w:ilvl="0" w:tentative="0">
      <w:start w:val="1"/>
      <w:numFmt w:val="bullet"/>
      <w:lvlText w:val=""/>
      <w:lvlJc w:val="left"/>
      <w:pPr>
        <w:ind w:left="1007" w:hanging="44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1447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87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7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67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07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47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7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27" w:hanging="440"/>
      </w:pPr>
      <w:rPr>
        <w:rFonts w:hint="default" w:ascii="Wingdings" w:hAnsi="Wingdings"/>
      </w:rPr>
    </w:lvl>
  </w:abstractNum>
  <w:abstractNum w:abstractNumId="7">
    <w:nsid w:val="5ACC00FC"/>
    <w:multiLevelType w:val="multilevel"/>
    <w:tmpl w:val="5ACC00FC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2.%3"/>
      <w:lvlJc w:val="left"/>
      <w:pPr>
        <w:ind w:left="0" w:firstLine="0"/>
      </w:pPr>
      <w:rPr>
        <w:rFonts w:hint="default" w:ascii="Arial" w:hAnsi="Arial" w:eastAsia="宋体"/>
        <w:b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>
    <w:nsid w:val="70D15105"/>
    <w:multiLevelType w:val="multilevel"/>
    <w:tmpl w:val="70D15105"/>
    <w:lvl w:ilvl="0" w:tentative="0">
      <w:start w:val="1"/>
      <w:numFmt w:val="bullet"/>
      <w:pStyle w:val="61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0E30F8E"/>
    <w:multiLevelType w:val="multilevel"/>
    <w:tmpl w:val="70E30F8E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hint="default" w:ascii="Arial" w:hAnsi="Arial" w:eastAsia="宋体"/>
        <w:b w:val="0"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chineseCountingThousand"/>
      <w:suff w:val="space"/>
      <w:lvlText w:val="（%3）"/>
      <w:lvlJc w:val="left"/>
      <w:pPr>
        <w:ind w:left="0" w:firstLine="0"/>
      </w:pPr>
      <w:rPr>
        <w:rFonts w:hint="default" w:ascii="Arial" w:hAnsi="Arial" w:eastAsia="宋体"/>
        <w:b w:val="0"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decimal"/>
        <w:lvlText w:val="%2.%3"/>
        <w:lvlJc w:val="left"/>
        <w:pPr>
          <w:ind w:left="0" w:firstLine="0"/>
        </w:pPr>
        <w:rPr>
          <w:rFonts w:hint="default" w:ascii="Arial" w:hAnsi="Arial" w:eastAsia="宋体"/>
          <w:b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1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2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3">
    <w:abstractNumId w:val="9"/>
  </w:num>
  <w:num w:numId="14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(%3)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E1B"/>
    <w:rsid w:val="00002A3C"/>
    <w:rsid w:val="00014F30"/>
    <w:rsid w:val="0001524D"/>
    <w:rsid w:val="00017E9F"/>
    <w:rsid w:val="00020611"/>
    <w:rsid w:val="00021EF0"/>
    <w:rsid w:val="000246B6"/>
    <w:rsid w:val="00026E12"/>
    <w:rsid w:val="00030263"/>
    <w:rsid w:val="00033FE5"/>
    <w:rsid w:val="00034791"/>
    <w:rsid w:val="000366A0"/>
    <w:rsid w:val="00040A2A"/>
    <w:rsid w:val="00046769"/>
    <w:rsid w:val="00051572"/>
    <w:rsid w:val="00051894"/>
    <w:rsid w:val="000525F3"/>
    <w:rsid w:val="000532DA"/>
    <w:rsid w:val="000551F0"/>
    <w:rsid w:val="00057FC4"/>
    <w:rsid w:val="00062D39"/>
    <w:rsid w:val="00063C51"/>
    <w:rsid w:val="000648F0"/>
    <w:rsid w:val="0006514E"/>
    <w:rsid w:val="00066E0F"/>
    <w:rsid w:val="000678EA"/>
    <w:rsid w:val="00071486"/>
    <w:rsid w:val="000723E1"/>
    <w:rsid w:val="000732FD"/>
    <w:rsid w:val="00074831"/>
    <w:rsid w:val="00075774"/>
    <w:rsid w:val="000834EF"/>
    <w:rsid w:val="00084B09"/>
    <w:rsid w:val="0008604C"/>
    <w:rsid w:val="00092624"/>
    <w:rsid w:val="000932D2"/>
    <w:rsid w:val="00095670"/>
    <w:rsid w:val="000A0E3A"/>
    <w:rsid w:val="000A52D2"/>
    <w:rsid w:val="000A5D12"/>
    <w:rsid w:val="000A5FC3"/>
    <w:rsid w:val="000B0FED"/>
    <w:rsid w:val="000B1988"/>
    <w:rsid w:val="000B2D51"/>
    <w:rsid w:val="000B3FCE"/>
    <w:rsid w:val="000B50AA"/>
    <w:rsid w:val="000B5ACF"/>
    <w:rsid w:val="000B5B1E"/>
    <w:rsid w:val="000B5F22"/>
    <w:rsid w:val="000B6509"/>
    <w:rsid w:val="000C238B"/>
    <w:rsid w:val="000C5B5A"/>
    <w:rsid w:val="000C7397"/>
    <w:rsid w:val="000D3448"/>
    <w:rsid w:val="000D5294"/>
    <w:rsid w:val="000E2DFD"/>
    <w:rsid w:val="000E5A7A"/>
    <w:rsid w:val="000F1478"/>
    <w:rsid w:val="000F378D"/>
    <w:rsid w:val="000F77F9"/>
    <w:rsid w:val="001000FA"/>
    <w:rsid w:val="001002FF"/>
    <w:rsid w:val="00102988"/>
    <w:rsid w:val="001029A7"/>
    <w:rsid w:val="00104606"/>
    <w:rsid w:val="00111ACD"/>
    <w:rsid w:val="0011330A"/>
    <w:rsid w:val="00114877"/>
    <w:rsid w:val="00115703"/>
    <w:rsid w:val="00116050"/>
    <w:rsid w:val="001162B9"/>
    <w:rsid w:val="001231A2"/>
    <w:rsid w:val="00124470"/>
    <w:rsid w:val="001247E7"/>
    <w:rsid w:val="00124F98"/>
    <w:rsid w:val="0012773E"/>
    <w:rsid w:val="001317FD"/>
    <w:rsid w:val="00132A20"/>
    <w:rsid w:val="0013799E"/>
    <w:rsid w:val="001406CE"/>
    <w:rsid w:val="00151CB8"/>
    <w:rsid w:val="00155265"/>
    <w:rsid w:val="001612D1"/>
    <w:rsid w:val="00164FDA"/>
    <w:rsid w:val="0017011F"/>
    <w:rsid w:val="0017517B"/>
    <w:rsid w:val="00175800"/>
    <w:rsid w:val="00180209"/>
    <w:rsid w:val="001818D1"/>
    <w:rsid w:val="00182728"/>
    <w:rsid w:val="001860A7"/>
    <w:rsid w:val="00191E17"/>
    <w:rsid w:val="00193C69"/>
    <w:rsid w:val="00194877"/>
    <w:rsid w:val="00195F83"/>
    <w:rsid w:val="00197ADA"/>
    <w:rsid w:val="001A427D"/>
    <w:rsid w:val="001A5197"/>
    <w:rsid w:val="001B03D9"/>
    <w:rsid w:val="001B11C7"/>
    <w:rsid w:val="001B1257"/>
    <w:rsid w:val="001B189F"/>
    <w:rsid w:val="001B232B"/>
    <w:rsid w:val="001B6183"/>
    <w:rsid w:val="001B6633"/>
    <w:rsid w:val="001B702B"/>
    <w:rsid w:val="001C1F24"/>
    <w:rsid w:val="001C36AF"/>
    <w:rsid w:val="001C685E"/>
    <w:rsid w:val="001D0B06"/>
    <w:rsid w:val="001D2212"/>
    <w:rsid w:val="001D2BDB"/>
    <w:rsid w:val="001D3220"/>
    <w:rsid w:val="001D49ED"/>
    <w:rsid w:val="001D52AD"/>
    <w:rsid w:val="001D5B7C"/>
    <w:rsid w:val="001E2EEC"/>
    <w:rsid w:val="001E3D3B"/>
    <w:rsid w:val="001E6094"/>
    <w:rsid w:val="001E609A"/>
    <w:rsid w:val="001E6487"/>
    <w:rsid w:val="001E6D50"/>
    <w:rsid w:val="001F04CB"/>
    <w:rsid w:val="001F73F0"/>
    <w:rsid w:val="00205687"/>
    <w:rsid w:val="00206087"/>
    <w:rsid w:val="002063A4"/>
    <w:rsid w:val="002114DC"/>
    <w:rsid w:val="002120C2"/>
    <w:rsid w:val="00215FD4"/>
    <w:rsid w:val="00216EC5"/>
    <w:rsid w:val="002216DC"/>
    <w:rsid w:val="00222543"/>
    <w:rsid w:val="00223E52"/>
    <w:rsid w:val="00226ED0"/>
    <w:rsid w:val="00233BF0"/>
    <w:rsid w:val="00235106"/>
    <w:rsid w:val="00235EA9"/>
    <w:rsid w:val="00237DAE"/>
    <w:rsid w:val="00240836"/>
    <w:rsid w:val="00241F99"/>
    <w:rsid w:val="00242237"/>
    <w:rsid w:val="00253EF1"/>
    <w:rsid w:val="00254BCB"/>
    <w:rsid w:val="00254BDE"/>
    <w:rsid w:val="00256A14"/>
    <w:rsid w:val="00257D6D"/>
    <w:rsid w:val="002657DC"/>
    <w:rsid w:val="002717BB"/>
    <w:rsid w:val="00274058"/>
    <w:rsid w:val="00280CBF"/>
    <w:rsid w:val="002810E7"/>
    <w:rsid w:val="002814C4"/>
    <w:rsid w:val="002874F5"/>
    <w:rsid w:val="00291BE2"/>
    <w:rsid w:val="0029359D"/>
    <w:rsid w:val="00296755"/>
    <w:rsid w:val="00297188"/>
    <w:rsid w:val="002A1626"/>
    <w:rsid w:val="002A29E1"/>
    <w:rsid w:val="002A34FA"/>
    <w:rsid w:val="002A38BE"/>
    <w:rsid w:val="002A40FA"/>
    <w:rsid w:val="002A5236"/>
    <w:rsid w:val="002A595A"/>
    <w:rsid w:val="002A700B"/>
    <w:rsid w:val="002A7987"/>
    <w:rsid w:val="002B0FEA"/>
    <w:rsid w:val="002B1804"/>
    <w:rsid w:val="002B2793"/>
    <w:rsid w:val="002B4455"/>
    <w:rsid w:val="002B4A0E"/>
    <w:rsid w:val="002B54BD"/>
    <w:rsid w:val="002B6C60"/>
    <w:rsid w:val="002B7EB3"/>
    <w:rsid w:val="002C2F8E"/>
    <w:rsid w:val="002C63AA"/>
    <w:rsid w:val="002D05C9"/>
    <w:rsid w:val="002D2250"/>
    <w:rsid w:val="002D32DB"/>
    <w:rsid w:val="002D6D5B"/>
    <w:rsid w:val="002E0A86"/>
    <w:rsid w:val="002E10F6"/>
    <w:rsid w:val="002E4D3D"/>
    <w:rsid w:val="002F2F11"/>
    <w:rsid w:val="002F5064"/>
    <w:rsid w:val="003002E2"/>
    <w:rsid w:val="003019B0"/>
    <w:rsid w:val="003036FD"/>
    <w:rsid w:val="003044B0"/>
    <w:rsid w:val="00305794"/>
    <w:rsid w:val="00307AF3"/>
    <w:rsid w:val="003108BB"/>
    <w:rsid w:val="00311908"/>
    <w:rsid w:val="003165BA"/>
    <w:rsid w:val="00317259"/>
    <w:rsid w:val="003205EC"/>
    <w:rsid w:val="0032700C"/>
    <w:rsid w:val="003321F8"/>
    <w:rsid w:val="0033343B"/>
    <w:rsid w:val="00336659"/>
    <w:rsid w:val="0033744B"/>
    <w:rsid w:val="00342A3C"/>
    <w:rsid w:val="003432BF"/>
    <w:rsid w:val="00344B7A"/>
    <w:rsid w:val="00346BC0"/>
    <w:rsid w:val="00347880"/>
    <w:rsid w:val="00352975"/>
    <w:rsid w:val="0035440A"/>
    <w:rsid w:val="00355384"/>
    <w:rsid w:val="00356A35"/>
    <w:rsid w:val="00357F80"/>
    <w:rsid w:val="003663A8"/>
    <w:rsid w:val="003673E5"/>
    <w:rsid w:val="00373B8F"/>
    <w:rsid w:val="00374884"/>
    <w:rsid w:val="00374D40"/>
    <w:rsid w:val="003753B4"/>
    <w:rsid w:val="0037567C"/>
    <w:rsid w:val="003775AF"/>
    <w:rsid w:val="0038021C"/>
    <w:rsid w:val="00382188"/>
    <w:rsid w:val="00384120"/>
    <w:rsid w:val="00384577"/>
    <w:rsid w:val="00385D2D"/>
    <w:rsid w:val="00386314"/>
    <w:rsid w:val="003870CE"/>
    <w:rsid w:val="003873FD"/>
    <w:rsid w:val="0039130D"/>
    <w:rsid w:val="00396417"/>
    <w:rsid w:val="003A2B5C"/>
    <w:rsid w:val="003B226C"/>
    <w:rsid w:val="003C12A5"/>
    <w:rsid w:val="003C25EC"/>
    <w:rsid w:val="003C7836"/>
    <w:rsid w:val="003D34A5"/>
    <w:rsid w:val="003D383C"/>
    <w:rsid w:val="003D74E7"/>
    <w:rsid w:val="003E04FB"/>
    <w:rsid w:val="003E08B3"/>
    <w:rsid w:val="003E236B"/>
    <w:rsid w:val="003E4636"/>
    <w:rsid w:val="003E5E90"/>
    <w:rsid w:val="003E6AA5"/>
    <w:rsid w:val="003F0065"/>
    <w:rsid w:val="003F1603"/>
    <w:rsid w:val="003F3BD5"/>
    <w:rsid w:val="003F4919"/>
    <w:rsid w:val="003F5070"/>
    <w:rsid w:val="003F5CA8"/>
    <w:rsid w:val="003F6573"/>
    <w:rsid w:val="003F6CA9"/>
    <w:rsid w:val="00400F7F"/>
    <w:rsid w:val="00401936"/>
    <w:rsid w:val="004042C7"/>
    <w:rsid w:val="00407C43"/>
    <w:rsid w:val="004107E1"/>
    <w:rsid w:val="004131DE"/>
    <w:rsid w:val="00413FBD"/>
    <w:rsid w:val="004146C5"/>
    <w:rsid w:val="00415FC0"/>
    <w:rsid w:val="00421BD6"/>
    <w:rsid w:val="0042369A"/>
    <w:rsid w:val="0042495D"/>
    <w:rsid w:val="004263BB"/>
    <w:rsid w:val="004264CA"/>
    <w:rsid w:val="00426941"/>
    <w:rsid w:val="004271B6"/>
    <w:rsid w:val="00431223"/>
    <w:rsid w:val="004338D9"/>
    <w:rsid w:val="0043410D"/>
    <w:rsid w:val="00437072"/>
    <w:rsid w:val="00437399"/>
    <w:rsid w:val="004449B6"/>
    <w:rsid w:val="00446FD9"/>
    <w:rsid w:val="004533E1"/>
    <w:rsid w:val="004534E3"/>
    <w:rsid w:val="00454A74"/>
    <w:rsid w:val="00454DB5"/>
    <w:rsid w:val="00455D98"/>
    <w:rsid w:val="004565D2"/>
    <w:rsid w:val="004614E0"/>
    <w:rsid w:val="004637AE"/>
    <w:rsid w:val="00463CD6"/>
    <w:rsid w:val="00465730"/>
    <w:rsid w:val="00470A46"/>
    <w:rsid w:val="004728C6"/>
    <w:rsid w:val="004758CA"/>
    <w:rsid w:val="00475FA8"/>
    <w:rsid w:val="00480812"/>
    <w:rsid w:val="00480FED"/>
    <w:rsid w:val="00485878"/>
    <w:rsid w:val="00485DEB"/>
    <w:rsid w:val="00487218"/>
    <w:rsid w:val="0048792F"/>
    <w:rsid w:val="00491008"/>
    <w:rsid w:val="00491372"/>
    <w:rsid w:val="0049327A"/>
    <w:rsid w:val="00497932"/>
    <w:rsid w:val="00497AFF"/>
    <w:rsid w:val="004A04B8"/>
    <w:rsid w:val="004A1F8C"/>
    <w:rsid w:val="004A264B"/>
    <w:rsid w:val="004A36A7"/>
    <w:rsid w:val="004A7626"/>
    <w:rsid w:val="004B2382"/>
    <w:rsid w:val="004B339A"/>
    <w:rsid w:val="004B35A7"/>
    <w:rsid w:val="004B4C41"/>
    <w:rsid w:val="004C01E2"/>
    <w:rsid w:val="004C1038"/>
    <w:rsid w:val="004C1FAA"/>
    <w:rsid w:val="004C3310"/>
    <w:rsid w:val="004C40AF"/>
    <w:rsid w:val="004C616D"/>
    <w:rsid w:val="004D2195"/>
    <w:rsid w:val="004D356D"/>
    <w:rsid w:val="004D4292"/>
    <w:rsid w:val="004E3BCF"/>
    <w:rsid w:val="004E53B3"/>
    <w:rsid w:val="004F14A2"/>
    <w:rsid w:val="004F2C1C"/>
    <w:rsid w:val="004F534D"/>
    <w:rsid w:val="00500259"/>
    <w:rsid w:val="005028B7"/>
    <w:rsid w:val="005029F0"/>
    <w:rsid w:val="00503C2F"/>
    <w:rsid w:val="00513060"/>
    <w:rsid w:val="0051750C"/>
    <w:rsid w:val="00520378"/>
    <w:rsid w:val="00521C8F"/>
    <w:rsid w:val="00522B5B"/>
    <w:rsid w:val="00523446"/>
    <w:rsid w:val="00533038"/>
    <w:rsid w:val="00533C8D"/>
    <w:rsid w:val="00534192"/>
    <w:rsid w:val="00535EAA"/>
    <w:rsid w:val="00540EB4"/>
    <w:rsid w:val="00545CAF"/>
    <w:rsid w:val="00552457"/>
    <w:rsid w:val="00564ECD"/>
    <w:rsid w:val="00565849"/>
    <w:rsid w:val="005666AB"/>
    <w:rsid w:val="0056729C"/>
    <w:rsid w:val="00567FE1"/>
    <w:rsid w:val="00580ECD"/>
    <w:rsid w:val="00581E13"/>
    <w:rsid w:val="005830AA"/>
    <w:rsid w:val="005851FC"/>
    <w:rsid w:val="005857DE"/>
    <w:rsid w:val="005901CC"/>
    <w:rsid w:val="0059162E"/>
    <w:rsid w:val="005958A2"/>
    <w:rsid w:val="005963D8"/>
    <w:rsid w:val="00597021"/>
    <w:rsid w:val="005978D2"/>
    <w:rsid w:val="005A07A2"/>
    <w:rsid w:val="005A1B23"/>
    <w:rsid w:val="005A2549"/>
    <w:rsid w:val="005A5F9D"/>
    <w:rsid w:val="005A60A7"/>
    <w:rsid w:val="005A614A"/>
    <w:rsid w:val="005B0BB7"/>
    <w:rsid w:val="005B222B"/>
    <w:rsid w:val="005B34D8"/>
    <w:rsid w:val="005B4EB0"/>
    <w:rsid w:val="005C105C"/>
    <w:rsid w:val="005C1674"/>
    <w:rsid w:val="005C2B43"/>
    <w:rsid w:val="005C45A2"/>
    <w:rsid w:val="005C5B5D"/>
    <w:rsid w:val="005C74B7"/>
    <w:rsid w:val="005D144D"/>
    <w:rsid w:val="005D46BD"/>
    <w:rsid w:val="005D50D1"/>
    <w:rsid w:val="005D5A24"/>
    <w:rsid w:val="005D5D9F"/>
    <w:rsid w:val="005D6255"/>
    <w:rsid w:val="005D719E"/>
    <w:rsid w:val="005E1262"/>
    <w:rsid w:val="005E29C6"/>
    <w:rsid w:val="005E5A94"/>
    <w:rsid w:val="005E625D"/>
    <w:rsid w:val="005E7E15"/>
    <w:rsid w:val="005F0704"/>
    <w:rsid w:val="005F108F"/>
    <w:rsid w:val="005F2247"/>
    <w:rsid w:val="005F64C3"/>
    <w:rsid w:val="00600217"/>
    <w:rsid w:val="006015AD"/>
    <w:rsid w:val="00604FEB"/>
    <w:rsid w:val="00606E1C"/>
    <w:rsid w:val="00607EA5"/>
    <w:rsid w:val="00610745"/>
    <w:rsid w:val="006160AD"/>
    <w:rsid w:val="0061747F"/>
    <w:rsid w:val="00620793"/>
    <w:rsid w:val="006229F2"/>
    <w:rsid w:val="00623FA4"/>
    <w:rsid w:val="0062531A"/>
    <w:rsid w:val="0062762C"/>
    <w:rsid w:val="00630C1B"/>
    <w:rsid w:val="006319E2"/>
    <w:rsid w:val="00632D87"/>
    <w:rsid w:val="00634074"/>
    <w:rsid w:val="00634791"/>
    <w:rsid w:val="006375D9"/>
    <w:rsid w:val="00640074"/>
    <w:rsid w:val="00640CB6"/>
    <w:rsid w:val="00641600"/>
    <w:rsid w:val="0064307A"/>
    <w:rsid w:val="00651BC5"/>
    <w:rsid w:val="00654B64"/>
    <w:rsid w:val="0066042D"/>
    <w:rsid w:val="00660580"/>
    <w:rsid w:val="00667B06"/>
    <w:rsid w:val="006700E4"/>
    <w:rsid w:val="00670FFC"/>
    <w:rsid w:val="00671B99"/>
    <w:rsid w:val="0067329D"/>
    <w:rsid w:val="00675BF6"/>
    <w:rsid w:val="00677767"/>
    <w:rsid w:val="00680B0C"/>
    <w:rsid w:val="006824AE"/>
    <w:rsid w:val="00684D15"/>
    <w:rsid w:val="006851CC"/>
    <w:rsid w:val="00687DAB"/>
    <w:rsid w:val="00694028"/>
    <w:rsid w:val="0069560E"/>
    <w:rsid w:val="00695707"/>
    <w:rsid w:val="006A68C2"/>
    <w:rsid w:val="006A71B8"/>
    <w:rsid w:val="006B04E6"/>
    <w:rsid w:val="006B1432"/>
    <w:rsid w:val="006B382B"/>
    <w:rsid w:val="006B5D43"/>
    <w:rsid w:val="006B7AD1"/>
    <w:rsid w:val="006D1B4A"/>
    <w:rsid w:val="006D3588"/>
    <w:rsid w:val="006D450B"/>
    <w:rsid w:val="006E1107"/>
    <w:rsid w:val="006E1B1D"/>
    <w:rsid w:val="006E20EC"/>
    <w:rsid w:val="006E7F5A"/>
    <w:rsid w:val="006F025E"/>
    <w:rsid w:val="006F0E5A"/>
    <w:rsid w:val="006F47D3"/>
    <w:rsid w:val="006F67E1"/>
    <w:rsid w:val="00700C3D"/>
    <w:rsid w:val="00700C71"/>
    <w:rsid w:val="00706CF6"/>
    <w:rsid w:val="00711A8F"/>
    <w:rsid w:val="007150A1"/>
    <w:rsid w:val="00720178"/>
    <w:rsid w:val="0072077A"/>
    <w:rsid w:val="00720FCB"/>
    <w:rsid w:val="007222B2"/>
    <w:rsid w:val="00722DC1"/>
    <w:rsid w:val="00727447"/>
    <w:rsid w:val="00730F35"/>
    <w:rsid w:val="00732536"/>
    <w:rsid w:val="007325E2"/>
    <w:rsid w:val="007360A7"/>
    <w:rsid w:val="00741728"/>
    <w:rsid w:val="00742BA6"/>
    <w:rsid w:val="00742F76"/>
    <w:rsid w:val="00746291"/>
    <w:rsid w:val="00751A45"/>
    <w:rsid w:val="00753115"/>
    <w:rsid w:val="00753525"/>
    <w:rsid w:val="00755D1A"/>
    <w:rsid w:val="007608F3"/>
    <w:rsid w:val="00761864"/>
    <w:rsid w:val="00761D12"/>
    <w:rsid w:val="00762743"/>
    <w:rsid w:val="007667E4"/>
    <w:rsid w:val="007671AF"/>
    <w:rsid w:val="00777D55"/>
    <w:rsid w:val="00781998"/>
    <w:rsid w:val="00781BFD"/>
    <w:rsid w:val="00784215"/>
    <w:rsid w:val="0078467B"/>
    <w:rsid w:val="00784B94"/>
    <w:rsid w:val="007869B6"/>
    <w:rsid w:val="00791C79"/>
    <w:rsid w:val="00795109"/>
    <w:rsid w:val="00796062"/>
    <w:rsid w:val="00796B72"/>
    <w:rsid w:val="00796E1B"/>
    <w:rsid w:val="00797BA1"/>
    <w:rsid w:val="007A375C"/>
    <w:rsid w:val="007A413A"/>
    <w:rsid w:val="007A5782"/>
    <w:rsid w:val="007B4D30"/>
    <w:rsid w:val="007B672F"/>
    <w:rsid w:val="007B6F35"/>
    <w:rsid w:val="007B7B64"/>
    <w:rsid w:val="007C06FE"/>
    <w:rsid w:val="007C729C"/>
    <w:rsid w:val="007D1688"/>
    <w:rsid w:val="007D3801"/>
    <w:rsid w:val="007D4FB0"/>
    <w:rsid w:val="007D5879"/>
    <w:rsid w:val="007D5C5A"/>
    <w:rsid w:val="007D5F0E"/>
    <w:rsid w:val="007D73D2"/>
    <w:rsid w:val="007E2CF3"/>
    <w:rsid w:val="007E35A4"/>
    <w:rsid w:val="007F45A6"/>
    <w:rsid w:val="00800C69"/>
    <w:rsid w:val="00800D9D"/>
    <w:rsid w:val="0080564B"/>
    <w:rsid w:val="008065B8"/>
    <w:rsid w:val="008108A3"/>
    <w:rsid w:val="0081228E"/>
    <w:rsid w:val="0081368A"/>
    <w:rsid w:val="008150C9"/>
    <w:rsid w:val="0081543D"/>
    <w:rsid w:val="008207F7"/>
    <w:rsid w:val="00820857"/>
    <w:rsid w:val="00820B4B"/>
    <w:rsid w:val="00820DE8"/>
    <w:rsid w:val="008235C7"/>
    <w:rsid w:val="0082528E"/>
    <w:rsid w:val="00831EF8"/>
    <w:rsid w:val="00835B5A"/>
    <w:rsid w:val="00835EF0"/>
    <w:rsid w:val="00837F04"/>
    <w:rsid w:val="00842B22"/>
    <w:rsid w:val="00842B92"/>
    <w:rsid w:val="0084307B"/>
    <w:rsid w:val="008449AA"/>
    <w:rsid w:val="00847F0F"/>
    <w:rsid w:val="00847F67"/>
    <w:rsid w:val="00851F2D"/>
    <w:rsid w:val="0085391E"/>
    <w:rsid w:val="00860652"/>
    <w:rsid w:val="00861B7F"/>
    <w:rsid w:val="00866E9A"/>
    <w:rsid w:val="00871161"/>
    <w:rsid w:val="008722C9"/>
    <w:rsid w:val="00872A3E"/>
    <w:rsid w:val="0087783F"/>
    <w:rsid w:val="0088101E"/>
    <w:rsid w:val="008818AD"/>
    <w:rsid w:val="008822D1"/>
    <w:rsid w:val="00883640"/>
    <w:rsid w:val="008836C2"/>
    <w:rsid w:val="00883ADA"/>
    <w:rsid w:val="00886CCF"/>
    <w:rsid w:val="00886CED"/>
    <w:rsid w:val="00892A23"/>
    <w:rsid w:val="008953F3"/>
    <w:rsid w:val="0089577F"/>
    <w:rsid w:val="00896A4B"/>
    <w:rsid w:val="008A0A49"/>
    <w:rsid w:val="008A0F58"/>
    <w:rsid w:val="008A4C9E"/>
    <w:rsid w:val="008B200B"/>
    <w:rsid w:val="008B3AEE"/>
    <w:rsid w:val="008B5380"/>
    <w:rsid w:val="008B6A24"/>
    <w:rsid w:val="008C3049"/>
    <w:rsid w:val="008C6A25"/>
    <w:rsid w:val="008D0EB8"/>
    <w:rsid w:val="008D1150"/>
    <w:rsid w:val="008D1FB7"/>
    <w:rsid w:val="008D26A9"/>
    <w:rsid w:val="008D2AE6"/>
    <w:rsid w:val="008D5039"/>
    <w:rsid w:val="008E429D"/>
    <w:rsid w:val="008E5FBD"/>
    <w:rsid w:val="008E76A7"/>
    <w:rsid w:val="00904E26"/>
    <w:rsid w:val="009054FC"/>
    <w:rsid w:val="00906082"/>
    <w:rsid w:val="00906F26"/>
    <w:rsid w:val="009157DF"/>
    <w:rsid w:val="009163D0"/>
    <w:rsid w:val="00917681"/>
    <w:rsid w:val="00920E49"/>
    <w:rsid w:val="00924AA9"/>
    <w:rsid w:val="009267F6"/>
    <w:rsid w:val="00931728"/>
    <w:rsid w:val="00932484"/>
    <w:rsid w:val="00934D61"/>
    <w:rsid w:val="00937293"/>
    <w:rsid w:val="0093743B"/>
    <w:rsid w:val="0094100C"/>
    <w:rsid w:val="00946F3F"/>
    <w:rsid w:val="00947615"/>
    <w:rsid w:val="00951B4F"/>
    <w:rsid w:val="00953EC0"/>
    <w:rsid w:val="0096153F"/>
    <w:rsid w:val="00962F0C"/>
    <w:rsid w:val="0096305A"/>
    <w:rsid w:val="009638AF"/>
    <w:rsid w:val="0096462A"/>
    <w:rsid w:val="00964E92"/>
    <w:rsid w:val="0096714C"/>
    <w:rsid w:val="009726C1"/>
    <w:rsid w:val="00974B06"/>
    <w:rsid w:val="00975471"/>
    <w:rsid w:val="009757B3"/>
    <w:rsid w:val="009772B3"/>
    <w:rsid w:val="00981971"/>
    <w:rsid w:val="00986573"/>
    <w:rsid w:val="00987655"/>
    <w:rsid w:val="00987E28"/>
    <w:rsid w:val="00987EE5"/>
    <w:rsid w:val="00990A78"/>
    <w:rsid w:val="009943F9"/>
    <w:rsid w:val="0099523F"/>
    <w:rsid w:val="009969DB"/>
    <w:rsid w:val="00996EDD"/>
    <w:rsid w:val="009979CD"/>
    <w:rsid w:val="009A13F5"/>
    <w:rsid w:val="009A6D8E"/>
    <w:rsid w:val="009A75A5"/>
    <w:rsid w:val="009A7FD4"/>
    <w:rsid w:val="009B23ED"/>
    <w:rsid w:val="009B2ACF"/>
    <w:rsid w:val="009B32DA"/>
    <w:rsid w:val="009B3C8E"/>
    <w:rsid w:val="009B4E71"/>
    <w:rsid w:val="009C49B5"/>
    <w:rsid w:val="009C6EDF"/>
    <w:rsid w:val="009D2393"/>
    <w:rsid w:val="009D3951"/>
    <w:rsid w:val="009D3ED1"/>
    <w:rsid w:val="009D4291"/>
    <w:rsid w:val="009D7E97"/>
    <w:rsid w:val="009E077F"/>
    <w:rsid w:val="009E1EEB"/>
    <w:rsid w:val="009E32D1"/>
    <w:rsid w:val="009E51DD"/>
    <w:rsid w:val="009E5DC0"/>
    <w:rsid w:val="009E6DE7"/>
    <w:rsid w:val="009F386F"/>
    <w:rsid w:val="009F436D"/>
    <w:rsid w:val="009F4E66"/>
    <w:rsid w:val="00A02FA1"/>
    <w:rsid w:val="00A0496E"/>
    <w:rsid w:val="00A125A1"/>
    <w:rsid w:val="00A14F1A"/>
    <w:rsid w:val="00A154BE"/>
    <w:rsid w:val="00A15944"/>
    <w:rsid w:val="00A16A79"/>
    <w:rsid w:val="00A203B4"/>
    <w:rsid w:val="00A252D0"/>
    <w:rsid w:val="00A25AE2"/>
    <w:rsid w:val="00A25B25"/>
    <w:rsid w:val="00A26735"/>
    <w:rsid w:val="00A34B4D"/>
    <w:rsid w:val="00A36D2F"/>
    <w:rsid w:val="00A402D9"/>
    <w:rsid w:val="00A43B7D"/>
    <w:rsid w:val="00A446D5"/>
    <w:rsid w:val="00A44BDF"/>
    <w:rsid w:val="00A51DB9"/>
    <w:rsid w:val="00A53973"/>
    <w:rsid w:val="00A56416"/>
    <w:rsid w:val="00A6076B"/>
    <w:rsid w:val="00A60A18"/>
    <w:rsid w:val="00A624F5"/>
    <w:rsid w:val="00A64DF6"/>
    <w:rsid w:val="00A6534B"/>
    <w:rsid w:val="00A6707F"/>
    <w:rsid w:val="00A70993"/>
    <w:rsid w:val="00A71656"/>
    <w:rsid w:val="00A73862"/>
    <w:rsid w:val="00A755C0"/>
    <w:rsid w:val="00A76679"/>
    <w:rsid w:val="00A76769"/>
    <w:rsid w:val="00A77D2A"/>
    <w:rsid w:val="00A82C26"/>
    <w:rsid w:val="00A83C45"/>
    <w:rsid w:val="00A846E6"/>
    <w:rsid w:val="00A915C8"/>
    <w:rsid w:val="00A93FC5"/>
    <w:rsid w:val="00A949A1"/>
    <w:rsid w:val="00A95ED5"/>
    <w:rsid w:val="00A9626B"/>
    <w:rsid w:val="00AA1DEA"/>
    <w:rsid w:val="00AA21FE"/>
    <w:rsid w:val="00AA2692"/>
    <w:rsid w:val="00AA3977"/>
    <w:rsid w:val="00AA4653"/>
    <w:rsid w:val="00AA73C4"/>
    <w:rsid w:val="00AB352E"/>
    <w:rsid w:val="00AB684D"/>
    <w:rsid w:val="00AB68B2"/>
    <w:rsid w:val="00AC5520"/>
    <w:rsid w:val="00AC659F"/>
    <w:rsid w:val="00AC6A51"/>
    <w:rsid w:val="00AD0EAC"/>
    <w:rsid w:val="00AD3C88"/>
    <w:rsid w:val="00AD470F"/>
    <w:rsid w:val="00AD51B5"/>
    <w:rsid w:val="00AD797B"/>
    <w:rsid w:val="00AD7ACC"/>
    <w:rsid w:val="00AE4149"/>
    <w:rsid w:val="00AE5B9A"/>
    <w:rsid w:val="00AE71BA"/>
    <w:rsid w:val="00AE7471"/>
    <w:rsid w:val="00AF35CF"/>
    <w:rsid w:val="00AF3DCA"/>
    <w:rsid w:val="00AF4889"/>
    <w:rsid w:val="00AF56B2"/>
    <w:rsid w:val="00AF57EB"/>
    <w:rsid w:val="00AF7CC0"/>
    <w:rsid w:val="00B00F6A"/>
    <w:rsid w:val="00B02031"/>
    <w:rsid w:val="00B03578"/>
    <w:rsid w:val="00B05D00"/>
    <w:rsid w:val="00B05D81"/>
    <w:rsid w:val="00B10CE7"/>
    <w:rsid w:val="00B12F8B"/>
    <w:rsid w:val="00B201E3"/>
    <w:rsid w:val="00B208C7"/>
    <w:rsid w:val="00B27CFC"/>
    <w:rsid w:val="00B32CCB"/>
    <w:rsid w:val="00B32F85"/>
    <w:rsid w:val="00B34529"/>
    <w:rsid w:val="00B36452"/>
    <w:rsid w:val="00B403C5"/>
    <w:rsid w:val="00B40C4D"/>
    <w:rsid w:val="00B42A50"/>
    <w:rsid w:val="00B42D79"/>
    <w:rsid w:val="00B43068"/>
    <w:rsid w:val="00B468B7"/>
    <w:rsid w:val="00B4696C"/>
    <w:rsid w:val="00B475AD"/>
    <w:rsid w:val="00B50D3D"/>
    <w:rsid w:val="00B5299B"/>
    <w:rsid w:val="00B53B60"/>
    <w:rsid w:val="00B545BE"/>
    <w:rsid w:val="00B55934"/>
    <w:rsid w:val="00B57EB5"/>
    <w:rsid w:val="00B60A2C"/>
    <w:rsid w:val="00B65A36"/>
    <w:rsid w:val="00B67B91"/>
    <w:rsid w:val="00B7221A"/>
    <w:rsid w:val="00B81FD7"/>
    <w:rsid w:val="00B843D1"/>
    <w:rsid w:val="00B865E8"/>
    <w:rsid w:val="00B9033F"/>
    <w:rsid w:val="00B903C3"/>
    <w:rsid w:val="00B908E4"/>
    <w:rsid w:val="00B921DD"/>
    <w:rsid w:val="00B93F3C"/>
    <w:rsid w:val="00B9435F"/>
    <w:rsid w:val="00B94606"/>
    <w:rsid w:val="00B957B3"/>
    <w:rsid w:val="00B967F2"/>
    <w:rsid w:val="00B97D6E"/>
    <w:rsid w:val="00BA4A6B"/>
    <w:rsid w:val="00BA5463"/>
    <w:rsid w:val="00BA646D"/>
    <w:rsid w:val="00BA6738"/>
    <w:rsid w:val="00BA7098"/>
    <w:rsid w:val="00BB1E04"/>
    <w:rsid w:val="00BB421C"/>
    <w:rsid w:val="00BB51E3"/>
    <w:rsid w:val="00BB5FC9"/>
    <w:rsid w:val="00BB64A6"/>
    <w:rsid w:val="00BB67C5"/>
    <w:rsid w:val="00BB70D5"/>
    <w:rsid w:val="00BC0680"/>
    <w:rsid w:val="00BC254B"/>
    <w:rsid w:val="00BC5225"/>
    <w:rsid w:val="00BD095C"/>
    <w:rsid w:val="00BD197B"/>
    <w:rsid w:val="00BD4159"/>
    <w:rsid w:val="00BD5BF4"/>
    <w:rsid w:val="00BE1938"/>
    <w:rsid w:val="00BE21A1"/>
    <w:rsid w:val="00BE21B4"/>
    <w:rsid w:val="00BE37E4"/>
    <w:rsid w:val="00BE4707"/>
    <w:rsid w:val="00BE70A3"/>
    <w:rsid w:val="00BE72CE"/>
    <w:rsid w:val="00BF3AD4"/>
    <w:rsid w:val="00BF7B7F"/>
    <w:rsid w:val="00BF7B9D"/>
    <w:rsid w:val="00C02A5E"/>
    <w:rsid w:val="00C02C34"/>
    <w:rsid w:val="00C04016"/>
    <w:rsid w:val="00C101E4"/>
    <w:rsid w:val="00C174A5"/>
    <w:rsid w:val="00C17C10"/>
    <w:rsid w:val="00C20ED6"/>
    <w:rsid w:val="00C21742"/>
    <w:rsid w:val="00C25553"/>
    <w:rsid w:val="00C26065"/>
    <w:rsid w:val="00C264C6"/>
    <w:rsid w:val="00C303FA"/>
    <w:rsid w:val="00C355F3"/>
    <w:rsid w:val="00C40C12"/>
    <w:rsid w:val="00C42935"/>
    <w:rsid w:val="00C43300"/>
    <w:rsid w:val="00C45080"/>
    <w:rsid w:val="00C4672B"/>
    <w:rsid w:val="00C51D08"/>
    <w:rsid w:val="00C5451B"/>
    <w:rsid w:val="00C57D61"/>
    <w:rsid w:val="00C60048"/>
    <w:rsid w:val="00C620F7"/>
    <w:rsid w:val="00C62F06"/>
    <w:rsid w:val="00C65699"/>
    <w:rsid w:val="00C67052"/>
    <w:rsid w:val="00C70539"/>
    <w:rsid w:val="00C72CF6"/>
    <w:rsid w:val="00C7308E"/>
    <w:rsid w:val="00C75E31"/>
    <w:rsid w:val="00C774F1"/>
    <w:rsid w:val="00C8150C"/>
    <w:rsid w:val="00C81F8E"/>
    <w:rsid w:val="00C85300"/>
    <w:rsid w:val="00C871B5"/>
    <w:rsid w:val="00C91D6E"/>
    <w:rsid w:val="00C92057"/>
    <w:rsid w:val="00C960EB"/>
    <w:rsid w:val="00CA0B9F"/>
    <w:rsid w:val="00CB1D15"/>
    <w:rsid w:val="00CB2519"/>
    <w:rsid w:val="00CB60E2"/>
    <w:rsid w:val="00CB67F2"/>
    <w:rsid w:val="00CC00BC"/>
    <w:rsid w:val="00CC10B9"/>
    <w:rsid w:val="00CC28B5"/>
    <w:rsid w:val="00CC49B0"/>
    <w:rsid w:val="00CD066E"/>
    <w:rsid w:val="00CD1ED8"/>
    <w:rsid w:val="00CD294E"/>
    <w:rsid w:val="00CD48CC"/>
    <w:rsid w:val="00CD7B6C"/>
    <w:rsid w:val="00CE0760"/>
    <w:rsid w:val="00CE32D3"/>
    <w:rsid w:val="00CE3750"/>
    <w:rsid w:val="00CE5C0A"/>
    <w:rsid w:val="00CE72B0"/>
    <w:rsid w:val="00CF0145"/>
    <w:rsid w:val="00CF0B09"/>
    <w:rsid w:val="00CF0D56"/>
    <w:rsid w:val="00CF1640"/>
    <w:rsid w:val="00CF16C5"/>
    <w:rsid w:val="00CF2232"/>
    <w:rsid w:val="00CF5AB3"/>
    <w:rsid w:val="00D0391F"/>
    <w:rsid w:val="00D060BC"/>
    <w:rsid w:val="00D131E8"/>
    <w:rsid w:val="00D14A10"/>
    <w:rsid w:val="00D16655"/>
    <w:rsid w:val="00D20E71"/>
    <w:rsid w:val="00D23EC3"/>
    <w:rsid w:val="00D2744C"/>
    <w:rsid w:val="00D31CA7"/>
    <w:rsid w:val="00D32EB0"/>
    <w:rsid w:val="00D34CE5"/>
    <w:rsid w:val="00D36821"/>
    <w:rsid w:val="00D422F6"/>
    <w:rsid w:val="00D452E1"/>
    <w:rsid w:val="00D45530"/>
    <w:rsid w:val="00D46E54"/>
    <w:rsid w:val="00D52E2A"/>
    <w:rsid w:val="00D55BC3"/>
    <w:rsid w:val="00D64BD5"/>
    <w:rsid w:val="00D65F94"/>
    <w:rsid w:val="00D6758A"/>
    <w:rsid w:val="00D6776C"/>
    <w:rsid w:val="00D71BD4"/>
    <w:rsid w:val="00D74112"/>
    <w:rsid w:val="00D77AD8"/>
    <w:rsid w:val="00D804EC"/>
    <w:rsid w:val="00D819E8"/>
    <w:rsid w:val="00D81DCA"/>
    <w:rsid w:val="00D82401"/>
    <w:rsid w:val="00D84E87"/>
    <w:rsid w:val="00D873D3"/>
    <w:rsid w:val="00D90FF7"/>
    <w:rsid w:val="00D91035"/>
    <w:rsid w:val="00D91252"/>
    <w:rsid w:val="00D9249F"/>
    <w:rsid w:val="00D92A17"/>
    <w:rsid w:val="00D92FCA"/>
    <w:rsid w:val="00D931EA"/>
    <w:rsid w:val="00D93A91"/>
    <w:rsid w:val="00D95B84"/>
    <w:rsid w:val="00DA1990"/>
    <w:rsid w:val="00DA27F4"/>
    <w:rsid w:val="00DB11E6"/>
    <w:rsid w:val="00DB13FF"/>
    <w:rsid w:val="00DB2C84"/>
    <w:rsid w:val="00DB343A"/>
    <w:rsid w:val="00DC553D"/>
    <w:rsid w:val="00DC7930"/>
    <w:rsid w:val="00DC7E2D"/>
    <w:rsid w:val="00DD4754"/>
    <w:rsid w:val="00DD4F81"/>
    <w:rsid w:val="00DD5F96"/>
    <w:rsid w:val="00DE0E73"/>
    <w:rsid w:val="00DE1121"/>
    <w:rsid w:val="00DE6794"/>
    <w:rsid w:val="00DE75D6"/>
    <w:rsid w:val="00DF0578"/>
    <w:rsid w:val="00DF2EB9"/>
    <w:rsid w:val="00DF4307"/>
    <w:rsid w:val="00DF55E2"/>
    <w:rsid w:val="00DF6AF2"/>
    <w:rsid w:val="00E00C8B"/>
    <w:rsid w:val="00E14A99"/>
    <w:rsid w:val="00E15618"/>
    <w:rsid w:val="00E15F28"/>
    <w:rsid w:val="00E16EAE"/>
    <w:rsid w:val="00E179E3"/>
    <w:rsid w:val="00E225A4"/>
    <w:rsid w:val="00E2612B"/>
    <w:rsid w:val="00E269F5"/>
    <w:rsid w:val="00E2772F"/>
    <w:rsid w:val="00E31058"/>
    <w:rsid w:val="00E31893"/>
    <w:rsid w:val="00E3607C"/>
    <w:rsid w:val="00E46A0C"/>
    <w:rsid w:val="00E50AF8"/>
    <w:rsid w:val="00E540BA"/>
    <w:rsid w:val="00E54B89"/>
    <w:rsid w:val="00E608B6"/>
    <w:rsid w:val="00E616C2"/>
    <w:rsid w:val="00E6288D"/>
    <w:rsid w:val="00E65166"/>
    <w:rsid w:val="00E66A54"/>
    <w:rsid w:val="00E67674"/>
    <w:rsid w:val="00E711C1"/>
    <w:rsid w:val="00E73C04"/>
    <w:rsid w:val="00E74688"/>
    <w:rsid w:val="00E7570F"/>
    <w:rsid w:val="00E77D4B"/>
    <w:rsid w:val="00E81DE6"/>
    <w:rsid w:val="00E82E31"/>
    <w:rsid w:val="00E835D4"/>
    <w:rsid w:val="00E87026"/>
    <w:rsid w:val="00E9069A"/>
    <w:rsid w:val="00E91025"/>
    <w:rsid w:val="00E91FCE"/>
    <w:rsid w:val="00E9287D"/>
    <w:rsid w:val="00E92EC3"/>
    <w:rsid w:val="00E9480B"/>
    <w:rsid w:val="00EA0A3D"/>
    <w:rsid w:val="00EA0CFA"/>
    <w:rsid w:val="00EA2651"/>
    <w:rsid w:val="00EA5799"/>
    <w:rsid w:val="00EA5B9F"/>
    <w:rsid w:val="00EB69FD"/>
    <w:rsid w:val="00EB7065"/>
    <w:rsid w:val="00EC1815"/>
    <w:rsid w:val="00EC7EED"/>
    <w:rsid w:val="00ED0730"/>
    <w:rsid w:val="00ED3B66"/>
    <w:rsid w:val="00ED5D85"/>
    <w:rsid w:val="00ED6AAB"/>
    <w:rsid w:val="00ED7181"/>
    <w:rsid w:val="00ED7A38"/>
    <w:rsid w:val="00ED7DEE"/>
    <w:rsid w:val="00EF073B"/>
    <w:rsid w:val="00EF20B3"/>
    <w:rsid w:val="00EF26D7"/>
    <w:rsid w:val="00EF2A08"/>
    <w:rsid w:val="00EF564C"/>
    <w:rsid w:val="00EF68ED"/>
    <w:rsid w:val="00F00A98"/>
    <w:rsid w:val="00F02730"/>
    <w:rsid w:val="00F04B2F"/>
    <w:rsid w:val="00F05DEF"/>
    <w:rsid w:val="00F15C94"/>
    <w:rsid w:val="00F24300"/>
    <w:rsid w:val="00F255AA"/>
    <w:rsid w:val="00F25B75"/>
    <w:rsid w:val="00F2790E"/>
    <w:rsid w:val="00F30A01"/>
    <w:rsid w:val="00F315C4"/>
    <w:rsid w:val="00F35D39"/>
    <w:rsid w:val="00F41D35"/>
    <w:rsid w:val="00F43801"/>
    <w:rsid w:val="00F50CAA"/>
    <w:rsid w:val="00F52E07"/>
    <w:rsid w:val="00F57112"/>
    <w:rsid w:val="00F6190F"/>
    <w:rsid w:val="00F62AC1"/>
    <w:rsid w:val="00F62D30"/>
    <w:rsid w:val="00F63C33"/>
    <w:rsid w:val="00F65EF1"/>
    <w:rsid w:val="00F708AA"/>
    <w:rsid w:val="00F736E4"/>
    <w:rsid w:val="00F73806"/>
    <w:rsid w:val="00F75313"/>
    <w:rsid w:val="00F756B9"/>
    <w:rsid w:val="00F75EA1"/>
    <w:rsid w:val="00F75EA8"/>
    <w:rsid w:val="00F763C7"/>
    <w:rsid w:val="00F77526"/>
    <w:rsid w:val="00F77888"/>
    <w:rsid w:val="00F86909"/>
    <w:rsid w:val="00F87B6B"/>
    <w:rsid w:val="00F93CA7"/>
    <w:rsid w:val="00F96D8A"/>
    <w:rsid w:val="00F97EAC"/>
    <w:rsid w:val="00FA11CF"/>
    <w:rsid w:val="00FA32C1"/>
    <w:rsid w:val="00FA57AA"/>
    <w:rsid w:val="00FA5983"/>
    <w:rsid w:val="00FA5B27"/>
    <w:rsid w:val="00FA6229"/>
    <w:rsid w:val="00FB37CA"/>
    <w:rsid w:val="00FB5BDA"/>
    <w:rsid w:val="00FC2961"/>
    <w:rsid w:val="00FC44C2"/>
    <w:rsid w:val="00FC71F7"/>
    <w:rsid w:val="00FD2678"/>
    <w:rsid w:val="00FD3C4A"/>
    <w:rsid w:val="00FD5E65"/>
    <w:rsid w:val="00FE26AF"/>
    <w:rsid w:val="00FE2B5E"/>
    <w:rsid w:val="00FE3D42"/>
    <w:rsid w:val="00FF04E0"/>
    <w:rsid w:val="00FF1686"/>
    <w:rsid w:val="00FF2C39"/>
    <w:rsid w:val="00FF4625"/>
    <w:rsid w:val="00FF5B3A"/>
    <w:rsid w:val="01106E54"/>
    <w:rsid w:val="021B1D6D"/>
    <w:rsid w:val="03087E9E"/>
    <w:rsid w:val="082C6BB0"/>
    <w:rsid w:val="0C2D1E06"/>
    <w:rsid w:val="10E2325E"/>
    <w:rsid w:val="1852568A"/>
    <w:rsid w:val="198120CF"/>
    <w:rsid w:val="1CE3515D"/>
    <w:rsid w:val="1D9D0B16"/>
    <w:rsid w:val="1FB7311F"/>
    <w:rsid w:val="1FF468DA"/>
    <w:rsid w:val="215B7728"/>
    <w:rsid w:val="224D06FB"/>
    <w:rsid w:val="280C5036"/>
    <w:rsid w:val="2A494CCF"/>
    <w:rsid w:val="301B7A09"/>
    <w:rsid w:val="33C543BD"/>
    <w:rsid w:val="33C8454A"/>
    <w:rsid w:val="359563AE"/>
    <w:rsid w:val="37FC2AD1"/>
    <w:rsid w:val="399E7247"/>
    <w:rsid w:val="39AC4F76"/>
    <w:rsid w:val="3B71101E"/>
    <w:rsid w:val="3C6F4250"/>
    <w:rsid w:val="3EB35247"/>
    <w:rsid w:val="406B70C9"/>
    <w:rsid w:val="40A16BB9"/>
    <w:rsid w:val="430E7DC3"/>
    <w:rsid w:val="443934F3"/>
    <w:rsid w:val="4845006F"/>
    <w:rsid w:val="4E4850F5"/>
    <w:rsid w:val="4F403B1F"/>
    <w:rsid w:val="504D702B"/>
    <w:rsid w:val="517C4C28"/>
    <w:rsid w:val="51E351F8"/>
    <w:rsid w:val="52510F3A"/>
    <w:rsid w:val="5A057419"/>
    <w:rsid w:val="5B752CD5"/>
    <w:rsid w:val="5D69022A"/>
    <w:rsid w:val="64226EA2"/>
    <w:rsid w:val="64A75CBD"/>
    <w:rsid w:val="6513538A"/>
    <w:rsid w:val="66F07067"/>
    <w:rsid w:val="691C0AB8"/>
    <w:rsid w:val="6E506248"/>
    <w:rsid w:val="6F6816AD"/>
    <w:rsid w:val="730C544D"/>
    <w:rsid w:val="79DA65FC"/>
    <w:rsid w:val="7B346502"/>
    <w:rsid w:val="7CB519DF"/>
    <w:rsid w:val="7E1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name="macro"/>
    <w:lsdException w:uiPriority="0" w:name="toa heading"/>
    <w:lsdException w:uiPriority="99" w:name="List"/>
    <w:lsdException w:unhideWhenUsed="0" w:uiPriority="0" w:semiHidden="0" w:name="List Bullet"/>
    <w:lsdException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iPriority="0" w:name="Table Classic 4"/>
    <w:lsdException w:qFormat="1" w:unhideWhenUsed="0" w:uiPriority="0" w:semiHidden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qFormat="1" w:unhideWhenUsed="0" w:uiPriority="0" w:semiHidden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</w:pPr>
    <w:rPr>
      <w:rFonts w:ascii="Arial" w:hAnsi="Arial" w:cs="Times New Roman" w:eastAsiaTheme="minorEastAsia"/>
      <w:szCs w:val="24"/>
      <w:lang w:val="en-GB" w:eastAsia="fr-FR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numPr>
        <w:ilvl w:val="0"/>
        <w:numId w:val="1"/>
      </w:numPr>
      <w:spacing w:before="360" w:after="120"/>
      <w:outlineLvl w:val="0"/>
    </w:pPr>
    <w:rPr>
      <w:rFonts w:cs="Arial" w:eastAsiaTheme="minorHAnsi"/>
      <w:b/>
      <w:caps/>
      <w:color w:val="FF6600"/>
      <w:spacing w:val="20"/>
    </w:rPr>
  </w:style>
  <w:style w:type="paragraph" w:styleId="3">
    <w:name w:val="heading 2"/>
    <w:basedOn w:val="1"/>
    <w:next w:val="1"/>
    <w:link w:val="37"/>
    <w:qFormat/>
    <w:uiPriority w:val="9"/>
    <w:pPr>
      <w:numPr>
        <w:ilvl w:val="1"/>
        <w:numId w:val="1"/>
      </w:numPr>
      <w:spacing w:before="0"/>
      <w:contextualSpacing/>
      <w:outlineLvl w:val="1"/>
    </w:pPr>
    <w:rPr>
      <w:rFonts w:ascii="微软雅黑" w:hAnsi="微软雅黑" w:eastAsia="宋体" w:cs="微软雅黑"/>
      <w:b/>
      <w:iCs/>
      <w:color w:val="363636"/>
      <w:spacing w:val="15"/>
      <w:kern w:val="32"/>
    </w:rPr>
  </w:style>
  <w:style w:type="paragraph" w:styleId="4">
    <w:name w:val="heading 3"/>
    <w:basedOn w:val="1"/>
    <w:next w:val="1"/>
    <w:link w:val="38"/>
    <w:qFormat/>
    <w:uiPriority w:val="9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5">
    <w:name w:val="heading 4"/>
    <w:basedOn w:val="1"/>
    <w:next w:val="1"/>
    <w:link w:val="39"/>
    <w:qFormat/>
    <w:uiPriority w:val="9"/>
    <w:pPr>
      <w:keepNext/>
      <w:numPr>
        <w:ilvl w:val="3"/>
        <w:numId w:val="2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6">
    <w:name w:val="heading 5"/>
    <w:basedOn w:val="1"/>
    <w:next w:val="1"/>
    <w:link w:val="40"/>
    <w:qFormat/>
    <w:uiPriority w:val="9"/>
    <w:pPr>
      <w:keepNext/>
      <w:keepLines/>
      <w:numPr>
        <w:ilvl w:val="4"/>
        <w:numId w:val="2"/>
      </w:numPr>
      <w:outlineLvl w:val="4"/>
    </w:pPr>
    <w:rPr>
      <w:sz w:val="18"/>
      <w:szCs w:val="22"/>
    </w:rPr>
  </w:style>
  <w:style w:type="paragraph" w:styleId="7">
    <w:name w:val="heading 6"/>
    <w:basedOn w:val="1"/>
    <w:next w:val="1"/>
    <w:link w:val="41"/>
    <w:qFormat/>
    <w:uiPriority w:val="9"/>
    <w:pPr>
      <w:numPr>
        <w:ilvl w:val="5"/>
        <w:numId w:val="2"/>
      </w:numPr>
      <w:spacing w:before="240" w:after="60"/>
      <w:outlineLvl w:val="5"/>
    </w:pPr>
    <w:rPr>
      <w:bCs/>
      <w:sz w:val="18"/>
    </w:rPr>
  </w:style>
  <w:style w:type="paragraph" w:styleId="8">
    <w:name w:val="heading 7"/>
    <w:basedOn w:val="1"/>
    <w:next w:val="1"/>
    <w:link w:val="42"/>
    <w:qFormat/>
    <w:uiPriority w:val="9"/>
    <w:pPr>
      <w:numPr>
        <w:ilvl w:val="6"/>
        <w:numId w:val="2"/>
      </w:numPr>
      <w:spacing w:before="240" w:after="60"/>
      <w:outlineLvl w:val="6"/>
    </w:pPr>
    <w:rPr>
      <w:sz w:val="18"/>
    </w:rPr>
  </w:style>
  <w:style w:type="paragraph" w:styleId="9">
    <w:name w:val="heading 8"/>
    <w:basedOn w:val="1"/>
    <w:next w:val="1"/>
    <w:link w:val="43"/>
    <w:qFormat/>
    <w:uiPriority w:val="9"/>
    <w:pPr>
      <w:numPr>
        <w:ilvl w:val="7"/>
        <w:numId w:val="2"/>
      </w:numPr>
      <w:spacing w:before="240" w:after="60"/>
      <w:outlineLvl w:val="7"/>
    </w:pPr>
    <w:rPr>
      <w:iCs/>
      <w:sz w:val="18"/>
    </w:rPr>
  </w:style>
  <w:style w:type="paragraph" w:styleId="10">
    <w:name w:val="heading 9"/>
    <w:basedOn w:val="1"/>
    <w:next w:val="1"/>
    <w:link w:val="44"/>
    <w:qFormat/>
    <w:uiPriority w:val="9"/>
    <w:pPr>
      <w:numPr>
        <w:ilvl w:val="8"/>
        <w:numId w:val="2"/>
      </w:numPr>
      <w:spacing w:before="240" w:after="60"/>
      <w:outlineLvl w:val="8"/>
    </w:pPr>
    <w:rPr>
      <w:sz w:val="1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Cs w:val="20"/>
    </w:rPr>
  </w:style>
  <w:style w:type="paragraph" w:styleId="12">
    <w:name w:val="annotation text"/>
    <w:basedOn w:val="1"/>
    <w:link w:val="77"/>
    <w:semiHidden/>
    <w:unhideWhenUsed/>
    <w:qFormat/>
    <w:uiPriority w:val="0"/>
  </w:style>
  <w:style w:type="paragraph" w:styleId="13">
    <w:name w:val="toc 3"/>
    <w:basedOn w:val="1"/>
    <w:next w:val="1"/>
    <w:autoRedefine/>
    <w:qFormat/>
    <w:uiPriority w:val="39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14">
    <w:name w:val="Balloon Text"/>
    <w:basedOn w:val="1"/>
    <w:link w:val="71"/>
    <w:semiHidden/>
    <w:qFormat/>
    <w:uiPriority w:val="0"/>
    <w:pPr>
      <w:spacing w:before="0"/>
    </w:pPr>
    <w:rPr>
      <w:rFonts w:cs="Tahoma"/>
      <w:sz w:val="16"/>
      <w:szCs w:val="16"/>
    </w:rPr>
  </w:style>
  <w:style w:type="paragraph" w:styleId="15">
    <w:name w:val="footer"/>
    <w:basedOn w:val="1"/>
    <w:link w:val="45"/>
    <w:qFormat/>
    <w:uiPriority w:val="99"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16">
    <w:name w:val="header"/>
    <w:basedOn w:val="1"/>
    <w:link w:val="69"/>
    <w:autoRedefine/>
    <w:qFormat/>
    <w:uiPriority w:val="99"/>
    <w:pPr>
      <w:tabs>
        <w:tab w:val="center" w:pos="4536"/>
        <w:tab w:val="right" w:pos="9072"/>
      </w:tabs>
    </w:pPr>
  </w:style>
  <w:style w:type="paragraph" w:styleId="17">
    <w:name w:val="toc 1"/>
    <w:basedOn w:val="1"/>
    <w:next w:val="1"/>
    <w:autoRedefine/>
    <w:qFormat/>
    <w:uiPriority w:val="39"/>
    <w:pPr>
      <w:keepNext/>
      <w:keepLines/>
      <w:shd w:val="clear" w:color="auto" w:fill="FFFFFF" w:themeFill="background1"/>
      <w:tabs>
        <w:tab w:val="left" w:pos="426"/>
        <w:tab w:val="right" w:leader="dot" w:pos="9072"/>
      </w:tabs>
      <w:spacing w:line="440" w:lineRule="exact"/>
    </w:pPr>
    <w:rPr>
      <w:rFonts w:eastAsiaTheme="majorEastAsia" w:cstheme="majorBidi"/>
      <w:caps/>
      <w:color w:val="000000" w:themeColor="text1"/>
      <w:sz w:val="24"/>
      <w:szCs w:val="20"/>
      <w:lang w:eastAsia="en-US" w:bidi="en-US"/>
      <w14:textFill>
        <w14:solidFill>
          <w14:schemeClr w14:val="tx1"/>
        </w14:solidFill>
      </w14:textFill>
    </w:rPr>
  </w:style>
  <w:style w:type="paragraph" w:styleId="18">
    <w:name w:val="Subtitle"/>
    <w:basedOn w:val="1"/>
    <w:next w:val="1"/>
    <w:link w:val="47"/>
    <w:qFormat/>
    <w:uiPriority w:val="11"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19">
    <w:name w:val="toc 2"/>
    <w:basedOn w:val="1"/>
    <w:next w:val="1"/>
    <w:autoRedefine/>
    <w:qFormat/>
    <w:uiPriority w:val="39"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20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styleId="21">
    <w:name w:val="Title"/>
    <w:basedOn w:val="1"/>
    <w:next w:val="1"/>
    <w:link w:val="46"/>
    <w:qFormat/>
    <w:uiPriority w:val="10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22">
    <w:name w:val="annotation subject"/>
    <w:basedOn w:val="12"/>
    <w:next w:val="12"/>
    <w:link w:val="78"/>
    <w:semiHidden/>
    <w:unhideWhenUsed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pPr>
        <w:jc w:val="left"/>
      </w:pPr>
      <w:rPr>
        <w:color w:val="FF6600"/>
      </w:rPr>
      <w:tcPr>
        <w:tcBorders>
          <w:bottom w:val="single" w:color="363636" w:sz="12" w:space="0"/>
        </w:tcBorders>
      </w:tcPr>
    </w:tblStylePr>
  </w:style>
  <w:style w:type="table" w:styleId="25">
    <w:name w:val="Table Colorful 1"/>
    <w:basedOn w:val="23"/>
    <w:qFormat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  <w:tblPr/>
    </w:tblStylePr>
  </w:style>
  <w:style w:type="table" w:styleId="26">
    <w:name w:val="Table Classic 2"/>
    <w:basedOn w:val="23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7">
    <w:name w:val="Table Classic 3"/>
    <w:basedOn w:val="23"/>
    <w:qFormat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28">
    <w:name w:val="Table List 8"/>
    <w:basedOn w:val="23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FollowedHyperlink"/>
    <w:basedOn w:val="29"/>
    <w:qFormat/>
    <w:uiPriority w:val="99"/>
    <w:rPr>
      <w:rFonts w:ascii="Arial" w:hAnsi="Arial"/>
      <w:i/>
      <w:color w:val="363636"/>
      <w:sz w:val="20"/>
      <w:u w:val="single"/>
    </w:rPr>
  </w:style>
  <w:style w:type="character" w:styleId="32">
    <w:name w:val="Emphasis"/>
    <w:basedOn w:val="29"/>
    <w:qFormat/>
    <w:uiPriority w:val="20"/>
    <w:rPr>
      <w:rFonts w:asciiTheme="minorHAnsi" w:hAnsiTheme="minorHAnsi"/>
      <w:b/>
      <w:i/>
      <w:iCs/>
    </w:rPr>
  </w:style>
  <w:style w:type="character" w:styleId="33">
    <w:name w:val="Hyperlink"/>
    <w:basedOn w:val="29"/>
    <w:qFormat/>
    <w:uiPriority w:val="99"/>
    <w:rPr>
      <w:rFonts w:ascii="Arial" w:hAnsi="Arial"/>
      <w:color w:val="FF6600"/>
      <w:sz w:val="20"/>
      <w:u w:val="single"/>
    </w:rPr>
  </w:style>
  <w:style w:type="character" w:styleId="34">
    <w:name w:val="HTML Code"/>
    <w:basedOn w:val="29"/>
    <w:semiHidden/>
    <w:unhideWhenUsed/>
    <w:qFormat/>
    <w:uiPriority w:val="0"/>
    <w:rPr>
      <w:rFonts w:ascii="Courier New" w:hAnsi="Courier New"/>
      <w:sz w:val="20"/>
    </w:rPr>
  </w:style>
  <w:style w:type="character" w:styleId="35">
    <w:name w:val="annotation reference"/>
    <w:basedOn w:val="29"/>
    <w:semiHidden/>
    <w:unhideWhenUsed/>
    <w:qFormat/>
    <w:uiPriority w:val="0"/>
    <w:rPr>
      <w:sz w:val="21"/>
      <w:szCs w:val="21"/>
    </w:rPr>
  </w:style>
  <w:style w:type="character" w:customStyle="1" w:styleId="36">
    <w:name w:val="标题 1 字符"/>
    <w:basedOn w:val="29"/>
    <w:link w:val="2"/>
    <w:qFormat/>
    <w:uiPriority w:val="9"/>
    <w:rPr>
      <w:rFonts w:cs="Arial" w:eastAsiaTheme="minorHAnsi"/>
      <w:b/>
      <w:caps/>
      <w:color w:val="FF6600"/>
      <w:spacing w:val="20"/>
      <w:szCs w:val="24"/>
      <w:lang w:eastAsia="fr-FR"/>
    </w:rPr>
  </w:style>
  <w:style w:type="character" w:customStyle="1" w:styleId="37">
    <w:name w:val="标题 2 字符"/>
    <w:basedOn w:val="29"/>
    <w:link w:val="3"/>
    <w:qFormat/>
    <w:uiPriority w:val="9"/>
    <w:rPr>
      <w:rFonts w:ascii="微软雅黑" w:hAnsi="微软雅黑" w:eastAsia="宋体" w:cs="微软雅黑"/>
      <w:b/>
      <w:iCs/>
      <w:color w:val="363636"/>
      <w:spacing w:val="15"/>
      <w:kern w:val="32"/>
      <w:szCs w:val="24"/>
      <w:lang w:eastAsia="fr-FR"/>
    </w:rPr>
  </w:style>
  <w:style w:type="character" w:customStyle="1" w:styleId="38">
    <w:name w:val="标题 3 字符"/>
    <w:basedOn w:val="29"/>
    <w:link w:val="4"/>
    <w:qFormat/>
    <w:uiPriority w:val="9"/>
    <w:rPr>
      <w:rFonts w:cs="Arial"/>
      <w:b/>
      <w:bCs/>
      <w:smallCaps/>
      <w:color w:val="FF6600"/>
      <w:szCs w:val="24"/>
      <w:lang w:eastAsia="fr-FR"/>
    </w:rPr>
  </w:style>
  <w:style w:type="character" w:customStyle="1" w:styleId="39">
    <w:name w:val="标题 4 字符"/>
    <w:basedOn w:val="29"/>
    <w:link w:val="5"/>
    <w:qFormat/>
    <w:uiPriority w:val="9"/>
    <w:rPr>
      <w:rFonts w:eastAsiaTheme="majorEastAsia"/>
      <w:bCs/>
      <w:sz w:val="18"/>
      <w:szCs w:val="28"/>
      <w:lang w:bidi="en-US"/>
    </w:rPr>
  </w:style>
  <w:style w:type="character" w:customStyle="1" w:styleId="40">
    <w:name w:val="标题 5 字符"/>
    <w:basedOn w:val="29"/>
    <w:link w:val="6"/>
    <w:qFormat/>
    <w:uiPriority w:val="9"/>
    <w:rPr>
      <w:rFonts w:cs="Times New Roman"/>
      <w:sz w:val="18"/>
      <w:szCs w:val="22"/>
      <w:lang w:eastAsia="fr-FR"/>
    </w:rPr>
  </w:style>
  <w:style w:type="character" w:customStyle="1" w:styleId="41">
    <w:name w:val="标题 6 字符"/>
    <w:basedOn w:val="29"/>
    <w:link w:val="7"/>
    <w:qFormat/>
    <w:uiPriority w:val="9"/>
    <w:rPr>
      <w:rFonts w:cs="Times New Roman"/>
      <w:bCs/>
      <w:sz w:val="18"/>
      <w:szCs w:val="24"/>
      <w:lang w:eastAsia="fr-FR"/>
    </w:rPr>
  </w:style>
  <w:style w:type="character" w:customStyle="1" w:styleId="42">
    <w:name w:val="标题 7 字符"/>
    <w:basedOn w:val="29"/>
    <w:link w:val="8"/>
    <w:qFormat/>
    <w:uiPriority w:val="9"/>
    <w:rPr>
      <w:rFonts w:cs="Times New Roman"/>
      <w:sz w:val="18"/>
      <w:szCs w:val="24"/>
      <w:lang w:eastAsia="fr-FR"/>
    </w:rPr>
  </w:style>
  <w:style w:type="character" w:customStyle="1" w:styleId="43">
    <w:name w:val="标题 8 字符"/>
    <w:basedOn w:val="29"/>
    <w:link w:val="9"/>
    <w:qFormat/>
    <w:uiPriority w:val="9"/>
    <w:rPr>
      <w:rFonts w:cs="Times New Roman"/>
      <w:iCs/>
      <w:sz w:val="18"/>
      <w:szCs w:val="24"/>
      <w:lang w:eastAsia="fr-FR"/>
    </w:rPr>
  </w:style>
  <w:style w:type="character" w:customStyle="1" w:styleId="44">
    <w:name w:val="标题 9 字符"/>
    <w:basedOn w:val="29"/>
    <w:link w:val="10"/>
    <w:qFormat/>
    <w:uiPriority w:val="9"/>
    <w:rPr>
      <w:rFonts w:cs="Times New Roman"/>
      <w:sz w:val="18"/>
      <w:szCs w:val="24"/>
      <w:lang w:eastAsia="fr-FR"/>
    </w:rPr>
  </w:style>
  <w:style w:type="character" w:customStyle="1" w:styleId="45">
    <w:name w:val="页脚 字符"/>
    <w:basedOn w:val="29"/>
    <w:link w:val="15"/>
    <w:qFormat/>
    <w:uiPriority w:val="99"/>
    <w:rPr>
      <w:rFonts w:eastAsiaTheme="majorEastAsia"/>
      <w:sz w:val="16"/>
      <w:lang w:bidi="en-US"/>
    </w:rPr>
  </w:style>
  <w:style w:type="character" w:customStyle="1" w:styleId="46">
    <w:name w:val="标题 字符"/>
    <w:basedOn w:val="29"/>
    <w:link w:val="21"/>
    <w:qFormat/>
    <w:uiPriority w:val="10"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47">
    <w:name w:val="副标题 字符"/>
    <w:basedOn w:val="29"/>
    <w:link w:val="18"/>
    <w:qFormat/>
    <w:uiPriority w:val="11"/>
    <w:rPr>
      <w:rFonts w:eastAsiaTheme="majorEastAsia"/>
      <w:lang w:bidi="en-US"/>
    </w:rPr>
  </w:style>
  <w:style w:type="paragraph" w:styleId="48">
    <w:name w:val="No Spacing"/>
    <w:basedOn w:val="1"/>
    <w:link w:val="49"/>
    <w:qFormat/>
    <w:uiPriority w:val="1"/>
    <w:rPr>
      <w:rFonts w:eastAsiaTheme="majorEastAsia" w:cstheme="majorBidi"/>
      <w:szCs w:val="32"/>
      <w:lang w:eastAsia="en-US" w:bidi="en-US"/>
    </w:rPr>
  </w:style>
  <w:style w:type="character" w:customStyle="1" w:styleId="49">
    <w:name w:val="无间隔 字符"/>
    <w:basedOn w:val="29"/>
    <w:link w:val="48"/>
    <w:qFormat/>
    <w:uiPriority w:val="1"/>
    <w:rPr>
      <w:rFonts w:eastAsiaTheme="majorEastAsia"/>
      <w:szCs w:val="32"/>
      <w:lang w:bidi="en-US"/>
    </w:rPr>
  </w:style>
  <w:style w:type="paragraph" w:styleId="50">
    <w:name w:val="List Paragraph"/>
    <w:basedOn w:val="1"/>
    <w:link w:val="74"/>
    <w:qFormat/>
    <w:uiPriority w:val="34"/>
    <w:pPr>
      <w:ind w:left="720"/>
      <w:contextualSpacing/>
    </w:pPr>
  </w:style>
  <w:style w:type="paragraph" w:styleId="51">
    <w:name w:val="Quote"/>
    <w:basedOn w:val="1"/>
    <w:next w:val="1"/>
    <w:link w:val="52"/>
    <w:qFormat/>
    <w:uiPriority w:val="29"/>
    <w:rPr>
      <w:rFonts w:eastAsiaTheme="majorEastAsia" w:cstheme="majorBidi"/>
      <w:i/>
      <w:szCs w:val="20"/>
      <w:lang w:eastAsia="en-US" w:bidi="en-US"/>
    </w:rPr>
  </w:style>
  <w:style w:type="character" w:customStyle="1" w:styleId="52">
    <w:name w:val="引用 字符"/>
    <w:basedOn w:val="29"/>
    <w:link w:val="51"/>
    <w:qFormat/>
    <w:uiPriority w:val="29"/>
    <w:rPr>
      <w:rFonts w:eastAsiaTheme="majorEastAsia"/>
      <w:i/>
      <w:lang w:bidi="en-US"/>
    </w:rPr>
  </w:style>
  <w:style w:type="paragraph" w:styleId="53">
    <w:name w:val="Intense Quote"/>
    <w:basedOn w:val="1"/>
    <w:next w:val="1"/>
    <w:link w:val="54"/>
    <w:qFormat/>
    <w:uiPriority w:val="30"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54">
    <w:name w:val="明显引用 字符"/>
    <w:basedOn w:val="29"/>
    <w:link w:val="53"/>
    <w:qFormat/>
    <w:uiPriority w:val="30"/>
    <w:rPr>
      <w:rFonts w:eastAsiaTheme="majorEastAsia"/>
      <w:b/>
      <w:i/>
      <w:lang w:bidi="en-US"/>
    </w:rPr>
  </w:style>
  <w:style w:type="character" w:customStyle="1" w:styleId="55">
    <w:name w:val="不明显强调1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6">
    <w:name w:val="明显强调1"/>
    <w:basedOn w:val="29"/>
    <w:qFormat/>
    <w:uiPriority w:val="21"/>
    <w:rPr>
      <w:b/>
      <w:i/>
      <w:sz w:val="24"/>
      <w:szCs w:val="24"/>
      <w:u w:val="single"/>
    </w:rPr>
  </w:style>
  <w:style w:type="character" w:customStyle="1" w:styleId="57">
    <w:name w:val="不明显参考1"/>
    <w:basedOn w:val="29"/>
    <w:qFormat/>
    <w:uiPriority w:val="31"/>
    <w:rPr>
      <w:sz w:val="24"/>
      <w:szCs w:val="24"/>
      <w:u w:val="single"/>
    </w:rPr>
  </w:style>
  <w:style w:type="character" w:customStyle="1" w:styleId="58">
    <w:name w:val="明显参考1"/>
    <w:basedOn w:val="29"/>
    <w:qFormat/>
    <w:uiPriority w:val="32"/>
    <w:rPr>
      <w:b/>
      <w:sz w:val="24"/>
      <w:u w:val="single"/>
    </w:rPr>
  </w:style>
  <w:style w:type="character" w:customStyle="1" w:styleId="59">
    <w:name w:val="书籍标题1"/>
    <w:basedOn w:val="29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60">
    <w:name w:val="TOC 标题1"/>
    <w:basedOn w:val="2"/>
    <w:next w:val="1"/>
    <w:qFormat/>
    <w:uiPriority w:val="39"/>
    <w:pPr>
      <w:numPr>
        <w:numId w:val="0"/>
      </w:numPr>
      <w:outlineLvl w:val="9"/>
    </w:pPr>
  </w:style>
  <w:style w:type="paragraph" w:customStyle="1" w:styleId="61">
    <w:name w:val="List 1"/>
    <w:basedOn w:val="1"/>
    <w:link w:val="62"/>
    <w:qFormat/>
    <w:uiPriority w:val="99"/>
    <w:pPr>
      <w:numPr>
        <w:ilvl w:val="0"/>
        <w:numId w:val="3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62">
    <w:name w:val="List 1 Char"/>
    <w:basedOn w:val="29"/>
    <w:link w:val="61"/>
    <w:qFormat/>
    <w:uiPriority w:val="99"/>
    <w:rPr>
      <w:rFonts w:eastAsiaTheme="majorEastAsia"/>
      <w:lang w:bidi="en-US"/>
    </w:rPr>
  </w:style>
  <w:style w:type="paragraph" w:customStyle="1" w:styleId="63">
    <w:name w:val="Highlight"/>
    <w:basedOn w:val="1"/>
    <w:qFormat/>
    <w:uiPriority w:val="99"/>
    <w:rPr>
      <w:color w:val="BF0000" w:themeColor="accent6" w:themeShade="BF"/>
    </w:rPr>
  </w:style>
  <w:style w:type="paragraph" w:customStyle="1" w:styleId="64">
    <w:name w:val="Numbered 1"/>
    <w:basedOn w:val="1"/>
    <w:qFormat/>
    <w:uiPriority w:val="0"/>
    <w:pPr>
      <w:numPr>
        <w:ilvl w:val="0"/>
        <w:numId w:val="4"/>
      </w:numPr>
      <w:spacing w:before="60"/>
    </w:pPr>
  </w:style>
  <w:style w:type="paragraph" w:customStyle="1" w:styleId="65">
    <w:name w:val="List2"/>
    <w:basedOn w:val="61"/>
    <w:qFormat/>
    <w:uiPriority w:val="99"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66">
    <w:name w:val="Style Heading 5 + First line:  0 cm"/>
    <w:basedOn w:val="6"/>
    <w:qFormat/>
    <w:uiPriority w:val="0"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67">
    <w:name w:val="Glossary"/>
    <w:basedOn w:val="1"/>
    <w:link w:val="68"/>
    <w:qFormat/>
    <w:uiPriority w:val="99"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68">
    <w:name w:val="Glossary Char"/>
    <w:basedOn w:val="29"/>
    <w:link w:val="67"/>
    <w:qFormat/>
    <w:uiPriority w:val="99"/>
    <w:rPr>
      <w:sz w:val="16"/>
      <w:szCs w:val="16"/>
      <w:lang w:eastAsia="en-GB"/>
    </w:rPr>
  </w:style>
  <w:style w:type="character" w:customStyle="1" w:styleId="69">
    <w:name w:val="页眉 字符"/>
    <w:basedOn w:val="29"/>
    <w:link w:val="16"/>
    <w:qFormat/>
    <w:uiPriority w:val="99"/>
    <w:rPr>
      <w:rFonts w:cs="Times New Roman"/>
      <w:szCs w:val="24"/>
      <w:lang w:eastAsia="fr-FR"/>
    </w:rPr>
  </w:style>
  <w:style w:type="table" w:customStyle="1" w:styleId="70">
    <w:name w:val="SGS Table Basic 2"/>
    <w:basedOn w:val="23"/>
    <w:qFormat/>
    <w:uiPriority w:val="99"/>
    <w:tcPr>
      <w:shd w:val="clear" w:color="auto" w:fill="BCBCBC"/>
    </w:tcPr>
    <w:tblStylePr w:type="firstRow">
      <w:pPr>
        <w:jc w:val="left"/>
      </w:pPr>
      <w:tcPr>
        <w:shd w:val="clear" w:color="auto" w:fill="363636"/>
        <w:vAlign w:val="center"/>
      </w:tcPr>
    </w:tblStylePr>
  </w:style>
  <w:style w:type="character" w:customStyle="1" w:styleId="71">
    <w:name w:val="批注框文本 字符"/>
    <w:basedOn w:val="29"/>
    <w:link w:val="14"/>
    <w:semiHidden/>
    <w:qFormat/>
    <w:uiPriority w:val="0"/>
    <w:rPr>
      <w:rFonts w:cs="Tahoma"/>
      <w:sz w:val="16"/>
      <w:szCs w:val="16"/>
      <w:lang w:val="fr-FR" w:eastAsia="fr-FR"/>
    </w:rPr>
  </w:style>
  <w:style w:type="paragraph" w:customStyle="1" w:styleId="72">
    <w:name w:val="Style2"/>
    <w:basedOn w:val="2"/>
    <w:link w:val="75"/>
    <w:qFormat/>
    <w:uiPriority w:val="0"/>
    <w:pPr>
      <w:numPr>
        <w:numId w:val="5"/>
      </w:numPr>
      <w:spacing w:before="0"/>
    </w:pPr>
    <w:rPr>
      <w:rFonts w:eastAsia="宋体"/>
      <w:b w:val="0"/>
      <w:color w:val="auto"/>
      <w:sz w:val="24"/>
      <w:lang w:eastAsia="zh-CN"/>
    </w:rPr>
  </w:style>
  <w:style w:type="paragraph" w:customStyle="1" w:styleId="73">
    <w:name w:val="Style3"/>
    <w:basedOn w:val="50"/>
    <w:link w:val="76"/>
    <w:qFormat/>
    <w:uiPriority w:val="0"/>
    <w:pPr>
      <w:numPr>
        <w:ilvl w:val="1"/>
        <w:numId w:val="6"/>
      </w:numPr>
      <w:spacing w:before="0"/>
    </w:pPr>
    <w:rPr>
      <w:rFonts w:eastAsia="宋体" w:cs="Arial"/>
      <w:szCs w:val="20"/>
    </w:rPr>
  </w:style>
  <w:style w:type="character" w:customStyle="1" w:styleId="74">
    <w:name w:val="列表段落 字符"/>
    <w:basedOn w:val="29"/>
    <w:link w:val="50"/>
    <w:qFormat/>
    <w:uiPriority w:val="34"/>
    <w:rPr>
      <w:rFonts w:cs="Times New Roman"/>
      <w:szCs w:val="24"/>
      <w:lang w:eastAsia="fr-FR"/>
    </w:rPr>
  </w:style>
  <w:style w:type="character" w:customStyle="1" w:styleId="75">
    <w:name w:val="Style2 Char"/>
    <w:basedOn w:val="74"/>
    <w:link w:val="72"/>
    <w:qFormat/>
    <w:uiPriority w:val="0"/>
    <w:rPr>
      <w:rFonts w:eastAsia="宋体" w:cs="Arial"/>
      <w:caps/>
      <w:spacing w:val="20"/>
      <w:sz w:val="24"/>
      <w:szCs w:val="24"/>
      <w:lang w:eastAsia="zh-CN"/>
    </w:rPr>
  </w:style>
  <w:style w:type="character" w:customStyle="1" w:styleId="76">
    <w:name w:val="Style3 Char"/>
    <w:basedOn w:val="74"/>
    <w:link w:val="73"/>
    <w:qFormat/>
    <w:uiPriority w:val="0"/>
    <w:rPr>
      <w:rFonts w:eastAsia="宋体" w:cs="Arial"/>
      <w:szCs w:val="24"/>
      <w:lang w:eastAsia="fr-FR"/>
    </w:rPr>
  </w:style>
  <w:style w:type="character" w:customStyle="1" w:styleId="77">
    <w:name w:val="批注文字 字符"/>
    <w:basedOn w:val="29"/>
    <w:link w:val="12"/>
    <w:semiHidden/>
    <w:qFormat/>
    <w:uiPriority w:val="0"/>
    <w:rPr>
      <w:rFonts w:cs="Times New Roman"/>
      <w:szCs w:val="24"/>
      <w:lang w:eastAsia="fr-FR"/>
    </w:rPr>
  </w:style>
  <w:style w:type="character" w:customStyle="1" w:styleId="78">
    <w:name w:val="批注主题 字符"/>
    <w:basedOn w:val="77"/>
    <w:link w:val="22"/>
    <w:semiHidden/>
    <w:qFormat/>
    <w:uiPriority w:val="0"/>
    <w:rPr>
      <w:rFonts w:cs="Times New Roman"/>
      <w:b/>
      <w:bCs/>
      <w:szCs w:val="24"/>
      <w:lang w:eastAsia="fr-FR"/>
    </w:rPr>
  </w:style>
  <w:style w:type="paragraph" w:customStyle="1" w:styleId="79">
    <w:name w:val="p0"/>
    <w:basedOn w:val="1"/>
    <w:qFormat/>
    <w:uiPriority w:val="0"/>
    <w:pPr>
      <w:spacing w:before="0" w:line="360" w:lineRule="auto"/>
      <w:ind w:firstLine="560" w:firstLineChars="200"/>
      <w:jc w:val="both"/>
    </w:pPr>
    <w:rPr>
      <w:rFonts w:ascii="Times New Roman" w:hAnsi="Times New Roman" w:eastAsia="仿宋"/>
      <w:sz w:val="28"/>
      <w:szCs w:val="28"/>
      <w:lang w:val="en-US" w:eastAsia="zh-CN"/>
    </w:rPr>
  </w:style>
  <w:style w:type="paragraph" w:customStyle="1" w:styleId="80">
    <w:name w:val="修订1"/>
    <w:hidden/>
    <w:semiHidden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  <w:style w:type="paragraph" w:customStyle="1" w:styleId="81">
    <w:name w:val="二级标题"/>
    <w:basedOn w:val="3"/>
    <w:link w:val="82"/>
    <w:qFormat/>
    <w:uiPriority w:val="0"/>
    <w:pPr>
      <w:numPr>
        <w:ilvl w:val="0"/>
        <w:numId w:val="0"/>
      </w:numPr>
      <w:spacing w:line="360" w:lineRule="auto"/>
    </w:pPr>
    <w:rPr>
      <w:rFonts w:ascii="Arial" w:hAnsi="Arial" w:cs="Arial"/>
      <w:sz w:val="24"/>
      <w:lang w:eastAsia="zh-CN"/>
    </w:rPr>
  </w:style>
  <w:style w:type="character" w:customStyle="1" w:styleId="82">
    <w:name w:val="二级标题 字符"/>
    <w:basedOn w:val="37"/>
    <w:link w:val="81"/>
    <w:qFormat/>
    <w:uiPriority w:val="0"/>
    <w:rPr>
      <w:rFonts w:ascii="微软雅黑" w:hAnsi="微软雅黑" w:eastAsia="宋体" w:cs="Arial"/>
      <w:color w:val="363636"/>
      <w:spacing w:val="15"/>
      <w:kern w:val="32"/>
      <w:sz w:val="24"/>
      <w:szCs w:val="24"/>
      <w:lang w:eastAsia="zh-CN"/>
    </w:rPr>
  </w:style>
  <w:style w:type="paragraph" w:customStyle="1" w:styleId="83">
    <w:name w:val="修订2"/>
    <w:hidden/>
    <w:unhideWhenUsed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  <w:style w:type="character" w:customStyle="1" w:styleId="84">
    <w:name w:val="font15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  <w:vertAlign w:val="subscript"/>
    </w:rPr>
  </w:style>
  <w:style w:type="character" w:customStyle="1" w:styleId="85">
    <w:name w:val="font18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</w:rPr>
  </w:style>
  <w:style w:type="character" w:customStyle="1" w:styleId="86">
    <w:name w:val="font161"/>
    <w:basedOn w:val="29"/>
    <w:qFormat/>
    <w:uiPriority w:val="0"/>
    <w:rPr>
      <w:rFonts w:hint="default" w:ascii="Arial" w:hAnsi="Arial" w:cs="Arial"/>
      <w:b/>
      <w:bCs/>
      <w:color w:val="000000"/>
      <w:sz w:val="13"/>
      <w:szCs w:val="13"/>
      <w:u w:val="none"/>
    </w:rPr>
  </w:style>
  <w:style w:type="character" w:customStyle="1" w:styleId="87">
    <w:name w:val="font171"/>
    <w:basedOn w:val="29"/>
    <w:qFormat/>
    <w:uiPriority w:val="0"/>
    <w:rPr>
      <w:rFonts w:hint="eastAsia" w:ascii="宋体" w:hAnsi="宋体" w:eastAsia="宋体"/>
      <w:b/>
      <w:bCs/>
      <w:color w:val="000000"/>
      <w:sz w:val="13"/>
      <w:szCs w:val="13"/>
      <w:u w:val="none"/>
    </w:rPr>
  </w:style>
  <w:style w:type="character" w:customStyle="1" w:styleId="88">
    <w:name w:val="font19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</w:rPr>
  </w:style>
  <w:style w:type="paragraph" w:customStyle="1" w:styleId="89">
    <w:name w:val="msonormal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customStyle="1" w:styleId="90">
    <w:name w:val="font5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91">
    <w:name w:val="font6"/>
    <w:basedOn w:val="1"/>
    <w:qFormat/>
    <w:uiPriority w:val="0"/>
    <w:pP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92">
    <w:name w:val="font7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24"/>
      <w:lang w:val="en-US" w:eastAsia="zh-CN"/>
    </w:rPr>
  </w:style>
  <w:style w:type="paragraph" w:customStyle="1" w:styleId="93">
    <w:name w:val="font8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customStyle="1" w:styleId="94">
    <w:name w:val="font9"/>
    <w:basedOn w:val="1"/>
    <w:qFormat/>
    <w:uiPriority w:val="0"/>
    <w:pPr>
      <w:spacing w:before="100" w:beforeAutospacing="1" w:after="100" w:afterAutospacing="1"/>
    </w:pPr>
    <w:rPr>
      <w:rFonts w:ascii="Tahoma" w:hAnsi="Tahoma" w:eastAsia="宋体" w:cs="Tahoma"/>
      <w:b/>
      <w:bCs/>
      <w:color w:val="000000"/>
      <w:sz w:val="16"/>
      <w:szCs w:val="16"/>
      <w:lang w:val="en-US" w:eastAsia="zh-CN"/>
    </w:rPr>
  </w:style>
  <w:style w:type="paragraph" w:customStyle="1" w:styleId="95">
    <w:name w:val="font10"/>
    <w:basedOn w:val="1"/>
    <w:qFormat/>
    <w:uiPriority w:val="0"/>
    <w:pPr>
      <w:spacing w:before="100" w:beforeAutospacing="1" w:after="100" w:afterAutospacing="1"/>
    </w:pPr>
    <w:rPr>
      <w:rFonts w:ascii="Tahoma" w:hAnsi="Tahoma" w:eastAsia="宋体" w:cs="Tahoma"/>
      <w:color w:val="000000"/>
      <w:sz w:val="16"/>
      <w:szCs w:val="16"/>
      <w:lang w:val="en-US" w:eastAsia="zh-CN"/>
    </w:rPr>
  </w:style>
  <w:style w:type="paragraph" w:customStyle="1" w:styleId="96">
    <w:name w:val="font11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18"/>
      <w:szCs w:val="18"/>
      <w:lang w:val="en-US" w:eastAsia="zh-CN"/>
    </w:rPr>
  </w:style>
  <w:style w:type="paragraph" w:customStyle="1" w:styleId="97">
    <w:name w:val="font12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18"/>
      <w:szCs w:val="18"/>
      <w:lang w:val="en-US" w:eastAsia="zh-CN"/>
    </w:rPr>
  </w:style>
  <w:style w:type="paragraph" w:customStyle="1" w:styleId="98">
    <w:name w:val="font13"/>
    <w:basedOn w:val="1"/>
    <w:qFormat/>
    <w:uiPriority w:val="0"/>
    <w:pPr>
      <w:spacing w:before="100" w:beforeAutospacing="1" w:after="100" w:afterAutospacing="1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99">
    <w:name w:val="font14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16"/>
      <w:szCs w:val="16"/>
      <w:lang w:val="en-US" w:eastAsia="zh-CN"/>
    </w:rPr>
  </w:style>
  <w:style w:type="paragraph" w:customStyle="1" w:styleId="100">
    <w:name w:val="font15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01">
    <w:name w:val="font16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02">
    <w:name w:val="xl83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sz w:val="24"/>
      <w:lang w:val="en-US" w:eastAsia="zh-CN"/>
    </w:rPr>
  </w:style>
  <w:style w:type="paragraph" w:customStyle="1" w:styleId="103">
    <w:name w:val="xl84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22"/>
      <w:szCs w:val="22"/>
      <w:lang w:val="en-US" w:eastAsia="zh-CN"/>
    </w:rPr>
  </w:style>
  <w:style w:type="paragraph" w:customStyle="1" w:styleId="104">
    <w:name w:val="xl85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sz w:val="24"/>
      <w:lang w:val="en-US" w:eastAsia="zh-CN"/>
    </w:rPr>
  </w:style>
  <w:style w:type="paragraph" w:customStyle="1" w:styleId="105">
    <w:name w:val="xl86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color w:val="FF0000"/>
      <w:sz w:val="24"/>
      <w:lang w:val="en-US" w:eastAsia="zh-CN"/>
    </w:rPr>
  </w:style>
  <w:style w:type="paragraph" w:customStyle="1" w:styleId="106">
    <w:name w:val="xl87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22"/>
      <w:szCs w:val="22"/>
      <w:lang w:val="en-US" w:eastAsia="zh-CN"/>
    </w:rPr>
  </w:style>
  <w:style w:type="paragraph" w:customStyle="1" w:styleId="107">
    <w:name w:val="xl88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108">
    <w:name w:val="xl89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109">
    <w:name w:val="xl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6600"/>
      <w:spacing w:before="100" w:beforeAutospacing="1" w:after="100" w:afterAutospacing="1"/>
      <w:jc w:val="center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110">
    <w:name w:val="xl9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11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2">
    <w:name w:val="xl9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3">
    <w:name w:val="xl9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14">
    <w:name w:val="xl9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15">
    <w:name w:val="xl9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6">
    <w:name w:val="xl9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7">
    <w:name w:val="xl9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8">
    <w:name w:val="xl9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19">
    <w:name w:val="xl10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20">
    <w:name w:val="xl10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1">
    <w:name w:val="xl10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2">
    <w:name w:val="xl10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3">
    <w:name w:val="xl10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24">
    <w:name w:val="xl10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5">
    <w:name w:val="xl106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26">
    <w:name w:val="xl10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7">
    <w:name w:val="xl10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8">
    <w:name w:val="xl10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9">
    <w:name w:val="xl11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0">
    <w:name w:val="xl11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1">
    <w:name w:val="xl11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2">
    <w:name w:val="xl11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3">
    <w:name w:val="xl11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4">
    <w:name w:val="xl11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5">
    <w:name w:val="xl11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6">
    <w:name w:val="xl11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37">
    <w:name w:val="xl118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38">
    <w:name w:val="xl11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39">
    <w:name w:val="xl120"/>
    <w:basedOn w:val="1"/>
    <w:qFormat/>
    <w:uiPriority w:val="0"/>
    <w:pPr>
      <w:pBdr>
        <w:top w:val="single" w:color="808080" w:sz="4" w:space="0"/>
        <w:left w:val="single" w:color="808080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40">
    <w:name w:val="xl121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1">
    <w:name w:val="xl122"/>
    <w:basedOn w:val="1"/>
    <w:qFormat/>
    <w:uiPriority w:val="0"/>
    <w:pPr>
      <w:pBdr>
        <w:top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2">
    <w:name w:val="xl123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3">
    <w:name w:val="xl124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4">
    <w:name w:val="xl125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5">
    <w:name w:val="xl126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6">
    <w:name w:val="xl127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7">
    <w:name w:val="xl128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8">
    <w:name w:val="xl129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9">
    <w:name w:val="xl130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0">
    <w:name w:val="xl13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1">
    <w:name w:val="xl13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2">
    <w:name w:val="xl13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3">
    <w:name w:val="xl13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4">
    <w:name w:val="xl13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5">
    <w:name w:val="xl13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56">
    <w:name w:val="xl13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sz w:val="16"/>
      <w:szCs w:val="16"/>
      <w:lang w:val="en-US" w:eastAsia="zh-CN"/>
    </w:rPr>
  </w:style>
  <w:style w:type="paragraph" w:customStyle="1" w:styleId="157">
    <w:name w:val="xl13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8">
    <w:name w:val="xl13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9">
    <w:name w:val="xl140"/>
    <w:basedOn w:val="1"/>
    <w:qFormat/>
    <w:uiPriority w:val="0"/>
    <w:pPr>
      <w:pBdr>
        <w:top w:val="single" w:color="808080" w:sz="4" w:space="0"/>
        <w:left w:val="single" w:color="808080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0">
    <w:name w:val="xl141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1">
    <w:name w:val="xl142"/>
    <w:basedOn w:val="1"/>
    <w:qFormat/>
    <w:uiPriority w:val="0"/>
    <w:pPr>
      <w:pBdr>
        <w:top w:val="single" w:color="808080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2">
    <w:name w:val="xl143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63">
    <w:name w:val="xl144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64">
    <w:name w:val="xl14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5">
    <w:name w:val="xl14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6">
    <w:name w:val="xl14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7">
    <w:name w:val="xl14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8">
    <w:name w:val="xl14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69">
    <w:name w:val="xl15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0">
    <w:name w:val="xl15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1">
    <w:name w:val="xl15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2">
    <w:name w:val="xl15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3">
    <w:name w:val="xl15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4">
    <w:name w:val="xl15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5">
    <w:name w:val="xl15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6">
    <w:name w:val="xl15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7">
    <w:name w:val="xl15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8">
    <w:name w:val="xl15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9">
    <w:name w:val="xl16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80">
    <w:name w:val="xl16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1">
    <w:name w:val="xl16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82">
    <w:name w:val="xl163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3">
    <w:name w:val="xl1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84">
    <w:name w:val="xl165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5">
    <w:name w:val="xl166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6">
    <w:name w:val="xl167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87">
    <w:name w:val="xl168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8">
    <w:name w:val="xl169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9">
    <w:name w:val="xl170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0">
    <w:name w:val="xl171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91">
    <w:name w:val="xl172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92">
    <w:name w:val="xl173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3">
    <w:name w:val="xl174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4">
    <w:name w:val="xl175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5">
    <w:name w:val="font17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196">
    <w:name w:val="xl176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7">
    <w:name w:val="xl177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8">
    <w:name w:val="xl178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9">
    <w:name w:val="font18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color w:val="000000"/>
      <w:sz w:val="13"/>
      <w:szCs w:val="13"/>
      <w:lang w:val="en-US" w:eastAsia="zh-CN"/>
    </w:rPr>
  </w:style>
  <w:style w:type="paragraph" w:customStyle="1" w:styleId="200">
    <w:name w:val="font19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201">
    <w:name w:val="xl17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202">
    <w:name w:val="xl18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3"/>
      <w:szCs w:val="13"/>
      <w:lang w:val="en-US" w:eastAsia="zh-CN"/>
    </w:rPr>
  </w:style>
  <w:style w:type="paragraph" w:customStyle="1" w:styleId="203">
    <w:name w:val="xl18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4">
    <w:name w:val="xl18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5">
    <w:name w:val="xl18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6">
    <w:name w:val="xl1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207">
    <w:name w:val="xl1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208">
    <w:name w:val="xl18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09">
    <w:name w:val="xl1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10">
    <w:name w:val="xl1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11">
    <w:name w:val="xl1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Cs w:val="20"/>
      <w:lang w:val="en-US" w:eastAsia="zh-CN"/>
    </w:rPr>
  </w:style>
  <w:style w:type="paragraph" w:customStyle="1" w:styleId="212">
    <w:name w:val="xl1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213">
    <w:name w:val="Revision"/>
    <w:hidden/>
    <w:unhideWhenUsed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EEEAA-8A7D-44EA-8DF0-0300D058DA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3053</Words>
  <Characters>12866</Characters>
  <Lines>4053</Lines>
  <Paragraphs>4301</Paragraphs>
  <TotalTime>7</TotalTime>
  <ScaleCrop>false</ScaleCrop>
  <LinksUpToDate>false</LinksUpToDate>
  <CharactersWithSpaces>13425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2025-07-10T01:26:00Z</dcterms:created>
  <dc:creator>Lv, Harry (HangZhou)</dc:creator>
  <cp:lastModifiedBy>扬歌</cp:lastModifiedBy>
  <cp:lastPrinted>2022-10-25T01:08:00Z</cp:lastPrinted>
  <dcterms:modified xsi:type="dcterms:W3CDTF">2026-01-25T12:47:04Z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eyJoZGlkIjoiM2EwNzViZDg3OWEyNDJjMTYwMTY5ODIyOTA0M2VhYmQiLCJ1c2VySWQiOiI0MDczODQxNTUifQ==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AB5557D3AA1C4FD2B2BE09E542FCC7B3_13</vt:lpwstr>
  </property>
</Properties>
</file>