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C11AB">
      <w:pPr>
        <w:jc w:val="center"/>
        <w:rPr>
          <w:rFonts w:eastAsia="宋体" w:cs="Arial"/>
          <w:b/>
          <w:lang w:eastAsia="zh-CN"/>
        </w:rPr>
      </w:pPr>
    </w:p>
    <w:p w14:paraId="489DBDA6">
      <w:pPr>
        <w:jc w:val="center"/>
        <w:rPr>
          <w:rFonts w:eastAsia="宋体" w:cs="Arial"/>
          <w:b/>
          <w:lang w:eastAsia="zh-CN"/>
        </w:rPr>
      </w:pPr>
    </w:p>
    <w:p w14:paraId="66816038">
      <w:pPr>
        <w:jc w:val="center"/>
        <w:rPr>
          <w:rFonts w:eastAsia="宋体" w:cs="Arial"/>
          <w:b/>
          <w:sz w:val="52"/>
          <w:szCs w:val="52"/>
          <w:lang w:eastAsia="zh-CN"/>
        </w:rPr>
      </w:pPr>
      <w:r>
        <w:rPr>
          <w:rFonts w:eastAsia="宋体" w:cs="Arial"/>
          <w:b/>
          <w:sz w:val="52"/>
          <w:szCs w:val="52"/>
          <w:lang w:eastAsia="zh-CN"/>
        </w:rPr>
        <w:t>大冶特殊钢有限公司</w:t>
      </w:r>
    </w:p>
    <w:p w14:paraId="56BE5EE8">
      <w:pPr>
        <w:jc w:val="center"/>
        <w:rPr>
          <w:rFonts w:eastAsia="宋体" w:cs="Arial"/>
          <w:b/>
          <w:sz w:val="52"/>
          <w:szCs w:val="52"/>
          <w:lang w:eastAsia="zh-CN"/>
        </w:rPr>
      </w:pPr>
    </w:p>
    <w:p w14:paraId="0C553929">
      <w:pPr>
        <w:jc w:val="center"/>
        <w:rPr>
          <w:rFonts w:eastAsia="宋体" w:cs="Arial"/>
          <w:b/>
          <w:sz w:val="52"/>
          <w:szCs w:val="52"/>
          <w:lang w:eastAsia="zh-CN"/>
        </w:rPr>
      </w:pPr>
      <w:r>
        <w:rPr>
          <w:rFonts w:eastAsia="宋体" w:cs="Arial"/>
          <w:b/>
          <w:sz w:val="52"/>
          <w:szCs w:val="52"/>
          <w:lang w:eastAsia="zh-CN"/>
        </w:rPr>
        <w:t>温室气体盘查报告书</w:t>
      </w:r>
    </w:p>
    <w:p w14:paraId="5F07DB6A">
      <w:pPr>
        <w:jc w:val="center"/>
        <w:rPr>
          <w:rFonts w:eastAsia="宋体" w:cs="Arial"/>
          <w:lang w:eastAsia="zh-CN"/>
        </w:rPr>
      </w:pPr>
    </w:p>
    <w:p w14:paraId="4B795383">
      <w:pPr>
        <w:jc w:val="center"/>
        <w:rPr>
          <w:rFonts w:eastAsia="宋体" w:cs="Arial"/>
          <w:lang w:eastAsia="zh-CN"/>
        </w:rPr>
      </w:pPr>
      <w:bookmarkStart w:id="159" w:name="_GoBack"/>
      <w:r>
        <w:rPr>
          <w:rFonts w:eastAsia="宋体" w:cs="Arial"/>
          <w:lang w:eastAsia="zh-CN"/>
        </w:rPr>
        <w:drawing>
          <wp:inline distT="0" distB="0" distL="0" distR="0">
            <wp:extent cx="5760720" cy="3241675"/>
            <wp:effectExtent l="0" t="0" r="0" b="0"/>
            <wp:docPr id="759053050"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bookmarkEnd w:id="159"/>
    </w:p>
    <w:p w14:paraId="0885B8E9">
      <w:pPr>
        <w:jc w:val="center"/>
        <w:rPr>
          <w:rFonts w:eastAsia="宋体" w:cs="Arial"/>
          <w:lang w:eastAsia="zh-CN"/>
        </w:rPr>
      </w:pPr>
    </w:p>
    <w:p w14:paraId="5C507379">
      <w:pPr>
        <w:rPr>
          <w:rFonts w:eastAsia="宋体" w:cs="Arial"/>
          <w:lang w:eastAsia="zh-CN"/>
        </w:rPr>
      </w:pPr>
    </w:p>
    <w:p w14:paraId="6CF15ED9">
      <w:pPr>
        <w:ind w:firstLine="1960" w:firstLineChars="700"/>
        <w:rPr>
          <w:rFonts w:eastAsia="宋体" w:cs="Arial"/>
          <w:sz w:val="28"/>
          <w:szCs w:val="28"/>
          <w:lang w:eastAsia="zh-CN"/>
        </w:rPr>
      </w:pPr>
      <w:r>
        <w:rPr>
          <w:rFonts w:eastAsia="宋体" w:cs="Arial"/>
          <w:sz w:val="28"/>
          <w:szCs w:val="28"/>
          <w:lang w:eastAsia="zh-CN"/>
        </w:rPr>
        <w:t>报告期间：202</w:t>
      </w:r>
      <w:r>
        <w:rPr>
          <w:rFonts w:hint="eastAsia" w:eastAsia="宋体" w:cs="Arial"/>
          <w:sz w:val="28"/>
          <w:szCs w:val="28"/>
          <w:lang w:eastAsia="zh-CN"/>
        </w:rPr>
        <w:t>4</w:t>
      </w:r>
      <w:r>
        <w:rPr>
          <w:rFonts w:eastAsia="宋体" w:cs="Arial"/>
          <w:sz w:val="28"/>
          <w:szCs w:val="28"/>
          <w:lang w:eastAsia="zh-CN"/>
        </w:rPr>
        <w:t>年1月1日~ 202</w:t>
      </w:r>
      <w:r>
        <w:rPr>
          <w:rFonts w:hint="eastAsia" w:eastAsia="宋体" w:cs="Arial"/>
          <w:sz w:val="28"/>
          <w:szCs w:val="28"/>
          <w:lang w:eastAsia="zh-CN"/>
        </w:rPr>
        <w:t>4</w:t>
      </w:r>
      <w:r>
        <w:rPr>
          <w:rFonts w:eastAsia="宋体" w:cs="Arial"/>
          <w:sz w:val="28"/>
          <w:szCs w:val="28"/>
          <w:lang w:eastAsia="zh-CN"/>
        </w:rPr>
        <w:t>年12月31日</w:t>
      </w:r>
    </w:p>
    <w:p w14:paraId="13D3ED79">
      <w:pPr>
        <w:ind w:firstLine="1960" w:firstLineChars="700"/>
        <w:rPr>
          <w:rFonts w:eastAsia="宋体" w:cs="Arial"/>
          <w:sz w:val="28"/>
          <w:szCs w:val="28"/>
          <w:lang w:eastAsia="zh-CN"/>
        </w:rPr>
      </w:pPr>
      <w:r>
        <w:rPr>
          <w:rFonts w:eastAsia="宋体" w:cs="Arial"/>
          <w:sz w:val="28"/>
          <w:szCs w:val="28"/>
          <w:lang w:eastAsia="zh-CN"/>
        </w:rPr>
        <w:t>版本版次：A/1</w:t>
      </w:r>
    </w:p>
    <w:p w14:paraId="5B3B0173">
      <w:pPr>
        <w:ind w:firstLine="1960" w:firstLineChars="700"/>
        <w:rPr>
          <w:rFonts w:eastAsia="宋体" w:cs="Arial"/>
          <w:sz w:val="28"/>
          <w:szCs w:val="28"/>
          <w:lang w:eastAsia="zh-CN"/>
        </w:rPr>
      </w:pPr>
      <w:r>
        <w:rPr>
          <w:rFonts w:eastAsia="宋体" w:cs="Arial"/>
          <w:sz w:val="28"/>
          <w:szCs w:val="28"/>
          <w:lang w:eastAsia="zh-CN"/>
        </w:rPr>
        <w:t>文件编号：DY-GHG-202</w:t>
      </w:r>
      <w:r>
        <w:rPr>
          <w:rFonts w:hint="eastAsia" w:eastAsia="宋体" w:cs="Arial"/>
          <w:sz w:val="28"/>
          <w:szCs w:val="28"/>
          <w:lang w:eastAsia="zh-CN"/>
        </w:rPr>
        <w:t>5</w:t>
      </w:r>
      <w:r>
        <w:rPr>
          <w:rFonts w:eastAsia="宋体" w:cs="Arial"/>
          <w:sz w:val="28"/>
          <w:szCs w:val="28"/>
          <w:lang w:eastAsia="zh-CN"/>
        </w:rPr>
        <w:t>-0</w:t>
      </w:r>
      <w:r>
        <w:rPr>
          <w:rFonts w:hint="eastAsia" w:eastAsia="宋体" w:cs="Arial"/>
          <w:sz w:val="28"/>
          <w:szCs w:val="28"/>
          <w:lang w:eastAsia="zh-CN"/>
        </w:rPr>
        <w:t>5</w:t>
      </w:r>
    </w:p>
    <w:p w14:paraId="7EF81BDA">
      <w:pPr>
        <w:ind w:firstLine="1960" w:firstLineChars="700"/>
        <w:rPr>
          <w:rFonts w:eastAsia="宋体" w:cs="Arial"/>
          <w:sz w:val="28"/>
          <w:szCs w:val="28"/>
          <w:lang w:eastAsia="zh-CN"/>
        </w:rPr>
      </w:pPr>
      <w:r>
        <w:rPr>
          <w:rFonts w:eastAsia="宋体" w:cs="Arial"/>
          <w:sz w:val="28"/>
          <w:szCs w:val="28"/>
          <w:lang w:eastAsia="zh-CN"/>
        </w:rPr>
        <w:t>发行日期：202</w:t>
      </w:r>
      <w:r>
        <w:rPr>
          <w:rFonts w:hint="eastAsia" w:eastAsia="宋体" w:cs="Arial"/>
          <w:sz w:val="28"/>
          <w:szCs w:val="28"/>
          <w:lang w:eastAsia="zh-CN"/>
        </w:rPr>
        <w:t>5</w:t>
      </w:r>
      <w:r>
        <w:rPr>
          <w:rFonts w:eastAsia="宋体" w:cs="Arial"/>
          <w:sz w:val="28"/>
          <w:szCs w:val="28"/>
          <w:lang w:eastAsia="zh-CN"/>
        </w:rPr>
        <w:t>年</w:t>
      </w:r>
      <w:r>
        <w:rPr>
          <w:rFonts w:hint="eastAsia" w:eastAsia="宋体" w:cs="Arial"/>
          <w:sz w:val="28"/>
          <w:szCs w:val="28"/>
          <w:lang w:eastAsia="zh-CN"/>
        </w:rPr>
        <w:t>5</w:t>
      </w:r>
      <w:r>
        <w:rPr>
          <w:rFonts w:eastAsia="宋体" w:cs="Arial"/>
          <w:sz w:val="28"/>
          <w:szCs w:val="28"/>
          <w:lang w:eastAsia="zh-CN"/>
        </w:rPr>
        <w:t>月</w:t>
      </w:r>
      <w:r>
        <w:rPr>
          <w:rFonts w:hint="eastAsia" w:eastAsia="宋体" w:cs="Arial"/>
          <w:sz w:val="28"/>
          <w:szCs w:val="28"/>
          <w:lang w:eastAsia="zh-CN"/>
        </w:rPr>
        <w:t>23</w:t>
      </w:r>
      <w:r>
        <w:rPr>
          <w:rFonts w:eastAsia="宋体" w:cs="Arial"/>
          <w:sz w:val="28"/>
          <w:szCs w:val="28"/>
          <w:lang w:eastAsia="zh-CN"/>
        </w:rPr>
        <w:t>日</w:t>
      </w:r>
    </w:p>
    <w:p w14:paraId="1FD91CF6">
      <w:pPr>
        <w:ind w:firstLine="1960" w:firstLineChars="700"/>
        <w:rPr>
          <w:rFonts w:eastAsia="宋体" w:cs="Arial"/>
          <w:color w:val="000000" w:themeColor="text1"/>
          <w:sz w:val="28"/>
          <w:szCs w:val="28"/>
          <w:lang w:eastAsia="zh-CN"/>
          <w14:textFill>
            <w14:solidFill>
              <w14:schemeClr w14:val="tx1"/>
            </w14:solidFill>
          </w14:textFill>
        </w:rPr>
      </w:pPr>
      <w:r>
        <w:rPr>
          <w:rFonts w:eastAsia="宋体" w:cs="Arial"/>
          <w:color w:val="000000" w:themeColor="text1"/>
          <w:sz w:val="28"/>
          <w:szCs w:val="28"/>
          <w:lang w:eastAsia="zh-CN"/>
          <w14:textFill>
            <w14:solidFill>
              <w14:schemeClr w14:val="tx1"/>
            </w14:solidFill>
          </w14:textFill>
        </w:rPr>
        <w:t>修订日期：202</w:t>
      </w:r>
      <w:r>
        <w:rPr>
          <w:rFonts w:hint="eastAsia" w:eastAsia="宋体" w:cs="Arial"/>
          <w:color w:val="000000" w:themeColor="text1"/>
          <w:sz w:val="28"/>
          <w:szCs w:val="28"/>
          <w:lang w:eastAsia="zh-CN"/>
          <w14:textFill>
            <w14:solidFill>
              <w14:schemeClr w14:val="tx1"/>
            </w14:solidFill>
          </w14:textFill>
        </w:rPr>
        <w:t>5</w:t>
      </w:r>
      <w:r>
        <w:rPr>
          <w:rFonts w:eastAsia="宋体" w:cs="Arial"/>
          <w:color w:val="000000" w:themeColor="text1"/>
          <w:sz w:val="28"/>
          <w:szCs w:val="28"/>
          <w:lang w:eastAsia="zh-CN"/>
          <w14:textFill>
            <w14:solidFill>
              <w14:schemeClr w14:val="tx1"/>
            </w14:solidFill>
          </w14:textFill>
        </w:rPr>
        <w:t>年</w:t>
      </w:r>
      <w:r>
        <w:rPr>
          <w:rFonts w:hint="eastAsia" w:eastAsia="宋体" w:cs="Arial"/>
          <w:color w:val="000000" w:themeColor="text1"/>
          <w:sz w:val="28"/>
          <w:szCs w:val="28"/>
          <w:lang w:eastAsia="zh-CN"/>
          <w14:textFill>
            <w14:solidFill>
              <w14:schemeClr w14:val="tx1"/>
            </w14:solidFill>
          </w14:textFill>
        </w:rPr>
        <w:t>5</w:t>
      </w:r>
      <w:r>
        <w:rPr>
          <w:rFonts w:eastAsia="宋体" w:cs="Arial"/>
          <w:color w:val="000000" w:themeColor="text1"/>
          <w:sz w:val="28"/>
          <w:szCs w:val="28"/>
          <w:lang w:eastAsia="zh-CN"/>
          <w14:textFill>
            <w14:solidFill>
              <w14:schemeClr w14:val="tx1"/>
            </w14:solidFill>
          </w14:textFill>
        </w:rPr>
        <w:t>月</w:t>
      </w:r>
      <w:r>
        <w:rPr>
          <w:rFonts w:hint="eastAsia" w:eastAsia="宋体" w:cs="Arial"/>
          <w:color w:val="000000" w:themeColor="text1"/>
          <w:sz w:val="28"/>
          <w:szCs w:val="28"/>
          <w:lang w:eastAsia="zh-CN"/>
          <w14:textFill>
            <w14:solidFill>
              <w14:schemeClr w14:val="tx1"/>
            </w14:solidFill>
          </w14:textFill>
        </w:rPr>
        <w:t>23</w:t>
      </w:r>
      <w:r>
        <w:rPr>
          <w:rFonts w:eastAsia="宋体" w:cs="Arial"/>
          <w:color w:val="000000" w:themeColor="text1"/>
          <w:sz w:val="28"/>
          <w:szCs w:val="28"/>
          <w:lang w:eastAsia="zh-CN"/>
          <w14:textFill>
            <w14:solidFill>
              <w14:schemeClr w14:val="tx1"/>
            </w14:solidFill>
          </w14:textFill>
        </w:rPr>
        <w:t>日</w:t>
      </w:r>
    </w:p>
    <w:p w14:paraId="01B372EC">
      <w:pPr>
        <w:jc w:val="center"/>
        <w:rPr>
          <w:rFonts w:eastAsia="宋体" w:cs="Arial"/>
          <w:sz w:val="28"/>
          <w:szCs w:val="28"/>
          <w:lang w:eastAsia="zh-CN"/>
        </w:rPr>
      </w:pPr>
    </w:p>
    <w:p w14:paraId="66B0124D">
      <w:pPr>
        <w:jc w:val="center"/>
        <w:rPr>
          <w:rFonts w:eastAsia="宋体" w:cs="Arial"/>
          <w:sz w:val="28"/>
          <w:szCs w:val="28"/>
          <w:lang w:eastAsia="zh-CN"/>
        </w:rPr>
      </w:pPr>
    </w:p>
    <w:p w14:paraId="57AF53EA">
      <w:pPr>
        <w:jc w:val="center"/>
        <w:rPr>
          <w:rFonts w:eastAsia="宋体" w:cs="Arial"/>
          <w:sz w:val="28"/>
          <w:szCs w:val="28"/>
          <w:lang w:eastAsia="zh-CN"/>
        </w:rPr>
      </w:pPr>
    </w:p>
    <w:p w14:paraId="156AD71B">
      <w:pPr>
        <w:jc w:val="center"/>
        <w:rPr>
          <w:rFonts w:eastAsia="宋体" w:cs="Arial"/>
          <w:sz w:val="28"/>
          <w:szCs w:val="28"/>
          <w:lang w:eastAsia="zh-CN"/>
        </w:rPr>
      </w:pPr>
      <w:r>
        <w:rPr>
          <w:rFonts w:eastAsia="宋体" w:cs="Arial"/>
          <w:sz w:val="28"/>
          <w:szCs w:val="28"/>
          <w:lang w:eastAsia="zh-CN"/>
        </w:rPr>
        <w:t>制作：杨春英                      审核：                     核准：</w:t>
      </w:r>
    </w:p>
    <w:p w14:paraId="455F5089">
      <w:pPr>
        <w:rPr>
          <w:rFonts w:eastAsia="宋体" w:cs="Arial"/>
          <w:lang w:eastAsia="zh-CN"/>
        </w:rPr>
      </w:pPr>
    </w:p>
    <w:sdt>
      <w:sdtPr>
        <w:rPr>
          <w:rFonts w:hint="eastAsia" w:ascii="宋体" w:hAnsi="宋体" w:eastAsia="宋体" w:cs="宋体"/>
          <w:b w:val="0"/>
          <w:caps w:val="0"/>
          <w:color w:val="auto"/>
          <w:spacing w:val="0"/>
          <w:lang w:val="zh-CN" w:eastAsia="zh-CN"/>
        </w:rPr>
        <w:id w:val="819469919"/>
        <w:docPartObj>
          <w:docPartGallery w:val="Table of Contents"/>
          <w:docPartUnique/>
        </w:docPartObj>
      </w:sdtPr>
      <w:sdtEndPr>
        <w:rPr>
          <w:rFonts w:hint="default" w:ascii="Arial" w:hAnsi="Arial" w:cs="Times New Roman" w:eastAsiaTheme="minorEastAsia"/>
          <w:b w:val="0"/>
          <w:bCs/>
          <w:caps w:val="0"/>
          <w:color w:val="auto"/>
          <w:spacing w:val="0"/>
          <w:lang w:val="zh-CN" w:eastAsia="fr-FR"/>
        </w:rPr>
      </w:sdtEndPr>
      <w:sdtContent>
        <w:p w14:paraId="0EF68D57">
          <w:pPr>
            <w:pStyle w:val="59"/>
            <w:jc w:val="center"/>
            <w:rPr>
              <w:color w:val="auto"/>
              <w:sz w:val="30"/>
              <w:szCs w:val="30"/>
            </w:rPr>
          </w:pPr>
          <w:r>
            <w:rPr>
              <w:rFonts w:hint="eastAsia" w:ascii="宋体" w:hAnsi="宋体" w:eastAsia="宋体" w:cs="宋体"/>
              <w:color w:val="auto"/>
              <w:sz w:val="30"/>
              <w:szCs w:val="30"/>
              <w:lang w:val="zh-CN" w:eastAsia="zh-CN"/>
            </w:rPr>
            <w:t>目录</w:t>
          </w:r>
        </w:p>
        <w:p w14:paraId="182B9831">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rPr>
              <w:rFonts w:eastAsia="宋体" w:cs="Arial"/>
              <w:b/>
              <w:caps w:val="0"/>
              <w:sz w:val="18"/>
              <w:lang w:eastAsia="zh-CN"/>
            </w:rPr>
            <w:fldChar w:fldCharType="begin"/>
          </w:r>
          <w:r>
            <w:rPr>
              <w:rFonts w:eastAsia="宋体" w:cs="Arial"/>
              <w:b/>
              <w:caps w:val="0"/>
              <w:sz w:val="18"/>
              <w:lang w:eastAsia="zh-CN"/>
            </w:rPr>
            <w:instrText xml:space="preserve"> TOC \o "1-3" \h \z \u </w:instrText>
          </w:r>
          <w:r>
            <w:rPr>
              <w:rFonts w:eastAsia="宋体" w:cs="Arial"/>
              <w:b/>
              <w:caps w:val="0"/>
              <w:sz w:val="18"/>
              <w:lang w:eastAsia="zh-CN"/>
            </w:rPr>
            <w:fldChar w:fldCharType="separate"/>
          </w:r>
          <w:r>
            <w:fldChar w:fldCharType="begin"/>
          </w:r>
          <w:r>
            <w:instrText xml:space="preserve"> HYPERLINK \l "_Toc198914672" </w:instrText>
          </w:r>
          <w:r>
            <w:fldChar w:fldCharType="separate"/>
          </w:r>
          <w:r>
            <w:rPr>
              <w:rStyle w:val="33"/>
              <w:rFonts w:hint="eastAsia"/>
              <w:b/>
            </w:rPr>
            <w:t>第一章 概述</w:t>
          </w:r>
          <w:r>
            <w:rPr>
              <w:rFonts w:hint="eastAsia"/>
            </w:rPr>
            <w:tab/>
          </w:r>
          <w:r>
            <w:rPr>
              <w:rFonts w:hint="eastAsia"/>
            </w:rPr>
            <w:fldChar w:fldCharType="begin"/>
          </w:r>
          <w:r>
            <w:rPr>
              <w:rFonts w:hint="eastAsia"/>
            </w:rPr>
            <w:instrText xml:space="preserve"> </w:instrText>
          </w:r>
          <w:r>
            <w:instrText xml:space="preserve">PAGEREF _Toc198914672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5B7A44B3">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"_Toc198914673" </w:instrText>
          </w:r>
          <w:r>
            <w:fldChar w:fldCharType="separate"/>
          </w:r>
          <w:r>
            <w:rPr>
              <w:rStyle w:val="33"/>
              <w:rFonts w:hint="eastAsia"/>
            </w:rPr>
            <w:t>一、 报告组织</w:t>
          </w:r>
          <w:r>
            <w:rPr>
              <w:rFonts w:hint="eastAsia"/>
            </w:rPr>
            <w:tab/>
          </w:r>
          <w:r>
            <w:rPr>
              <w:rFonts w:hint="eastAsia"/>
            </w:rPr>
            <w:fldChar w:fldCharType="begin"/>
          </w:r>
          <w:r>
            <w:rPr>
              <w:rFonts w:hint="eastAsia"/>
            </w:rPr>
            <w:instrText xml:space="preserve"> </w:instrText>
          </w:r>
          <w:r>
            <w:instrText xml:space="preserve">PAGEREF _Toc198914673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CAA6A01">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"_Toc198914674" </w:instrText>
          </w:r>
          <w:r>
            <w:fldChar w:fldCharType="separate"/>
          </w:r>
          <w:r>
            <w:rPr>
              <w:rStyle w:val="33"/>
              <w:rFonts w:hint="eastAsia"/>
            </w:rPr>
            <w:t>二、 报告的预期用途</w:t>
          </w:r>
          <w:r>
            <w:rPr>
              <w:rFonts w:hint="eastAsia"/>
            </w:rPr>
            <w:tab/>
          </w:r>
          <w:r>
            <w:rPr>
              <w:rFonts w:hint="eastAsia"/>
            </w:rPr>
            <w:fldChar w:fldCharType="begin"/>
          </w:r>
          <w:r>
            <w:rPr>
              <w:rFonts w:hint="eastAsia"/>
            </w:rPr>
            <w:instrText xml:space="preserve"> </w:instrText>
          </w:r>
          <w:r>
            <w:instrText xml:space="preserve">PAGEREF _Toc198914674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30B1A68B">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"_Toc198914675" </w:instrText>
          </w:r>
          <w:r>
            <w:fldChar w:fldCharType="separate"/>
          </w:r>
          <w:r>
            <w:rPr>
              <w:rStyle w:val="33"/>
              <w:rFonts w:hint="eastAsia"/>
            </w:rPr>
            <w:t>三、 预期的使用者</w:t>
          </w:r>
          <w:r>
            <w:rPr>
              <w:rFonts w:hint="eastAsia"/>
            </w:rPr>
            <w:tab/>
          </w:r>
          <w:r>
            <w:rPr>
              <w:rFonts w:hint="eastAsia"/>
            </w:rPr>
            <w:fldChar w:fldCharType="begin"/>
          </w:r>
          <w:r>
            <w:rPr>
              <w:rFonts w:hint="eastAsia"/>
            </w:rPr>
            <w:instrText xml:space="preserve"> </w:instrText>
          </w:r>
          <w:r>
            <w:instrText xml:space="preserve">PAGEREF _Toc198914675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2A4EF7D7">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"_Toc198914676" </w:instrText>
          </w:r>
          <w:r>
            <w:fldChar w:fldCharType="separate"/>
          </w:r>
          <w:r>
            <w:rPr>
              <w:rStyle w:val="33"/>
              <w:rFonts w:hint="eastAsia"/>
            </w:rPr>
            <w:t>四、 报告覆盖的盘查周期</w:t>
          </w:r>
          <w:r>
            <w:rPr>
              <w:rFonts w:hint="eastAsia"/>
            </w:rPr>
            <w:tab/>
          </w:r>
          <w:r>
            <w:rPr>
              <w:rFonts w:hint="eastAsia"/>
            </w:rPr>
            <w:fldChar w:fldCharType="begin"/>
          </w:r>
          <w:r>
            <w:rPr>
              <w:rFonts w:hint="eastAsia"/>
            </w:rPr>
            <w:instrText xml:space="preserve"> </w:instrText>
          </w:r>
          <w:r>
            <w:instrText xml:space="preserve">PAGEREF _Toc198914676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286C8AD">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"_Toc198914677" </w:instrText>
          </w:r>
          <w:r>
            <w:fldChar w:fldCharType="separate"/>
          </w:r>
          <w:r>
            <w:rPr>
              <w:rStyle w:val="33"/>
              <w:rFonts w:hint="eastAsia"/>
            </w:rPr>
            <w:t>五、 报告数据结论</w:t>
          </w:r>
          <w:r>
            <w:rPr>
              <w:rFonts w:hint="eastAsia"/>
            </w:rPr>
            <w:tab/>
          </w:r>
          <w:r>
            <w:rPr>
              <w:rFonts w:hint="eastAsia"/>
            </w:rPr>
            <w:fldChar w:fldCharType="begin"/>
          </w:r>
          <w:r>
            <w:rPr>
              <w:rFonts w:hint="eastAsia"/>
            </w:rPr>
            <w:instrText xml:space="preserve"> </w:instrText>
          </w:r>
          <w:r>
            <w:instrText xml:space="preserve">PAGEREF _Toc198914677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77CD58F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"_Toc198914678" </w:instrText>
          </w:r>
          <w:r>
            <w:fldChar w:fldCharType="separate"/>
          </w:r>
          <w:r>
            <w:rPr>
              <w:rStyle w:val="33"/>
              <w:rFonts w:hint="eastAsia"/>
            </w:rPr>
            <w:t>六、 核查声明</w:t>
          </w:r>
          <w:r>
            <w:rPr>
              <w:rFonts w:hint="eastAsia"/>
            </w:rPr>
            <w:tab/>
          </w:r>
          <w:r>
            <w:rPr>
              <w:rFonts w:hint="eastAsia"/>
            </w:rPr>
            <w:fldChar w:fldCharType="begin"/>
          </w:r>
          <w:r>
            <w:rPr>
              <w:rFonts w:hint="eastAsia"/>
            </w:rPr>
            <w:instrText xml:space="preserve"> </w:instrText>
          </w:r>
          <w:r>
            <w:instrText xml:space="preserve">PAGEREF _Toc198914678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1BDA8D1E">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"_Toc198914679" </w:instrText>
          </w:r>
          <w:r>
            <w:fldChar w:fldCharType="separate"/>
          </w:r>
          <w:r>
            <w:rPr>
              <w:rStyle w:val="33"/>
              <w:rFonts w:hint="eastAsia"/>
            </w:rPr>
            <w:t>七、 文件控制</w:t>
          </w:r>
          <w:r>
            <w:rPr>
              <w:rFonts w:hint="eastAsia"/>
            </w:rPr>
            <w:tab/>
          </w:r>
          <w:r>
            <w:rPr>
              <w:rFonts w:hint="eastAsia"/>
            </w:rPr>
            <w:fldChar w:fldCharType="begin"/>
          </w:r>
          <w:r>
            <w:rPr>
              <w:rFonts w:hint="eastAsia"/>
            </w:rPr>
            <w:instrText xml:space="preserve"> </w:instrText>
          </w:r>
          <w:r>
            <w:instrText xml:space="preserve">PAGEREF _Toc198914679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2A6470C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"_Toc198914680" </w:instrText>
          </w:r>
          <w:r>
            <w:fldChar w:fldCharType="separate"/>
          </w:r>
          <w:r>
            <w:rPr>
              <w:rStyle w:val="33"/>
              <w:rFonts w:hint="eastAsia"/>
            </w:rPr>
            <w:t>八、 公开政策</w:t>
          </w:r>
          <w:r>
            <w:rPr>
              <w:rFonts w:hint="eastAsia"/>
            </w:rPr>
            <w:tab/>
          </w:r>
          <w:r>
            <w:rPr>
              <w:rFonts w:hint="eastAsia"/>
            </w:rPr>
            <w:fldChar w:fldCharType="begin"/>
          </w:r>
          <w:r>
            <w:rPr>
              <w:rFonts w:hint="eastAsia"/>
            </w:rPr>
            <w:instrText xml:space="preserve"> </w:instrText>
          </w:r>
          <w:r>
            <w:instrText xml:space="preserve">PAGEREF _Toc198914680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A470A3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"_Toc198914681" </w:instrText>
          </w:r>
          <w:r>
            <w:fldChar w:fldCharType="separate"/>
          </w:r>
          <w:r>
            <w:rPr>
              <w:rStyle w:val="33"/>
              <w:rFonts w:hint="eastAsia"/>
              <w:b/>
              <w:iCs/>
            </w:rPr>
            <w:t>第二章 组织边界</w:t>
          </w:r>
          <w:r>
            <w:rPr>
              <w:rFonts w:hint="eastAsia"/>
            </w:rPr>
            <w:tab/>
          </w:r>
          <w:r>
            <w:rPr>
              <w:rFonts w:hint="eastAsia"/>
            </w:rPr>
            <w:fldChar w:fldCharType="begin"/>
          </w:r>
          <w:r>
            <w:rPr>
              <w:rFonts w:hint="eastAsia"/>
            </w:rPr>
            <w:instrText xml:space="preserve"> </w:instrText>
          </w:r>
          <w:r>
            <w:instrText xml:space="preserve">PAGEREF _Toc198914681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260836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"_Toc198914682" </w:instrText>
          </w:r>
          <w:r>
            <w:fldChar w:fldCharType="separate"/>
          </w:r>
          <w:r>
            <w:rPr>
              <w:rStyle w:val="33"/>
              <w:rFonts w:hint="eastAsia"/>
            </w:rPr>
            <w:t>一、 组织边界</w:t>
          </w:r>
          <w:r>
            <w:rPr>
              <w:rFonts w:hint="eastAsia"/>
            </w:rPr>
            <w:tab/>
          </w:r>
          <w:r>
            <w:rPr>
              <w:rFonts w:hint="eastAsia"/>
            </w:rPr>
            <w:fldChar w:fldCharType="begin"/>
          </w:r>
          <w:r>
            <w:rPr>
              <w:rFonts w:hint="eastAsia"/>
            </w:rPr>
            <w:instrText xml:space="preserve"> </w:instrText>
          </w:r>
          <w:r>
            <w:instrText xml:space="preserve">PAGEREF _Toc198914682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0B9CE31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"_Toc198914683" </w:instrText>
          </w:r>
          <w:r>
            <w:fldChar w:fldCharType="separate"/>
          </w:r>
          <w:r>
            <w:rPr>
              <w:rStyle w:val="33"/>
              <w:rFonts w:hint="eastAsia"/>
            </w:rPr>
            <w:t>二、 合并方法学</w:t>
          </w:r>
          <w:r>
            <w:rPr>
              <w:rFonts w:hint="eastAsia"/>
            </w:rPr>
            <w:tab/>
          </w:r>
          <w:r>
            <w:rPr>
              <w:rFonts w:hint="eastAsia"/>
            </w:rPr>
            <w:fldChar w:fldCharType="begin"/>
          </w:r>
          <w:r>
            <w:rPr>
              <w:rFonts w:hint="eastAsia"/>
            </w:rPr>
            <w:instrText xml:space="preserve"> </w:instrText>
          </w:r>
          <w:r>
            <w:instrText xml:space="preserve">PAGEREF _Toc198914683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1CC02AA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"_Toc198914684" </w:instrText>
          </w:r>
          <w:r>
            <w:fldChar w:fldCharType="separate"/>
          </w:r>
          <w:r>
            <w:rPr>
              <w:rStyle w:val="33"/>
              <w:rFonts w:hint="eastAsia"/>
              <w:b/>
              <w:iCs/>
            </w:rPr>
            <w:t>第三章 报告边界</w:t>
          </w:r>
          <w:r>
            <w:rPr>
              <w:rFonts w:hint="eastAsia"/>
            </w:rPr>
            <w:tab/>
          </w:r>
          <w:r>
            <w:rPr>
              <w:rFonts w:hint="eastAsia"/>
            </w:rPr>
            <w:fldChar w:fldCharType="begin"/>
          </w:r>
          <w:r>
            <w:rPr>
              <w:rFonts w:hint="eastAsia"/>
            </w:rPr>
            <w:instrText xml:space="preserve"> </w:instrText>
          </w:r>
          <w:r>
            <w:instrText xml:space="preserve">PAGEREF _Toc198914684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1330AE2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"_Toc198914685" </w:instrText>
          </w:r>
          <w:r>
            <w:fldChar w:fldCharType="separate"/>
          </w:r>
          <w:r>
            <w:rPr>
              <w:rStyle w:val="33"/>
              <w:rFonts w:hint="eastAsia"/>
            </w:rPr>
            <w:t>一、 类别1直接温室气体排放</w:t>
          </w:r>
          <w:r>
            <w:rPr>
              <w:rFonts w:hint="eastAsia"/>
            </w:rPr>
            <w:tab/>
          </w:r>
          <w:r>
            <w:rPr>
              <w:rFonts w:hint="eastAsia"/>
            </w:rPr>
            <w:fldChar w:fldCharType="begin"/>
          </w:r>
          <w:r>
            <w:rPr>
              <w:rFonts w:hint="eastAsia"/>
            </w:rPr>
            <w:instrText xml:space="preserve"> </w:instrText>
          </w:r>
          <w:r>
            <w:instrText xml:space="preserve">PAGEREF _Toc198914685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D958FBE">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"_Toc198914686" </w:instrText>
          </w:r>
          <w:r>
            <w:fldChar w:fldCharType="separate"/>
          </w:r>
          <w:r>
            <w:rPr>
              <w:rStyle w:val="33"/>
              <w:rFonts w:hint="eastAsia"/>
            </w:rPr>
            <w:t>二、 间接温室气体排放</w:t>
          </w:r>
          <w:r>
            <w:rPr>
              <w:rFonts w:hint="eastAsia"/>
            </w:rPr>
            <w:tab/>
          </w:r>
          <w:r>
            <w:rPr>
              <w:rFonts w:hint="eastAsia"/>
            </w:rPr>
            <w:fldChar w:fldCharType="begin"/>
          </w:r>
          <w:r>
            <w:rPr>
              <w:rFonts w:hint="eastAsia"/>
            </w:rPr>
            <w:instrText xml:space="preserve"> </w:instrText>
          </w:r>
          <w:r>
            <w:instrText xml:space="preserve">PAGEREF _Toc198914686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7DB83EBE">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"_Toc198914687" </w:instrText>
          </w:r>
          <w:r>
            <w:fldChar w:fldCharType="separate"/>
          </w:r>
          <w:r>
            <w:rPr>
              <w:rStyle w:val="33"/>
              <w:rFonts w:hint="eastAsia"/>
            </w:rPr>
            <w:t>三、 生物排放</w:t>
          </w:r>
          <w:r>
            <w:rPr>
              <w:rFonts w:hint="eastAsia"/>
            </w:rPr>
            <w:tab/>
          </w:r>
          <w:r>
            <w:rPr>
              <w:rFonts w:hint="eastAsia"/>
            </w:rPr>
            <w:fldChar w:fldCharType="begin"/>
          </w:r>
          <w:r>
            <w:rPr>
              <w:rFonts w:hint="eastAsia"/>
            </w:rPr>
            <w:instrText xml:space="preserve"> </w:instrText>
          </w:r>
          <w:r>
            <w:instrText xml:space="preserve">PAGEREF _Toc198914687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204BED3F">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"_Toc198914688" </w:instrText>
          </w:r>
          <w:r>
            <w:fldChar w:fldCharType="separate"/>
          </w:r>
          <w:r>
            <w:rPr>
              <w:rStyle w:val="33"/>
              <w:rFonts w:hint="eastAsia"/>
            </w:rPr>
            <w:t>四、 直接GHG移除</w:t>
          </w:r>
          <w:r>
            <w:rPr>
              <w:rFonts w:hint="eastAsia"/>
            </w:rPr>
            <w:tab/>
          </w:r>
          <w:r>
            <w:rPr>
              <w:rFonts w:hint="eastAsia"/>
            </w:rPr>
            <w:fldChar w:fldCharType="begin"/>
          </w:r>
          <w:r>
            <w:rPr>
              <w:rFonts w:hint="eastAsia"/>
            </w:rPr>
            <w:instrText xml:space="preserve"> </w:instrText>
          </w:r>
          <w:r>
            <w:instrText xml:space="preserve">PAGEREF _Toc198914688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1BD944D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"_Toc198914689" </w:instrText>
          </w:r>
          <w:r>
            <w:fldChar w:fldCharType="separate"/>
          </w:r>
          <w:r>
            <w:rPr>
              <w:rStyle w:val="33"/>
              <w:rFonts w:hint="eastAsia"/>
            </w:rPr>
            <w:t>五、 GHG储存</w:t>
          </w:r>
          <w:r>
            <w:rPr>
              <w:rFonts w:hint="eastAsia"/>
            </w:rPr>
            <w:tab/>
          </w:r>
          <w:r>
            <w:rPr>
              <w:rFonts w:hint="eastAsia"/>
            </w:rPr>
            <w:fldChar w:fldCharType="begin"/>
          </w:r>
          <w:r>
            <w:rPr>
              <w:rFonts w:hint="eastAsia"/>
            </w:rPr>
            <w:instrText xml:space="preserve"> </w:instrText>
          </w:r>
          <w:r>
            <w:instrText xml:space="preserve">PAGEREF _Toc198914689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79335D8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"_Toc198914690" </w:instrText>
          </w:r>
          <w:r>
            <w:fldChar w:fldCharType="separate"/>
          </w:r>
          <w:r>
            <w:rPr>
              <w:rStyle w:val="33"/>
              <w:rFonts w:hint="eastAsia"/>
              <w:b/>
              <w:iCs/>
            </w:rPr>
            <w:t>第四章 温室气体盘查清册与量化说明</w:t>
          </w:r>
          <w:r>
            <w:rPr>
              <w:rFonts w:hint="eastAsia"/>
            </w:rPr>
            <w:tab/>
          </w:r>
          <w:r>
            <w:rPr>
              <w:rFonts w:hint="eastAsia"/>
            </w:rPr>
            <w:fldChar w:fldCharType="begin"/>
          </w:r>
          <w:r>
            <w:rPr>
              <w:rFonts w:hint="eastAsia"/>
            </w:rPr>
            <w:instrText xml:space="preserve"> </w:instrText>
          </w:r>
          <w:r>
            <w:instrText xml:space="preserve">PAGEREF _Toc198914690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4297C0F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"_Toc198914691" </w:instrText>
          </w:r>
          <w:r>
            <w:fldChar w:fldCharType="separate"/>
          </w:r>
          <w:r>
            <w:rPr>
              <w:rStyle w:val="33"/>
              <w:rFonts w:hint="eastAsia"/>
            </w:rPr>
            <w:t>一、 温室气体盘查清册</w:t>
          </w:r>
          <w:r>
            <w:rPr>
              <w:rFonts w:hint="eastAsia"/>
            </w:rPr>
            <w:tab/>
          </w:r>
          <w:r>
            <w:rPr>
              <w:rFonts w:hint="eastAsia"/>
            </w:rPr>
            <w:fldChar w:fldCharType="begin"/>
          </w:r>
          <w:r>
            <w:rPr>
              <w:rFonts w:hint="eastAsia"/>
            </w:rPr>
            <w:instrText xml:space="preserve"> </w:instrText>
          </w:r>
          <w:r>
            <w:instrText xml:space="preserve">PAGEREF _Toc198914691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52D26AC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"_Toc198914692" </w:instrText>
          </w:r>
          <w:r>
            <w:fldChar w:fldCharType="separate"/>
          </w:r>
          <w:r>
            <w:rPr>
              <w:rStyle w:val="33"/>
              <w:rFonts w:hint="eastAsia"/>
            </w:rPr>
            <w:t>（一） 范围一直接排放源清册</w:t>
          </w:r>
          <w:r>
            <w:rPr>
              <w:rFonts w:hint="eastAsia"/>
            </w:rPr>
            <w:tab/>
          </w:r>
          <w:r>
            <w:rPr>
              <w:rFonts w:hint="eastAsia"/>
            </w:rPr>
            <w:fldChar w:fldCharType="begin"/>
          </w:r>
          <w:r>
            <w:rPr>
              <w:rFonts w:hint="eastAsia"/>
            </w:rPr>
            <w:instrText xml:space="preserve"> </w:instrText>
          </w:r>
          <w:r>
            <w:instrText xml:space="preserve">PAGEREF _Toc198914692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6D56D36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"_Toc198914693" </w:instrText>
          </w:r>
          <w:r>
            <w:fldChar w:fldCharType="separate"/>
          </w:r>
          <w:r>
            <w:rPr>
              <w:rStyle w:val="33"/>
              <w:rFonts w:hint="eastAsia"/>
            </w:rPr>
            <w:t>（二） 范围二输入能源的间接排放清册</w:t>
          </w:r>
          <w:r>
            <w:rPr>
              <w:rFonts w:hint="eastAsia"/>
            </w:rPr>
            <w:tab/>
          </w:r>
          <w:r>
            <w:rPr>
              <w:rFonts w:hint="eastAsia"/>
            </w:rPr>
            <w:fldChar w:fldCharType="begin"/>
          </w:r>
          <w:r>
            <w:rPr>
              <w:rFonts w:hint="eastAsia"/>
            </w:rPr>
            <w:instrText xml:space="preserve"> </w:instrText>
          </w:r>
          <w:r>
            <w:instrText xml:space="preserve">PAGEREF _Toc198914693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36F89CA3">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"_Toc198914694" </w:instrText>
          </w:r>
          <w:r>
            <w:fldChar w:fldCharType="separate"/>
          </w:r>
          <w:r>
            <w:rPr>
              <w:rStyle w:val="33"/>
              <w:rFonts w:hint="eastAsia"/>
            </w:rPr>
            <w:t>（三） 范围三类别1外购商品和服务的上游排放清册</w:t>
          </w:r>
          <w:r>
            <w:rPr>
              <w:rFonts w:hint="eastAsia"/>
            </w:rPr>
            <w:tab/>
          </w:r>
          <w:r>
            <w:rPr>
              <w:rFonts w:hint="eastAsia"/>
            </w:rPr>
            <w:fldChar w:fldCharType="begin"/>
          </w:r>
          <w:r>
            <w:rPr>
              <w:rFonts w:hint="eastAsia"/>
            </w:rPr>
            <w:instrText xml:space="preserve"> </w:instrText>
          </w:r>
          <w:r>
            <w:instrText xml:space="preserve">PAGEREF _Toc198914694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7A9DF60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"_Toc198914695" </w:instrText>
          </w:r>
          <w:r>
            <w:fldChar w:fldCharType="separate"/>
          </w:r>
          <w:r>
            <w:rPr>
              <w:rStyle w:val="33"/>
              <w:rFonts w:hint="eastAsia"/>
            </w:rPr>
            <w:t>（四） 范围三类别2资本货物的排放清册</w:t>
          </w:r>
          <w:r>
            <w:rPr>
              <w:rFonts w:hint="eastAsia"/>
            </w:rPr>
            <w:tab/>
          </w:r>
          <w:r>
            <w:rPr>
              <w:rFonts w:hint="eastAsia"/>
            </w:rPr>
            <w:fldChar w:fldCharType="begin"/>
          </w:r>
          <w:r>
            <w:rPr>
              <w:rFonts w:hint="eastAsia"/>
            </w:rPr>
            <w:instrText xml:space="preserve"> </w:instrText>
          </w:r>
          <w:r>
            <w:instrText xml:space="preserve">PAGEREF _Toc198914695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18F52C9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"_Toc198914696" </w:instrText>
          </w:r>
          <w:r>
            <w:fldChar w:fldCharType="separate"/>
          </w:r>
          <w:r>
            <w:rPr>
              <w:rStyle w:val="33"/>
              <w:rFonts w:hint="eastAsia"/>
            </w:rPr>
            <w:t>（五） 范围三类别3范围一、二相关燃料和能源相关的活动产生的排放清册</w:t>
          </w:r>
          <w:r>
            <w:rPr>
              <w:rFonts w:hint="eastAsia"/>
            </w:rPr>
            <w:tab/>
          </w:r>
          <w:r>
            <w:rPr>
              <w:rFonts w:hint="eastAsia"/>
            </w:rPr>
            <w:fldChar w:fldCharType="begin"/>
          </w:r>
          <w:r>
            <w:rPr>
              <w:rFonts w:hint="eastAsia"/>
            </w:rPr>
            <w:instrText xml:space="preserve"> </w:instrText>
          </w:r>
          <w:r>
            <w:instrText xml:space="preserve">PAGEREF _Toc198914696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10BC44A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"_Toc198914697" </w:instrText>
          </w:r>
          <w:r>
            <w:fldChar w:fldCharType="separate"/>
          </w:r>
          <w:r>
            <w:rPr>
              <w:rStyle w:val="33"/>
              <w:rFonts w:hint="eastAsia"/>
            </w:rPr>
            <w:t>（六） 范围三类别4上游运输配送产生的排放清册</w:t>
          </w:r>
          <w:r>
            <w:rPr>
              <w:rFonts w:hint="eastAsia"/>
            </w:rPr>
            <w:tab/>
          </w:r>
          <w:r>
            <w:rPr>
              <w:rFonts w:hint="eastAsia"/>
            </w:rPr>
            <w:fldChar w:fldCharType="begin"/>
          </w:r>
          <w:r>
            <w:rPr>
              <w:rFonts w:hint="eastAsia"/>
            </w:rPr>
            <w:instrText xml:space="preserve"> </w:instrText>
          </w:r>
          <w:r>
            <w:instrText xml:space="preserve">PAGEREF _Toc198914697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21A232BA">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"_Toc198914698" </w:instrText>
          </w:r>
          <w:r>
            <w:fldChar w:fldCharType="separate"/>
          </w:r>
          <w:r>
            <w:rPr>
              <w:rStyle w:val="33"/>
              <w:rFonts w:hint="eastAsia"/>
            </w:rPr>
            <w:t>（七） 范围三类别5运营中产生废物所产生的排放清册</w:t>
          </w:r>
          <w:r>
            <w:rPr>
              <w:rFonts w:hint="eastAsia"/>
            </w:rPr>
            <w:tab/>
          </w:r>
          <w:r>
            <w:rPr>
              <w:rFonts w:hint="eastAsia"/>
            </w:rPr>
            <w:fldChar w:fldCharType="begin"/>
          </w:r>
          <w:r>
            <w:rPr>
              <w:rFonts w:hint="eastAsia"/>
            </w:rPr>
            <w:instrText xml:space="preserve"> </w:instrText>
          </w:r>
          <w:r>
            <w:instrText xml:space="preserve">PAGEREF _Toc198914698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6680D9AB">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"_Toc198914699" </w:instrText>
          </w:r>
          <w:r>
            <w:fldChar w:fldCharType="separate"/>
          </w:r>
          <w:r>
            <w:rPr>
              <w:rStyle w:val="33"/>
              <w:rFonts w:hint="eastAsia"/>
            </w:rPr>
            <w:t>（八） 范围三类别6商务旅行产生的排放清册</w:t>
          </w:r>
          <w:r>
            <w:rPr>
              <w:rFonts w:hint="eastAsia"/>
            </w:rPr>
            <w:tab/>
          </w:r>
          <w:r>
            <w:rPr>
              <w:rFonts w:hint="eastAsia"/>
            </w:rPr>
            <w:fldChar w:fldCharType="begin"/>
          </w:r>
          <w:r>
            <w:rPr>
              <w:rFonts w:hint="eastAsia"/>
            </w:rPr>
            <w:instrText xml:space="preserve"> </w:instrText>
          </w:r>
          <w:r>
            <w:instrText xml:space="preserve">PAGEREF _Toc198914699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782B55A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"_Toc198914700" </w:instrText>
          </w:r>
          <w:r>
            <w:fldChar w:fldCharType="separate"/>
          </w:r>
          <w:r>
            <w:rPr>
              <w:rStyle w:val="33"/>
              <w:rFonts w:hint="eastAsia"/>
            </w:rPr>
            <w:t>（九） 范围三类别7运营中产生的废物排放清册</w:t>
          </w:r>
          <w:r>
            <w:rPr>
              <w:rFonts w:hint="eastAsia"/>
            </w:rPr>
            <w:tab/>
          </w:r>
          <w:r>
            <w:rPr>
              <w:rFonts w:hint="eastAsia"/>
            </w:rPr>
            <w:fldChar w:fldCharType="begin"/>
          </w:r>
          <w:r>
            <w:rPr>
              <w:rFonts w:hint="eastAsia"/>
            </w:rPr>
            <w:instrText xml:space="preserve"> </w:instrText>
          </w:r>
          <w:r>
            <w:instrText xml:space="preserve">PAGEREF _Toc198914700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3180D988">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"_Toc198914701" </w:instrText>
          </w:r>
          <w:r>
            <w:fldChar w:fldCharType="separate"/>
          </w:r>
          <w:r>
            <w:rPr>
              <w:rStyle w:val="33"/>
              <w:rFonts w:hint="eastAsia"/>
            </w:rPr>
            <w:t>（十） 范围三类别9下游运输配送产生的排放清册</w:t>
          </w:r>
          <w:r>
            <w:rPr>
              <w:rFonts w:hint="eastAsia"/>
            </w:rPr>
            <w:tab/>
          </w:r>
          <w:r>
            <w:rPr>
              <w:rFonts w:hint="eastAsia"/>
            </w:rPr>
            <w:fldChar w:fldCharType="begin"/>
          </w:r>
          <w:r>
            <w:rPr>
              <w:rFonts w:hint="eastAsia"/>
            </w:rPr>
            <w:instrText xml:space="preserve"> </w:instrText>
          </w:r>
          <w:r>
            <w:instrText xml:space="preserve">PAGEREF _Toc198914701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3725FA5E">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"_Toc198914702" </w:instrText>
          </w:r>
          <w:r>
            <w:fldChar w:fldCharType="separate"/>
          </w:r>
          <w:r>
            <w:rPr>
              <w:rStyle w:val="33"/>
              <w:rFonts w:hint="eastAsia"/>
            </w:rPr>
            <w:t>（十一） 范围三类别10外销产品加工产生的排放清册</w:t>
          </w:r>
          <w:r>
            <w:rPr>
              <w:rFonts w:hint="eastAsia"/>
            </w:rPr>
            <w:tab/>
          </w:r>
          <w:r>
            <w:rPr>
              <w:rFonts w:hint="eastAsia"/>
            </w:rPr>
            <w:fldChar w:fldCharType="begin"/>
          </w:r>
          <w:r>
            <w:rPr>
              <w:rFonts w:hint="eastAsia"/>
            </w:rPr>
            <w:instrText xml:space="preserve"> </w:instrText>
          </w:r>
          <w:r>
            <w:instrText xml:space="preserve">PAGEREF _Toc198914702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4702B852">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"_Toc198914703" </w:instrText>
          </w:r>
          <w:r>
            <w:fldChar w:fldCharType="separate"/>
          </w:r>
          <w:r>
            <w:rPr>
              <w:rStyle w:val="33"/>
              <w:rFonts w:hint="eastAsia"/>
            </w:rPr>
            <w:t>（十二） 范围三类别12外销产品报废产生的排放清册</w:t>
          </w:r>
          <w:r>
            <w:rPr>
              <w:rFonts w:hint="eastAsia"/>
            </w:rPr>
            <w:tab/>
          </w:r>
          <w:r>
            <w:rPr>
              <w:rFonts w:hint="eastAsia"/>
            </w:rPr>
            <w:fldChar w:fldCharType="begin"/>
          </w:r>
          <w:r>
            <w:rPr>
              <w:rFonts w:hint="eastAsia"/>
            </w:rPr>
            <w:instrText xml:space="preserve"> </w:instrText>
          </w:r>
          <w:r>
            <w:instrText xml:space="preserve">PAGEREF _Toc198914703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4E66094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"_Toc198914704" </w:instrText>
          </w:r>
          <w:r>
            <w:fldChar w:fldCharType="separate"/>
          </w:r>
          <w:r>
            <w:rPr>
              <w:rStyle w:val="33"/>
              <w:rFonts w:hint="eastAsia"/>
            </w:rPr>
            <w:t>（十三） 范围三类别13下游租赁资产产生的排放清册</w:t>
          </w:r>
          <w:r>
            <w:rPr>
              <w:rFonts w:hint="eastAsia"/>
            </w:rPr>
            <w:tab/>
          </w:r>
          <w:r>
            <w:rPr>
              <w:rFonts w:hint="eastAsia"/>
            </w:rPr>
            <w:fldChar w:fldCharType="begin"/>
          </w:r>
          <w:r>
            <w:rPr>
              <w:rFonts w:hint="eastAsia"/>
            </w:rPr>
            <w:instrText xml:space="preserve"> </w:instrText>
          </w:r>
          <w:r>
            <w:instrText xml:space="preserve">PAGEREF _Toc198914704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3B7E49A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"_Toc198914705" </w:instrText>
          </w:r>
          <w:r>
            <w:fldChar w:fldCharType="separate"/>
          </w:r>
          <w:r>
            <w:rPr>
              <w:rStyle w:val="33"/>
              <w:rFonts w:hint="eastAsia"/>
            </w:rPr>
            <w:t>二、 量化方法说明</w:t>
          </w:r>
          <w:r>
            <w:rPr>
              <w:rFonts w:hint="eastAsia"/>
            </w:rPr>
            <w:tab/>
          </w:r>
          <w:r>
            <w:rPr>
              <w:rFonts w:hint="eastAsia"/>
            </w:rPr>
            <w:fldChar w:fldCharType="begin"/>
          </w:r>
          <w:r>
            <w:rPr>
              <w:rFonts w:hint="eastAsia"/>
            </w:rPr>
            <w:instrText xml:space="preserve"> </w:instrText>
          </w:r>
          <w:r>
            <w:instrText xml:space="preserve">PAGEREF _Toc198914705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76DB4362">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"_Toc198914706" </w:instrText>
          </w:r>
          <w:r>
            <w:fldChar w:fldCharType="separate"/>
          </w:r>
          <w:r>
            <w:rPr>
              <w:rStyle w:val="33"/>
              <w:rFonts w:hint="eastAsia"/>
            </w:rPr>
            <w:t>（一）</w:t>
          </w:r>
          <w:r>
            <w:rPr>
              <w:rStyle w:val="33"/>
              <w:rFonts w:hint="eastAsia"/>
              <w:iCs/>
            </w:rPr>
            <w:t xml:space="preserve"> 排放源：热处理炉/加热炉（天然气燃烧）</w:t>
          </w:r>
          <w:r>
            <w:rPr>
              <w:rFonts w:hint="eastAsia"/>
            </w:rPr>
            <w:tab/>
          </w:r>
          <w:r>
            <w:rPr>
              <w:rFonts w:hint="eastAsia"/>
            </w:rPr>
            <w:fldChar w:fldCharType="begin"/>
          </w:r>
          <w:r>
            <w:rPr>
              <w:rFonts w:hint="eastAsia"/>
            </w:rPr>
            <w:instrText xml:space="preserve"> </w:instrText>
          </w:r>
          <w:r>
            <w:instrText xml:space="preserve">PAGEREF _Toc198914706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54B4F2A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"_Toc198914707" </w:instrText>
          </w:r>
          <w:r>
            <w:fldChar w:fldCharType="separate"/>
          </w:r>
          <w:r>
            <w:rPr>
              <w:rStyle w:val="33"/>
              <w:rFonts w:hint="eastAsia"/>
              <w:iCs/>
            </w:rPr>
            <w:t>（二） 排放源：固体燃料（无烟煤、烟煤、洗精煤、焦炭、焦屑、焦丁燃烧）</w:t>
          </w:r>
          <w:r>
            <w:rPr>
              <w:rFonts w:hint="eastAsia"/>
            </w:rPr>
            <w:tab/>
          </w:r>
          <w:r>
            <w:rPr>
              <w:rFonts w:hint="eastAsia"/>
            </w:rPr>
            <w:fldChar w:fldCharType="begin"/>
          </w:r>
          <w:r>
            <w:rPr>
              <w:rFonts w:hint="eastAsia"/>
            </w:rPr>
            <w:instrText xml:space="preserve"> </w:instrText>
          </w:r>
          <w:r>
            <w:instrText xml:space="preserve">PAGEREF _Toc198914707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3CCDA172">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"_Toc198914708" </w:instrText>
          </w:r>
          <w:r>
            <w:fldChar w:fldCharType="separate"/>
          </w:r>
          <w:r>
            <w:rPr>
              <w:rStyle w:val="33"/>
              <w:rFonts w:hint="eastAsia"/>
              <w:iCs/>
            </w:rPr>
            <w:t>（三） 排放源：燃料外售（焦炉煤气、焦油、粗苯燃烧）</w:t>
          </w:r>
          <w:r>
            <w:rPr>
              <w:rFonts w:hint="eastAsia"/>
            </w:rPr>
            <w:tab/>
          </w:r>
          <w:r>
            <w:rPr>
              <w:rFonts w:hint="eastAsia"/>
            </w:rPr>
            <w:fldChar w:fldCharType="begin"/>
          </w:r>
          <w:r>
            <w:rPr>
              <w:rFonts w:hint="eastAsia"/>
            </w:rPr>
            <w:instrText xml:space="preserve"> </w:instrText>
          </w:r>
          <w:r>
            <w:instrText xml:space="preserve">PAGEREF _Toc198914708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37B775C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"_Toc198914709" </w:instrText>
          </w:r>
          <w:r>
            <w:fldChar w:fldCharType="separate"/>
          </w:r>
          <w:r>
            <w:rPr>
              <w:rStyle w:val="33"/>
              <w:rFonts w:hint="eastAsia"/>
              <w:iCs/>
            </w:rPr>
            <w:t>（四） 排放源：场内运输（0#柴油燃烧）</w:t>
          </w:r>
          <w:r>
            <w:rPr>
              <w:rFonts w:hint="eastAsia"/>
            </w:rPr>
            <w:tab/>
          </w:r>
          <w:r>
            <w:rPr>
              <w:rFonts w:hint="eastAsia"/>
            </w:rPr>
            <w:fldChar w:fldCharType="begin"/>
          </w:r>
          <w:r>
            <w:rPr>
              <w:rFonts w:hint="eastAsia"/>
            </w:rPr>
            <w:instrText xml:space="preserve"> </w:instrText>
          </w:r>
          <w:r>
            <w:instrText xml:space="preserve">PAGEREF _Toc198914709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142DDADD">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"_Toc198914710" </w:instrText>
          </w:r>
          <w:r>
            <w:fldChar w:fldCharType="separate"/>
          </w:r>
          <w:r>
            <w:rPr>
              <w:rStyle w:val="33"/>
              <w:rFonts w:hint="eastAsia"/>
              <w:iCs/>
            </w:rPr>
            <w:t>（五） 排放源：公务车（92#汽油燃烧）</w:t>
          </w:r>
          <w:r>
            <w:rPr>
              <w:rFonts w:hint="eastAsia"/>
            </w:rPr>
            <w:tab/>
          </w:r>
          <w:r>
            <w:rPr>
              <w:rFonts w:hint="eastAsia"/>
            </w:rPr>
            <w:fldChar w:fldCharType="begin"/>
          </w:r>
          <w:r>
            <w:rPr>
              <w:rFonts w:hint="eastAsia"/>
            </w:rPr>
            <w:instrText xml:space="preserve"> </w:instrText>
          </w:r>
          <w:r>
            <w:instrText xml:space="preserve">PAGEREF _Toc198914710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3E32110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"_Toc198914711" </w:instrText>
          </w:r>
          <w:r>
            <w:fldChar w:fldCharType="separate"/>
          </w:r>
          <w:r>
            <w:rPr>
              <w:rStyle w:val="33"/>
              <w:rFonts w:hint="eastAsia"/>
              <w:iCs/>
            </w:rPr>
            <w:t>（六） 排放源：分体式空调/汽车空调（R32、R22、逸散）</w:t>
          </w:r>
          <w:r>
            <w:rPr>
              <w:rFonts w:hint="eastAsia"/>
            </w:rPr>
            <w:tab/>
          </w:r>
          <w:r>
            <w:rPr>
              <w:rFonts w:hint="eastAsia"/>
            </w:rPr>
            <w:fldChar w:fldCharType="begin"/>
          </w:r>
          <w:r>
            <w:rPr>
              <w:rFonts w:hint="eastAsia"/>
            </w:rPr>
            <w:instrText xml:space="preserve"> </w:instrText>
          </w:r>
          <w:r>
            <w:instrText xml:space="preserve">PAGEREF _Toc198914711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21C3EAA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"_Toc198914712" </w:instrText>
          </w:r>
          <w:r>
            <w:fldChar w:fldCharType="separate"/>
          </w:r>
          <w:r>
            <w:rPr>
              <w:rStyle w:val="33"/>
              <w:rFonts w:hint="eastAsia"/>
              <w:iCs/>
            </w:rPr>
            <w:t>（七） 排放源：CO</w:t>
          </w:r>
          <w:r>
            <w:rPr>
              <w:rStyle w:val="33"/>
              <w:rFonts w:hint="eastAsia"/>
              <w:iCs/>
              <w:vertAlign w:val="subscript"/>
            </w:rPr>
            <w:t>2</w:t>
          </w:r>
          <w:r>
            <w:rPr>
              <w:rStyle w:val="33"/>
              <w:rFonts w:hint="eastAsia"/>
              <w:iCs/>
            </w:rPr>
            <w:t>灭火器灭火系统逸散</w:t>
          </w:r>
          <w:r>
            <w:rPr>
              <w:rFonts w:hint="eastAsia"/>
            </w:rPr>
            <w:tab/>
          </w:r>
          <w:r>
            <w:rPr>
              <w:rFonts w:hint="eastAsia"/>
            </w:rPr>
            <w:fldChar w:fldCharType="begin"/>
          </w:r>
          <w:r>
            <w:rPr>
              <w:rFonts w:hint="eastAsia"/>
            </w:rPr>
            <w:instrText xml:space="preserve"> </w:instrText>
          </w:r>
          <w:r>
            <w:instrText xml:space="preserve">PAGEREF _Toc198914712 \h</w:instrText>
          </w:r>
          <w:r>
            <w:rPr>
              <w:rFonts w:hint="eastAsia"/>
            </w:rPr>
            <w:instrText xml:space="preserve"> </w:instrText>
          </w:r>
          <w:r>
            <w:fldChar w:fldCharType="separate"/>
          </w:r>
          <w:r>
            <w:t>15</w:t>
          </w:r>
          <w:r>
            <w:rPr>
              <w:rFonts w:hint="eastAsia"/>
            </w:rPr>
            <w:fldChar w:fldCharType="end"/>
          </w:r>
          <w:r>
            <w:rPr>
              <w:rFonts w:hint="eastAsia"/>
            </w:rPr>
            <w:fldChar w:fldCharType="end"/>
          </w:r>
        </w:p>
        <w:p w14:paraId="740CAEA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"_Toc198914713" </w:instrText>
          </w:r>
          <w:r>
            <w:fldChar w:fldCharType="separate"/>
          </w:r>
          <w:r>
            <w:rPr>
              <w:rStyle w:val="33"/>
              <w:rFonts w:hint="eastAsia"/>
              <w:iCs/>
            </w:rPr>
            <w:t>（八） 排放源：化粪池（CH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_Toc198914713 \h</w:instrText>
          </w:r>
          <w:r>
            <w:rPr>
              <w:rFonts w:hint="eastAsia"/>
            </w:rPr>
            <w:instrText xml:space="preserve"> </w:instrText>
          </w:r>
          <w:r>
            <w:fldChar w:fldCharType="separate"/>
          </w:r>
          <w:r>
            <w:t>15</w:t>
          </w:r>
          <w:r>
            <w:rPr>
              <w:rFonts w:hint="eastAsia"/>
            </w:rPr>
            <w:fldChar w:fldCharType="end"/>
          </w:r>
          <w:r>
            <w:rPr>
              <w:rFonts w:hint="eastAsia"/>
            </w:rPr>
            <w:fldChar w:fldCharType="end"/>
          </w:r>
        </w:p>
        <w:p w14:paraId="25941A4D">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"_Toc198914714" </w:instrText>
          </w:r>
          <w:r>
            <w:fldChar w:fldCharType="separate"/>
          </w:r>
          <w:r>
            <w:rPr>
              <w:rStyle w:val="33"/>
              <w:rFonts w:hint="eastAsia"/>
              <w:iCs/>
            </w:rPr>
            <w:t>（九） 排放源：厌氧池（CH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_Toc198914714 \h</w:instrText>
          </w:r>
          <w:r>
            <w:rPr>
              <w:rFonts w:hint="eastAsia"/>
            </w:rPr>
            <w:instrText xml:space="preserve"> </w:instrText>
          </w:r>
          <w:r>
            <w:fldChar w:fldCharType="separate"/>
          </w:r>
          <w:r>
            <w:t>15</w:t>
          </w:r>
          <w:r>
            <w:rPr>
              <w:rFonts w:hint="eastAsia"/>
            </w:rPr>
            <w:fldChar w:fldCharType="end"/>
          </w:r>
          <w:r>
            <w:rPr>
              <w:rFonts w:hint="eastAsia"/>
            </w:rPr>
            <w:fldChar w:fldCharType="end"/>
          </w:r>
        </w:p>
        <w:p w14:paraId="3DC1BE49">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"_Toc198914715" </w:instrText>
          </w:r>
          <w:r>
            <w:fldChar w:fldCharType="separate"/>
          </w:r>
          <w:r>
            <w:rPr>
              <w:rStyle w:val="33"/>
              <w:rFonts w:hint="eastAsia"/>
              <w:iCs/>
            </w:rPr>
            <w:t>（十） 排放源：高压开关（SF</w:t>
          </w:r>
          <w:r>
            <w:rPr>
              <w:rStyle w:val="33"/>
              <w:rFonts w:hint="eastAsia"/>
              <w:iCs/>
              <w:vertAlign w:val="subscript"/>
            </w:rPr>
            <w:t>6</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_Toc198914715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4CADC6D8">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"_Toc198914716" </w:instrText>
          </w:r>
          <w:r>
            <w:fldChar w:fldCharType="separate"/>
          </w:r>
          <w:r>
            <w:rPr>
              <w:rStyle w:val="33"/>
              <w:rFonts w:hint="eastAsia"/>
              <w:iCs/>
            </w:rPr>
            <w:t>（十一） 排放源：工艺过程排放（CO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_Toc198914716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41B21B8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"_Toc198914717" </w:instrText>
          </w:r>
          <w:r>
            <w:fldChar w:fldCharType="separate"/>
          </w:r>
          <w:r>
            <w:rPr>
              <w:rStyle w:val="33"/>
              <w:rFonts w:hint="eastAsia"/>
              <w:iCs/>
            </w:rPr>
            <w:t>（十二） 排放源：外购电力（CO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_Toc198914717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68D688FE">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"_Toc198914718" </w:instrText>
          </w:r>
          <w:r>
            <w:fldChar w:fldCharType="separate"/>
          </w:r>
          <w:r>
            <w:rPr>
              <w:rStyle w:val="33"/>
              <w:rFonts w:hint="eastAsia"/>
              <w:iCs/>
            </w:rPr>
            <w:t>（十三） 外购商品和服务的生产阶段排放</w:t>
          </w:r>
          <w:r>
            <w:rPr>
              <w:rFonts w:hint="eastAsia"/>
            </w:rPr>
            <w:tab/>
          </w:r>
          <w:r>
            <w:rPr>
              <w:rFonts w:hint="eastAsia"/>
            </w:rPr>
            <w:fldChar w:fldCharType="begin"/>
          </w:r>
          <w:r>
            <w:rPr>
              <w:rFonts w:hint="eastAsia"/>
            </w:rPr>
            <w:instrText xml:space="preserve"> </w:instrText>
          </w:r>
          <w:r>
            <w:instrText xml:space="preserve">PAGEREF _Toc198914718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095263A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"_Toc198914719" </w:instrText>
          </w:r>
          <w:r>
            <w:fldChar w:fldCharType="separate"/>
          </w:r>
          <w:r>
            <w:rPr>
              <w:rStyle w:val="33"/>
              <w:rFonts w:hint="eastAsia"/>
              <w:iCs/>
            </w:rPr>
            <w:t>（十四） 资本货物排放</w:t>
          </w:r>
          <w:r>
            <w:rPr>
              <w:rFonts w:hint="eastAsia"/>
            </w:rPr>
            <w:tab/>
          </w:r>
          <w:r>
            <w:rPr>
              <w:rFonts w:hint="eastAsia"/>
            </w:rPr>
            <w:fldChar w:fldCharType="begin"/>
          </w:r>
          <w:r>
            <w:rPr>
              <w:rFonts w:hint="eastAsia"/>
            </w:rPr>
            <w:instrText xml:space="preserve"> </w:instrText>
          </w:r>
          <w:r>
            <w:instrText xml:space="preserve">PAGEREF _Toc198914719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38C595F2">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"_Toc198914720" </w:instrText>
          </w:r>
          <w:r>
            <w:fldChar w:fldCharType="separate"/>
          </w:r>
          <w:r>
            <w:rPr>
              <w:rStyle w:val="33"/>
              <w:rFonts w:hint="eastAsia"/>
              <w:iCs/>
            </w:rPr>
            <w:t>（十五） 范围一、二相关燃料和能源相关的活动产生的排放</w:t>
          </w:r>
          <w:r>
            <w:rPr>
              <w:rFonts w:hint="eastAsia"/>
            </w:rPr>
            <w:tab/>
          </w:r>
          <w:r>
            <w:rPr>
              <w:rFonts w:hint="eastAsia"/>
            </w:rPr>
            <w:fldChar w:fldCharType="begin"/>
          </w:r>
          <w:r>
            <w:rPr>
              <w:rFonts w:hint="eastAsia"/>
            </w:rPr>
            <w:instrText xml:space="preserve"> </w:instrText>
          </w:r>
          <w:r>
            <w:instrText xml:space="preserve">PAGEREF _Toc198914720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0F163910">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"_Toc198914721" </w:instrText>
          </w:r>
          <w:r>
            <w:fldChar w:fldCharType="separate"/>
          </w:r>
          <w:r>
            <w:rPr>
              <w:rStyle w:val="33"/>
              <w:rFonts w:hint="eastAsia"/>
              <w:iCs/>
            </w:rPr>
            <w:t>（十六） 上下游运输配送产生的排放</w:t>
          </w:r>
          <w:r>
            <w:rPr>
              <w:rFonts w:hint="eastAsia"/>
            </w:rPr>
            <w:tab/>
          </w:r>
          <w:r>
            <w:rPr>
              <w:rFonts w:hint="eastAsia"/>
            </w:rPr>
            <w:fldChar w:fldCharType="begin"/>
          </w:r>
          <w:r>
            <w:rPr>
              <w:rFonts w:hint="eastAsia"/>
            </w:rPr>
            <w:instrText xml:space="preserve"> </w:instrText>
          </w:r>
          <w:r>
            <w:instrText xml:space="preserve">PAGEREF _Toc198914721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6297CD9D">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"_Toc198914722" </w:instrText>
          </w:r>
          <w:r>
            <w:fldChar w:fldCharType="separate"/>
          </w:r>
          <w:r>
            <w:rPr>
              <w:rStyle w:val="33"/>
              <w:rFonts w:hint="eastAsia"/>
              <w:iCs/>
            </w:rPr>
            <w:t>（十七） 垃圾燃烧排放产生的排放</w:t>
          </w:r>
          <w:r>
            <w:rPr>
              <w:rFonts w:hint="eastAsia"/>
            </w:rPr>
            <w:tab/>
          </w:r>
          <w:r>
            <w:rPr>
              <w:rFonts w:hint="eastAsia"/>
            </w:rPr>
            <w:fldChar w:fldCharType="begin"/>
          </w:r>
          <w:r>
            <w:rPr>
              <w:rFonts w:hint="eastAsia"/>
            </w:rPr>
            <w:instrText xml:space="preserve"> </w:instrText>
          </w:r>
          <w:r>
            <w:instrText xml:space="preserve">PAGEREF _Toc198914722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74B7DFB7">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"_Toc198914723" </w:instrText>
          </w:r>
          <w:r>
            <w:fldChar w:fldCharType="separate"/>
          </w:r>
          <w:r>
            <w:rPr>
              <w:rStyle w:val="33"/>
              <w:rFonts w:hint="eastAsia"/>
              <w:iCs/>
            </w:rPr>
            <w:t>（十八） 商务旅行产生的排放</w:t>
          </w:r>
          <w:r>
            <w:rPr>
              <w:rFonts w:hint="eastAsia"/>
            </w:rPr>
            <w:tab/>
          </w:r>
          <w:r>
            <w:rPr>
              <w:rFonts w:hint="eastAsia"/>
            </w:rPr>
            <w:fldChar w:fldCharType="begin"/>
          </w:r>
          <w:r>
            <w:rPr>
              <w:rFonts w:hint="eastAsia"/>
            </w:rPr>
            <w:instrText xml:space="preserve"> </w:instrText>
          </w:r>
          <w:r>
            <w:instrText xml:space="preserve">PAGEREF _Toc198914723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4D0E6DF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"_Toc198914724" </w:instrText>
          </w:r>
          <w:r>
            <w:fldChar w:fldCharType="separate"/>
          </w:r>
          <w:r>
            <w:rPr>
              <w:rStyle w:val="33"/>
              <w:rFonts w:hint="eastAsia"/>
              <w:iCs/>
            </w:rPr>
            <w:t>（十九） 员工通勤产生的排放</w:t>
          </w:r>
          <w:r>
            <w:rPr>
              <w:rFonts w:hint="eastAsia"/>
            </w:rPr>
            <w:tab/>
          </w:r>
          <w:r>
            <w:rPr>
              <w:rFonts w:hint="eastAsia"/>
            </w:rPr>
            <w:fldChar w:fldCharType="begin"/>
          </w:r>
          <w:r>
            <w:rPr>
              <w:rFonts w:hint="eastAsia"/>
            </w:rPr>
            <w:instrText xml:space="preserve"> </w:instrText>
          </w:r>
          <w:r>
            <w:instrText xml:space="preserve">PAGEREF _Toc198914724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3D9D4139">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"_Toc198914725" </w:instrText>
          </w:r>
          <w:r>
            <w:fldChar w:fldCharType="separate"/>
          </w:r>
          <w:r>
            <w:rPr>
              <w:rStyle w:val="33"/>
              <w:rFonts w:hint="eastAsia"/>
              <w:iCs/>
            </w:rPr>
            <w:t>（二十） 外销产品加工产生的排放</w:t>
          </w:r>
          <w:r>
            <w:rPr>
              <w:rFonts w:hint="eastAsia"/>
            </w:rPr>
            <w:tab/>
          </w:r>
          <w:r>
            <w:rPr>
              <w:rFonts w:hint="eastAsia"/>
            </w:rPr>
            <w:fldChar w:fldCharType="begin"/>
          </w:r>
          <w:r>
            <w:rPr>
              <w:rFonts w:hint="eastAsia"/>
            </w:rPr>
            <w:instrText xml:space="preserve"> </w:instrText>
          </w:r>
          <w:r>
            <w:instrText xml:space="preserve">PAGEREF _Toc198914725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54DBECCA">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"_Toc198914726" </w:instrText>
          </w:r>
          <w:r>
            <w:fldChar w:fldCharType="separate"/>
          </w:r>
          <w:r>
            <w:rPr>
              <w:rStyle w:val="33"/>
              <w:rFonts w:hint="eastAsia"/>
              <w:iCs/>
            </w:rPr>
            <w:t>（二十一） 外销产品报废产生的排放</w:t>
          </w:r>
          <w:r>
            <w:rPr>
              <w:rFonts w:hint="eastAsia"/>
            </w:rPr>
            <w:tab/>
          </w:r>
          <w:r>
            <w:rPr>
              <w:rFonts w:hint="eastAsia"/>
            </w:rPr>
            <w:fldChar w:fldCharType="begin"/>
          </w:r>
          <w:r>
            <w:rPr>
              <w:rFonts w:hint="eastAsia"/>
            </w:rPr>
            <w:instrText xml:space="preserve"> </w:instrText>
          </w:r>
          <w:r>
            <w:instrText xml:space="preserve">PAGEREF _Toc198914726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1417ED5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"_Toc198914727" </w:instrText>
          </w:r>
          <w:r>
            <w:fldChar w:fldCharType="separate"/>
          </w:r>
          <w:r>
            <w:rPr>
              <w:rStyle w:val="33"/>
              <w:rFonts w:hint="eastAsia"/>
              <w:iCs/>
            </w:rPr>
            <w:t>（二十二） 下游租赁资产产生的排放</w:t>
          </w:r>
          <w:r>
            <w:rPr>
              <w:rFonts w:hint="eastAsia"/>
            </w:rPr>
            <w:tab/>
          </w:r>
          <w:r>
            <w:rPr>
              <w:rFonts w:hint="eastAsia"/>
            </w:rPr>
            <w:fldChar w:fldCharType="begin"/>
          </w:r>
          <w:r>
            <w:rPr>
              <w:rFonts w:hint="eastAsia"/>
            </w:rPr>
            <w:instrText xml:space="preserve"> </w:instrText>
          </w:r>
          <w:r>
            <w:instrText xml:space="preserve">PAGEREF _Toc198914727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74F98C1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"_Toc198914728" </w:instrText>
          </w:r>
          <w:r>
            <w:fldChar w:fldCharType="separate"/>
          </w:r>
          <w:r>
            <w:rPr>
              <w:rStyle w:val="33"/>
              <w:rFonts w:hint="eastAsia"/>
              <w:iCs/>
            </w:rPr>
            <w:t>（二十三） 全球暖化潜值（GWP）</w:t>
          </w:r>
          <w:r>
            <w:rPr>
              <w:rFonts w:hint="eastAsia"/>
            </w:rPr>
            <w:tab/>
          </w:r>
          <w:r>
            <w:rPr>
              <w:rFonts w:hint="eastAsia"/>
            </w:rPr>
            <w:fldChar w:fldCharType="begin"/>
          </w:r>
          <w:r>
            <w:rPr>
              <w:rFonts w:hint="eastAsia"/>
            </w:rPr>
            <w:instrText xml:space="preserve"> </w:instrText>
          </w:r>
          <w:r>
            <w:instrText xml:space="preserve">PAGEREF _Toc198914728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247FDB2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"_Toc198914729" </w:instrText>
          </w:r>
          <w:r>
            <w:fldChar w:fldCharType="separate"/>
          </w:r>
          <w:r>
            <w:rPr>
              <w:rStyle w:val="33"/>
              <w:rFonts w:hint="eastAsia"/>
            </w:rPr>
            <w:t>三、 量化排除情况</w:t>
          </w:r>
          <w:r>
            <w:rPr>
              <w:rFonts w:hint="eastAsia"/>
            </w:rPr>
            <w:tab/>
          </w:r>
          <w:r>
            <w:rPr>
              <w:rFonts w:hint="eastAsia"/>
            </w:rPr>
            <w:fldChar w:fldCharType="begin"/>
          </w:r>
          <w:r>
            <w:rPr>
              <w:rFonts w:hint="eastAsia"/>
            </w:rPr>
            <w:instrText xml:space="preserve"> </w:instrText>
          </w:r>
          <w:r>
            <w:instrText xml:space="preserve">PAGEREF _Toc198914729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5807DCDB">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"_Toc198914730" </w:instrText>
          </w:r>
          <w:r>
            <w:fldChar w:fldCharType="separate"/>
          </w:r>
          <w:r>
            <w:rPr>
              <w:rStyle w:val="33"/>
              <w:rFonts w:hint="eastAsia"/>
            </w:rPr>
            <w:t>四、 不确定性评价</w:t>
          </w:r>
          <w:r>
            <w:rPr>
              <w:rFonts w:hint="eastAsia"/>
            </w:rPr>
            <w:tab/>
          </w:r>
          <w:r>
            <w:rPr>
              <w:rFonts w:hint="eastAsia"/>
            </w:rPr>
            <w:fldChar w:fldCharType="begin"/>
          </w:r>
          <w:r>
            <w:rPr>
              <w:rFonts w:hint="eastAsia"/>
            </w:rPr>
            <w:instrText xml:space="preserve"> </w:instrText>
          </w:r>
          <w:r>
            <w:instrText xml:space="preserve">PAGEREF _Toc198914730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40B0AE67">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"_Toc198914731" </w:instrText>
          </w:r>
          <w:r>
            <w:fldChar w:fldCharType="separate"/>
          </w:r>
          <w:r>
            <w:rPr>
              <w:rStyle w:val="33"/>
              <w:rFonts w:hint="eastAsia"/>
            </w:rPr>
            <w:t>(一) 数据分级作业</w:t>
          </w:r>
          <w:r>
            <w:rPr>
              <w:rFonts w:hint="eastAsia"/>
            </w:rPr>
            <w:tab/>
          </w:r>
          <w:r>
            <w:rPr>
              <w:rFonts w:hint="eastAsia"/>
            </w:rPr>
            <w:fldChar w:fldCharType="begin"/>
          </w:r>
          <w:r>
            <w:rPr>
              <w:rFonts w:hint="eastAsia"/>
            </w:rPr>
            <w:instrText xml:space="preserve"> </w:instrText>
          </w:r>
          <w:r>
            <w:instrText xml:space="preserve">PAGEREF _Toc198914731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551F6E06">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"_Toc198914732" </w:instrText>
          </w:r>
          <w:r>
            <w:fldChar w:fldCharType="separate"/>
          </w:r>
          <w:r>
            <w:rPr>
              <w:rStyle w:val="33"/>
              <w:rFonts w:hint="eastAsia"/>
            </w:rPr>
            <w:t>(二) 不确定性计算</w:t>
          </w:r>
          <w:r>
            <w:rPr>
              <w:rFonts w:hint="eastAsia"/>
            </w:rPr>
            <w:tab/>
          </w:r>
          <w:r>
            <w:rPr>
              <w:rFonts w:hint="eastAsia"/>
            </w:rPr>
            <w:fldChar w:fldCharType="begin"/>
          </w:r>
          <w:r>
            <w:rPr>
              <w:rFonts w:hint="eastAsia"/>
            </w:rPr>
            <w:instrText xml:space="preserve"> </w:instrText>
          </w:r>
          <w:r>
            <w:instrText xml:space="preserve">PAGEREF _Toc198914732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31CCB665">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"_Toc198914733" </w:instrText>
          </w:r>
          <w:r>
            <w:fldChar w:fldCharType="separate"/>
          </w:r>
          <w:r>
            <w:rPr>
              <w:rStyle w:val="33"/>
              <w:rFonts w:hint="eastAsia"/>
            </w:rPr>
            <w:t>(三) 数据评分范围分布</w:t>
          </w:r>
          <w:r>
            <w:rPr>
              <w:rFonts w:hint="eastAsia"/>
            </w:rPr>
            <w:tab/>
          </w:r>
          <w:r>
            <w:rPr>
              <w:rFonts w:hint="eastAsia"/>
            </w:rPr>
            <w:fldChar w:fldCharType="begin"/>
          </w:r>
          <w:r>
            <w:rPr>
              <w:rFonts w:hint="eastAsia"/>
            </w:rPr>
            <w:instrText xml:space="preserve"> </w:instrText>
          </w:r>
          <w:r>
            <w:instrText xml:space="preserve">PAGEREF _Toc198914733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157E0ED8">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"_Toc198914734" </w:instrText>
          </w:r>
          <w:r>
            <w:fldChar w:fldCharType="separate"/>
          </w:r>
          <w:r>
            <w:rPr>
              <w:rStyle w:val="33"/>
              <w:rFonts w:hint="eastAsia"/>
            </w:rPr>
            <w:t>五、 基准年清册</w:t>
          </w:r>
          <w:r>
            <w:rPr>
              <w:rFonts w:hint="eastAsia"/>
            </w:rPr>
            <w:tab/>
          </w:r>
          <w:r>
            <w:rPr>
              <w:rFonts w:hint="eastAsia"/>
            </w:rPr>
            <w:fldChar w:fldCharType="begin"/>
          </w:r>
          <w:r>
            <w:rPr>
              <w:rFonts w:hint="eastAsia"/>
            </w:rPr>
            <w:instrText xml:space="preserve"> </w:instrText>
          </w:r>
          <w:r>
            <w:instrText xml:space="preserve">PAGEREF _Toc198914734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200C3941">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"_Toc198914735" </w:instrText>
          </w:r>
          <w:r>
            <w:fldChar w:fldCharType="separate"/>
          </w:r>
          <w:r>
            <w:rPr>
              <w:rStyle w:val="33"/>
              <w:rFonts w:hint="eastAsia"/>
            </w:rPr>
            <w:t>(一) 基准年-范围一直接温室气体排放</w:t>
          </w:r>
          <w:r>
            <w:rPr>
              <w:rFonts w:hint="eastAsia"/>
            </w:rPr>
            <w:tab/>
          </w:r>
          <w:r>
            <w:rPr>
              <w:rFonts w:hint="eastAsia"/>
            </w:rPr>
            <w:fldChar w:fldCharType="begin"/>
          </w:r>
          <w:r>
            <w:rPr>
              <w:rFonts w:hint="eastAsia"/>
            </w:rPr>
            <w:instrText xml:space="preserve"> </w:instrText>
          </w:r>
          <w:r>
            <w:instrText xml:space="preserve">PAGEREF _Toc198914735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0FFD42B7">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"_Toc198914736" </w:instrText>
          </w:r>
          <w:r>
            <w:fldChar w:fldCharType="separate"/>
          </w:r>
          <w:r>
            <w:rPr>
              <w:rStyle w:val="33"/>
              <w:rFonts w:hint="eastAsia"/>
            </w:rPr>
            <w:t>(二) 基准年-范围二输入能源的间接排放清册</w:t>
          </w:r>
          <w:r>
            <w:rPr>
              <w:rFonts w:hint="eastAsia"/>
            </w:rPr>
            <w:tab/>
          </w:r>
          <w:r>
            <w:rPr>
              <w:rFonts w:hint="eastAsia"/>
            </w:rPr>
            <w:fldChar w:fldCharType="begin"/>
          </w:r>
          <w:r>
            <w:rPr>
              <w:rFonts w:hint="eastAsia"/>
            </w:rPr>
            <w:instrText xml:space="preserve"> </w:instrText>
          </w:r>
          <w:r>
            <w:instrText xml:space="preserve">PAGEREF _Toc198914736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01F520A1">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"_Toc198914737" </w:instrText>
          </w:r>
          <w:r>
            <w:fldChar w:fldCharType="separate"/>
          </w:r>
          <w:r>
            <w:rPr>
              <w:rStyle w:val="33"/>
              <w:rFonts w:hint="eastAsia"/>
            </w:rPr>
            <w:t>(三) 基准年-范围三类别1外购商品和服务的上游排放清册</w:t>
          </w:r>
          <w:r>
            <w:rPr>
              <w:rFonts w:hint="eastAsia"/>
            </w:rPr>
            <w:tab/>
          </w:r>
          <w:r>
            <w:rPr>
              <w:rFonts w:hint="eastAsia"/>
            </w:rPr>
            <w:fldChar w:fldCharType="begin"/>
          </w:r>
          <w:r>
            <w:rPr>
              <w:rFonts w:hint="eastAsia"/>
            </w:rPr>
            <w:instrText xml:space="preserve"> </w:instrText>
          </w:r>
          <w:r>
            <w:instrText xml:space="preserve">PAGEREF _Toc198914737 \h</w:instrText>
          </w:r>
          <w:r>
            <w:rPr>
              <w:rFonts w:hint="eastAsia"/>
            </w:rPr>
            <w:instrText xml:space="preserve"> </w:instrText>
          </w:r>
          <w:r>
            <w:fldChar w:fldCharType="separate"/>
          </w:r>
          <w:r>
            <w:t>24</w:t>
          </w:r>
          <w:r>
            <w:rPr>
              <w:rFonts w:hint="eastAsia"/>
            </w:rPr>
            <w:fldChar w:fldCharType="end"/>
          </w:r>
          <w:r>
            <w:rPr>
              <w:rFonts w:hint="eastAsia"/>
            </w:rPr>
            <w:fldChar w:fldCharType="end"/>
          </w:r>
        </w:p>
        <w:p w14:paraId="33F1722B">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"_Toc198914738" </w:instrText>
          </w:r>
          <w:r>
            <w:fldChar w:fldCharType="separate"/>
          </w:r>
          <w:r>
            <w:rPr>
              <w:rStyle w:val="33"/>
              <w:rFonts w:hint="eastAsia"/>
            </w:rPr>
            <w:t>(四) 基准年-范围三类别3范围一、二相关燃料和能源相关的活动产生的排放清册</w:t>
          </w:r>
          <w:r>
            <w:rPr>
              <w:rFonts w:hint="eastAsia"/>
            </w:rPr>
            <w:tab/>
          </w:r>
          <w:r>
            <w:rPr>
              <w:rFonts w:hint="eastAsia"/>
            </w:rPr>
            <w:fldChar w:fldCharType="begin"/>
          </w:r>
          <w:r>
            <w:rPr>
              <w:rFonts w:hint="eastAsia"/>
            </w:rPr>
            <w:instrText xml:space="preserve"> </w:instrText>
          </w:r>
          <w:r>
            <w:instrText xml:space="preserve">PAGEREF _Toc198914738 \h</w:instrText>
          </w:r>
          <w:r>
            <w:rPr>
              <w:rFonts w:hint="eastAsia"/>
            </w:rPr>
            <w:instrText xml:space="preserve"> </w:instrText>
          </w:r>
          <w:r>
            <w:fldChar w:fldCharType="separate"/>
          </w:r>
          <w:r>
            <w:t>24</w:t>
          </w:r>
          <w:r>
            <w:rPr>
              <w:rFonts w:hint="eastAsia"/>
            </w:rPr>
            <w:fldChar w:fldCharType="end"/>
          </w:r>
          <w:r>
            <w:rPr>
              <w:rFonts w:hint="eastAsia"/>
            </w:rPr>
            <w:fldChar w:fldCharType="end"/>
          </w:r>
        </w:p>
        <w:p w14:paraId="50B59F82">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"_Toc198914739" </w:instrText>
          </w:r>
          <w:r>
            <w:fldChar w:fldCharType="separate"/>
          </w:r>
          <w:r>
            <w:rPr>
              <w:rStyle w:val="33"/>
              <w:rFonts w:hint="eastAsia"/>
            </w:rPr>
            <w:t>(五) 基准年-范围三类别4上游运输配送产生的排放清册</w:t>
          </w:r>
          <w:r>
            <w:rPr>
              <w:rFonts w:hint="eastAsia"/>
            </w:rPr>
            <w:tab/>
          </w:r>
          <w:r>
            <w:rPr>
              <w:rFonts w:hint="eastAsia"/>
            </w:rPr>
            <w:fldChar w:fldCharType="begin"/>
          </w:r>
          <w:r>
            <w:rPr>
              <w:rFonts w:hint="eastAsia"/>
            </w:rPr>
            <w:instrText xml:space="preserve"> </w:instrText>
          </w:r>
          <w:r>
            <w:instrText xml:space="preserve">PAGEREF _Toc198914739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62B51E6F">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"_Toc198914740" </w:instrText>
          </w:r>
          <w:r>
            <w:fldChar w:fldCharType="separate"/>
          </w:r>
          <w:r>
            <w:rPr>
              <w:rStyle w:val="33"/>
              <w:rFonts w:hint="eastAsia"/>
            </w:rPr>
            <w:t>(六) 基准年-范围三类别5运营中产生的废物排放清册</w:t>
          </w:r>
          <w:r>
            <w:rPr>
              <w:rFonts w:hint="eastAsia"/>
            </w:rPr>
            <w:tab/>
          </w:r>
          <w:r>
            <w:rPr>
              <w:rFonts w:hint="eastAsia"/>
            </w:rPr>
            <w:fldChar w:fldCharType="begin"/>
          </w:r>
          <w:r>
            <w:rPr>
              <w:rFonts w:hint="eastAsia"/>
            </w:rPr>
            <w:instrText xml:space="preserve"> </w:instrText>
          </w:r>
          <w:r>
            <w:instrText xml:space="preserve">PAGEREF _Toc198914740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595D6ADB">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"_Toc198914741" </w:instrText>
          </w:r>
          <w:r>
            <w:fldChar w:fldCharType="separate"/>
          </w:r>
          <w:r>
            <w:rPr>
              <w:rStyle w:val="33"/>
              <w:rFonts w:hint="eastAsia"/>
            </w:rPr>
            <w:t>(七) 基准年-范围三类别6商务旅行产生的排放清册</w:t>
          </w:r>
          <w:r>
            <w:rPr>
              <w:rFonts w:hint="eastAsia"/>
            </w:rPr>
            <w:tab/>
          </w:r>
          <w:r>
            <w:rPr>
              <w:rFonts w:hint="eastAsia"/>
            </w:rPr>
            <w:fldChar w:fldCharType="begin"/>
          </w:r>
          <w:r>
            <w:rPr>
              <w:rFonts w:hint="eastAsia"/>
            </w:rPr>
            <w:instrText xml:space="preserve"> </w:instrText>
          </w:r>
          <w:r>
            <w:instrText xml:space="preserve">PAGEREF _Toc198914741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6FD927ED">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"_Toc198914742" </w:instrText>
          </w:r>
          <w:r>
            <w:fldChar w:fldCharType="separate"/>
          </w:r>
          <w:r>
            <w:rPr>
              <w:rStyle w:val="33"/>
              <w:rFonts w:hint="eastAsia"/>
            </w:rPr>
            <w:t>(八) 基准年-范围三类别7员工通勤产生的排放清册</w:t>
          </w:r>
          <w:r>
            <w:rPr>
              <w:rFonts w:hint="eastAsia"/>
            </w:rPr>
            <w:tab/>
          </w:r>
          <w:r>
            <w:rPr>
              <w:rFonts w:hint="eastAsia"/>
            </w:rPr>
            <w:fldChar w:fldCharType="begin"/>
          </w:r>
          <w:r>
            <w:rPr>
              <w:rFonts w:hint="eastAsia"/>
            </w:rPr>
            <w:instrText xml:space="preserve"> </w:instrText>
          </w:r>
          <w:r>
            <w:instrText xml:space="preserve">PAGEREF _Toc198914742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78DD9D2A">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"_Toc198914743" </w:instrText>
          </w:r>
          <w:r>
            <w:fldChar w:fldCharType="separate"/>
          </w:r>
          <w:r>
            <w:rPr>
              <w:rStyle w:val="33"/>
              <w:rFonts w:hint="eastAsia"/>
            </w:rPr>
            <w:t>(九) 基准年-范围三类别9下游运输配送产生的排放清册</w:t>
          </w:r>
          <w:r>
            <w:rPr>
              <w:rFonts w:hint="eastAsia"/>
            </w:rPr>
            <w:tab/>
          </w:r>
          <w:r>
            <w:rPr>
              <w:rFonts w:hint="eastAsia"/>
            </w:rPr>
            <w:fldChar w:fldCharType="begin"/>
          </w:r>
          <w:r>
            <w:rPr>
              <w:rFonts w:hint="eastAsia"/>
            </w:rPr>
            <w:instrText xml:space="preserve"> </w:instrText>
          </w:r>
          <w:r>
            <w:instrText xml:space="preserve">PAGEREF _Toc198914743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68E34E04">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"_Toc198914744" </w:instrText>
          </w:r>
          <w:r>
            <w:fldChar w:fldCharType="separate"/>
          </w:r>
          <w:r>
            <w:rPr>
              <w:rStyle w:val="33"/>
              <w:rFonts w:hint="eastAsia"/>
            </w:rPr>
            <w:t>(十) 基准年-范围三类别10外销产品加工产生的排放清册</w:t>
          </w:r>
          <w:r>
            <w:rPr>
              <w:rFonts w:hint="eastAsia"/>
            </w:rPr>
            <w:tab/>
          </w:r>
          <w:r>
            <w:rPr>
              <w:rFonts w:hint="eastAsia"/>
            </w:rPr>
            <w:fldChar w:fldCharType="begin"/>
          </w:r>
          <w:r>
            <w:rPr>
              <w:rFonts w:hint="eastAsia"/>
            </w:rPr>
            <w:instrText xml:space="preserve"> </w:instrText>
          </w:r>
          <w:r>
            <w:instrText xml:space="preserve">PAGEREF _Toc198914744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7334CFBC">
          <w:pPr>
            <w:pStyle w:val="17"/>
            <w:rPr>
              <w:rFonts w:hint="eastAsia" w:asciiTheme="minorHAnsi" w:hAnsiTheme="minorHAnsi" w:eastAsiaTheme="minorEastAsia" w:cstheme="minorBidi"/>
              <w:caps w:val="0"/>
              <w:color w:val="auto"/>
              <w:kern w:val="2"/>
              <w:sz w:val="22"/>
              <w:szCs w:val="24"/>
              <w:lang w:val="en-US" w:eastAsia="zh-CN" w:bidi="ar-SA"/>
              <w14:ligatures w14:val="standardContextual"/>
            </w:rPr>
          </w:pPr>
          <w:r>
            <w:fldChar w:fldCharType="begin"/>
          </w:r>
          <w:r>
            <w:instrText xml:space="preserve"> HYPERLINK \l "_Toc198914745" </w:instrText>
          </w:r>
          <w:r>
            <w:fldChar w:fldCharType="separate"/>
          </w:r>
          <w:r>
            <w:rPr>
              <w:rStyle w:val="33"/>
              <w:rFonts w:hint="eastAsia"/>
              <w:b/>
              <w:bCs/>
            </w:rPr>
            <w:t>第五章 减排行动和绩效追踪</w:t>
          </w:r>
          <w:r>
            <w:rPr>
              <w:rFonts w:hint="eastAsia"/>
            </w:rPr>
            <w:tab/>
          </w:r>
          <w:r>
            <w:rPr>
              <w:rFonts w:hint="eastAsia"/>
            </w:rPr>
            <w:fldChar w:fldCharType="begin"/>
          </w:r>
          <w:r>
            <w:rPr>
              <w:rFonts w:hint="eastAsia"/>
            </w:rPr>
            <w:instrText xml:space="preserve"> </w:instrText>
          </w:r>
          <w:r>
            <w:instrText xml:space="preserve">PAGEREF _Toc198914745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18B10DC6">
          <w:pPr>
            <w:rPr>
              <w:rFonts w:eastAsia="宋体" w:cs="Arial"/>
              <w:b/>
              <w:caps/>
              <w:sz w:val="18"/>
              <w:szCs w:val="20"/>
              <w:lang w:eastAsia="zh-CN" w:bidi="en-US"/>
            </w:rPr>
            <w:sectPr>
              <w:footerReference r:id="rId4" w:type="default"/>
              <w:pgSz w:w="11906" w:h="16838"/>
              <w:pgMar w:top="1417" w:right="1417" w:bottom="1417" w:left="1417" w:header="708" w:footer="708" w:gutter="0"/>
              <w:pgNumType w:start="1"/>
              <w:cols w:space="708" w:num="1"/>
              <w:docGrid w:linePitch="360" w:charSpace="0"/>
            </w:sectPr>
          </w:pPr>
          <w:r>
            <w:rPr>
              <w:rFonts w:eastAsia="宋体" w:cs="Arial"/>
              <w:b/>
              <w:caps/>
              <w:color w:val="000000" w:themeColor="text1"/>
              <w:sz w:val="18"/>
              <w:szCs w:val="20"/>
              <w:lang w:eastAsia="zh-CN" w:bidi="en-US"/>
              <w14:textFill>
                <w14:solidFill>
                  <w14:schemeClr w14:val="tx1"/>
                </w14:solidFill>
              </w14:textFill>
            </w:rPr>
            <w:fldChar w:fldCharType="end"/>
          </w:r>
        </w:p>
      </w:sdtContent>
    </w:sdt>
    <w:p w14:paraId="2A18EEB4">
      <w:pPr>
        <w:pStyle w:val="71"/>
        <w:numPr>
          <w:ilvl w:val="0"/>
          <w:numId w:val="7"/>
        </w:numPr>
        <w:spacing w:line="360" w:lineRule="auto"/>
        <w:rPr>
          <w:b/>
          <w:sz w:val="28"/>
          <w:szCs w:val="28"/>
        </w:rPr>
      </w:pPr>
      <w:bookmarkStart w:id="0" w:name="_Toc198906566"/>
      <w:bookmarkStart w:id="1" w:name="_Toc198914672"/>
      <w:r>
        <w:rPr>
          <w:b/>
          <w:sz w:val="28"/>
          <w:szCs w:val="28"/>
        </w:rPr>
        <w:t>概述</w:t>
      </w:r>
      <w:bookmarkEnd w:id="0"/>
      <w:bookmarkEnd w:id="1"/>
    </w:p>
    <w:p w14:paraId="1BC7B4F8">
      <w:pPr>
        <w:pStyle w:val="71"/>
        <w:numPr>
          <w:ilvl w:val="1"/>
          <w:numId w:val="8"/>
        </w:numPr>
        <w:spacing w:line="360" w:lineRule="auto"/>
        <w:rPr>
          <w:sz w:val="28"/>
          <w:szCs w:val="28"/>
        </w:rPr>
      </w:pPr>
      <w:bookmarkStart w:id="2" w:name="_Toc198906567"/>
      <w:bookmarkStart w:id="3" w:name="_Toc198914673"/>
      <w:r>
        <w:t>报告组织</w:t>
      </w:r>
      <w:bookmarkEnd w:id="2"/>
      <w:bookmarkEnd w:id="3"/>
    </w:p>
    <w:p w14:paraId="2935440A">
      <w:pPr>
        <w:pStyle w:val="49"/>
        <w:spacing w:before="0" w:line="360" w:lineRule="auto"/>
        <w:ind w:left="567"/>
        <w:rPr>
          <w:rFonts w:eastAsia="宋体" w:cs="Arial"/>
          <w:iCs/>
          <w:sz w:val="24"/>
          <w:lang w:eastAsia="zh-CN"/>
        </w:rPr>
      </w:pPr>
      <w:r>
        <w:rPr>
          <w:rFonts w:eastAsia="宋体" w:cs="Arial"/>
          <w:b/>
          <w:bCs/>
          <w:iCs/>
          <w:sz w:val="24"/>
          <w:lang w:eastAsia="zh-CN"/>
        </w:rPr>
        <w:t>公司名称：</w:t>
      </w:r>
      <w:r>
        <w:rPr>
          <w:rFonts w:eastAsia="宋体" w:cs="Arial"/>
          <w:iCs/>
          <w:sz w:val="24"/>
          <w:lang w:eastAsia="zh-CN"/>
        </w:rPr>
        <w:t>大冶特殊钢有限公司</w:t>
      </w:r>
    </w:p>
    <w:p w14:paraId="6E0B1704">
      <w:pPr>
        <w:pStyle w:val="49"/>
        <w:spacing w:before="0" w:line="360" w:lineRule="auto"/>
        <w:ind w:left="567"/>
        <w:rPr>
          <w:rFonts w:eastAsia="宋体" w:cs="Arial"/>
          <w:iCs/>
          <w:sz w:val="24"/>
          <w:lang w:eastAsia="zh-CN"/>
        </w:rPr>
      </w:pPr>
      <w:r>
        <w:rPr>
          <w:rFonts w:eastAsia="宋体" w:cs="Arial"/>
          <w:b/>
          <w:bCs/>
          <w:iCs/>
          <w:sz w:val="24"/>
          <w:lang w:eastAsia="zh-CN"/>
        </w:rPr>
        <w:t>统一社会信用代码：</w:t>
      </w:r>
      <w:r>
        <w:rPr>
          <w:rFonts w:eastAsia="宋体" w:cs="Arial"/>
          <w:iCs/>
          <w:sz w:val="24"/>
          <w:lang w:eastAsia="zh-CN"/>
        </w:rPr>
        <w:t>91420000798750168P</w:t>
      </w:r>
    </w:p>
    <w:p w14:paraId="565B79C9">
      <w:pPr>
        <w:pStyle w:val="49"/>
        <w:spacing w:before="0" w:line="360" w:lineRule="auto"/>
        <w:ind w:left="567"/>
        <w:rPr>
          <w:rFonts w:eastAsia="宋体" w:cs="Arial"/>
          <w:iCs/>
          <w:sz w:val="24"/>
          <w:lang w:eastAsia="zh-CN"/>
        </w:rPr>
      </w:pPr>
      <w:r>
        <w:rPr>
          <w:rFonts w:eastAsia="宋体" w:cs="Arial"/>
          <w:b/>
          <w:bCs/>
          <w:iCs/>
          <w:sz w:val="24"/>
          <w:lang w:eastAsia="zh-CN"/>
        </w:rPr>
        <w:t>法定代表人：</w:t>
      </w:r>
      <w:r>
        <w:rPr>
          <w:rFonts w:eastAsia="宋体" w:cs="Arial"/>
          <w:iCs/>
          <w:sz w:val="24"/>
          <w:lang w:eastAsia="zh-CN"/>
        </w:rPr>
        <w:t>蒋乔</w:t>
      </w:r>
    </w:p>
    <w:p w14:paraId="426CB33C">
      <w:pPr>
        <w:pStyle w:val="49"/>
        <w:spacing w:before="0" w:line="360" w:lineRule="auto"/>
        <w:ind w:left="567"/>
        <w:rPr>
          <w:rFonts w:eastAsia="宋体" w:cs="Arial"/>
          <w:iCs/>
          <w:sz w:val="24"/>
          <w:lang w:eastAsia="zh-CN"/>
        </w:rPr>
      </w:pPr>
      <w:r>
        <w:rPr>
          <w:rFonts w:eastAsia="宋体" w:cs="Arial"/>
          <w:b/>
          <w:bCs/>
          <w:iCs/>
          <w:sz w:val="24"/>
          <w:lang w:eastAsia="zh-CN"/>
        </w:rPr>
        <w:t>注册资本：</w:t>
      </w:r>
      <w:r>
        <w:rPr>
          <w:rFonts w:eastAsia="宋体" w:cs="Arial"/>
          <w:color w:val="333333"/>
          <w:sz w:val="21"/>
          <w:szCs w:val="21"/>
          <w:shd w:val="clear" w:color="auto" w:fill="FFFFFF"/>
        </w:rPr>
        <w:t> </w:t>
      </w:r>
      <w:r>
        <w:rPr>
          <w:rFonts w:eastAsia="宋体" w:cs="Arial"/>
          <w:iCs/>
          <w:sz w:val="24"/>
          <w:lang w:eastAsia="zh-CN"/>
        </w:rPr>
        <w:t>207218.53万元</w:t>
      </w:r>
    </w:p>
    <w:p w14:paraId="6687C32C">
      <w:pPr>
        <w:pStyle w:val="49"/>
        <w:spacing w:before="0" w:line="360" w:lineRule="auto"/>
        <w:ind w:left="567"/>
        <w:rPr>
          <w:rFonts w:eastAsia="宋体" w:cs="Arial"/>
          <w:iCs/>
          <w:sz w:val="24"/>
          <w:lang w:eastAsia="zh-CN"/>
        </w:rPr>
      </w:pPr>
      <w:r>
        <w:rPr>
          <w:rFonts w:eastAsia="宋体" w:cs="Arial"/>
          <w:b/>
          <w:bCs/>
          <w:iCs/>
          <w:sz w:val="24"/>
          <w:lang w:eastAsia="zh-CN"/>
        </w:rPr>
        <w:t>成立日期：</w:t>
      </w:r>
      <w:r>
        <w:rPr>
          <w:rFonts w:eastAsia="宋体" w:cs="Arial"/>
          <w:iCs/>
          <w:sz w:val="24"/>
          <w:lang w:eastAsia="zh-CN"/>
        </w:rPr>
        <w:t>2007年3月9日</w:t>
      </w:r>
    </w:p>
    <w:p w14:paraId="17AEC07F">
      <w:pPr>
        <w:pStyle w:val="49"/>
        <w:spacing w:before="0" w:line="360" w:lineRule="auto"/>
        <w:ind w:left="567"/>
        <w:rPr>
          <w:rFonts w:eastAsia="宋体" w:cs="Arial"/>
          <w:iCs/>
          <w:sz w:val="24"/>
          <w:lang w:eastAsia="zh-CN"/>
        </w:rPr>
      </w:pPr>
      <w:r>
        <w:rPr>
          <w:rFonts w:eastAsia="宋体" w:cs="Arial"/>
          <w:b/>
          <w:bCs/>
          <w:iCs/>
          <w:sz w:val="24"/>
          <w:lang w:eastAsia="zh-CN"/>
        </w:rPr>
        <w:t>注册地址：</w:t>
      </w:r>
      <w:r>
        <w:rPr>
          <w:rFonts w:eastAsia="宋体" w:cs="Arial"/>
          <w:iCs/>
          <w:sz w:val="24"/>
          <w:lang w:eastAsia="zh-CN"/>
        </w:rPr>
        <w:t>湖北省黄石市黄石大道316号</w:t>
      </w:r>
    </w:p>
    <w:p w14:paraId="49BDF6B8">
      <w:pPr>
        <w:pStyle w:val="49"/>
        <w:spacing w:before="0" w:line="360" w:lineRule="auto"/>
        <w:ind w:left="567"/>
        <w:rPr>
          <w:rFonts w:eastAsia="宋体" w:cs="Arial"/>
          <w:iCs/>
          <w:sz w:val="24"/>
          <w:lang w:eastAsia="zh-CN"/>
        </w:rPr>
      </w:pPr>
      <w:r>
        <w:rPr>
          <w:rFonts w:eastAsia="宋体" w:cs="Arial"/>
          <w:b/>
          <w:bCs/>
          <w:iCs/>
          <w:sz w:val="24"/>
          <w:lang w:eastAsia="zh-CN"/>
        </w:rPr>
        <w:t>生产地址：</w:t>
      </w:r>
      <w:r>
        <w:rPr>
          <w:rFonts w:eastAsia="宋体" w:cs="Arial"/>
          <w:iCs/>
          <w:sz w:val="24"/>
          <w:lang w:eastAsia="zh-CN"/>
        </w:rPr>
        <w:t>湖北省黄石市黄石大道316号</w:t>
      </w:r>
    </w:p>
    <w:p w14:paraId="4413DE8C">
      <w:pPr>
        <w:pStyle w:val="49"/>
        <w:spacing w:before="0" w:line="360" w:lineRule="auto"/>
        <w:ind w:left="567"/>
        <w:rPr>
          <w:rFonts w:eastAsia="宋体" w:cs="Arial"/>
          <w:b/>
          <w:bCs/>
          <w:iCs/>
          <w:sz w:val="24"/>
          <w:lang w:eastAsia="zh-CN"/>
        </w:rPr>
      </w:pPr>
      <w:r>
        <w:rPr>
          <w:rFonts w:eastAsia="宋体" w:cs="Arial"/>
          <w:b/>
          <w:bCs/>
          <w:iCs/>
          <w:sz w:val="24"/>
          <w:lang w:eastAsia="zh-CN"/>
        </w:rPr>
        <w:t>经营范围：</w:t>
      </w:r>
    </w:p>
    <w:p w14:paraId="7A3B7081">
      <w:pPr>
        <w:pStyle w:val="49"/>
        <w:spacing w:before="0" w:line="360" w:lineRule="auto"/>
        <w:ind w:left="567" w:firstLine="480" w:firstLineChars="200"/>
        <w:rPr>
          <w:rFonts w:eastAsia="宋体" w:cs="Arial"/>
          <w:iCs/>
          <w:sz w:val="24"/>
          <w:lang w:eastAsia="zh-CN"/>
        </w:rPr>
      </w:pPr>
      <w:r>
        <w:rPr>
          <w:rFonts w:eastAsia="宋体" w:cs="Arial"/>
          <w:iCs/>
          <w:sz w:val="24"/>
          <w:lang w:eastAsia="zh-CN"/>
        </w:rPr>
        <w:t>大冶特殊钢有限公司成立于2007年03月09日，注册地位于湖北省黄石市黄石大道316号，法定代表人为蒋乔。经营范围包括黑色、有色金属冶炼、压延加工；生产、销售高温合金材料、耐蚀合金材料、铁矿石、钢坯、钢锭、钢材、金属制品、钢管及管件和相应的工业辅助材料及承接来料加工业务；钢铁和合金材料检测；再生资源回收经营；货物或技术进出口（国家限定公司经营或禁止进出口的商品和技术除外）；机械零件、汽车零部件制造和加工；机械、仪表、电器制造和修理；化工产品（不含危险品和限制类产品）制造；港口码头建设及经营；煤气、热力、自来水、工业用水生产和供应；餐饮经营与管理。（涉及许可经营项目，应取得相关部门许可后方可经营）。</w:t>
      </w:r>
    </w:p>
    <w:p w14:paraId="35951B4D">
      <w:pPr>
        <w:pStyle w:val="49"/>
        <w:spacing w:before="0" w:line="360" w:lineRule="auto"/>
        <w:ind w:left="567"/>
        <w:rPr>
          <w:rFonts w:eastAsia="宋体" w:cs="Arial"/>
          <w:b/>
          <w:bCs/>
          <w:iCs/>
          <w:sz w:val="24"/>
          <w:lang w:eastAsia="zh-CN"/>
        </w:rPr>
      </w:pPr>
      <w:r>
        <w:rPr>
          <w:rFonts w:eastAsia="宋体" w:cs="Arial"/>
          <w:b/>
          <w:bCs/>
          <w:iCs/>
          <w:sz w:val="24"/>
          <w:lang w:eastAsia="zh-CN"/>
        </w:rPr>
        <w:t>公司简介：</w:t>
      </w:r>
    </w:p>
    <w:p w14:paraId="767BC511">
      <w:pPr>
        <w:pStyle w:val="49"/>
        <w:spacing w:before="0" w:line="360" w:lineRule="auto"/>
        <w:ind w:left="567" w:firstLine="480" w:firstLineChars="200"/>
        <w:rPr>
          <w:rFonts w:eastAsia="宋体" w:cs="Arial"/>
          <w:iCs/>
          <w:sz w:val="24"/>
          <w:lang w:eastAsia="zh-CN"/>
        </w:rPr>
      </w:pPr>
      <w:r>
        <w:rPr>
          <w:rFonts w:eastAsia="宋体" w:cs="Arial"/>
          <w:iCs/>
          <w:sz w:val="24"/>
          <w:lang w:eastAsia="zh-CN"/>
        </w:rPr>
        <w:t>大冶特殊钢有限公司（简称：大冶特钢）是中国近代“钢铁摇篮”，地处中国矿冶之都、先进制造业基地湖北省黄石市。隶属中信泰富特钢集团，是其沿海沿江产业链的战略布局中的重要一环。</w:t>
      </w:r>
    </w:p>
    <w:p w14:paraId="0544245A">
      <w:pPr>
        <w:pStyle w:val="49"/>
        <w:spacing w:before="0" w:line="360" w:lineRule="auto"/>
        <w:ind w:left="567" w:firstLine="480" w:firstLineChars="200"/>
        <w:rPr>
          <w:rFonts w:eastAsia="宋体" w:cs="Arial"/>
          <w:iCs/>
          <w:sz w:val="24"/>
          <w:lang w:eastAsia="zh-CN"/>
        </w:rPr>
      </w:pPr>
      <w:r>
        <w:rPr>
          <w:rFonts w:eastAsia="宋体" w:cs="Arial"/>
          <w:iCs/>
          <w:sz w:val="24"/>
          <w:lang w:eastAsia="zh-CN"/>
        </w:rPr>
        <w:t>大冶特钢是国家高新技术企业、全国首批两化融合示范企业、全国首批绿色制造示范企业、全国绿化模范单位。拥有国家认定企业技术中心、院士专家工作站、博士后科研工作站、高品质特殊钢湖北省重点实验室，先后承担国家多项冶金课题的项目攻关，主持或参与起草修订了多项国家和行业技术标准。先后荣获“全国质量奖”、“全国质量标杆”、“中国工业大奖表彰奖”，多项产品荣获国家冶金产品实物质量“金杯奖”、“国家科学技术进步一等奖、二等奖”、“冶金科学技术奖一等奖”、“国家知识产权优势企业”、“中国航天突出贡献供应商”、“中国工模具行业最具影响力钢厂品牌”等奖项。</w:t>
      </w:r>
    </w:p>
    <w:p w14:paraId="223337E3">
      <w:pPr>
        <w:pStyle w:val="49"/>
        <w:spacing w:before="0" w:line="360" w:lineRule="auto"/>
        <w:ind w:left="567" w:firstLine="480" w:firstLineChars="200"/>
        <w:rPr>
          <w:rFonts w:eastAsia="宋体" w:cs="Arial"/>
          <w:iCs/>
          <w:sz w:val="24"/>
          <w:lang w:eastAsia="zh-CN"/>
        </w:rPr>
      </w:pPr>
      <w:r>
        <w:rPr>
          <w:rFonts w:eastAsia="宋体" w:cs="Arial"/>
          <w:iCs/>
          <w:sz w:val="24"/>
          <w:lang w:eastAsia="zh-CN"/>
        </w:rPr>
        <w:t>大冶特钢是中国品种规格最齐全的高品质棒材、高端中厚壁无缝钢管、高合金锻材三大特钢生产基地，工艺技术和装备具备世界先进水平。主要产品有轴承钢、汽车用钢、能源用钢、工程机械用钢、航空航天用钢等。主要服务于航天航空、海洋、核电、风电、交通、火电、油气、工程机械、重燃、船舶、石化、汽车、高铁等关键领域。</w:t>
      </w:r>
    </w:p>
    <w:p w14:paraId="21F3B2DE">
      <w:pPr>
        <w:pStyle w:val="49"/>
        <w:spacing w:before="0" w:line="360" w:lineRule="auto"/>
        <w:ind w:left="567" w:firstLine="480" w:firstLineChars="200"/>
        <w:rPr>
          <w:rFonts w:eastAsia="宋体" w:cs="Arial"/>
          <w:iCs/>
          <w:sz w:val="24"/>
          <w:lang w:eastAsia="zh-CN"/>
        </w:rPr>
      </w:pPr>
      <w:r>
        <w:rPr>
          <w:rFonts w:eastAsia="宋体" w:cs="Arial"/>
          <w:iCs/>
          <w:sz w:val="24"/>
          <w:lang w:eastAsia="zh-CN"/>
        </w:rPr>
        <w:t>从中国第一炉电渣钢到第一根极薄壁高温合金旋压管，从第一个飞机用高温合金涡轮盘，到第一根轧制的飞机大梁(毛坯)，从中国第一颗人造地球卫星，到神舟系列飞船的上天，到“嫦娥”奔月，再到“天宫”“北斗”发射升空，大冶特钢均提供了关键部件的用钢。工程机械用无缝钢管已连续13年产销量全国第一、13年全球第一，石油工具及装备用中厚壁无缝钢管连续10年产销量全国第一，大口径厚壁高压锅炉用管连续5年产销量全国第一。</w:t>
      </w:r>
    </w:p>
    <w:p w14:paraId="577642FE">
      <w:pPr>
        <w:pStyle w:val="49"/>
        <w:spacing w:before="0" w:line="360" w:lineRule="auto"/>
        <w:ind w:left="567" w:firstLine="480" w:firstLineChars="200"/>
        <w:rPr>
          <w:rFonts w:eastAsia="宋体" w:cs="Arial"/>
          <w:iCs/>
          <w:sz w:val="24"/>
          <w:lang w:eastAsia="zh-CN"/>
        </w:rPr>
      </w:pPr>
      <w:r>
        <w:rPr>
          <w:rFonts w:eastAsia="宋体" w:cs="Arial"/>
          <w:iCs/>
          <w:sz w:val="24"/>
          <w:lang w:eastAsia="zh-CN"/>
        </w:rPr>
        <w:t>大冶特钢秉承“诚信、创新、融合、卓越”的理念，牢记为客户创造价值，为员工创造幸福，为股东创造效益，为社会创造财富的企业使命，致力于为客户提供多规格、多品种、高品质的特殊钢产品及整体服务方案，致力于“创建全球最具竞争力的特钢企业集团”。</w:t>
      </w:r>
    </w:p>
    <w:p w14:paraId="263C5E0E">
      <w:pPr>
        <w:keepNext/>
        <w:spacing w:before="0"/>
        <w:jc w:val="center"/>
      </w:pPr>
      <w:r>
        <w:rPr>
          <w:rFonts w:eastAsia="宋体" w:cs="Arial"/>
        </w:rPr>
        <w:drawing>
          <wp:inline distT="0" distB="0" distL="0" distR="0">
            <wp:extent cx="5760720" cy="2028825"/>
            <wp:effectExtent l="0" t="0" r="0" b="0"/>
            <wp:docPr id="903582958"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6EF4ED40">
      <w:pPr>
        <w:pStyle w:val="11"/>
        <w:jc w:val="center"/>
        <w:rPr>
          <w:rFonts w:eastAsia="宋体" w:cs="Arial"/>
          <w:iCs/>
          <w:sz w:val="24"/>
          <w:lang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lang w:eastAsia="zh-CN"/>
        </w:rPr>
        <w:t>生产地址示意图</w:t>
      </w:r>
    </w:p>
    <w:p w14:paraId="453EAE6E">
      <w:pPr>
        <w:pStyle w:val="49"/>
        <w:spacing w:before="0"/>
        <w:ind w:left="567"/>
        <w:rPr>
          <w:rFonts w:eastAsia="宋体" w:cs="Arial"/>
          <w:i/>
          <w:sz w:val="24"/>
          <w:lang w:eastAsia="zh-CN"/>
        </w:rPr>
      </w:pPr>
    </w:p>
    <w:p w14:paraId="10B6874F">
      <w:pPr>
        <w:pStyle w:val="71"/>
        <w:numPr>
          <w:ilvl w:val="1"/>
          <w:numId w:val="8"/>
        </w:numPr>
        <w:spacing w:line="360" w:lineRule="auto"/>
      </w:pPr>
      <w:bookmarkStart w:id="4" w:name="_Toc198914674"/>
      <w:bookmarkStart w:id="5" w:name="_Toc198906568"/>
      <w:r>
        <w:t>报告的预期用途</w:t>
      </w:r>
      <w:bookmarkEnd w:id="4"/>
      <w:bookmarkEnd w:id="5"/>
    </w:p>
    <w:p w14:paraId="457190E7">
      <w:pPr>
        <w:pStyle w:val="49"/>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674529AF">
      <w:pPr>
        <w:pStyle w:val="49"/>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30D0D864">
      <w:pPr>
        <w:pStyle w:val="49"/>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7904467D">
      <w:pPr>
        <w:pStyle w:val="49"/>
        <w:numPr>
          <w:ilvl w:val="0"/>
          <w:numId w:val="9"/>
        </w:numPr>
        <w:spacing w:before="0" w:line="360" w:lineRule="auto"/>
        <w:rPr>
          <w:rFonts w:eastAsia="宋体" w:cs="Arial"/>
          <w:iCs/>
          <w:sz w:val="24"/>
          <w:lang w:eastAsia="zh-CN"/>
        </w:rPr>
      </w:pPr>
      <w:r>
        <w:rPr>
          <w:rFonts w:eastAsia="宋体" w:cs="Arial"/>
          <w:iCs/>
          <w:sz w:val="24"/>
          <w:lang w:eastAsia="zh-CN"/>
        </w:rPr>
        <w:t>为本公司温室气体减排战略计划决策提供依据。</w:t>
      </w:r>
    </w:p>
    <w:p w14:paraId="04621DCE">
      <w:pPr>
        <w:spacing w:before="0" w:line="360" w:lineRule="auto"/>
        <w:rPr>
          <w:rFonts w:eastAsia="宋体" w:cs="Arial"/>
          <w:iCs/>
          <w:sz w:val="24"/>
          <w:lang w:eastAsia="zh-CN"/>
        </w:rPr>
      </w:pPr>
    </w:p>
    <w:p w14:paraId="32A212C0">
      <w:pPr>
        <w:pStyle w:val="71"/>
        <w:numPr>
          <w:ilvl w:val="1"/>
          <w:numId w:val="8"/>
        </w:numPr>
        <w:spacing w:line="360" w:lineRule="auto"/>
      </w:pPr>
      <w:bookmarkStart w:id="6" w:name="_Toc198914675"/>
      <w:bookmarkStart w:id="7" w:name="_Toc198906569"/>
      <w:r>
        <w:rPr>
          <w:rFonts w:hint="eastAsia"/>
        </w:rPr>
        <w:t>预期的使用者</w:t>
      </w:r>
      <w:bookmarkEnd w:id="6"/>
      <w:bookmarkEnd w:id="7"/>
    </w:p>
    <w:p w14:paraId="511D612E">
      <w:pPr>
        <w:pStyle w:val="49"/>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72E5C264">
      <w:pPr>
        <w:pStyle w:val="49"/>
        <w:spacing w:before="0" w:line="360" w:lineRule="auto"/>
        <w:ind w:left="567"/>
        <w:rPr>
          <w:rFonts w:eastAsia="宋体" w:cs="Arial"/>
          <w:iCs/>
          <w:sz w:val="24"/>
          <w:lang w:eastAsia="zh-CN"/>
        </w:rPr>
      </w:pPr>
    </w:p>
    <w:p w14:paraId="2E4FAC5A">
      <w:pPr>
        <w:pStyle w:val="71"/>
        <w:numPr>
          <w:ilvl w:val="1"/>
          <w:numId w:val="8"/>
        </w:numPr>
        <w:spacing w:line="360" w:lineRule="auto"/>
      </w:pPr>
      <w:bookmarkStart w:id="8" w:name="_Toc198914676"/>
      <w:bookmarkStart w:id="9" w:name="_Toc198906570"/>
      <w:r>
        <w:t>报告覆盖的盘查周期</w:t>
      </w:r>
      <w:bookmarkEnd w:id="8"/>
      <w:bookmarkEnd w:id="9"/>
    </w:p>
    <w:p w14:paraId="5E31ACC0">
      <w:pPr>
        <w:pStyle w:val="49"/>
        <w:spacing w:before="0" w:line="360" w:lineRule="auto"/>
        <w:ind w:left="567"/>
        <w:rPr>
          <w:rFonts w:eastAsia="宋体" w:cs="Arial"/>
          <w:iCs/>
          <w:sz w:val="24"/>
          <w:lang w:eastAsia="zh-CN"/>
        </w:rPr>
      </w:pP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年1月1日至202</w:t>
      </w:r>
      <w:r>
        <w:rPr>
          <w:rFonts w:hint="eastAsia" w:eastAsia="宋体" w:cs="Arial"/>
          <w:iCs/>
          <w:sz w:val="24"/>
          <w:lang w:eastAsia="zh-CN"/>
        </w:rPr>
        <w:t>4</w:t>
      </w:r>
      <w:r>
        <w:rPr>
          <w:rFonts w:eastAsia="宋体" w:cs="Arial"/>
          <w:iCs/>
          <w:sz w:val="24"/>
          <w:lang w:eastAsia="zh-CN"/>
        </w:rPr>
        <w:t>年12月31日</w:t>
      </w:r>
    </w:p>
    <w:p w14:paraId="5A80CAFA">
      <w:pPr>
        <w:pStyle w:val="49"/>
        <w:spacing w:before="0" w:line="360" w:lineRule="auto"/>
        <w:ind w:left="567"/>
        <w:rPr>
          <w:rFonts w:eastAsia="宋体" w:cs="Arial"/>
          <w:iCs/>
          <w:sz w:val="24"/>
          <w:lang w:eastAsia="zh-CN"/>
        </w:rPr>
      </w:pPr>
    </w:p>
    <w:p w14:paraId="32BD3750">
      <w:pPr>
        <w:pStyle w:val="71"/>
        <w:numPr>
          <w:ilvl w:val="1"/>
          <w:numId w:val="8"/>
        </w:numPr>
        <w:spacing w:line="360" w:lineRule="auto"/>
      </w:pPr>
      <w:bookmarkStart w:id="10" w:name="_Toc198906571"/>
      <w:bookmarkStart w:id="11" w:name="_Toc198914677"/>
      <w:r>
        <w:t>报告数据结论</w:t>
      </w:r>
      <w:bookmarkEnd w:id="10"/>
      <w:bookmarkEnd w:id="11"/>
    </w:p>
    <w:p w14:paraId="18838982">
      <w:pPr>
        <w:pStyle w:val="49"/>
        <w:spacing w:before="0" w:line="360" w:lineRule="auto"/>
        <w:ind w:left="567"/>
        <w:rPr>
          <w:rFonts w:eastAsia="宋体" w:cs="Arial"/>
          <w:iCs/>
          <w:sz w:val="24"/>
          <w:lang w:eastAsia="zh-CN"/>
        </w:rPr>
      </w:pPr>
      <w:r>
        <w:rPr>
          <w:rFonts w:eastAsia="宋体" w:cs="Arial"/>
          <w:iCs/>
          <w:sz w:val="24"/>
          <w:lang w:eastAsia="zh-CN"/>
        </w:rPr>
        <w:t>本报告所覆盖的盘查</w:t>
      </w:r>
      <w:r>
        <w:rPr>
          <w:rFonts w:hint="eastAsia" w:eastAsia="宋体" w:cs="Arial"/>
          <w:iCs/>
          <w:sz w:val="24"/>
          <w:lang w:eastAsia="zh-CN"/>
        </w:rPr>
        <w:t>范围</w:t>
      </w:r>
      <w:r>
        <w:rPr>
          <w:rFonts w:eastAsia="宋体" w:cs="Arial"/>
          <w:iCs/>
          <w:sz w:val="24"/>
          <w:lang w:eastAsia="zh-CN"/>
        </w:rPr>
        <w:t>涉及</w:t>
      </w:r>
      <w:r>
        <w:rPr>
          <w:rFonts w:hint="eastAsia" w:eastAsia="宋体" w:cs="Arial"/>
          <w:iCs/>
          <w:sz w:val="24"/>
          <w:lang w:eastAsia="zh-CN"/>
        </w:rPr>
        <w:t>范围一</w:t>
      </w:r>
      <w:r>
        <w:rPr>
          <w:rFonts w:eastAsia="宋体" w:cs="Arial"/>
          <w:iCs/>
          <w:sz w:val="24"/>
          <w:lang w:eastAsia="zh-CN"/>
        </w:rPr>
        <w:t>、</w:t>
      </w:r>
      <w:r>
        <w:rPr>
          <w:rFonts w:hint="eastAsia" w:eastAsia="宋体" w:cs="Arial"/>
          <w:iCs/>
          <w:sz w:val="24"/>
          <w:lang w:eastAsia="zh-CN"/>
        </w:rPr>
        <w:t>范围二</w:t>
      </w:r>
      <w:r>
        <w:rPr>
          <w:rFonts w:eastAsia="宋体" w:cs="Arial"/>
          <w:iCs/>
          <w:sz w:val="24"/>
          <w:lang w:eastAsia="zh-CN"/>
        </w:rPr>
        <w:t>和</w:t>
      </w:r>
      <w:r>
        <w:rPr>
          <w:rFonts w:hint="eastAsia" w:eastAsia="宋体" w:cs="Arial"/>
          <w:iCs/>
          <w:sz w:val="24"/>
          <w:lang w:eastAsia="zh-CN"/>
        </w:rPr>
        <w:t>范围三。</w:t>
      </w:r>
      <w:r>
        <w:rPr>
          <w:rFonts w:eastAsia="宋体" w:cs="Arial"/>
          <w:iCs/>
          <w:sz w:val="24"/>
          <w:lang w:eastAsia="zh-CN"/>
        </w:rPr>
        <w:t xml:space="preserve"> </w:t>
      </w:r>
    </w:p>
    <w:p w14:paraId="093EF6DA">
      <w:pPr>
        <w:pStyle w:val="49"/>
        <w:spacing w:before="0" w:line="360" w:lineRule="auto"/>
        <w:ind w:left="567"/>
        <w:rPr>
          <w:rFonts w:eastAsia="宋体" w:cs="Arial"/>
          <w:iCs/>
          <w:sz w:val="24"/>
          <w:lang w:eastAsia="zh-CN"/>
        </w:rPr>
      </w:pPr>
      <w:r>
        <w:rPr>
          <w:rFonts w:eastAsia="宋体" w:cs="Arial"/>
          <w:iCs/>
          <w:sz w:val="24"/>
          <w:lang w:eastAsia="zh-CN"/>
        </w:rPr>
        <w:t>其中：</w:t>
      </w:r>
    </w:p>
    <w:p w14:paraId="4F90CCA1">
      <w:pPr>
        <w:pStyle w:val="49"/>
        <w:spacing w:before="0" w:line="360" w:lineRule="auto"/>
        <w:ind w:left="567"/>
        <w:rPr>
          <w:rFonts w:eastAsia="宋体" w:cs="Arial"/>
          <w:b/>
          <w:bCs/>
          <w:iCs/>
          <w:sz w:val="24"/>
          <w:lang w:eastAsia="zh-CN"/>
        </w:rPr>
      </w:pPr>
      <w:r>
        <w:rPr>
          <w:rFonts w:hint="eastAsia" w:eastAsia="宋体" w:cs="Arial"/>
          <w:iCs/>
          <w:sz w:val="24"/>
          <w:lang w:eastAsia="zh-CN"/>
        </w:rPr>
        <w:t>范围一</w:t>
      </w:r>
      <w:r>
        <w:rPr>
          <w:rFonts w:eastAsia="宋体" w:cs="Arial"/>
          <w:iCs/>
          <w:sz w:val="24"/>
          <w:lang w:eastAsia="zh-CN"/>
        </w:rPr>
        <w:t>直接温室气体排放量7</w:t>
      </w:r>
      <w:r>
        <w:rPr>
          <w:rFonts w:hint="eastAsia" w:eastAsia="宋体" w:cs="Arial"/>
          <w:iCs/>
          <w:sz w:val="24"/>
          <w:lang w:eastAsia="zh-CN"/>
        </w:rPr>
        <w:t>,</w:t>
      </w:r>
      <w:r>
        <w:rPr>
          <w:rFonts w:eastAsia="宋体" w:cs="Arial"/>
          <w:iCs/>
          <w:sz w:val="24"/>
          <w:lang w:eastAsia="zh-CN"/>
        </w:rPr>
        <w:t>188</w:t>
      </w:r>
      <w:r>
        <w:rPr>
          <w:rFonts w:hint="eastAsia" w:eastAsia="宋体" w:cs="Arial"/>
          <w:iCs/>
          <w:sz w:val="24"/>
          <w:lang w:eastAsia="zh-CN"/>
        </w:rPr>
        <w:t>,863</w:t>
      </w:r>
      <w:r>
        <w:rPr>
          <w:rFonts w:eastAsia="宋体" w:cs="Arial"/>
          <w:iCs/>
          <w:sz w:val="24"/>
          <w:lang w:eastAsia="zh-CN"/>
        </w:rPr>
        <w:t>.</w:t>
      </w:r>
      <w:r>
        <w:rPr>
          <w:rFonts w:hint="eastAsia" w:eastAsia="宋体" w:cs="Arial"/>
          <w:iCs/>
          <w:sz w:val="24"/>
          <w:lang w:eastAsia="zh-CN"/>
        </w:rPr>
        <w:t>89</w:t>
      </w:r>
      <w:r>
        <w:rPr>
          <w:rFonts w:eastAsia="宋体" w:cs="Arial"/>
          <w:iCs/>
          <w:sz w:val="24"/>
          <w:lang w:eastAsia="zh-CN"/>
        </w:rPr>
        <w:t xml:space="preserve"> 吨CO2e，</w:t>
      </w:r>
    </w:p>
    <w:p w14:paraId="0107289D">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（基于位置）</w:t>
      </w:r>
      <w:r>
        <w:rPr>
          <w:rFonts w:eastAsia="宋体" w:cs="Arial"/>
          <w:iCs/>
          <w:sz w:val="24"/>
          <w:lang w:eastAsia="zh-CN"/>
        </w:rPr>
        <w:t>排放量</w:t>
      </w:r>
      <w:r>
        <w:rPr>
          <w:rFonts w:hint="eastAsia" w:eastAsia="宋体" w:cs="Arial"/>
          <w:iCs/>
          <w:sz w:val="24"/>
          <w:lang w:eastAsia="zh-CN"/>
        </w:rPr>
        <w:t>870,310.54</w:t>
      </w:r>
      <w:r>
        <w:rPr>
          <w:rFonts w:eastAsia="宋体" w:cs="Arial"/>
          <w:iCs/>
          <w:sz w:val="24"/>
          <w:lang w:eastAsia="zh-CN"/>
        </w:rPr>
        <w:t>吨CO2e，</w:t>
      </w:r>
    </w:p>
    <w:p w14:paraId="6CCAD711">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（基于市场）</w:t>
      </w:r>
      <w:r>
        <w:rPr>
          <w:rFonts w:eastAsia="宋体" w:cs="Arial"/>
          <w:iCs/>
          <w:sz w:val="24"/>
          <w:lang w:eastAsia="zh-CN"/>
        </w:rPr>
        <w:t>排放量</w:t>
      </w:r>
      <w:r>
        <w:rPr>
          <w:rFonts w:hint="eastAsia" w:eastAsia="宋体" w:cs="Arial"/>
          <w:iCs/>
          <w:sz w:val="24"/>
          <w:lang w:eastAsia="zh-CN"/>
        </w:rPr>
        <w:t>1,154,939.69</w:t>
      </w:r>
      <w:r>
        <w:rPr>
          <w:rFonts w:eastAsia="宋体" w:cs="Arial"/>
          <w:iCs/>
          <w:sz w:val="24"/>
          <w:lang w:eastAsia="zh-CN"/>
        </w:rPr>
        <w:t>吨CO2e，</w:t>
      </w:r>
    </w:p>
    <w:p w14:paraId="2B2105DB">
      <w:pPr>
        <w:pStyle w:val="49"/>
        <w:spacing w:before="0" w:line="360" w:lineRule="auto"/>
        <w:ind w:left="567"/>
        <w:rPr>
          <w:rFonts w:eastAsia="宋体" w:cs="Arial"/>
          <w:iCs/>
          <w:sz w:val="24"/>
          <w:lang w:eastAsia="zh-CN"/>
        </w:rPr>
      </w:pPr>
      <w:r>
        <w:rPr>
          <w:rFonts w:hint="eastAsia" w:eastAsia="宋体" w:cs="Arial"/>
          <w:iCs/>
          <w:sz w:val="24"/>
          <w:lang w:eastAsia="zh-CN"/>
        </w:rPr>
        <w:t>范围三价值链排放量6,857,946.01</w:t>
      </w:r>
      <w:r>
        <w:rPr>
          <w:rFonts w:eastAsia="宋体" w:cs="Arial"/>
          <w:iCs/>
          <w:sz w:val="24"/>
          <w:lang w:eastAsia="zh-CN"/>
        </w:rPr>
        <w:t>吨CO2e，</w:t>
      </w:r>
      <w:r>
        <w:rPr>
          <w:rFonts w:hint="eastAsia" w:eastAsia="宋体" w:cs="Arial"/>
          <w:iCs/>
          <w:sz w:val="24"/>
          <w:lang w:eastAsia="zh-CN"/>
        </w:rPr>
        <w:t>其中包括：</w:t>
      </w:r>
    </w:p>
    <w:p w14:paraId="2AAD82BF">
      <w:pPr>
        <w:pStyle w:val="49"/>
        <w:spacing w:before="0" w:line="360" w:lineRule="auto"/>
        <w:ind w:left="567"/>
        <w:rPr>
          <w:rFonts w:eastAsia="宋体" w:cs="Arial"/>
          <w:iCs/>
          <w:sz w:val="24"/>
          <w:lang w:eastAsia="zh-CN"/>
        </w:rPr>
      </w:pPr>
    </w:p>
    <w:p w14:paraId="0AADC6A3">
      <w:pPr>
        <w:pStyle w:val="49"/>
        <w:spacing w:before="0" w:line="360" w:lineRule="auto"/>
        <w:ind w:left="567"/>
        <w:rPr>
          <w:rFonts w:eastAsia="宋体" w:cs="Arial"/>
          <w:iCs/>
          <w:sz w:val="24"/>
          <w:lang w:eastAsia="zh-CN"/>
        </w:rPr>
      </w:pPr>
      <w:r>
        <w:rPr>
          <w:rFonts w:hint="eastAsia" w:eastAsia="宋体" w:cs="Arial"/>
          <w:iCs/>
          <w:sz w:val="24"/>
          <w:lang w:eastAsia="zh-CN"/>
        </w:rPr>
        <w:t>范围三类别1外购商品和服务的上游排放，排放量2,487,050.46</w:t>
      </w:r>
      <w:r>
        <w:rPr>
          <w:rFonts w:eastAsia="宋体" w:cs="Arial"/>
          <w:iCs/>
          <w:sz w:val="24"/>
          <w:lang w:eastAsia="zh-CN"/>
        </w:rPr>
        <w:t>吨CO2e，</w:t>
      </w:r>
    </w:p>
    <w:p w14:paraId="0F8C7535">
      <w:pPr>
        <w:pStyle w:val="49"/>
        <w:spacing w:before="0" w:line="360" w:lineRule="auto"/>
        <w:ind w:left="567"/>
        <w:rPr>
          <w:rFonts w:eastAsia="宋体" w:cs="Arial"/>
          <w:iCs/>
          <w:sz w:val="24"/>
          <w:lang w:eastAsia="zh-CN"/>
        </w:rPr>
      </w:pPr>
      <w:r>
        <w:rPr>
          <w:rFonts w:hint="eastAsia" w:eastAsia="宋体" w:cs="Arial"/>
          <w:iCs/>
          <w:sz w:val="24"/>
          <w:lang w:eastAsia="zh-CN"/>
        </w:rPr>
        <w:t>范围三类别2资本货物，排放量349,829.95</w:t>
      </w:r>
      <w:r>
        <w:rPr>
          <w:rFonts w:eastAsia="宋体" w:cs="Arial"/>
          <w:iCs/>
          <w:sz w:val="24"/>
          <w:lang w:eastAsia="zh-CN"/>
        </w:rPr>
        <w:t>吨CO2e，</w:t>
      </w:r>
    </w:p>
    <w:p w14:paraId="1987EAE3">
      <w:pPr>
        <w:pStyle w:val="49"/>
        <w:spacing w:before="0" w:line="360" w:lineRule="auto"/>
        <w:ind w:left="567"/>
        <w:rPr>
          <w:rFonts w:eastAsia="宋体" w:cs="Arial"/>
          <w:iCs/>
          <w:sz w:val="24"/>
          <w:lang w:eastAsia="zh-CN"/>
        </w:rPr>
      </w:pPr>
      <w:r>
        <w:rPr>
          <w:rFonts w:hint="eastAsia" w:eastAsia="宋体" w:cs="Arial"/>
          <w:iCs/>
          <w:sz w:val="24"/>
          <w:lang w:eastAsia="zh-CN"/>
        </w:rPr>
        <w:t>范围三类别3范围一、二相关燃料和能源相关的活动产生的排放，排放量1,835,178.80</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CO2e，</w:t>
      </w:r>
    </w:p>
    <w:p w14:paraId="7FC6FCC1">
      <w:pPr>
        <w:pStyle w:val="49"/>
        <w:spacing w:before="0" w:line="360" w:lineRule="auto"/>
        <w:ind w:left="567"/>
        <w:rPr>
          <w:rFonts w:eastAsia="宋体" w:cs="Arial"/>
          <w:iCs/>
          <w:sz w:val="24"/>
          <w:lang w:eastAsia="zh-CN"/>
        </w:rPr>
      </w:pPr>
      <w:r>
        <w:rPr>
          <w:rFonts w:hint="eastAsia" w:eastAsia="宋体" w:cs="Arial"/>
          <w:iCs/>
          <w:sz w:val="24"/>
          <w:lang w:eastAsia="zh-CN"/>
        </w:rPr>
        <w:t>范围三类别4上游运输配送产生的排放，排放量361,045.62</w:t>
      </w:r>
      <w:bookmarkStart w:id="12" w:name="OLE_LINK1"/>
      <w:r>
        <w:rPr>
          <w:rFonts w:hint="eastAsia" w:eastAsia="宋体" w:cs="Arial"/>
          <w:iCs/>
          <w:sz w:val="24"/>
          <w:lang w:eastAsia="zh-CN"/>
        </w:rPr>
        <w:t>吨</w:t>
      </w:r>
      <w:bookmarkEnd w:id="12"/>
      <w:r>
        <w:rPr>
          <w:rFonts w:eastAsia="宋体" w:cs="Arial"/>
          <w:iCs/>
          <w:sz w:val="24"/>
          <w:lang w:eastAsia="zh-CN"/>
        </w:rPr>
        <w:t xml:space="preserve"> CO2e，</w:t>
      </w:r>
    </w:p>
    <w:p w14:paraId="2C1251C6">
      <w:pPr>
        <w:pStyle w:val="49"/>
        <w:spacing w:before="0" w:line="360" w:lineRule="auto"/>
        <w:ind w:left="567"/>
        <w:rPr>
          <w:rFonts w:eastAsia="宋体" w:cs="Arial"/>
          <w:iCs/>
          <w:sz w:val="24"/>
          <w:lang w:eastAsia="zh-CN"/>
        </w:rPr>
      </w:pPr>
      <w:r>
        <w:rPr>
          <w:rFonts w:hint="eastAsia" w:eastAsia="宋体" w:cs="Arial"/>
          <w:iCs/>
          <w:sz w:val="24"/>
          <w:lang w:eastAsia="zh-CN"/>
        </w:rPr>
        <w:t>范围三类别5运营中产生的废物排放，排放量969.24</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CO2e，</w:t>
      </w:r>
    </w:p>
    <w:p w14:paraId="3AE246EB">
      <w:pPr>
        <w:pStyle w:val="49"/>
        <w:spacing w:before="0" w:line="360" w:lineRule="auto"/>
        <w:ind w:left="567"/>
        <w:rPr>
          <w:rFonts w:eastAsia="宋体" w:cs="Arial"/>
          <w:iCs/>
          <w:sz w:val="24"/>
          <w:lang w:eastAsia="zh-CN"/>
        </w:rPr>
      </w:pPr>
      <w:r>
        <w:rPr>
          <w:rFonts w:hint="eastAsia" w:eastAsia="宋体" w:cs="Arial"/>
          <w:iCs/>
          <w:sz w:val="24"/>
          <w:lang w:eastAsia="zh-CN"/>
        </w:rPr>
        <w:t>范围三类别6商务旅行产生的排放，排放量622.30</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CO2e，</w:t>
      </w:r>
    </w:p>
    <w:p w14:paraId="00FBE0EC">
      <w:pPr>
        <w:pStyle w:val="49"/>
        <w:spacing w:before="0" w:line="360" w:lineRule="auto"/>
        <w:ind w:left="567"/>
        <w:rPr>
          <w:rFonts w:eastAsia="宋体" w:cs="Arial"/>
          <w:iCs/>
          <w:sz w:val="24"/>
          <w:lang w:eastAsia="zh-CN"/>
        </w:rPr>
      </w:pPr>
      <w:r>
        <w:rPr>
          <w:rFonts w:hint="eastAsia" w:eastAsia="宋体" w:cs="Arial"/>
          <w:iCs/>
          <w:sz w:val="24"/>
          <w:lang w:eastAsia="zh-CN"/>
        </w:rPr>
        <w:t>范围三类别7员工通勤产生的排放，排放量53,839.65吨</w:t>
      </w:r>
      <w:r>
        <w:rPr>
          <w:rFonts w:eastAsia="宋体" w:cs="Arial"/>
          <w:iCs/>
          <w:sz w:val="24"/>
          <w:lang w:eastAsia="zh-CN"/>
        </w:rPr>
        <w:t xml:space="preserve"> CO2e，</w:t>
      </w:r>
    </w:p>
    <w:p w14:paraId="35E5B9D8">
      <w:pPr>
        <w:pStyle w:val="49"/>
        <w:spacing w:before="0" w:line="360" w:lineRule="auto"/>
        <w:ind w:left="567"/>
        <w:rPr>
          <w:rFonts w:eastAsia="宋体" w:cs="Arial"/>
          <w:iCs/>
          <w:sz w:val="24"/>
          <w:lang w:eastAsia="zh-CN"/>
        </w:rPr>
      </w:pPr>
      <w:r>
        <w:rPr>
          <w:rFonts w:hint="eastAsia" w:eastAsia="宋体" w:cs="Arial"/>
          <w:iCs/>
          <w:sz w:val="24"/>
          <w:lang w:eastAsia="zh-CN"/>
        </w:rPr>
        <w:t>范围三类别9下游运输配送产生的排放，排放量244,436.43吨</w:t>
      </w:r>
      <w:r>
        <w:rPr>
          <w:rFonts w:eastAsia="宋体" w:cs="Arial"/>
          <w:iCs/>
          <w:sz w:val="24"/>
          <w:lang w:eastAsia="zh-CN"/>
        </w:rPr>
        <w:t xml:space="preserve"> CO2e，</w:t>
      </w:r>
    </w:p>
    <w:p w14:paraId="5B206D55">
      <w:pPr>
        <w:pStyle w:val="49"/>
        <w:spacing w:before="0" w:line="360" w:lineRule="auto"/>
        <w:ind w:left="567"/>
        <w:rPr>
          <w:rFonts w:eastAsia="宋体" w:cs="Arial"/>
          <w:iCs/>
          <w:sz w:val="24"/>
          <w:lang w:eastAsia="zh-CN"/>
        </w:rPr>
      </w:pPr>
      <w:r>
        <w:rPr>
          <w:rFonts w:hint="eastAsia" w:eastAsia="宋体" w:cs="Arial"/>
          <w:iCs/>
          <w:sz w:val="24"/>
          <w:lang w:eastAsia="zh-CN"/>
        </w:rPr>
        <w:t>范围三类别10外销产品加工产生的排放，排放量1,520,564.65</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CO2e，</w:t>
      </w:r>
    </w:p>
    <w:p w14:paraId="55F9F977">
      <w:pPr>
        <w:pStyle w:val="49"/>
        <w:spacing w:before="0" w:line="360" w:lineRule="auto"/>
        <w:ind w:left="567"/>
        <w:rPr>
          <w:rFonts w:eastAsia="宋体" w:cs="Arial"/>
          <w:iCs/>
          <w:sz w:val="24"/>
          <w:lang w:eastAsia="zh-CN"/>
        </w:rPr>
      </w:pPr>
      <w:r>
        <w:rPr>
          <w:rFonts w:hint="eastAsia" w:eastAsia="宋体" w:cs="Arial"/>
          <w:iCs/>
          <w:sz w:val="24"/>
          <w:lang w:eastAsia="zh-CN"/>
        </w:rPr>
        <w:t>范围三类别12外销产品报废产生的排放，排放量2,985.76吨</w:t>
      </w:r>
      <w:r>
        <w:rPr>
          <w:rFonts w:eastAsia="宋体" w:cs="Arial"/>
          <w:iCs/>
          <w:sz w:val="24"/>
          <w:lang w:eastAsia="zh-CN"/>
        </w:rPr>
        <w:t>CO2e，</w:t>
      </w:r>
    </w:p>
    <w:p w14:paraId="764E4736">
      <w:pPr>
        <w:pStyle w:val="49"/>
        <w:spacing w:before="0" w:line="360" w:lineRule="auto"/>
        <w:ind w:left="567"/>
        <w:rPr>
          <w:rFonts w:eastAsia="宋体" w:cs="Arial"/>
          <w:iCs/>
          <w:sz w:val="24"/>
          <w:lang w:eastAsia="zh-CN"/>
        </w:rPr>
      </w:pPr>
      <w:r>
        <w:rPr>
          <w:rFonts w:hint="eastAsia" w:eastAsia="宋体" w:cs="Arial"/>
          <w:iCs/>
          <w:sz w:val="24"/>
          <w:lang w:eastAsia="zh-CN"/>
        </w:rPr>
        <w:t>范围三类别13下游租赁资产产生的排放，排放量1,423.13吨</w:t>
      </w:r>
      <w:r>
        <w:rPr>
          <w:rFonts w:eastAsia="宋体" w:cs="Arial"/>
          <w:iCs/>
          <w:sz w:val="24"/>
          <w:lang w:eastAsia="zh-CN"/>
        </w:rPr>
        <w:t xml:space="preserve"> CO2e，</w:t>
      </w:r>
    </w:p>
    <w:p w14:paraId="47AA0626">
      <w:pPr>
        <w:pStyle w:val="49"/>
        <w:spacing w:before="0" w:line="360" w:lineRule="auto"/>
        <w:ind w:left="567"/>
        <w:rPr>
          <w:rFonts w:eastAsia="宋体" w:cs="Arial"/>
          <w:iCs/>
          <w:sz w:val="24"/>
          <w:lang w:eastAsia="zh-CN"/>
        </w:rPr>
      </w:pPr>
      <w:r>
        <w:rPr>
          <w:rFonts w:eastAsia="宋体" w:cs="Arial"/>
          <w:iCs/>
          <w:sz w:val="24"/>
          <w:lang w:eastAsia="zh-CN"/>
        </w:rPr>
        <w:t>类别</w:t>
      </w:r>
      <w:r>
        <w:rPr>
          <w:rFonts w:hint="eastAsia" w:eastAsia="宋体" w:cs="Arial"/>
          <w:iCs/>
          <w:sz w:val="24"/>
          <w:lang w:eastAsia="zh-CN"/>
        </w:rPr>
        <w:t>8</w:t>
      </w:r>
      <w:r>
        <w:rPr>
          <w:rFonts w:eastAsia="宋体" w:cs="Arial"/>
          <w:iCs/>
          <w:sz w:val="24"/>
          <w:lang w:eastAsia="zh-CN"/>
        </w:rPr>
        <w:t>、类别</w:t>
      </w:r>
      <w:r>
        <w:rPr>
          <w:rFonts w:hint="eastAsia" w:eastAsia="宋体" w:cs="Arial"/>
          <w:iCs/>
          <w:sz w:val="24"/>
          <w:lang w:eastAsia="zh-CN"/>
        </w:rPr>
        <w:t>11、类别14和类别15</w:t>
      </w:r>
      <w:r>
        <w:rPr>
          <w:rFonts w:eastAsia="宋体" w:cs="Arial"/>
          <w:iCs/>
          <w:sz w:val="24"/>
          <w:lang w:eastAsia="zh-CN"/>
        </w:rPr>
        <w:t>其他间接温室气体排放不在本次盘查范围内，本周期内不进行量化。</w:t>
      </w:r>
    </w:p>
    <w:p w14:paraId="5EA2E62C">
      <w:pPr>
        <w:pStyle w:val="49"/>
        <w:spacing w:before="0" w:line="360" w:lineRule="auto"/>
        <w:ind w:left="567"/>
        <w:rPr>
          <w:rFonts w:eastAsia="宋体" w:cs="Arial"/>
          <w:iCs/>
          <w:sz w:val="24"/>
          <w:lang w:eastAsia="zh-CN"/>
        </w:rPr>
      </w:pPr>
    </w:p>
    <w:p w14:paraId="272DA893">
      <w:pPr>
        <w:pStyle w:val="71"/>
        <w:numPr>
          <w:ilvl w:val="1"/>
          <w:numId w:val="8"/>
        </w:numPr>
        <w:spacing w:line="360" w:lineRule="auto"/>
      </w:pPr>
      <w:bookmarkStart w:id="13" w:name="_Toc198906572"/>
      <w:bookmarkStart w:id="14" w:name="_Toc198914678"/>
      <w:r>
        <w:t>核查声明</w:t>
      </w:r>
      <w:bookmarkEnd w:id="13"/>
      <w:bookmarkEnd w:id="14"/>
    </w:p>
    <w:p w14:paraId="6BA4087F">
      <w:pPr>
        <w:pStyle w:val="49"/>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本次盘查形成的盘查清册、盘查报告等内容，计划于202</w:t>
      </w:r>
      <w:r>
        <w:rPr>
          <w:rFonts w:hint="eastAsia" w:eastAsia="宋体" w:cs="Arial"/>
          <w:iCs/>
          <w:sz w:val="24"/>
          <w:lang w:eastAsia="zh-CN"/>
        </w:rPr>
        <w:t>5</w:t>
      </w:r>
      <w:r>
        <w:rPr>
          <w:rFonts w:eastAsia="宋体" w:cs="Arial"/>
          <w:iCs/>
          <w:sz w:val="24"/>
          <w:lang w:eastAsia="zh-CN"/>
        </w:rPr>
        <w:t>年</w:t>
      </w:r>
      <w:r>
        <w:rPr>
          <w:rFonts w:hint="eastAsia" w:eastAsia="宋体" w:cs="Arial"/>
          <w:iCs/>
          <w:sz w:val="24"/>
          <w:lang w:eastAsia="zh-CN"/>
        </w:rPr>
        <w:t>6</w:t>
      </w:r>
      <w:r>
        <w:rPr>
          <w:rFonts w:eastAsia="宋体" w:cs="Arial"/>
          <w:iCs/>
          <w:sz w:val="24"/>
          <w:lang w:eastAsia="zh-CN"/>
        </w:rPr>
        <w:t>月底前通过第三方机构核查，以符合</w:t>
      </w:r>
      <w:r>
        <w:rPr>
          <w:rFonts w:hint="eastAsia" w:eastAsia="宋体" w:cs="Arial"/>
          <w:iCs/>
          <w:sz w:val="24"/>
          <w:lang w:eastAsia="zh-CN"/>
        </w:rPr>
        <w:t>GHG Protocol</w:t>
      </w:r>
      <w:r>
        <w:rPr>
          <w:rFonts w:eastAsia="宋体" w:cs="Arial"/>
          <w:iCs/>
          <w:sz w:val="24"/>
          <w:lang w:eastAsia="zh-CN"/>
        </w:rPr>
        <w:t>要求，数据符合相关性、完整性、一致性、准确性和透明性，且无重大错误或遗漏。</w:t>
      </w:r>
    </w:p>
    <w:p w14:paraId="7220172E">
      <w:pPr>
        <w:pStyle w:val="49"/>
        <w:spacing w:before="0" w:line="360" w:lineRule="auto"/>
        <w:ind w:left="567"/>
        <w:rPr>
          <w:rFonts w:eastAsia="宋体" w:cs="Arial"/>
          <w:iCs/>
          <w:sz w:val="24"/>
          <w:lang w:eastAsia="zh-CN"/>
        </w:rPr>
      </w:pPr>
    </w:p>
    <w:p w14:paraId="54262324">
      <w:pPr>
        <w:pStyle w:val="71"/>
        <w:numPr>
          <w:ilvl w:val="1"/>
          <w:numId w:val="8"/>
        </w:numPr>
        <w:spacing w:line="360" w:lineRule="auto"/>
      </w:pPr>
      <w:bookmarkStart w:id="15" w:name="_Toc198914679"/>
      <w:bookmarkStart w:id="16" w:name="_Toc198906573"/>
      <w:r>
        <w:t>文件控制</w:t>
      </w:r>
      <w:bookmarkEnd w:id="15"/>
      <w:bookmarkEnd w:id="16"/>
    </w:p>
    <w:p w14:paraId="561EF76A">
      <w:pPr>
        <w:pStyle w:val="49"/>
        <w:spacing w:before="0" w:line="360" w:lineRule="auto"/>
        <w:ind w:left="567"/>
        <w:rPr>
          <w:rFonts w:eastAsia="宋体" w:cs="Arial"/>
          <w:iCs/>
          <w:sz w:val="24"/>
          <w:lang w:eastAsia="zh-CN"/>
        </w:rPr>
      </w:pPr>
      <w:r>
        <w:rPr>
          <w:rFonts w:eastAsia="宋体" w:cs="Arial"/>
          <w:iCs/>
          <w:sz w:val="24"/>
          <w:lang w:eastAsia="zh-CN"/>
        </w:rPr>
        <w:t>依据大冶特殊钢温室气体盘查控制程序（DY-GHG-2023）规定，本报告经管理者代表批准后，编号存档。</w:t>
      </w:r>
    </w:p>
    <w:p w14:paraId="7D068774">
      <w:pPr>
        <w:pStyle w:val="49"/>
        <w:spacing w:before="0" w:line="360" w:lineRule="auto"/>
        <w:ind w:left="567"/>
        <w:rPr>
          <w:rFonts w:eastAsia="宋体" w:cs="Arial"/>
          <w:iCs/>
          <w:sz w:val="24"/>
          <w:lang w:eastAsia="zh-CN"/>
        </w:rPr>
      </w:pPr>
    </w:p>
    <w:p w14:paraId="7E876732">
      <w:pPr>
        <w:pStyle w:val="71"/>
        <w:numPr>
          <w:ilvl w:val="1"/>
          <w:numId w:val="8"/>
        </w:numPr>
        <w:spacing w:line="360" w:lineRule="auto"/>
      </w:pPr>
      <w:bookmarkStart w:id="17" w:name="_Toc198914680"/>
      <w:bookmarkStart w:id="18" w:name="_Toc198906574"/>
      <w:r>
        <w:t>公开政策</w:t>
      </w:r>
      <w:bookmarkEnd w:id="17"/>
      <w:bookmarkEnd w:id="18"/>
    </w:p>
    <w:p w14:paraId="441AED05">
      <w:pPr>
        <w:pStyle w:val="49"/>
        <w:spacing w:before="0" w:line="360" w:lineRule="auto"/>
        <w:ind w:left="567"/>
        <w:rPr>
          <w:rFonts w:eastAsia="宋体" w:cs="Arial"/>
          <w:iCs/>
          <w:sz w:val="24"/>
          <w:lang w:eastAsia="zh-CN"/>
        </w:rPr>
      </w:pPr>
      <w:r>
        <w:rPr>
          <w:rFonts w:eastAsia="宋体" w:cs="Arial"/>
          <w:iCs/>
          <w:sz w:val="24"/>
          <w:lang w:eastAsia="zh-CN"/>
        </w:rPr>
        <w:t>如果需要查阅本报告，可向大冶特殊钢相关负责人提出申请，获得批准后可以调阅。</w:t>
      </w:r>
    </w:p>
    <w:p w14:paraId="240053E1">
      <w:pPr>
        <w:pStyle w:val="49"/>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3B9EB774">
      <w:pPr>
        <w:spacing w:before="0" w:line="360" w:lineRule="auto"/>
        <w:rPr>
          <w:rFonts w:eastAsia="宋体" w:cs="Arial"/>
          <w:iCs/>
          <w:sz w:val="24"/>
          <w:lang w:eastAsia="zh-CN"/>
        </w:rPr>
      </w:pPr>
      <w:r>
        <w:rPr>
          <w:rFonts w:eastAsia="宋体" w:cs="Arial"/>
          <w:iCs/>
          <w:sz w:val="24"/>
          <w:lang w:eastAsia="zh-CN"/>
        </w:rPr>
        <w:t xml:space="preserve">         </w:t>
      </w:r>
    </w:p>
    <w:p w14:paraId="52F0B960">
      <w:pPr>
        <w:pStyle w:val="71"/>
        <w:numPr>
          <w:ilvl w:val="0"/>
          <w:numId w:val="10"/>
        </w:numPr>
        <w:spacing w:line="360" w:lineRule="auto"/>
        <w:rPr>
          <w:b/>
          <w:iCs/>
          <w:sz w:val="28"/>
          <w:szCs w:val="28"/>
        </w:rPr>
      </w:pPr>
      <w:bookmarkStart w:id="19" w:name="_Toc198906575"/>
      <w:bookmarkStart w:id="20" w:name="_Toc198914681"/>
      <w:r>
        <w:rPr>
          <w:b/>
          <w:iCs/>
          <w:sz w:val="28"/>
          <w:szCs w:val="28"/>
        </w:rPr>
        <w:t>组织边界</w:t>
      </w:r>
      <w:bookmarkEnd w:id="19"/>
      <w:bookmarkEnd w:id="20"/>
    </w:p>
    <w:p w14:paraId="023FED12">
      <w:pPr>
        <w:pStyle w:val="71"/>
        <w:numPr>
          <w:ilvl w:val="1"/>
          <w:numId w:val="8"/>
        </w:numPr>
        <w:spacing w:line="360" w:lineRule="auto"/>
      </w:pPr>
      <w:bookmarkStart w:id="21" w:name="_Toc6523812"/>
      <w:bookmarkEnd w:id="21"/>
      <w:bookmarkStart w:id="22" w:name="_Toc6523466"/>
      <w:bookmarkEnd w:id="22"/>
      <w:bookmarkStart w:id="23" w:name="_Toc6523308"/>
      <w:bookmarkEnd w:id="23"/>
      <w:bookmarkStart w:id="24" w:name="_Toc6523465"/>
      <w:bookmarkEnd w:id="24"/>
      <w:bookmarkStart w:id="25" w:name="_Toc6523811"/>
      <w:bookmarkEnd w:id="25"/>
      <w:bookmarkStart w:id="26" w:name="_Toc6523309"/>
      <w:bookmarkEnd w:id="26"/>
      <w:bookmarkStart w:id="27" w:name="_Toc198914682"/>
      <w:bookmarkStart w:id="28" w:name="_Toc198906576"/>
      <w:r>
        <w:t>组织边界</w:t>
      </w:r>
      <w:bookmarkEnd w:id="27"/>
      <w:bookmarkEnd w:id="28"/>
    </w:p>
    <w:p w14:paraId="69767A4B">
      <w:pPr>
        <w:pStyle w:val="49"/>
        <w:spacing w:beforeLines="50" w:line="360" w:lineRule="auto"/>
        <w:ind w:left="567"/>
        <w:rPr>
          <w:rFonts w:eastAsia="宋体" w:cs="Arial"/>
          <w:iCs/>
          <w:sz w:val="24"/>
          <w:lang w:eastAsia="zh-CN"/>
        </w:rPr>
      </w:pPr>
      <w:r>
        <w:rPr>
          <w:rFonts w:eastAsia="宋体" w:cs="Arial"/>
          <w:iCs/>
          <w:sz w:val="24"/>
          <w:lang w:eastAsia="zh-CN"/>
        </w:rPr>
        <w:t>位于中国湖北省黄石市黄石大道316号。</w:t>
      </w:r>
    </w:p>
    <w:p w14:paraId="013E7647">
      <w:pPr>
        <w:pStyle w:val="49"/>
        <w:spacing w:beforeLines="50" w:line="360" w:lineRule="auto"/>
        <w:ind w:left="567"/>
        <w:rPr>
          <w:rFonts w:eastAsia="宋体" w:cs="Arial"/>
          <w:iCs/>
          <w:sz w:val="24"/>
          <w:lang w:eastAsia="zh-CN"/>
        </w:rPr>
      </w:pPr>
    </w:p>
    <w:p w14:paraId="544C42E8">
      <w:pPr>
        <w:pStyle w:val="71"/>
        <w:numPr>
          <w:ilvl w:val="1"/>
          <w:numId w:val="8"/>
        </w:numPr>
        <w:spacing w:line="360" w:lineRule="auto"/>
      </w:pPr>
      <w:bookmarkStart w:id="29" w:name="_Toc198906577"/>
      <w:bookmarkStart w:id="30" w:name="_Toc198914683"/>
      <w:r>
        <w:t>合并方法学</w:t>
      </w:r>
      <w:bookmarkEnd w:id="29"/>
      <w:bookmarkEnd w:id="30"/>
    </w:p>
    <w:p w14:paraId="0CAF9235">
      <w:pPr>
        <w:pStyle w:val="49"/>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4688A49D">
      <w:pPr>
        <w:pStyle w:val="49"/>
        <w:spacing w:beforeLines="50" w:line="360" w:lineRule="auto"/>
        <w:ind w:left="567"/>
        <w:rPr>
          <w:rFonts w:eastAsia="宋体" w:cs="Arial"/>
          <w:iCs/>
          <w:sz w:val="24"/>
          <w:lang w:eastAsia="zh-CN"/>
        </w:rPr>
      </w:pPr>
    </w:p>
    <w:p w14:paraId="031FFF12">
      <w:pPr>
        <w:pStyle w:val="71"/>
        <w:numPr>
          <w:ilvl w:val="0"/>
          <w:numId w:val="10"/>
        </w:numPr>
        <w:spacing w:line="360" w:lineRule="auto"/>
        <w:rPr>
          <w:b/>
          <w:iCs/>
          <w:sz w:val="28"/>
          <w:szCs w:val="28"/>
        </w:rPr>
      </w:pPr>
      <w:r>
        <w:rPr>
          <w:b/>
          <w:iCs/>
          <w:sz w:val="28"/>
          <w:szCs w:val="28"/>
        </w:rPr>
        <w:t xml:space="preserve"> </w:t>
      </w:r>
      <w:bookmarkStart w:id="31" w:name="_Toc198914684"/>
      <w:bookmarkStart w:id="32" w:name="_Toc198906578"/>
      <w:r>
        <w:rPr>
          <w:b/>
          <w:iCs/>
          <w:sz w:val="28"/>
          <w:szCs w:val="28"/>
        </w:rPr>
        <w:t>报告边界</w:t>
      </w:r>
      <w:bookmarkEnd w:id="31"/>
      <w:bookmarkEnd w:id="32"/>
    </w:p>
    <w:p w14:paraId="0A3D71E3">
      <w:pPr>
        <w:pStyle w:val="71"/>
        <w:numPr>
          <w:ilvl w:val="1"/>
          <w:numId w:val="8"/>
        </w:numPr>
        <w:spacing w:line="360" w:lineRule="auto"/>
      </w:pPr>
      <w:bookmarkStart w:id="33" w:name="_Toc6523816"/>
      <w:bookmarkEnd w:id="33"/>
      <w:bookmarkStart w:id="34" w:name="_Toc6523470"/>
      <w:bookmarkEnd w:id="34"/>
      <w:bookmarkStart w:id="35" w:name="_Toc6523313"/>
      <w:bookmarkEnd w:id="35"/>
      <w:bookmarkStart w:id="36" w:name="_Toc198914685"/>
      <w:bookmarkStart w:id="37" w:name="_Toc198906579"/>
      <w:bookmarkStart w:id="38" w:name="_Hlk6517159"/>
      <w:r>
        <w:t>类别1直接温室气体排放</w:t>
      </w:r>
      <w:bookmarkEnd w:id="36"/>
      <w:bookmarkEnd w:id="37"/>
    </w:p>
    <w:bookmarkEnd w:id="38"/>
    <w:p w14:paraId="7246B68D">
      <w:pPr>
        <w:pStyle w:val="49"/>
        <w:spacing w:before="0" w:line="360" w:lineRule="auto"/>
        <w:ind w:left="567"/>
        <w:rPr>
          <w:rFonts w:eastAsia="宋体" w:cs="Arial"/>
          <w:iCs/>
          <w:sz w:val="24"/>
          <w:lang w:eastAsia="zh-CN"/>
        </w:rPr>
      </w:pPr>
      <w:r>
        <w:rPr>
          <w:rFonts w:eastAsia="宋体" w:cs="Arial"/>
          <w:iCs/>
          <w:sz w:val="24"/>
          <w:lang w:eastAsia="zh-CN"/>
        </w:rPr>
        <w:t>本次盘查识别和量化的</w:t>
      </w:r>
      <w:r>
        <w:rPr>
          <w:rFonts w:hint="eastAsia" w:eastAsia="宋体" w:cs="Arial"/>
          <w:iCs/>
          <w:sz w:val="24"/>
          <w:lang w:eastAsia="zh-CN"/>
        </w:rPr>
        <w:t>范围一</w:t>
      </w:r>
      <w:r>
        <w:rPr>
          <w:rFonts w:eastAsia="宋体" w:cs="Arial"/>
          <w:iCs/>
          <w:sz w:val="24"/>
          <w:lang w:eastAsia="zh-CN"/>
        </w:rPr>
        <w:t>直接排放源包括如下：</w:t>
      </w:r>
    </w:p>
    <w:p w14:paraId="7EAC42EA">
      <w:pPr>
        <w:spacing w:before="0" w:line="360" w:lineRule="auto"/>
        <w:rPr>
          <w:rFonts w:eastAsia="宋体" w:cs="Arial"/>
          <w:iCs/>
          <w:sz w:val="24"/>
          <w:lang w:eastAsia="zh-CN"/>
        </w:rPr>
      </w:pPr>
    </w:p>
    <w:p w14:paraId="58C0A3A3">
      <w:pPr>
        <w:spacing w:before="0" w:line="360" w:lineRule="auto"/>
        <w:rPr>
          <w:rFonts w:eastAsia="宋体" w:cs="Arial"/>
          <w:iCs/>
          <w:sz w:val="24"/>
          <w:lang w:eastAsia="zh-CN"/>
        </w:rPr>
      </w:pPr>
    </w:p>
    <w:p w14:paraId="6009EF46">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lang w:eastAsia="zh-CN"/>
        </w:rPr>
        <w:t>范围一直接排放源</w:t>
      </w:r>
    </w:p>
    <w:tbl>
      <w:tblPr>
        <w:tblStyle w:val="23"/>
        <w:tblW w:w="9062" w:type="dxa"/>
        <w:tblInd w:w="0" w:type="dxa"/>
        <w:tblLayout w:type="autofit"/>
        <w:tblCellMar>
          <w:top w:w="0" w:type="dxa"/>
          <w:left w:w="108" w:type="dxa"/>
          <w:bottom w:w="0" w:type="dxa"/>
          <w:right w:w="108" w:type="dxa"/>
        </w:tblCellMar>
      </w:tblPr>
      <w:tblGrid>
        <w:gridCol w:w="2784"/>
        <w:gridCol w:w="3566"/>
        <w:gridCol w:w="2490"/>
        <w:gridCol w:w="222"/>
      </w:tblGrid>
      <w:tr w14:paraId="7232E8F0">
        <w:tblPrEx>
          <w:tblCellMar>
            <w:top w:w="0" w:type="dxa"/>
            <w:left w:w="108" w:type="dxa"/>
            <w:bottom w:w="0" w:type="dxa"/>
            <w:right w:w="108" w:type="dxa"/>
          </w:tblCellMar>
        </w:tblPrEx>
        <w:trPr>
          <w:gridAfter w:val="1"/>
          <w:wAfter w:w="222" w:type="dxa"/>
          <w:trHeight w:val="350" w:hRule="atLeast"/>
        </w:trPr>
        <w:tc>
          <w:tcPr>
            <w:tcW w:w="2784"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F6E3A55">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3566"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22C0B3F6">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2490"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5C4991E">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7D96BF5E">
        <w:tblPrEx>
          <w:tblCellMar>
            <w:top w:w="0" w:type="dxa"/>
            <w:left w:w="108" w:type="dxa"/>
            <w:bottom w:w="0" w:type="dxa"/>
            <w:right w:w="108" w:type="dxa"/>
          </w:tblCellMar>
        </w:tblPrEx>
        <w:trPr>
          <w:trHeight w:val="315" w:hRule="atLeast"/>
        </w:trPr>
        <w:tc>
          <w:tcPr>
            <w:tcW w:w="2784" w:type="dxa"/>
            <w:vMerge w:val="continue"/>
            <w:tcBorders>
              <w:top w:val="single" w:color="auto" w:sz="4" w:space="0"/>
              <w:left w:val="single" w:color="auto" w:sz="4" w:space="0"/>
              <w:bottom w:val="single" w:color="auto" w:sz="4" w:space="0"/>
              <w:right w:val="single" w:color="auto" w:sz="4" w:space="0"/>
            </w:tcBorders>
            <w:vAlign w:val="center"/>
          </w:tcPr>
          <w:p w14:paraId="261F459C">
            <w:pPr>
              <w:spacing w:before="0"/>
              <w:rPr>
                <w:rFonts w:eastAsia="PMingLiU" w:cs="Arial"/>
                <w:b/>
                <w:bCs/>
                <w:sz w:val="24"/>
                <w:lang w:val="en-US" w:eastAsia="zh-CN"/>
              </w:rPr>
            </w:pPr>
          </w:p>
        </w:tc>
        <w:tc>
          <w:tcPr>
            <w:tcW w:w="3566" w:type="dxa"/>
            <w:vMerge w:val="continue"/>
            <w:tcBorders>
              <w:top w:val="single" w:color="auto" w:sz="4" w:space="0"/>
              <w:left w:val="single" w:color="auto" w:sz="4" w:space="0"/>
              <w:bottom w:val="single" w:color="auto" w:sz="4" w:space="0"/>
              <w:right w:val="single" w:color="auto" w:sz="4" w:space="0"/>
            </w:tcBorders>
            <w:vAlign w:val="center"/>
          </w:tcPr>
          <w:p w14:paraId="18BE466B">
            <w:pPr>
              <w:spacing w:before="0"/>
              <w:rPr>
                <w:rFonts w:eastAsia="PMingLiU" w:cs="Arial"/>
                <w:b/>
                <w:bCs/>
                <w:sz w:val="24"/>
                <w:lang w:val="en-US" w:eastAsia="zh-CN"/>
              </w:rPr>
            </w:pPr>
          </w:p>
        </w:tc>
        <w:tc>
          <w:tcPr>
            <w:tcW w:w="2490" w:type="dxa"/>
            <w:vMerge w:val="continue"/>
            <w:tcBorders>
              <w:top w:val="single" w:color="auto" w:sz="4" w:space="0"/>
              <w:left w:val="single" w:color="auto" w:sz="4" w:space="0"/>
              <w:bottom w:val="single" w:color="auto" w:sz="4" w:space="0"/>
              <w:right w:val="single" w:color="auto" w:sz="4" w:space="0"/>
            </w:tcBorders>
            <w:vAlign w:val="center"/>
          </w:tcPr>
          <w:p w14:paraId="56A03B0E">
            <w:pPr>
              <w:spacing w:before="0"/>
              <w:rPr>
                <w:rFonts w:eastAsia="PMingLiU" w:cs="Arial"/>
                <w:b/>
                <w:bCs/>
                <w:sz w:val="24"/>
                <w:lang w:val="en-US" w:eastAsia="zh-CN"/>
              </w:rPr>
            </w:pPr>
          </w:p>
        </w:tc>
        <w:tc>
          <w:tcPr>
            <w:tcW w:w="222" w:type="dxa"/>
            <w:tcBorders>
              <w:top w:val="nil"/>
              <w:left w:val="nil"/>
              <w:bottom w:val="nil"/>
              <w:right w:val="nil"/>
            </w:tcBorders>
            <w:shd w:val="clear" w:color="auto" w:fill="auto"/>
            <w:noWrap/>
            <w:vAlign w:val="center"/>
          </w:tcPr>
          <w:p w14:paraId="5C066D2A">
            <w:pPr>
              <w:spacing w:before="0"/>
              <w:jc w:val="center"/>
              <w:rPr>
                <w:rFonts w:eastAsia="PMingLiU" w:cs="Arial"/>
                <w:b/>
                <w:bCs/>
                <w:sz w:val="24"/>
                <w:lang w:val="en-US" w:eastAsia="zh-CN"/>
              </w:rPr>
            </w:pPr>
          </w:p>
        </w:tc>
      </w:tr>
      <w:tr w14:paraId="35990FC3">
        <w:tblPrEx>
          <w:tblCellMar>
            <w:top w:w="0" w:type="dxa"/>
            <w:left w:w="108" w:type="dxa"/>
            <w:bottom w:w="0" w:type="dxa"/>
            <w:right w:w="108" w:type="dxa"/>
          </w:tblCellMar>
        </w:tblPrEx>
        <w:trPr>
          <w:trHeight w:val="315" w:hRule="atLeast"/>
        </w:trPr>
        <w:tc>
          <w:tcPr>
            <w:tcW w:w="2784" w:type="dxa"/>
            <w:vMerge w:val="continue"/>
            <w:tcBorders>
              <w:top w:val="single" w:color="auto" w:sz="4" w:space="0"/>
              <w:left w:val="single" w:color="auto" w:sz="4" w:space="0"/>
              <w:bottom w:val="single" w:color="auto" w:sz="4" w:space="0"/>
              <w:right w:val="single" w:color="auto" w:sz="4" w:space="0"/>
            </w:tcBorders>
            <w:vAlign w:val="center"/>
          </w:tcPr>
          <w:p w14:paraId="1B38748F">
            <w:pPr>
              <w:spacing w:before="0"/>
              <w:rPr>
                <w:rFonts w:eastAsia="PMingLiU" w:cs="Arial"/>
                <w:b/>
                <w:bCs/>
                <w:sz w:val="24"/>
                <w:lang w:val="en-US" w:eastAsia="zh-CN"/>
              </w:rPr>
            </w:pPr>
          </w:p>
        </w:tc>
        <w:tc>
          <w:tcPr>
            <w:tcW w:w="3566" w:type="dxa"/>
            <w:vMerge w:val="continue"/>
            <w:tcBorders>
              <w:top w:val="single" w:color="auto" w:sz="4" w:space="0"/>
              <w:left w:val="single" w:color="auto" w:sz="4" w:space="0"/>
              <w:bottom w:val="single" w:color="auto" w:sz="4" w:space="0"/>
              <w:right w:val="single" w:color="auto" w:sz="4" w:space="0"/>
            </w:tcBorders>
            <w:vAlign w:val="center"/>
          </w:tcPr>
          <w:p w14:paraId="5FDC4BB8">
            <w:pPr>
              <w:spacing w:before="0"/>
              <w:rPr>
                <w:rFonts w:eastAsia="PMingLiU" w:cs="Arial"/>
                <w:b/>
                <w:bCs/>
                <w:sz w:val="24"/>
                <w:lang w:val="en-US" w:eastAsia="zh-CN"/>
              </w:rPr>
            </w:pPr>
          </w:p>
        </w:tc>
        <w:tc>
          <w:tcPr>
            <w:tcW w:w="2490" w:type="dxa"/>
            <w:vMerge w:val="continue"/>
            <w:tcBorders>
              <w:top w:val="single" w:color="auto" w:sz="4" w:space="0"/>
              <w:left w:val="single" w:color="auto" w:sz="4" w:space="0"/>
              <w:bottom w:val="single" w:color="auto" w:sz="4" w:space="0"/>
              <w:right w:val="single" w:color="auto" w:sz="4" w:space="0"/>
            </w:tcBorders>
            <w:vAlign w:val="center"/>
          </w:tcPr>
          <w:p w14:paraId="2151AD69">
            <w:pPr>
              <w:spacing w:before="0"/>
              <w:rPr>
                <w:rFonts w:eastAsia="PMingLiU" w:cs="Arial"/>
                <w:b/>
                <w:bCs/>
                <w:sz w:val="24"/>
                <w:lang w:val="en-US" w:eastAsia="zh-CN"/>
              </w:rPr>
            </w:pPr>
          </w:p>
        </w:tc>
        <w:tc>
          <w:tcPr>
            <w:tcW w:w="222" w:type="dxa"/>
            <w:tcBorders>
              <w:top w:val="nil"/>
              <w:left w:val="nil"/>
              <w:bottom w:val="nil"/>
              <w:right w:val="nil"/>
            </w:tcBorders>
            <w:shd w:val="clear" w:color="auto" w:fill="auto"/>
            <w:noWrap/>
            <w:vAlign w:val="center"/>
          </w:tcPr>
          <w:p w14:paraId="55764745">
            <w:pPr>
              <w:spacing w:before="0"/>
              <w:rPr>
                <w:rFonts w:ascii="Times New Roman" w:hAnsi="Times New Roman" w:eastAsia="Times New Roman"/>
                <w:szCs w:val="20"/>
                <w:lang w:val="en-US" w:eastAsia="zh-CN"/>
              </w:rPr>
            </w:pPr>
          </w:p>
        </w:tc>
      </w:tr>
      <w:tr w14:paraId="6689ACDC">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BFE82AE">
            <w:pPr>
              <w:spacing w:before="0"/>
              <w:rPr>
                <w:rFonts w:eastAsia="PMingLiU" w:cs="Arial"/>
                <w:szCs w:val="20"/>
                <w:lang w:val="en-US" w:eastAsia="zh-CN"/>
              </w:rPr>
            </w:pPr>
            <w:r>
              <w:rPr>
                <w:rFonts w:hint="eastAsia" w:ascii="宋体" w:hAnsi="宋体" w:eastAsia="宋体" w:cs="Arial"/>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7DE83B0D">
            <w:pPr>
              <w:spacing w:before="0"/>
              <w:rPr>
                <w:rFonts w:eastAsia="PMingLiU" w:cs="Arial"/>
                <w:szCs w:val="20"/>
                <w:lang w:val="en-US" w:eastAsia="zh-CN"/>
              </w:rPr>
            </w:pPr>
            <w:r>
              <w:rPr>
                <w:rFonts w:hint="eastAsia" w:ascii="宋体" w:hAnsi="宋体" w:eastAsia="宋体" w:cs="Arial"/>
                <w:szCs w:val="20"/>
                <w:lang w:val="en-US" w:eastAsia="zh-CN"/>
              </w:rPr>
              <w:t>天然气燃烧</w:t>
            </w:r>
          </w:p>
        </w:tc>
        <w:tc>
          <w:tcPr>
            <w:tcW w:w="2490" w:type="dxa"/>
            <w:tcBorders>
              <w:top w:val="nil"/>
              <w:left w:val="nil"/>
              <w:bottom w:val="single" w:color="auto" w:sz="4" w:space="0"/>
              <w:right w:val="single" w:color="auto" w:sz="4" w:space="0"/>
            </w:tcBorders>
            <w:shd w:val="clear" w:color="auto" w:fill="auto"/>
            <w:noWrap/>
            <w:vAlign w:val="center"/>
          </w:tcPr>
          <w:p w14:paraId="512E6CD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热处理炉（加热炉）</w:t>
            </w:r>
          </w:p>
        </w:tc>
        <w:tc>
          <w:tcPr>
            <w:tcW w:w="222" w:type="dxa"/>
            <w:vAlign w:val="center"/>
          </w:tcPr>
          <w:p w14:paraId="7D133FF6">
            <w:pPr>
              <w:spacing w:before="0"/>
              <w:rPr>
                <w:rFonts w:ascii="Times New Roman" w:hAnsi="Times New Roman" w:eastAsia="Times New Roman"/>
                <w:szCs w:val="20"/>
                <w:lang w:val="en-US" w:eastAsia="zh-CN"/>
              </w:rPr>
            </w:pPr>
          </w:p>
        </w:tc>
      </w:tr>
      <w:tr w14:paraId="087BB7C7">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AB974B9">
            <w:pPr>
              <w:spacing w:before="0"/>
              <w:rPr>
                <w:rFonts w:eastAsia="PMingLiU" w:cs="Arial"/>
                <w:szCs w:val="20"/>
                <w:lang w:val="en-US" w:eastAsia="zh-CN"/>
              </w:rPr>
            </w:pPr>
            <w:r>
              <w:rPr>
                <w:rFonts w:hint="eastAsia" w:ascii="宋体" w:hAnsi="宋体" w:eastAsia="宋体" w:cs="Arial"/>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47BFC043">
            <w:pPr>
              <w:spacing w:before="0"/>
              <w:rPr>
                <w:rFonts w:eastAsia="PMingLiU" w:cs="Arial"/>
                <w:szCs w:val="20"/>
                <w:lang w:val="en-US" w:eastAsia="zh-CN"/>
              </w:rPr>
            </w:pPr>
            <w:r>
              <w:rPr>
                <w:rFonts w:hint="eastAsia" w:ascii="宋体" w:hAnsi="宋体" w:eastAsia="宋体" w:cs="Arial"/>
                <w:szCs w:val="20"/>
                <w:lang w:val="en-US" w:eastAsia="zh-CN"/>
              </w:rPr>
              <w:t>烟煤燃烧</w:t>
            </w:r>
          </w:p>
        </w:tc>
        <w:tc>
          <w:tcPr>
            <w:tcW w:w="2490" w:type="dxa"/>
            <w:tcBorders>
              <w:top w:val="nil"/>
              <w:left w:val="nil"/>
              <w:bottom w:val="single" w:color="auto" w:sz="4" w:space="0"/>
              <w:right w:val="single" w:color="auto" w:sz="4" w:space="0"/>
            </w:tcBorders>
            <w:shd w:val="clear" w:color="auto" w:fill="auto"/>
            <w:noWrap/>
            <w:vAlign w:val="center"/>
          </w:tcPr>
          <w:p w14:paraId="223FA920">
            <w:pPr>
              <w:spacing w:before="0"/>
              <w:rPr>
                <w:rFonts w:eastAsia="PMingLiU" w:cs="Arial"/>
                <w:szCs w:val="20"/>
                <w:lang w:val="en-US" w:eastAsia="zh-CN"/>
              </w:rPr>
            </w:pPr>
            <w:r>
              <w:rPr>
                <w:rFonts w:hint="eastAsia" w:ascii="宋体" w:hAnsi="宋体" w:eastAsia="宋体" w:cs="Arial"/>
                <w:szCs w:val="20"/>
                <w:lang w:val="en-US" w:eastAsia="zh-CN"/>
              </w:rPr>
              <w:t>高炉</w:t>
            </w:r>
          </w:p>
        </w:tc>
        <w:tc>
          <w:tcPr>
            <w:tcW w:w="222" w:type="dxa"/>
            <w:vAlign w:val="center"/>
          </w:tcPr>
          <w:p w14:paraId="7F4801D8">
            <w:pPr>
              <w:spacing w:before="0"/>
              <w:rPr>
                <w:rFonts w:ascii="Times New Roman" w:hAnsi="Times New Roman" w:eastAsia="Times New Roman"/>
                <w:szCs w:val="20"/>
                <w:lang w:val="en-US" w:eastAsia="zh-CN"/>
              </w:rPr>
            </w:pPr>
          </w:p>
        </w:tc>
      </w:tr>
      <w:tr w14:paraId="227E437A">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D460DF6">
            <w:pPr>
              <w:spacing w:before="0"/>
              <w:rPr>
                <w:rFonts w:eastAsia="PMingLiU" w:cs="Arial"/>
                <w:szCs w:val="20"/>
                <w:lang w:val="en-US" w:eastAsia="zh-CN"/>
              </w:rPr>
            </w:pPr>
            <w:r>
              <w:rPr>
                <w:rFonts w:hint="eastAsia" w:ascii="宋体" w:hAnsi="宋体" w:eastAsia="宋体" w:cs="Arial"/>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5392407A">
            <w:pPr>
              <w:spacing w:before="0"/>
              <w:rPr>
                <w:rFonts w:eastAsia="PMingLiU" w:cs="Arial"/>
                <w:szCs w:val="20"/>
                <w:lang w:val="en-US" w:eastAsia="zh-CN"/>
              </w:rPr>
            </w:pPr>
            <w:r>
              <w:rPr>
                <w:rFonts w:hint="eastAsia" w:ascii="宋体" w:hAnsi="宋体" w:eastAsia="宋体" w:cs="Arial"/>
                <w:szCs w:val="20"/>
                <w:lang w:val="en-US" w:eastAsia="zh-CN"/>
              </w:rPr>
              <w:t>无烟煤燃烧</w:t>
            </w:r>
          </w:p>
        </w:tc>
        <w:tc>
          <w:tcPr>
            <w:tcW w:w="2490" w:type="dxa"/>
            <w:tcBorders>
              <w:top w:val="nil"/>
              <w:left w:val="nil"/>
              <w:bottom w:val="single" w:color="auto" w:sz="4" w:space="0"/>
              <w:right w:val="single" w:color="auto" w:sz="4" w:space="0"/>
            </w:tcBorders>
            <w:shd w:val="clear" w:color="auto" w:fill="auto"/>
            <w:noWrap/>
            <w:vAlign w:val="center"/>
          </w:tcPr>
          <w:p w14:paraId="2CC0654F">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高炉、烧结</w:t>
            </w:r>
          </w:p>
        </w:tc>
        <w:tc>
          <w:tcPr>
            <w:tcW w:w="222" w:type="dxa"/>
            <w:vAlign w:val="center"/>
          </w:tcPr>
          <w:p w14:paraId="6BFB4B22">
            <w:pPr>
              <w:spacing w:before="0"/>
              <w:rPr>
                <w:rFonts w:ascii="Times New Roman" w:hAnsi="Times New Roman" w:eastAsia="Times New Roman"/>
                <w:szCs w:val="20"/>
                <w:lang w:val="en-US" w:eastAsia="zh-CN"/>
              </w:rPr>
            </w:pPr>
          </w:p>
        </w:tc>
      </w:tr>
      <w:tr w14:paraId="60B617E8">
        <w:tblPrEx>
          <w:tblCellMar>
            <w:top w:w="0" w:type="dxa"/>
            <w:left w:w="108" w:type="dxa"/>
            <w:bottom w:w="0" w:type="dxa"/>
            <w:right w:w="108" w:type="dxa"/>
          </w:tblCellMar>
        </w:tblPrEx>
        <w:trPr>
          <w:trHeight w:val="285" w:hRule="atLeast"/>
        </w:trPr>
        <w:tc>
          <w:tcPr>
            <w:tcW w:w="2784" w:type="dxa"/>
            <w:tcBorders>
              <w:top w:val="single" w:color="808080" w:sz="4" w:space="0"/>
              <w:left w:val="single" w:color="808080" w:sz="4" w:space="0"/>
              <w:bottom w:val="single" w:color="auto" w:sz="4" w:space="0"/>
              <w:right w:val="single" w:color="auto" w:sz="4" w:space="0"/>
            </w:tcBorders>
            <w:shd w:val="clear" w:color="000000" w:fill="FFFFFF"/>
            <w:vAlign w:val="center"/>
          </w:tcPr>
          <w:p w14:paraId="60EF56FE">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固定燃烧</w:t>
            </w:r>
          </w:p>
        </w:tc>
        <w:tc>
          <w:tcPr>
            <w:tcW w:w="3566" w:type="dxa"/>
            <w:tcBorders>
              <w:top w:val="single" w:color="auto" w:sz="4" w:space="0"/>
              <w:left w:val="nil"/>
              <w:bottom w:val="single" w:color="auto" w:sz="4" w:space="0"/>
              <w:right w:val="single" w:color="auto" w:sz="4" w:space="0"/>
            </w:tcBorders>
            <w:shd w:val="clear" w:color="auto" w:fill="auto"/>
            <w:noWrap/>
            <w:vAlign w:val="center"/>
          </w:tcPr>
          <w:p w14:paraId="58E9268A">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洗精煤燃烧</w:t>
            </w:r>
          </w:p>
        </w:tc>
        <w:tc>
          <w:tcPr>
            <w:tcW w:w="2490" w:type="dxa"/>
            <w:tcBorders>
              <w:top w:val="single" w:color="808080" w:sz="4" w:space="0"/>
              <w:left w:val="single" w:color="808080" w:sz="4" w:space="0"/>
              <w:bottom w:val="nil"/>
              <w:right w:val="single" w:color="auto" w:sz="4" w:space="0"/>
            </w:tcBorders>
            <w:shd w:val="clear" w:color="auto" w:fill="auto"/>
            <w:noWrap/>
            <w:vAlign w:val="center"/>
          </w:tcPr>
          <w:p w14:paraId="037854E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焦炉</w:t>
            </w:r>
          </w:p>
        </w:tc>
        <w:tc>
          <w:tcPr>
            <w:tcW w:w="222" w:type="dxa"/>
            <w:vAlign w:val="center"/>
          </w:tcPr>
          <w:p w14:paraId="3A5EC4F1">
            <w:pPr>
              <w:spacing w:before="0"/>
              <w:rPr>
                <w:rFonts w:ascii="Times New Roman" w:hAnsi="Times New Roman" w:eastAsia="Times New Roman"/>
                <w:szCs w:val="20"/>
                <w:lang w:val="en-US" w:eastAsia="zh-CN"/>
              </w:rPr>
            </w:pPr>
          </w:p>
        </w:tc>
      </w:tr>
      <w:tr w14:paraId="07FB9CE9">
        <w:tblPrEx>
          <w:tblCellMar>
            <w:top w:w="0" w:type="dxa"/>
            <w:left w:w="108" w:type="dxa"/>
            <w:bottom w:w="0" w:type="dxa"/>
            <w:right w:w="108" w:type="dxa"/>
          </w:tblCellMar>
        </w:tblPrEx>
        <w:trPr>
          <w:trHeight w:val="315" w:hRule="atLeast"/>
        </w:trPr>
        <w:tc>
          <w:tcPr>
            <w:tcW w:w="2784" w:type="dxa"/>
            <w:tcBorders>
              <w:top w:val="single" w:color="auto" w:sz="4" w:space="0"/>
              <w:left w:val="single" w:color="auto" w:sz="4" w:space="0"/>
              <w:bottom w:val="single" w:color="auto" w:sz="4" w:space="0"/>
              <w:right w:val="single" w:color="auto" w:sz="4" w:space="0"/>
            </w:tcBorders>
            <w:shd w:val="clear" w:color="000000" w:fill="FFFFFF"/>
            <w:vAlign w:val="center"/>
          </w:tcPr>
          <w:p w14:paraId="44C00EA0">
            <w:pPr>
              <w:spacing w:before="0"/>
              <w:rPr>
                <w:rFonts w:eastAsia="PMingLiU" w:cs="Arial"/>
                <w:szCs w:val="20"/>
                <w:lang w:val="en-US" w:eastAsia="zh-CN"/>
              </w:rPr>
            </w:pPr>
            <w:r>
              <w:rPr>
                <w:rFonts w:hint="eastAsia" w:ascii="宋体" w:hAnsi="宋体" w:eastAsia="宋体" w:cs="Arial"/>
                <w:szCs w:val="20"/>
                <w:lang w:val="en-US" w:eastAsia="zh-CN"/>
              </w:rPr>
              <w:t>固定燃烧</w:t>
            </w:r>
          </w:p>
        </w:tc>
        <w:tc>
          <w:tcPr>
            <w:tcW w:w="3566" w:type="dxa"/>
            <w:tcBorders>
              <w:top w:val="single" w:color="auto" w:sz="4" w:space="0"/>
              <w:left w:val="nil"/>
              <w:bottom w:val="single" w:color="auto" w:sz="4" w:space="0"/>
              <w:right w:val="single" w:color="auto" w:sz="4" w:space="0"/>
            </w:tcBorders>
            <w:shd w:val="clear" w:color="auto" w:fill="auto"/>
            <w:noWrap/>
            <w:vAlign w:val="center"/>
          </w:tcPr>
          <w:p w14:paraId="16FDE6D2">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焦炭燃烧</w:t>
            </w:r>
          </w:p>
        </w:tc>
        <w:tc>
          <w:tcPr>
            <w:tcW w:w="2490" w:type="dxa"/>
            <w:tcBorders>
              <w:top w:val="single" w:color="808080" w:sz="4" w:space="0"/>
              <w:left w:val="single" w:color="808080" w:sz="4" w:space="0"/>
              <w:bottom w:val="nil"/>
              <w:right w:val="single" w:color="auto" w:sz="4" w:space="0"/>
            </w:tcBorders>
            <w:shd w:val="clear" w:color="auto" w:fill="auto"/>
            <w:noWrap/>
            <w:vAlign w:val="center"/>
          </w:tcPr>
          <w:p w14:paraId="258CBFD6">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高炉</w:t>
            </w:r>
          </w:p>
        </w:tc>
        <w:tc>
          <w:tcPr>
            <w:tcW w:w="222" w:type="dxa"/>
            <w:vAlign w:val="center"/>
          </w:tcPr>
          <w:p w14:paraId="23A83B67">
            <w:pPr>
              <w:spacing w:before="0"/>
              <w:rPr>
                <w:rFonts w:ascii="Times New Roman" w:hAnsi="Times New Roman" w:eastAsia="Times New Roman"/>
                <w:szCs w:val="20"/>
                <w:lang w:val="en-US" w:eastAsia="zh-CN"/>
              </w:rPr>
            </w:pPr>
          </w:p>
        </w:tc>
      </w:tr>
      <w:tr w14:paraId="61C77D20">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ABF5CDA">
            <w:pPr>
              <w:spacing w:before="0"/>
              <w:rPr>
                <w:rFonts w:eastAsia="PMingLiU" w:cs="Arial"/>
                <w:szCs w:val="20"/>
                <w:lang w:val="en-US" w:eastAsia="zh-CN"/>
              </w:rPr>
            </w:pPr>
            <w:r>
              <w:rPr>
                <w:rFonts w:hint="eastAsia" w:ascii="宋体" w:hAnsi="宋体" w:eastAsia="宋体" w:cs="Arial"/>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7A59F89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焦屑燃烧</w:t>
            </w:r>
          </w:p>
        </w:tc>
        <w:tc>
          <w:tcPr>
            <w:tcW w:w="2490" w:type="dxa"/>
            <w:tcBorders>
              <w:top w:val="single" w:color="808080" w:sz="4" w:space="0"/>
              <w:left w:val="single" w:color="808080" w:sz="4" w:space="0"/>
              <w:bottom w:val="nil"/>
              <w:right w:val="single" w:color="auto" w:sz="4" w:space="0"/>
            </w:tcBorders>
            <w:shd w:val="clear" w:color="auto" w:fill="auto"/>
            <w:noWrap/>
            <w:vAlign w:val="center"/>
          </w:tcPr>
          <w:p w14:paraId="68A30AE1">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烧结、高炉</w:t>
            </w:r>
          </w:p>
        </w:tc>
        <w:tc>
          <w:tcPr>
            <w:tcW w:w="222" w:type="dxa"/>
            <w:vAlign w:val="center"/>
          </w:tcPr>
          <w:p w14:paraId="51E538F9">
            <w:pPr>
              <w:spacing w:before="0"/>
              <w:rPr>
                <w:rFonts w:ascii="Times New Roman" w:hAnsi="Times New Roman" w:eastAsia="Times New Roman"/>
                <w:szCs w:val="20"/>
                <w:lang w:val="en-US" w:eastAsia="zh-CN"/>
              </w:rPr>
            </w:pPr>
          </w:p>
        </w:tc>
      </w:tr>
      <w:tr w14:paraId="3ED75CD2">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D181835">
            <w:pPr>
              <w:spacing w:before="0"/>
              <w:rPr>
                <w:rFonts w:eastAsia="PMingLiU" w:cs="Arial"/>
                <w:color w:val="FF0000"/>
                <w:szCs w:val="20"/>
                <w:lang w:val="en-US" w:eastAsia="zh-CN"/>
              </w:rPr>
            </w:pPr>
            <w:r>
              <w:rPr>
                <w:rFonts w:hint="eastAsia" w:ascii="宋体" w:hAnsi="宋体" w:eastAsia="宋体" w:cs="Arial"/>
                <w:color w:val="FF0000"/>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60656C17">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焦炉煤气燃烧</w:t>
            </w:r>
          </w:p>
        </w:tc>
        <w:tc>
          <w:tcPr>
            <w:tcW w:w="2490" w:type="dxa"/>
            <w:tcBorders>
              <w:top w:val="single" w:color="auto" w:sz="4" w:space="0"/>
              <w:left w:val="nil"/>
              <w:bottom w:val="single" w:color="auto" w:sz="4" w:space="0"/>
              <w:right w:val="single" w:color="auto" w:sz="4" w:space="0"/>
            </w:tcBorders>
            <w:shd w:val="clear" w:color="auto" w:fill="auto"/>
            <w:noWrap/>
            <w:vAlign w:val="center"/>
          </w:tcPr>
          <w:p w14:paraId="2DF08918">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外售</w:t>
            </w:r>
          </w:p>
        </w:tc>
        <w:tc>
          <w:tcPr>
            <w:tcW w:w="222" w:type="dxa"/>
            <w:vAlign w:val="center"/>
          </w:tcPr>
          <w:p w14:paraId="7FC83648">
            <w:pPr>
              <w:spacing w:before="0"/>
              <w:rPr>
                <w:rFonts w:ascii="Times New Roman" w:hAnsi="Times New Roman" w:eastAsia="Times New Roman"/>
                <w:szCs w:val="20"/>
                <w:lang w:val="en-US" w:eastAsia="zh-CN"/>
              </w:rPr>
            </w:pPr>
          </w:p>
        </w:tc>
      </w:tr>
      <w:tr w14:paraId="7F0FB9F3">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710B715">
            <w:pPr>
              <w:spacing w:before="0"/>
              <w:rPr>
                <w:rFonts w:eastAsia="PMingLiU" w:cs="Arial"/>
                <w:color w:val="FF0000"/>
                <w:szCs w:val="20"/>
                <w:lang w:val="en-US" w:eastAsia="zh-CN"/>
              </w:rPr>
            </w:pPr>
            <w:r>
              <w:rPr>
                <w:rFonts w:hint="eastAsia" w:ascii="宋体" w:hAnsi="宋体" w:eastAsia="宋体" w:cs="Arial"/>
                <w:color w:val="FF0000"/>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074C95D2">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焦油燃烧</w:t>
            </w:r>
          </w:p>
        </w:tc>
        <w:tc>
          <w:tcPr>
            <w:tcW w:w="2490" w:type="dxa"/>
            <w:tcBorders>
              <w:top w:val="nil"/>
              <w:left w:val="nil"/>
              <w:bottom w:val="single" w:color="auto" w:sz="4" w:space="0"/>
              <w:right w:val="single" w:color="auto" w:sz="4" w:space="0"/>
            </w:tcBorders>
            <w:shd w:val="clear" w:color="auto" w:fill="auto"/>
            <w:noWrap/>
            <w:vAlign w:val="center"/>
          </w:tcPr>
          <w:p w14:paraId="201C5010">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外售</w:t>
            </w:r>
          </w:p>
        </w:tc>
        <w:tc>
          <w:tcPr>
            <w:tcW w:w="222" w:type="dxa"/>
            <w:vAlign w:val="center"/>
          </w:tcPr>
          <w:p w14:paraId="7938472E">
            <w:pPr>
              <w:spacing w:before="0"/>
              <w:rPr>
                <w:rFonts w:ascii="Times New Roman" w:hAnsi="Times New Roman" w:eastAsia="Times New Roman"/>
                <w:szCs w:val="20"/>
                <w:lang w:val="en-US" w:eastAsia="zh-CN"/>
              </w:rPr>
            </w:pPr>
          </w:p>
        </w:tc>
      </w:tr>
      <w:tr w14:paraId="6E91D5AB">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95DA46D">
            <w:pPr>
              <w:spacing w:before="0"/>
              <w:rPr>
                <w:rFonts w:eastAsia="PMingLiU" w:cs="Arial"/>
                <w:color w:val="FF0000"/>
                <w:szCs w:val="20"/>
                <w:lang w:val="en-US" w:eastAsia="zh-CN"/>
              </w:rPr>
            </w:pPr>
            <w:r>
              <w:rPr>
                <w:rFonts w:hint="eastAsia" w:ascii="宋体" w:hAnsi="宋体" w:eastAsia="宋体" w:cs="Arial"/>
                <w:color w:val="FF0000"/>
                <w:szCs w:val="20"/>
                <w:lang w:val="en-US" w:eastAsia="zh-CN"/>
              </w:rPr>
              <w:t>固定燃烧</w:t>
            </w:r>
          </w:p>
        </w:tc>
        <w:tc>
          <w:tcPr>
            <w:tcW w:w="3566" w:type="dxa"/>
            <w:tcBorders>
              <w:top w:val="nil"/>
              <w:left w:val="nil"/>
              <w:bottom w:val="single" w:color="auto" w:sz="4" w:space="0"/>
              <w:right w:val="single" w:color="auto" w:sz="4" w:space="0"/>
            </w:tcBorders>
            <w:shd w:val="clear" w:color="auto" w:fill="auto"/>
            <w:noWrap/>
            <w:vAlign w:val="center"/>
          </w:tcPr>
          <w:p w14:paraId="3879BAE5">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粗苯燃烧</w:t>
            </w:r>
          </w:p>
        </w:tc>
        <w:tc>
          <w:tcPr>
            <w:tcW w:w="2490" w:type="dxa"/>
            <w:tcBorders>
              <w:top w:val="nil"/>
              <w:left w:val="nil"/>
              <w:bottom w:val="single" w:color="auto" w:sz="4" w:space="0"/>
              <w:right w:val="single" w:color="auto" w:sz="4" w:space="0"/>
            </w:tcBorders>
            <w:shd w:val="clear" w:color="auto" w:fill="auto"/>
            <w:noWrap/>
            <w:vAlign w:val="center"/>
          </w:tcPr>
          <w:p w14:paraId="3103C01B">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外售</w:t>
            </w:r>
          </w:p>
        </w:tc>
        <w:tc>
          <w:tcPr>
            <w:tcW w:w="222" w:type="dxa"/>
            <w:vAlign w:val="center"/>
          </w:tcPr>
          <w:p w14:paraId="77ED8846">
            <w:pPr>
              <w:spacing w:before="0"/>
              <w:rPr>
                <w:rFonts w:ascii="Times New Roman" w:hAnsi="Times New Roman" w:eastAsia="Times New Roman"/>
                <w:szCs w:val="20"/>
                <w:lang w:val="en-US" w:eastAsia="zh-CN"/>
              </w:rPr>
            </w:pPr>
          </w:p>
        </w:tc>
      </w:tr>
      <w:tr w14:paraId="56EB41E4">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BBF0538">
            <w:pPr>
              <w:spacing w:before="0"/>
              <w:rPr>
                <w:rFonts w:eastAsia="PMingLiU" w:cs="Arial"/>
                <w:szCs w:val="20"/>
                <w:lang w:val="en-US" w:eastAsia="zh-CN"/>
              </w:rPr>
            </w:pPr>
            <w:r>
              <w:rPr>
                <w:rFonts w:hint="eastAsia" w:ascii="宋体" w:hAnsi="宋体" w:eastAsia="宋体" w:cs="Arial"/>
                <w:szCs w:val="20"/>
                <w:lang w:val="en-US" w:eastAsia="zh-CN"/>
              </w:rPr>
              <w:t>移动燃烧</w:t>
            </w:r>
          </w:p>
        </w:tc>
        <w:tc>
          <w:tcPr>
            <w:tcW w:w="3566" w:type="dxa"/>
            <w:tcBorders>
              <w:top w:val="nil"/>
              <w:left w:val="nil"/>
              <w:bottom w:val="single" w:color="auto" w:sz="4" w:space="0"/>
              <w:right w:val="single" w:color="auto" w:sz="4" w:space="0"/>
            </w:tcBorders>
            <w:shd w:val="clear" w:color="auto" w:fill="auto"/>
            <w:noWrap/>
            <w:vAlign w:val="center"/>
          </w:tcPr>
          <w:p w14:paraId="1A38182D">
            <w:pPr>
              <w:spacing w:before="0"/>
              <w:rPr>
                <w:rFonts w:eastAsia="PMingLiU" w:cs="Arial"/>
                <w:szCs w:val="20"/>
                <w:lang w:val="en-US" w:eastAsia="zh-CN"/>
              </w:rPr>
            </w:pPr>
            <w:r>
              <w:rPr>
                <w:rFonts w:eastAsia="PMingLiU" w:cs="Arial"/>
                <w:szCs w:val="20"/>
                <w:lang w:val="en-US" w:eastAsia="zh-CN"/>
              </w:rPr>
              <w:t>0#</w:t>
            </w:r>
            <w:r>
              <w:rPr>
                <w:rFonts w:hint="eastAsia" w:ascii="宋体" w:hAnsi="宋体" w:eastAsia="宋体" w:cs="Arial"/>
                <w:szCs w:val="20"/>
                <w:lang w:val="en-US" w:eastAsia="zh-CN"/>
              </w:rPr>
              <w:t>柴油燃烧</w:t>
            </w:r>
          </w:p>
        </w:tc>
        <w:tc>
          <w:tcPr>
            <w:tcW w:w="2490" w:type="dxa"/>
            <w:tcBorders>
              <w:top w:val="nil"/>
              <w:left w:val="nil"/>
              <w:bottom w:val="single" w:color="auto" w:sz="4" w:space="0"/>
              <w:right w:val="single" w:color="auto" w:sz="4" w:space="0"/>
            </w:tcBorders>
            <w:shd w:val="clear" w:color="auto" w:fill="auto"/>
            <w:noWrap/>
            <w:vAlign w:val="center"/>
          </w:tcPr>
          <w:p w14:paraId="7504404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场内运输</w:t>
            </w:r>
          </w:p>
        </w:tc>
        <w:tc>
          <w:tcPr>
            <w:tcW w:w="222" w:type="dxa"/>
            <w:vAlign w:val="center"/>
          </w:tcPr>
          <w:p w14:paraId="3F23AE87">
            <w:pPr>
              <w:spacing w:before="0"/>
              <w:rPr>
                <w:rFonts w:ascii="Times New Roman" w:hAnsi="Times New Roman" w:eastAsia="Times New Roman"/>
                <w:szCs w:val="20"/>
                <w:lang w:val="en-US" w:eastAsia="zh-CN"/>
              </w:rPr>
            </w:pPr>
          </w:p>
        </w:tc>
      </w:tr>
      <w:tr w14:paraId="77DAE375">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A4BA14C">
            <w:pPr>
              <w:spacing w:before="0"/>
              <w:rPr>
                <w:rFonts w:eastAsia="PMingLiU" w:cs="Arial"/>
                <w:szCs w:val="20"/>
                <w:lang w:val="en-US" w:eastAsia="zh-CN"/>
              </w:rPr>
            </w:pPr>
            <w:r>
              <w:rPr>
                <w:rFonts w:hint="eastAsia" w:ascii="宋体" w:hAnsi="宋体" w:eastAsia="宋体" w:cs="Arial"/>
                <w:szCs w:val="20"/>
                <w:lang w:val="en-US" w:eastAsia="zh-CN"/>
              </w:rPr>
              <w:t>移动燃烧</w:t>
            </w:r>
          </w:p>
        </w:tc>
        <w:tc>
          <w:tcPr>
            <w:tcW w:w="3566" w:type="dxa"/>
            <w:tcBorders>
              <w:top w:val="nil"/>
              <w:left w:val="nil"/>
              <w:bottom w:val="single" w:color="auto" w:sz="4" w:space="0"/>
              <w:right w:val="single" w:color="auto" w:sz="4" w:space="0"/>
            </w:tcBorders>
            <w:shd w:val="clear" w:color="auto" w:fill="auto"/>
            <w:noWrap/>
            <w:vAlign w:val="center"/>
          </w:tcPr>
          <w:p w14:paraId="62778F70">
            <w:pPr>
              <w:spacing w:before="0"/>
              <w:rPr>
                <w:rFonts w:eastAsia="PMingLiU" w:cs="Arial"/>
                <w:szCs w:val="20"/>
                <w:lang w:val="en-US" w:eastAsia="zh-CN"/>
              </w:rPr>
            </w:pPr>
            <w:r>
              <w:rPr>
                <w:rFonts w:eastAsia="PMingLiU" w:cs="Arial"/>
                <w:szCs w:val="20"/>
                <w:lang w:val="en-US" w:eastAsia="zh-CN"/>
              </w:rPr>
              <w:t>92#</w:t>
            </w:r>
            <w:r>
              <w:rPr>
                <w:rFonts w:hint="eastAsia" w:ascii="宋体" w:hAnsi="宋体" w:eastAsia="宋体" w:cs="Arial"/>
                <w:szCs w:val="20"/>
                <w:lang w:val="en-US" w:eastAsia="zh-CN"/>
              </w:rPr>
              <w:t>汽油燃烧</w:t>
            </w:r>
          </w:p>
        </w:tc>
        <w:tc>
          <w:tcPr>
            <w:tcW w:w="2490" w:type="dxa"/>
            <w:tcBorders>
              <w:top w:val="nil"/>
              <w:left w:val="nil"/>
              <w:bottom w:val="single" w:color="auto" w:sz="4" w:space="0"/>
              <w:right w:val="single" w:color="auto" w:sz="4" w:space="0"/>
            </w:tcBorders>
            <w:shd w:val="clear" w:color="auto" w:fill="auto"/>
            <w:noWrap/>
            <w:vAlign w:val="center"/>
          </w:tcPr>
          <w:p w14:paraId="1FC6A9AF">
            <w:pPr>
              <w:spacing w:before="0"/>
              <w:rPr>
                <w:rFonts w:eastAsia="PMingLiU" w:cs="Arial"/>
                <w:szCs w:val="20"/>
                <w:lang w:val="en-US" w:eastAsia="zh-CN"/>
              </w:rPr>
            </w:pPr>
            <w:r>
              <w:rPr>
                <w:rFonts w:hint="eastAsia" w:ascii="宋体" w:hAnsi="宋体" w:eastAsia="宋体" w:cs="Arial"/>
                <w:szCs w:val="20"/>
                <w:lang w:val="en-US" w:eastAsia="zh-CN"/>
              </w:rPr>
              <w:t>公务车</w:t>
            </w:r>
          </w:p>
        </w:tc>
        <w:tc>
          <w:tcPr>
            <w:tcW w:w="222" w:type="dxa"/>
            <w:vAlign w:val="center"/>
          </w:tcPr>
          <w:p w14:paraId="23686AEE">
            <w:pPr>
              <w:spacing w:before="0"/>
              <w:rPr>
                <w:rFonts w:ascii="Times New Roman" w:hAnsi="Times New Roman" w:eastAsia="Times New Roman"/>
                <w:szCs w:val="20"/>
                <w:lang w:val="en-US" w:eastAsia="zh-CN"/>
              </w:rPr>
            </w:pPr>
          </w:p>
        </w:tc>
      </w:tr>
      <w:tr w14:paraId="02A41F00">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354E5C8">
            <w:pPr>
              <w:spacing w:before="0"/>
              <w:rPr>
                <w:rFonts w:eastAsia="PMingLiU" w:cs="Arial"/>
                <w:szCs w:val="20"/>
                <w:lang w:val="en-US" w:eastAsia="zh-CN"/>
              </w:rPr>
            </w:pPr>
            <w:r>
              <w:rPr>
                <w:rFonts w:hint="eastAsia" w:ascii="宋体" w:hAnsi="宋体" w:eastAsia="宋体" w:cs="Arial"/>
                <w:szCs w:val="20"/>
                <w:lang w:val="en-US" w:eastAsia="zh-CN"/>
              </w:rPr>
              <w:t>逸散排放</w:t>
            </w:r>
          </w:p>
        </w:tc>
        <w:tc>
          <w:tcPr>
            <w:tcW w:w="3566" w:type="dxa"/>
            <w:tcBorders>
              <w:top w:val="nil"/>
              <w:left w:val="nil"/>
              <w:bottom w:val="single" w:color="auto" w:sz="4" w:space="0"/>
              <w:right w:val="single" w:color="auto" w:sz="4" w:space="0"/>
            </w:tcBorders>
            <w:shd w:val="clear" w:color="auto" w:fill="auto"/>
            <w:noWrap/>
            <w:vAlign w:val="center"/>
          </w:tcPr>
          <w:p w14:paraId="0B000140">
            <w:pPr>
              <w:spacing w:before="0"/>
              <w:rPr>
                <w:rFonts w:eastAsia="PMingLiU" w:cs="Arial"/>
                <w:szCs w:val="20"/>
                <w:lang w:val="en-US" w:eastAsia="zh-CN"/>
              </w:rPr>
            </w:pPr>
            <w:r>
              <w:rPr>
                <w:rFonts w:hint="eastAsia" w:ascii="宋体" w:hAnsi="宋体" w:eastAsia="宋体" w:cs="Arial"/>
                <w:szCs w:val="20"/>
                <w:lang w:val="en-US" w:eastAsia="zh-CN"/>
              </w:rPr>
              <w:t>制冷剂逸散（</w:t>
            </w:r>
            <w:r>
              <w:rPr>
                <w:rFonts w:eastAsia="PMingLiU" w:cs="Arial"/>
                <w:szCs w:val="20"/>
                <w:lang w:val="en-US" w:eastAsia="zh-CN"/>
              </w:rPr>
              <w:t>R32</w:t>
            </w:r>
            <w:r>
              <w:rPr>
                <w:rFonts w:hint="eastAsia" w:ascii="宋体" w:hAnsi="宋体" w:eastAsia="宋体" w:cs="Arial"/>
                <w:szCs w:val="20"/>
                <w:lang w:val="en-US" w:eastAsia="zh-CN"/>
              </w:rPr>
              <w:t>）</w:t>
            </w:r>
          </w:p>
        </w:tc>
        <w:tc>
          <w:tcPr>
            <w:tcW w:w="2490" w:type="dxa"/>
            <w:tcBorders>
              <w:top w:val="nil"/>
              <w:left w:val="nil"/>
              <w:bottom w:val="single" w:color="auto" w:sz="4" w:space="0"/>
              <w:right w:val="single" w:color="auto" w:sz="4" w:space="0"/>
            </w:tcBorders>
            <w:shd w:val="clear" w:color="auto" w:fill="auto"/>
            <w:noWrap/>
            <w:vAlign w:val="center"/>
          </w:tcPr>
          <w:p w14:paraId="1A3CB4B1">
            <w:pPr>
              <w:spacing w:before="0"/>
              <w:rPr>
                <w:rFonts w:eastAsia="PMingLiU" w:cs="Arial"/>
                <w:szCs w:val="20"/>
                <w:lang w:val="en-US" w:eastAsia="zh-CN"/>
              </w:rPr>
            </w:pPr>
            <w:r>
              <w:rPr>
                <w:rFonts w:hint="eastAsia" w:ascii="宋体" w:hAnsi="宋体" w:eastAsia="宋体" w:cs="Arial"/>
                <w:szCs w:val="20"/>
                <w:lang w:val="en-US" w:eastAsia="zh-CN"/>
              </w:rPr>
              <w:t>分体式空调</w:t>
            </w:r>
          </w:p>
        </w:tc>
        <w:tc>
          <w:tcPr>
            <w:tcW w:w="222" w:type="dxa"/>
            <w:vAlign w:val="center"/>
          </w:tcPr>
          <w:p w14:paraId="25ECA5DF">
            <w:pPr>
              <w:spacing w:before="0"/>
              <w:rPr>
                <w:rFonts w:ascii="Times New Roman" w:hAnsi="Times New Roman" w:eastAsia="Times New Roman"/>
                <w:szCs w:val="20"/>
                <w:lang w:val="en-US" w:eastAsia="zh-CN"/>
              </w:rPr>
            </w:pPr>
          </w:p>
        </w:tc>
      </w:tr>
      <w:tr w14:paraId="45FB97AF">
        <w:tblPrEx>
          <w:tblCellMar>
            <w:top w:w="0" w:type="dxa"/>
            <w:left w:w="108" w:type="dxa"/>
            <w:bottom w:w="0" w:type="dxa"/>
            <w:right w:w="108" w:type="dxa"/>
          </w:tblCellMar>
        </w:tblPrEx>
        <w:trPr>
          <w:trHeight w:val="31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D46054F">
            <w:pPr>
              <w:spacing w:before="0"/>
              <w:rPr>
                <w:rFonts w:eastAsia="PMingLiU" w:cs="Arial"/>
                <w:szCs w:val="20"/>
                <w:lang w:val="en-US" w:eastAsia="zh-CN"/>
              </w:rPr>
            </w:pPr>
            <w:r>
              <w:rPr>
                <w:rFonts w:hint="eastAsia" w:ascii="宋体" w:hAnsi="宋体" w:eastAsia="宋体" w:cs="Arial"/>
                <w:szCs w:val="20"/>
                <w:lang w:val="en-US" w:eastAsia="zh-CN"/>
              </w:rPr>
              <w:t>逸散排放</w:t>
            </w:r>
          </w:p>
        </w:tc>
        <w:tc>
          <w:tcPr>
            <w:tcW w:w="3566" w:type="dxa"/>
            <w:tcBorders>
              <w:top w:val="nil"/>
              <w:left w:val="nil"/>
              <w:bottom w:val="single" w:color="auto" w:sz="4" w:space="0"/>
              <w:right w:val="single" w:color="auto" w:sz="4" w:space="0"/>
            </w:tcBorders>
            <w:shd w:val="clear" w:color="auto" w:fill="auto"/>
            <w:noWrap/>
            <w:vAlign w:val="center"/>
          </w:tcPr>
          <w:p w14:paraId="32469E64">
            <w:pPr>
              <w:spacing w:before="0"/>
              <w:rPr>
                <w:rFonts w:eastAsia="PMingLiU" w:cs="Arial"/>
                <w:szCs w:val="20"/>
                <w:lang w:val="en-US" w:eastAsia="zh-CN"/>
              </w:rPr>
            </w:pPr>
            <w:r>
              <w:rPr>
                <w:rFonts w:hint="eastAsia" w:ascii="宋体" w:hAnsi="宋体" w:eastAsia="宋体" w:cs="Arial"/>
                <w:szCs w:val="20"/>
                <w:lang w:val="en-US" w:eastAsia="zh-CN"/>
              </w:rPr>
              <w:t>制冷剂逸散（</w:t>
            </w:r>
            <w:r>
              <w:rPr>
                <w:rFonts w:eastAsia="PMingLiU" w:cs="Arial"/>
                <w:szCs w:val="20"/>
                <w:lang w:val="en-US" w:eastAsia="zh-CN"/>
              </w:rPr>
              <w:t>R22</w:t>
            </w:r>
            <w:r>
              <w:rPr>
                <w:rFonts w:hint="eastAsia" w:ascii="宋体" w:hAnsi="宋体" w:eastAsia="宋体" w:cs="Arial"/>
                <w:szCs w:val="20"/>
                <w:lang w:val="en-US" w:eastAsia="zh-CN"/>
              </w:rPr>
              <w:t>）</w:t>
            </w:r>
          </w:p>
        </w:tc>
        <w:tc>
          <w:tcPr>
            <w:tcW w:w="2490" w:type="dxa"/>
            <w:tcBorders>
              <w:top w:val="nil"/>
              <w:left w:val="nil"/>
              <w:bottom w:val="single" w:color="auto" w:sz="4" w:space="0"/>
              <w:right w:val="single" w:color="auto" w:sz="4" w:space="0"/>
            </w:tcBorders>
            <w:shd w:val="clear" w:color="auto" w:fill="auto"/>
            <w:noWrap/>
            <w:vAlign w:val="center"/>
          </w:tcPr>
          <w:p w14:paraId="5A372217">
            <w:pPr>
              <w:spacing w:before="0"/>
              <w:rPr>
                <w:rFonts w:eastAsia="PMingLiU" w:cs="Arial"/>
                <w:szCs w:val="20"/>
                <w:lang w:val="en-US" w:eastAsia="zh-CN"/>
              </w:rPr>
            </w:pPr>
            <w:r>
              <w:rPr>
                <w:rFonts w:hint="eastAsia" w:ascii="宋体" w:hAnsi="宋体" w:eastAsia="宋体" w:cs="Arial"/>
                <w:szCs w:val="20"/>
                <w:lang w:val="en-US" w:eastAsia="zh-CN"/>
              </w:rPr>
              <w:t>分体式空调</w:t>
            </w:r>
          </w:p>
        </w:tc>
        <w:tc>
          <w:tcPr>
            <w:tcW w:w="222" w:type="dxa"/>
            <w:vAlign w:val="center"/>
          </w:tcPr>
          <w:p w14:paraId="1023BC4D">
            <w:pPr>
              <w:spacing w:before="0"/>
              <w:rPr>
                <w:rFonts w:ascii="Times New Roman" w:hAnsi="Times New Roman" w:eastAsia="Times New Roman"/>
                <w:szCs w:val="20"/>
                <w:lang w:val="en-US" w:eastAsia="zh-CN"/>
              </w:rPr>
            </w:pPr>
          </w:p>
        </w:tc>
      </w:tr>
      <w:tr w14:paraId="3B3A50B2">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FF6F9E0">
            <w:pPr>
              <w:spacing w:before="0"/>
              <w:rPr>
                <w:rFonts w:eastAsia="PMingLiU" w:cs="Arial"/>
                <w:szCs w:val="20"/>
                <w:lang w:val="en-US" w:eastAsia="zh-CN"/>
              </w:rPr>
            </w:pPr>
            <w:r>
              <w:rPr>
                <w:rFonts w:hint="eastAsia" w:ascii="宋体" w:hAnsi="宋体" w:eastAsia="宋体" w:cs="Arial"/>
                <w:szCs w:val="20"/>
                <w:lang w:val="en-US" w:eastAsia="zh-CN"/>
              </w:rPr>
              <w:t>逸散排放</w:t>
            </w:r>
          </w:p>
        </w:tc>
        <w:tc>
          <w:tcPr>
            <w:tcW w:w="3566" w:type="dxa"/>
            <w:tcBorders>
              <w:top w:val="nil"/>
              <w:left w:val="nil"/>
              <w:bottom w:val="single" w:color="auto" w:sz="4" w:space="0"/>
              <w:right w:val="single" w:color="auto" w:sz="4" w:space="0"/>
            </w:tcBorders>
            <w:shd w:val="clear" w:color="auto" w:fill="auto"/>
            <w:noWrap/>
            <w:vAlign w:val="center"/>
          </w:tcPr>
          <w:p w14:paraId="20DCF665">
            <w:pPr>
              <w:spacing w:before="0"/>
              <w:rPr>
                <w:rFonts w:eastAsia="PMingLiU" w:cs="Arial"/>
                <w:szCs w:val="20"/>
                <w:lang w:val="en-US" w:eastAsia="zh-CN"/>
              </w:rPr>
            </w:pPr>
            <w:r>
              <w:rPr>
                <w:rFonts w:eastAsia="PMingLiU" w:cs="Arial"/>
                <w:szCs w:val="20"/>
                <w:lang w:val="en-US" w:eastAsia="zh-CN"/>
              </w:rPr>
              <w:t>CO2</w:t>
            </w:r>
            <w:r>
              <w:rPr>
                <w:rFonts w:hint="eastAsia" w:ascii="宋体" w:hAnsi="宋体" w:eastAsia="宋体" w:cs="Arial"/>
                <w:szCs w:val="20"/>
                <w:lang w:val="en-US" w:eastAsia="zh-CN"/>
              </w:rPr>
              <w:t>逸散</w:t>
            </w:r>
          </w:p>
        </w:tc>
        <w:tc>
          <w:tcPr>
            <w:tcW w:w="2490" w:type="dxa"/>
            <w:tcBorders>
              <w:top w:val="nil"/>
              <w:left w:val="nil"/>
              <w:bottom w:val="single" w:color="auto" w:sz="4" w:space="0"/>
              <w:right w:val="single" w:color="auto" w:sz="4" w:space="0"/>
            </w:tcBorders>
            <w:shd w:val="clear" w:color="auto" w:fill="auto"/>
            <w:noWrap/>
            <w:vAlign w:val="center"/>
          </w:tcPr>
          <w:p w14:paraId="57E5495F">
            <w:pPr>
              <w:spacing w:before="0"/>
              <w:rPr>
                <w:rFonts w:eastAsia="PMingLiU" w:cs="Arial"/>
                <w:szCs w:val="20"/>
                <w:lang w:val="en-US" w:eastAsia="zh-CN"/>
              </w:rPr>
            </w:pPr>
            <w:r>
              <w:rPr>
                <w:rFonts w:hint="eastAsia" w:ascii="宋体" w:hAnsi="宋体" w:eastAsia="宋体" w:cs="Arial"/>
                <w:szCs w:val="20"/>
                <w:lang w:val="en-US" w:eastAsia="zh-CN"/>
              </w:rPr>
              <w:t>二氧化碳灭火器</w:t>
            </w:r>
          </w:p>
        </w:tc>
        <w:tc>
          <w:tcPr>
            <w:tcW w:w="222" w:type="dxa"/>
            <w:vAlign w:val="center"/>
          </w:tcPr>
          <w:p w14:paraId="123CA2B2">
            <w:pPr>
              <w:spacing w:before="0"/>
              <w:rPr>
                <w:rFonts w:ascii="Times New Roman" w:hAnsi="Times New Roman" w:eastAsia="Times New Roman"/>
                <w:szCs w:val="20"/>
                <w:lang w:val="en-US" w:eastAsia="zh-CN"/>
              </w:rPr>
            </w:pPr>
          </w:p>
        </w:tc>
      </w:tr>
      <w:tr w14:paraId="3DAAE32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73681D3">
            <w:pPr>
              <w:spacing w:before="0"/>
              <w:rPr>
                <w:rFonts w:eastAsia="PMingLiU" w:cs="Arial"/>
                <w:szCs w:val="20"/>
                <w:lang w:val="en-US" w:eastAsia="zh-CN"/>
              </w:rPr>
            </w:pPr>
            <w:r>
              <w:rPr>
                <w:rFonts w:hint="eastAsia" w:ascii="宋体" w:hAnsi="宋体" w:eastAsia="宋体" w:cs="Arial"/>
                <w:szCs w:val="20"/>
                <w:lang w:val="en-US" w:eastAsia="zh-CN"/>
              </w:rPr>
              <w:t>逸散排放</w:t>
            </w:r>
          </w:p>
        </w:tc>
        <w:tc>
          <w:tcPr>
            <w:tcW w:w="3566" w:type="dxa"/>
            <w:tcBorders>
              <w:top w:val="nil"/>
              <w:left w:val="nil"/>
              <w:bottom w:val="single" w:color="auto" w:sz="4" w:space="0"/>
              <w:right w:val="single" w:color="auto" w:sz="4" w:space="0"/>
            </w:tcBorders>
            <w:shd w:val="clear" w:color="auto" w:fill="auto"/>
            <w:noWrap/>
            <w:vAlign w:val="center"/>
          </w:tcPr>
          <w:p w14:paraId="111F483B">
            <w:pPr>
              <w:spacing w:before="0"/>
              <w:rPr>
                <w:rFonts w:eastAsia="PMingLiU" w:cs="Arial"/>
                <w:szCs w:val="20"/>
                <w:lang w:val="en-US" w:eastAsia="zh-CN"/>
              </w:rPr>
            </w:pPr>
            <w:r>
              <w:rPr>
                <w:rFonts w:eastAsia="PMingLiU" w:cs="Arial"/>
                <w:szCs w:val="20"/>
                <w:lang w:val="en-US" w:eastAsia="zh-CN"/>
              </w:rPr>
              <w:t>CH4</w:t>
            </w:r>
            <w:r>
              <w:rPr>
                <w:rFonts w:hint="eastAsia" w:ascii="宋体" w:hAnsi="宋体" w:eastAsia="宋体" w:cs="Arial"/>
                <w:szCs w:val="20"/>
                <w:lang w:val="en-US" w:eastAsia="zh-CN"/>
              </w:rPr>
              <w:t>逸散</w:t>
            </w:r>
          </w:p>
        </w:tc>
        <w:tc>
          <w:tcPr>
            <w:tcW w:w="2490" w:type="dxa"/>
            <w:tcBorders>
              <w:top w:val="nil"/>
              <w:left w:val="nil"/>
              <w:bottom w:val="single" w:color="auto" w:sz="4" w:space="0"/>
              <w:right w:val="single" w:color="auto" w:sz="4" w:space="0"/>
            </w:tcBorders>
            <w:shd w:val="clear" w:color="auto" w:fill="auto"/>
            <w:noWrap/>
            <w:vAlign w:val="center"/>
          </w:tcPr>
          <w:p w14:paraId="7822CB55">
            <w:pPr>
              <w:spacing w:before="0"/>
              <w:rPr>
                <w:rFonts w:eastAsia="PMingLiU" w:cs="Arial"/>
                <w:szCs w:val="20"/>
                <w:lang w:val="en-US" w:eastAsia="zh-CN"/>
              </w:rPr>
            </w:pPr>
            <w:r>
              <w:rPr>
                <w:rFonts w:hint="eastAsia" w:ascii="宋体" w:hAnsi="宋体" w:eastAsia="宋体" w:cs="Arial"/>
                <w:szCs w:val="20"/>
                <w:lang w:val="en-US" w:eastAsia="zh-CN"/>
              </w:rPr>
              <w:t>化粪池</w:t>
            </w:r>
          </w:p>
        </w:tc>
        <w:tc>
          <w:tcPr>
            <w:tcW w:w="222" w:type="dxa"/>
            <w:vAlign w:val="center"/>
          </w:tcPr>
          <w:p w14:paraId="69DF7C27">
            <w:pPr>
              <w:spacing w:before="0"/>
              <w:rPr>
                <w:rFonts w:ascii="Times New Roman" w:hAnsi="Times New Roman" w:eastAsia="Times New Roman"/>
                <w:szCs w:val="20"/>
                <w:lang w:val="en-US" w:eastAsia="zh-CN"/>
              </w:rPr>
            </w:pPr>
          </w:p>
        </w:tc>
      </w:tr>
      <w:tr w14:paraId="4574F673">
        <w:tblPrEx>
          <w:tblCellMar>
            <w:top w:w="0" w:type="dxa"/>
            <w:left w:w="108" w:type="dxa"/>
            <w:bottom w:w="0" w:type="dxa"/>
            <w:right w:w="108" w:type="dxa"/>
          </w:tblCellMar>
        </w:tblPrEx>
        <w:trPr>
          <w:trHeight w:val="285" w:hRule="atLeast"/>
        </w:trPr>
        <w:tc>
          <w:tcPr>
            <w:tcW w:w="2784" w:type="dxa"/>
            <w:tcBorders>
              <w:top w:val="single" w:color="808080" w:sz="4" w:space="0"/>
              <w:left w:val="single" w:color="808080" w:sz="4" w:space="0"/>
              <w:bottom w:val="nil"/>
              <w:right w:val="single" w:color="auto" w:sz="4" w:space="0"/>
            </w:tcBorders>
            <w:shd w:val="clear" w:color="000000" w:fill="FFFFFF"/>
            <w:vAlign w:val="center"/>
          </w:tcPr>
          <w:p w14:paraId="5FD9E44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逸散排放</w:t>
            </w:r>
          </w:p>
        </w:tc>
        <w:tc>
          <w:tcPr>
            <w:tcW w:w="3566" w:type="dxa"/>
            <w:tcBorders>
              <w:top w:val="single" w:color="auto" w:sz="4" w:space="0"/>
              <w:left w:val="nil"/>
              <w:bottom w:val="single" w:color="auto" w:sz="4" w:space="0"/>
              <w:right w:val="single" w:color="auto" w:sz="4" w:space="0"/>
            </w:tcBorders>
            <w:shd w:val="clear" w:color="auto" w:fill="auto"/>
            <w:noWrap/>
            <w:vAlign w:val="center"/>
          </w:tcPr>
          <w:p w14:paraId="45166037">
            <w:pPr>
              <w:spacing w:before="0"/>
              <w:rPr>
                <w:rFonts w:eastAsia="PMingLiU" w:cs="Arial"/>
                <w:szCs w:val="20"/>
                <w:lang w:val="en-US" w:eastAsia="zh-CN"/>
              </w:rPr>
            </w:pPr>
            <w:r>
              <w:rPr>
                <w:rFonts w:eastAsia="PMingLiU" w:cs="Arial"/>
                <w:szCs w:val="20"/>
                <w:lang w:val="en-US" w:eastAsia="zh-CN"/>
              </w:rPr>
              <w:t>CH4</w:t>
            </w:r>
            <w:r>
              <w:rPr>
                <w:rFonts w:hint="eastAsia" w:ascii="宋体" w:hAnsi="宋体" w:eastAsia="宋体" w:cs="Arial"/>
                <w:szCs w:val="20"/>
                <w:lang w:val="en-US" w:eastAsia="zh-CN"/>
              </w:rPr>
              <w:t>逸散</w:t>
            </w:r>
          </w:p>
        </w:tc>
        <w:tc>
          <w:tcPr>
            <w:tcW w:w="2490" w:type="dxa"/>
            <w:tcBorders>
              <w:top w:val="single" w:color="auto" w:sz="4" w:space="0"/>
              <w:left w:val="nil"/>
              <w:bottom w:val="single" w:color="auto" w:sz="4" w:space="0"/>
              <w:right w:val="single" w:color="auto" w:sz="4" w:space="0"/>
            </w:tcBorders>
            <w:shd w:val="clear" w:color="auto" w:fill="auto"/>
            <w:noWrap/>
            <w:vAlign w:val="center"/>
          </w:tcPr>
          <w:p w14:paraId="0675E637">
            <w:pPr>
              <w:spacing w:before="0"/>
              <w:rPr>
                <w:rFonts w:eastAsia="PMingLiU" w:cs="Arial"/>
                <w:szCs w:val="20"/>
                <w:lang w:val="en-US" w:eastAsia="zh-CN"/>
              </w:rPr>
            </w:pPr>
            <w:r>
              <w:rPr>
                <w:rFonts w:hint="eastAsia" w:ascii="宋体" w:hAnsi="宋体" w:eastAsia="宋体" w:cs="Arial"/>
                <w:szCs w:val="20"/>
                <w:lang w:val="en-US" w:eastAsia="zh-CN"/>
              </w:rPr>
              <w:t>厌氧池</w:t>
            </w:r>
          </w:p>
        </w:tc>
        <w:tc>
          <w:tcPr>
            <w:tcW w:w="222" w:type="dxa"/>
            <w:vAlign w:val="center"/>
          </w:tcPr>
          <w:p w14:paraId="740D835A">
            <w:pPr>
              <w:spacing w:before="0"/>
              <w:rPr>
                <w:rFonts w:ascii="Times New Roman" w:hAnsi="Times New Roman" w:eastAsia="Times New Roman"/>
                <w:szCs w:val="20"/>
                <w:lang w:val="en-US" w:eastAsia="zh-CN"/>
              </w:rPr>
            </w:pPr>
          </w:p>
        </w:tc>
      </w:tr>
      <w:tr w14:paraId="79F54170">
        <w:tblPrEx>
          <w:tblCellMar>
            <w:top w:w="0" w:type="dxa"/>
            <w:left w:w="108" w:type="dxa"/>
            <w:bottom w:w="0" w:type="dxa"/>
            <w:right w:w="108" w:type="dxa"/>
          </w:tblCellMar>
        </w:tblPrEx>
        <w:trPr>
          <w:trHeight w:val="285" w:hRule="atLeast"/>
        </w:trPr>
        <w:tc>
          <w:tcPr>
            <w:tcW w:w="2784" w:type="dxa"/>
            <w:tcBorders>
              <w:top w:val="single" w:color="auto" w:sz="4" w:space="0"/>
              <w:left w:val="single" w:color="auto" w:sz="4" w:space="0"/>
              <w:bottom w:val="single" w:color="auto" w:sz="4" w:space="0"/>
              <w:right w:val="single" w:color="auto" w:sz="4" w:space="0"/>
            </w:tcBorders>
            <w:shd w:val="clear" w:color="000000" w:fill="FFFFFF"/>
            <w:vAlign w:val="center"/>
          </w:tcPr>
          <w:p w14:paraId="331F8334">
            <w:pPr>
              <w:spacing w:before="0"/>
              <w:rPr>
                <w:rFonts w:eastAsia="PMingLiU" w:cs="Arial"/>
                <w:szCs w:val="20"/>
                <w:lang w:val="en-US" w:eastAsia="zh-CN"/>
              </w:rPr>
            </w:pPr>
            <w:r>
              <w:rPr>
                <w:rFonts w:hint="eastAsia" w:ascii="宋体" w:hAnsi="宋体" w:eastAsia="宋体" w:cs="Arial"/>
                <w:szCs w:val="20"/>
                <w:lang w:val="en-US" w:eastAsia="zh-CN"/>
              </w:rPr>
              <w:t>逸散排放</w:t>
            </w:r>
          </w:p>
        </w:tc>
        <w:tc>
          <w:tcPr>
            <w:tcW w:w="3566" w:type="dxa"/>
            <w:tcBorders>
              <w:top w:val="single" w:color="auto" w:sz="4" w:space="0"/>
              <w:left w:val="nil"/>
              <w:bottom w:val="single" w:color="auto" w:sz="4" w:space="0"/>
              <w:right w:val="single" w:color="auto" w:sz="4" w:space="0"/>
            </w:tcBorders>
            <w:shd w:val="clear" w:color="auto" w:fill="auto"/>
            <w:noWrap/>
            <w:vAlign w:val="center"/>
          </w:tcPr>
          <w:p w14:paraId="5AF92B2B">
            <w:pPr>
              <w:spacing w:before="0"/>
              <w:rPr>
                <w:rFonts w:eastAsia="PMingLiU" w:cs="Arial"/>
                <w:szCs w:val="20"/>
                <w:lang w:val="en-US" w:eastAsia="zh-CN"/>
              </w:rPr>
            </w:pPr>
            <w:r>
              <w:rPr>
                <w:rFonts w:eastAsia="PMingLiU" w:cs="Arial"/>
                <w:szCs w:val="20"/>
                <w:lang w:val="en-US" w:eastAsia="zh-CN"/>
              </w:rPr>
              <w:t>SF6</w:t>
            </w:r>
            <w:r>
              <w:rPr>
                <w:rFonts w:hint="eastAsia" w:ascii="宋体" w:hAnsi="宋体" w:eastAsia="宋体" w:cs="Arial"/>
                <w:szCs w:val="20"/>
                <w:lang w:val="en-US" w:eastAsia="zh-CN"/>
              </w:rPr>
              <w:t>逸散</w:t>
            </w:r>
          </w:p>
        </w:tc>
        <w:tc>
          <w:tcPr>
            <w:tcW w:w="2490" w:type="dxa"/>
            <w:tcBorders>
              <w:top w:val="single" w:color="auto" w:sz="4" w:space="0"/>
              <w:left w:val="nil"/>
              <w:bottom w:val="single" w:color="auto" w:sz="4" w:space="0"/>
              <w:right w:val="single" w:color="auto" w:sz="4" w:space="0"/>
            </w:tcBorders>
            <w:shd w:val="clear" w:color="auto" w:fill="auto"/>
            <w:noWrap/>
            <w:vAlign w:val="center"/>
          </w:tcPr>
          <w:p w14:paraId="23FA0330">
            <w:pPr>
              <w:spacing w:before="0"/>
              <w:rPr>
                <w:rFonts w:eastAsia="PMingLiU" w:cs="Arial"/>
                <w:szCs w:val="20"/>
                <w:lang w:val="en-US" w:eastAsia="zh-CN"/>
              </w:rPr>
            </w:pPr>
            <w:r>
              <w:rPr>
                <w:rFonts w:hint="eastAsia" w:ascii="宋体" w:hAnsi="宋体" w:eastAsia="宋体" w:cs="Arial"/>
                <w:szCs w:val="20"/>
                <w:lang w:val="en-US" w:eastAsia="zh-CN"/>
              </w:rPr>
              <w:t>高压开关</w:t>
            </w:r>
          </w:p>
        </w:tc>
        <w:tc>
          <w:tcPr>
            <w:tcW w:w="222" w:type="dxa"/>
            <w:vAlign w:val="center"/>
          </w:tcPr>
          <w:p w14:paraId="495917DC">
            <w:pPr>
              <w:spacing w:before="0"/>
              <w:rPr>
                <w:rFonts w:ascii="Times New Roman" w:hAnsi="Times New Roman" w:eastAsia="Times New Roman"/>
                <w:szCs w:val="20"/>
                <w:lang w:val="en-US" w:eastAsia="zh-CN"/>
              </w:rPr>
            </w:pPr>
          </w:p>
        </w:tc>
      </w:tr>
      <w:tr w14:paraId="56985C1D">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0DC62D1">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制程排放</w:t>
            </w:r>
          </w:p>
        </w:tc>
        <w:tc>
          <w:tcPr>
            <w:tcW w:w="3566" w:type="dxa"/>
            <w:tcBorders>
              <w:top w:val="nil"/>
              <w:left w:val="nil"/>
              <w:bottom w:val="single" w:color="auto" w:sz="4" w:space="0"/>
              <w:right w:val="single" w:color="auto" w:sz="4" w:space="0"/>
            </w:tcBorders>
            <w:shd w:val="clear" w:color="auto" w:fill="auto"/>
            <w:noWrap/>
            <w:vAlign w:val="center"/>
          </w:tcPr>
          <w:p w14:paraId="31C7D2F4">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石灰石</w:t>
            </w:r>
          </w:p>
        </w:tc>
        <w:tc>
          <w:tcPr>
            <w:tcW w:w="2490" w:type="dxa"/>
            <w:tcBorders>
              <w:top w:val="nil"/>
              <w:left w:val="nil"/>
              <w:bottom w:val="single" w:color="auto" w:sz="4" w:space="0"/>
              <w:right w:val="single" w:color="auto" w:sz="4" w:space="0"/>
            </w:tcBorders>
            <w:shd w:val="clear" w:color="auto" w:fill="auto"/>
            <w:noWrap/>
            <w:vAlign w:val="center"/>
          </w:tcPr>
          <w:p w14:paraId="59F4AB1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石灰窑</w:t>
            </w:r>
          </w:p>
        </w:tc>
        <w:tc>
          <w:tcPr>
            <w:tcW w:w="222" w:type="dxa"/>
            <w:vAlign w:val="center"/>
          </w:tcPr>
          <w:p w14:paraId="1A555486">
            <w:pPr>
              <w:spacing w:before="0"/>
              <w:rPr>
                <w:rFonts w:ascii="Times New Roman" w:hAnsi="Times New Roman" w:eastAsia="Times New Roman"/>
                <w:szCs w:val="20"/>
                <w:lang w:val="en-US" w:eastAsia="zh-CN"/>
              </w:rPr>
            </w:pPr>
          </w:p>
        </w:tc>
      </w:tr>
      <w:tr w14:paraId="088D811D">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E12B0A8">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制程排放</w:t>
            </w:r>
          </w:p>
        </w:tc>
        <w:tc>
          <w:tcPr>
            <w:tcW w:w="3566" w:type="dxa"/>
            <w:tcBorders>
              <w:top w:val="nil"/>
              <w:left w:val="nil"/>
              <w:bottom w:val="single" w:color="auto" w:sz="4" w:space="0"/>
              <w:right w:val="single" w:color="auto" w:sz="4" w:space="0"/>
            </w:tcBorders>
            <w:shd w:val="clear" w:color="auto" w:fill="auto"/>
            <w:noWrap/>
            <w:vAlign w:val="center"/>
          </w:tcPr>
          <w:p w14:paraId="1E0FFAFE">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白云石</w:t>
            </w:r>
          </w:p>
        </w:tc>
        <w:tc>
          <w:tcPr>
            <w:tcW w:w="2490" w:type="dxa"/>
            <w:tcBorders>
              <w:top w:val="nil"/>
              <w:left w:val="nil"/>
              <w:bottom w:val="single" w:color="auto" w:sz="4" w:space="0"/>
              <w:right w:val="single" w:color="auto" w:sz="4" w:space="0"/>
            </w:tcBorders>
            <w:shd w:val="clear" w:color="auto" w:fill="auto"/>
            <w:noWrap/>
            <w:vAlign w:val="center"/>
          </w:tcPr>
          <w:p w14:paraId="661CB392">
            <w:pPr>
              <w:spacing w:before="0"/>
              <w:rPr>
                <w:rFonts w:eastAsia="PMingLiU" w:cs="Arial"/>
                <w:szCs w:val="20"/>
                <w:lang w:val="en-US" w:eastAsia="zh-CN"/>
              </w:rPr>
            </w:pPr>
            <w:r>
              <w:rPr>
                <w:rFonts w:hint="eastAsia" w:ascii="宋体" w:hAnsi="宋体" w:eastAsia="宋体" w:cs="Arial"/>
                <w:szCs w:val="20"/>
                <w:lang w:val="en-US" w:eastAsia="zh-CN"/>
              </w:rPr>
              <w:t>高炉</w:t>
            </w:r>
          </w:p>
        </w:tc>
        <w:tc>
          <w:tcPr>
            <w:tcW w:w="222" w:type="dxa"/>
            <w:vAlign w:val="center"/>
          </w:tcPr>
          <w:p w14:paraId="7621C4F2">
            <w:pPr>
              <w:spacing w:before="0"/>
              <w:rPr>
                <w:rFonts w:ascii="Times New Roman" w:hAnsi="Times New Roman" w:eastAsia="Times New Roman"/>
                <w:szCs w:val="20"/>
                <w:lang w:val="en-US" w:eastAsia="zh-CN"/>
              </w:rPr>
            </w:pPr>
          </w:p>
        </w:tc>
      </w:tr>
      <w:tr w14:paraId="657E64EB">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79ED92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制程排放</w:t>
            </w:r>
          </w:p>
        </w:tc>
        <w:tc>
          <w:tcPr>
            <w:tcW w:w="3566" w:type="dxa"/>
            <w:tcBorders>
              <w:top w:val="nil"/>
              <w:left w:val="nil"/>
              <w:bottom w:val="single" w:color="auto" w:sz="4" w:space="0"/>
              <w:right w:val="single" w:color="auto" w:sz="4" w:space="0"/>
            </w:tcBorders>
            <w:shd w:val="clear" w:color="000000" w:fill="FFFFFF"/>
            <w:noWrap/>
            <w:vAlign w:val="center"/>
          </w:tcPr>
          <w:p w14:paraId="63FC852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电极</w:t>
            </w:r>
          </w:p>
        </w:tc>
        <w:tc>
          <w:tcPr>
            <w:tcW w:w="2490" w:type="dxa"/>
            <w:tcBorders>
              <w:top w:val="nil"/>
              <w:left w:val="nil"/>
              <w:bottom w:val="single" w:color="auto" w:sz="4" w:space="0"/>
              <w:right w:val="single" w:color="auto" w:sz="4" w:space="0"/>
            </w:tcBorders>
            <w:shd w:val="clear" w:color="000000" w:fill="FFFFFF"/>
            <w:noWrap/>
            <w:vAlign w:val="center"/>
          </w:tcPr>
          <w:p w14:paraId="698E0668">
            <w:pPr>
              <w:spacing w:before="0"/>
              <w:rPr>
                <w:rFonts w:eastAsia="PMingLiU" w:cs="Arial"/>
                <w:szCs w:val="20"/>
                <w:lang w:val="en-US" w:eastAsia="zh-CN"/>
              </w:rPr>
            </w:pPr>
            <w:r>
              <w:rPr>
                <w:rFonts w:hint="eastAsia" w:ascii="宋体" w:hAnsi="宋体" w:eastAsia="宋体" w:cs="Arial"/>
                <w:szCs w:val="20"/>
                <w:lang w:val="en-US" w:eastAsia="zh-CN"/>
              </w:rPr>
              <w:t>炼钢</w:t>
            </w:r>
          </w:p>
        </w:tc>
        <w:tc>
          <w:tcPr>
            <w:tcW w:w="222" w:type="dxa"/>
            <w:vAlign w:val="center"/>
          </w:tcPr>
          <w:p w14:paraId="0898B5AD">
            <w:pPr>
              <w:spacing w:before="0"/>
              <w:rPr>
                <w:rFonts w:ascii="Times New Roman" w:hAnsi="Times New Roman" w:eastAsia="Times New Roman"/>
                <w:szCs w:val="20"/>
                <w:lang w:val="en-US" w:eastAsia="zh-CN"/>
              </w:rPr>
            </w:pPr>
          </w:p>
        </w:tc>
      </w:tr>
      <w:tr w14:paraId="6F6B8E5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CF2789E">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制程排放</w:t>
            </w:r>
          </w:p>
        </w:tc>
        <w:tc>
          <w:tcPr>
            <w:tcW w:w="3566" w:type="dxa"/>
            <w:tcBorders>
              <w:top w:val="nil"/>
              <w:left w:val="nil"/>
              <w:bottom w:val="single" w:color="auto" w:sz="4" w:space="0"/>
              <w:right w:val="single" w:color="auto" w:sz="4" w:space="0"/>
            </w:tcBorders>
            <w:shd w:val="clear" w:color="auto" w:fill="auto"/>
            <w:noWrap/>
            <w:vAlign w:val="center"/>
          </w:tcPr>
          <w:p w14:paraId="3D0A18CB">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增碳剂</w:t>
            </w:r>
          </w:p>
        </w:tc>
        <w:tc>
          <w:tcPr>
            <w:tcW w:w="2490" w:type="dxa"/>
            <w:tcBorders>
              <w:top w:val="nil"/>
              <w:left w:val="nil"/>
              <w:bottom w:val="single" w:color="auto" w:sz="4" w:space="0"/>
              <w:right w:val="single" w:color="auto" w:sz="4" w:space="0"/>
            </w:tcBorders>
            <w:shd w:val="clear" w:color="auto" w:fill="auto"/>
            <w:noWrap/>
            <w:vAlign w:val="center"/>
          </w:tcPr>
          <w:p w14:paraId="476603F4">
            <w:pPr>
              <w:spacing w:before="0"/>
              <w:rPr>
                <w:rFonts w:eastAsia="PMingLiU" w:cs="Arial"/>
                <w:szCs w:val="20"/>
                <w:lang w:val="en-US" w:eastAsia="zh-CN"/>
              </w:rPr>
            </w:pPr>
            <w:r>
              <w:rPr>
                <w:rFonts w:hint="eastAsia" w:ascii="宋体" w:hAnsi="宋体" w:eastAsia="宋体" w:cs="Arial"/>
                <w:szCs w:val="20"/>
                <w:lang w:val="en-US" w:eastAsia="zh-CN"/>
              </w:rPr>
              <w:t>炼钢</w:t>
            </w:r>
          </w:p>
        </w:tc>
        <w:tc>
          <w:tcPr>
            <w:tcW w:w="222" w:type="dxa"/>
            <w:vAlign w:val="center"/>
          </w:tcPr>
          <w:p w14:paraId="2FB28A2C">
            <w:pPr>
              <w:spacing w:before="0"/>
              <w:rPr>
                <w:rFonts w:ascii="Times New Roman" w:hAnsi="Times New Roman" w:eastAsia="Times New Roman"/>
                <w:szCs w:val="20"/>
                <w:lang w:val="en-US" w:eastAsia="zh-CN"/>
              </w:rPr>
            </w:pPr>
          </w:p>
        </w:tc>
      </w:tr>
      <w:tr w14:paraId="6F0FFF60">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C4100C5">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制程排放</w:t>
            </w:r>
          </w:p>
        </w:tc>
        <w:tc>
          <w:tcPr>
            <w:tcW w:w="3566" w:type="dxa"/>
            <w:tcBorders>
              <w:top w:val="nil"/>
              <w:left w:val="nil"/>
              <w:bottom w:val="single" w:color="auto" w:sz="4" w:space="0"/>
              <w:right w:val="single" w:color="auto" w:sz="4" w:space="0"/>
            </w:tcBorders>
            <w:shd w:val="clear" w:color="auto" w:fill="auto"/>
            <w:noWrap/>
            <w:vAlign w:val="center"/>
          </w:tcPr>
          <w:p w14:paraId="34C7329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废钢</w:t>
            </w:r>
          </w:p>
        </w:tc>
        <w:tc>
          <w:tcPr>
            <w:tcW w:w="2490" w:type="dxa"/>
            <w:tcBorders>
              <w:top w:val="nil"/>
              <w:left w:val="nil"/>
              <w:bottom w:val="single" w:color="auto" w:sz="4" w:space="0"/>
              <w:right w:val="single" w:color="auto" w:sz="4" w:space="0"/>
            </w:tcBorders>
            <w:shd w:val="clear" w:color="auto" w:fill="auto"/>
            <w:noWrap/>
            <w:vAlign w:val="center"/>
          </w:tcPr>
          <w:p w14:paraId="58ECF7CA">
            <w:pPr>
              <w:spacing w:before="0"/>
              <w:rPr>
                <w:rFonts w:eastAsia="PMingLiU" w:cs="Arial"/>
                <w:szCs w:val="20"/>
                <w:lang w:val="en-US" w:eastAsia="zh-CN"/>
              </w:rPr>
            </w:pPr>
            <w:r>
              <w:rPr>
                <w:rFonts w:hint="eastAsia" w:ascii="宋体" w:hAnsi="宋体" w:eastAsia="宋体" w:cs="Arial"/>
                <w:szCs w:val="20"/>
                <w:lang w:val="en-US" w:eastAsia="zh-CN"/>
              </w:rPr>
              <w:t>炼钢</w:t>
            </w:r>
          </w:p>
        </w:tc>
        <w:tc>
          <w:tcPr>
            <w:tcW w:w="222" w:type="dxa"/>
            <w:vAlign w:val="center"/>
          </w:tcPr>
          <w:p w14:paraId="15EAE2EB">
            <w:pPr>
              <w:spacing w:before="0"/>
              <w:rPr>
                <w:rFonts w:ascii="Times New Roman" w:hAnsi="Times New Roman" w:eastAsia="Times New Roman"/>
                <w:szCs w:val="20"/>
                <w:lang w:val="en-US" w:eastAsia="zh-CN"/>
              </w:rPr>
            </w:pPr>
          </w:p>
        </w:tc>
      </w:tr>
      <w:tr w14:paraId="356109EF">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3C4F3F2">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制程排放</w:t>
            </w:r>
          </w:p>
        </w:tc>
        <w:tc>
          <w:tcPr>
            <w:tcW w:w="3566" w:type="dxa"/>
            <w:tcBorders>
              <w:top w:val="nil"/>
              <w:left w:val="nil"/>
              <w:bottom w:val="single" w:color="auto" w:sz="4" w:space="0"/>
              <w:right w:val="single" w:color="auto" w:sz="4" w:space="0"/>
            </w:tcBorders>
            <w:shd w:val="clear" w:color="auto" w:fill="auto"/>
            <w:noWrap/>
            <w:vAlign w:val="center"/>
          </w:tcPr>
          <w:p w14:paraId="45CF5E4F">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粗钢</w:t>
            </w:r>
          </w:p>
        </w:tc>
        <w:tc>
          <w:tcPr>
            <w:tcW w:w="2490" w:type="dxa"/>
            <w:tcBorders>
              <w:top w:val="nil"/>
              <w:left w:val="nil"/>
              <w:bottom w:val="single" w:color="auto" w:sz="4" w:space="0"/>
              <w:right w:val="single" w:color="auto" w:sz="4" w:space="0"/>
            </w:tcBorders>
            <w:shd w:val="clear" w:color="auto" w:fill="auto"/>
            <w:noWrap/>
            <w:vAlign w:val="center"/>
          </w:tcPr>
          <w:p w14:paraId="3F61DCE8">
            <w:pPr>
              <w:spacing w:before="0"/>
              <w:rPr>
                <w:rFonts w:hint="eastAsia" w:ascii="宋体" w:hAnsi="宋体" w:eastAsia="宋体" w:cs="宋体"/>
                <w:color w:val="FF0000"/>
                <w:szCs w:val="20"/>
                <w:lang w:val="en-US" w:eastAsia="zh-CN"/>
              </w:rPr>
            </w:pPr>
            <w:r>
              <w:rPr>
                <w:rFonts w:hint="eastAsia" w:ascii="宋体" w:hAnsi="宋体" w:eastAsia="宋体" w:cs="宋体"/>
                <w:color w:val="FF0000"/>
                <w:szCs w:val="20"/>
                <w:lang w:val="en-US" w:eastAsia="zh-CN"/>
              </w:rPr>
              <w:t>固碳产品</w:t>
            </w:r>
          </w:p>
        </w:tc>
        <w:tc>
          <w:tcPr>
            <w:tcW w:w="222" w:type="dxa"/>
            <w:vAlign w:val="center"/>
          </w:tcPr>
          <w:p w14:paraId="286492D0">
            <w:pPr>
              <w:spacing w:before="0"/>
              <w:rPr>
                <w:rFonts w:ascii="Times New Roman" w:hAnsi="Times New Roman" w:eastAsia="Times New Roman"/>
                <w:szCs w:val="20"/>
                <w:lang w:val="en-US" w:eastAsia="zh-CN"/>
              </w:rPr>
            </w:pPr>
          </w:p>
        </w:tc>
      </w:tr>
    </w:tbl>
    <w:p w14:paraId="0393492B">
      <w:pPr>
        <w:spacing w:before="0" w:line="360" w:lineRule="auto"/>
        <w:rPr>
          <w:rFonts w:eastAsia="宋体" w:cs="Arial"/>
          <w:iCs/>
          <w:sz w:val="24"/>
          <w:lang w:eastAsia="zh-CN"/>
        </w:rPr>
      </w:pPr>
    </w:p>
    <w:p w14:paraId="446AB6E9">
      <w:pPr>
        <w:pStyle w:val="71"/>
        <w:numPr>
          <w:ilvl w:val="1"/>
          <w:numId w:val="8"/>
        </w:numPr>
        <w:spacing w:line="360" w:lineRule="auto"/>
      </w:pPr>
      <w:bookmarkStart w:id="39" w:name="_Toc198914686"/>
      <w:bookmarkStart w:id="40" w:name="_Toc198906580"/>
      <w:r>
        <w:t>间接温室气体排放</w:t>
      </w:r>
      <w:bookmarkEnd w:id="39"/>
      <w:bookmarkEnd w:id="40"/>
    </w:p>
    <w:p w14:paraId="4CF7DCA4">
      <w:pPr>
        <w:pStyle w:val="49"/>
        <w:spacing w:before="0" w:line="360" w:lineRule="auto"/>
        <w:ind w:left="567"/>
        <w:rPr>
          <w:rFonts w:eastAsia="宋体" w:cs="Arial"/>
          <w:iCs/>
          <w:sz w:val="24"/>
          <w:lang w:eastAsia="zh-CN"/>
        </w:rPr>
      </w:pPr>
      <w:r>
        <w:rPr>
          <w:rFonts w:eastAsia="宋体" w:cs="Arial"/>
          <w:iCs/>
          <w:sz w:val="24"/>
          <w:lang w:eastAsia="zh-CN"/>
        </w:rPr>
        <w:t>依据大冶特殊钢温室气体盘查控制程序（DY-GHG-2023）6.0重大GHG间接排放评价标准，盘查小组于202</w:t>
      </w:r>
      <w:r>
        <w:rPr>
          <w:rFonts w:hint="eastAsia" w:eastAsia="宋体" w:cs="Arial"/>
          <w:iCs/>
          <w:sz w:val="24"/>
          <w:lang w:eastAsia="zh-CN"/>
        </w:rPr>
        <w:t>5</w:t>
      </w:r>
      <w:r>
        <w:rPr>
          <w:rFonts w:eastAsia="宋体" w:cs="Arial"/>
          <w:iCs/>
          <w:sz w:val="24"/>
          <w:lang w:eastAsia="zh-CN"/>
        </w:rPr>
        <w:t>年</w:t>
      </w:r>
      <w:r>
        <w:rPr>
          <w:rFonts w:hint="eastAsia" w:eastAsia="宋体" w:cs="Arial"/>
          <w:iCs/>
          <w:sz w:val="24"/>
          <w:lang w:eastAsia="zh-CN"/>
        </w:rPr>
        <w:t>5</w:t>
      </w:r>
      <w:r>
        <w:rPr>
          <w:rFonts w:eastAsia="宋体" w:cs="Arial"/>
          <w:iCs/>
          <w:sz w:val="24"/>
          <w:lang w:eastAsia="zh-CN"/>
        </w:rPr>
        <w:t>月</w:t>
      </w:r>
      <w:r>
        <w:rPr>
          <w:rFonts w:hint="eastAsia" w:eastAsia="宋体" w:cs="Arial"/>
          <w:iCs/>
          <w:sz w:val="24"/>
          <w:lang w:eastAsia="zh-CN"/>
        </w:rPr>
        <w:t>2</w:t>
      </w:r>
      <w:r>
        <w:rPr>
          <w:rFonts w:eastAsia="宋体" w:cs="Arial"/>
          <w:iCs/>
          <w:sz w:val="24"/>
          <w:lang w:eastAsia="zh-CN"/>
        </w:rPr>
        <w:t>3日对间接温室气体排放进行评价，评价结果如下：</w:t>
      </w:r>
    </w:p>
    <w:p w14:paraId="06E232EC">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输入能源的间接温室气体排放和</w:t>
      </w:r>
      <w:r>
        <w:rPr>
          <w:rFonts w:hint="eastAsia" w:eastAsia="宋体" w:cs="Arial"/>
          <w:iCs/>
          <w:sz w:val="24"/>
          <w:lang w:eastAsia="zh-CN"/>
        </w:rPr>
        <w:t>范围三价值链的</w:t>
      </w:r>
      <w:r>
        <w:rPr>
          <w:rFonts w:eastAsia="宋体" w:cs="Arial"/>
          <w:iCs/>
          <w:sz w:val="24"/>
          <w:lang w:eastAsia="zh-CN"/>
        </w:rPr>
        <w:t>间接温室气体排放属于重大间接排放源，予以识别和量化，见表2。</w:t>
      </w:r>
    </w:p>
    <w:p w14:paraId="533DF0A8">
      <w:pPr>
        <w:spacing w:before="0" w:line="360" w:lineRule="auto"/>
        <w:rPr>
          <w:rFonts w:eastAsia="宋体" w:cs="Arial"/>
          <w:iCs/>
          <w:sz w:val="24"/>
          <w:lang w:eastAsia="zh-CN"/>
        </w:rPr>
      </w:pPr>
    </w:p>
    <w:p w14:paraId="314CB4F6">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lang w:eastAsia="zh-CN"/>
        </w:rPr>
        <w:t>范围二、三间接排放源</w:t>
      </w:r>
    </w:p>
    <w:tbl>
      <w:tblPr>
        <w:tblStyle w:val="23"/>
        <w:tblW w:w="9062" w:type="dxa"/>
        <w:tblInd w:w="0" w:type="dxa"/>
        <w:tblLayout w:type="autofit"/>
        <w:tblCellMar>
          <w:top w:w="0" w:type="dxa"/>
          <w:left w:w="108" w:type="dxa"/>
          <w:bottom w:w="0" w:type="dxa"/>
          <w:right w:w="108" w:type="dxa"/>
        </w:tblCellMar>
      </w:tblPr>
      <w:tblGrid>
        <w:gridCol w:w="2784"/>
        <w:gridCol w:w="3566"/>
        <w:gridCol w:w="2490"/>
        <w:gridCol w:w="222"/>
      </w:tblGrid>
      <w:tr w14:paraId="2960684C">
        <w:tblPrEx>
          <w:tblCellMar>
            <w:top w:w="0" w:type="dxa"/>
            <w:left w:w="108" w:type="dxa"/>
            <w:bottom w:w="0" w:type="dxa"/>
            <w:right w:w="108" w:type="dxa"/>
          </w:tblCellMar>
        </w:tblPrEx>
        <w:trPr>
          <w:gridAfter w:val="1"/>
          <w:wAfter w:w="222" w:type="dxa"/>
          <w:trHeight w:val="350" w:hRule="atLeast"/>
        </w:trPr>
        <w:tc>
          <w:tcPr>
            <w:tcW w:w="2784"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4240DA56">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3566"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4D04E797">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2490"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035573C">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34C622B6">
        <w:tblPrEx>
          <w:tblCellMar>
            <w:top w:w="0" w:type="dxa"/>
            <w:left w:w="108" w:type="dxa"/>
            <w:bottom w:w="0" w:type="dxa"/>
            <w:right w:w="108" w:type="dxa"/>
          </w:tblCellMar>
        </w:tblPrEx>
        <w:trPr>
          <w:trHeight w:val="315" w:hRule="atLeast"/>
        </w:trPr>
        <w:tc>
          <w:tcPr>
            <w:tcW w:w="2784" w:type="dxa"/>
            <w:vMerge w:val="continue"/>
            <w:tcBorders>
              <w:top w:val="single" w:color="auto" w:sz="4" w:space="0"/>
              <w:left w:val="single" w:color="auto" w:sz="4" w:space="0"/>
              <w:bottom w:val="single" w:color="auto" w:sz="4" w:space="0"/>
              <w:right w:val="single" w:color="auto" w:sz="4" w:space="0"/>
            </w:tcBorders>
            <w:vAlign w:val="center"/>
          </w:tcPr>
          <w:p w14:paraId="728DFABB">
            <w:pPr>
              <w:spacing w:before="0"/>
              <w:rPr>
                <w:rFonts w:eastAsia="PMingLiU" w:cs="Arial"/>
                <w:b/>
                <w:bCs/>
                <w:sz w:val="24"/>
                <w:lang w:val="en-US" w:eastAsia="zh-CN"/>
              </w:rPr>
            </w:pPr>
          </w:p>
        </w:tc>
        <w:tc>
          <w:tcPr>
            <w:tcW w:w="3566" w:type="dxa"/>
            <w:vMerge w:val="continue"/>
            <w:tcBorders>
              <w:top w:val="single" w:color="auto" w:sz="4" w:space="0"/>
              <w:left w:val="single" w:color="auto" w:sz="4" w:space="0"/>
              <w:bottom w:val="single" w:color="auto" w:sz="4" w:space="0"/>
              <w:right w:val="single" w:color="auto" w:sz="4" w:space="0"/>
            </w:tcBorders>
            <w:vAlign w:val="center"/>
          </w:tcPr>
          <w:p w14:paraId="4BD8D0F1">
            <w:pPr>
              <w:spacing w:before="0"/>
              <w:rPr>
                <w:rFonts w:eastAsia="PMingLiU" w:cs="Arial"/>
                <w:b/>
                <w:bCs/>
                <w:sz w:val="24"/>
                <w:lang w:val="en-US" w:eastAsia="zh-CN"/>
              </w:rPr>
            </w:pPr>
          </w:p>
        </w:tc>
        <w:tc>
          <w:tcPr>
            <w:tcW w:w="2490" w:type="dxa"/>
            <w:vMerge w:val="continue"/>
            <w:tcBorders>
              <w:top w:val="single" w:color="auto" w:sz="4" w:space="0"/>
              <w:left w:val="single" w:color="auto" w:sz="4" w:space="0"/>
              <w:bottom w:val="single" w:color="auto" w:sz="4" w:space="0"/>
              <w:right w:val="single" w:color="auto" w:sz="4" w:space="0"/>
            </w:tcBorders>
            <w:vAlign w:val="center"/>
          </w:tcPr>
          <w:p w14:paraId="57D494E0">
            <w:pPr>
              <w:spacing w:before="0"/>
              <w:rPr>
                <w:rFonts w:eastAsia="PMingLiU" w:cs="Arial"/>
                <w:b/>
                <w:bCs/>
                <w:sz w:val="24"/>
                <w:lang w:val="en-US" w:eastAsia="zh-CN"/>
              </w:rPr>
            </w:pPr>
          </w:p>
        </w:tc>
        <w:tc>
          <w:tcPr>
            <w:tcW w:w="222" w:type="dxa"/>
            <w:tcBorders>
              <w:top w:val="nil"/>
              <w:left w:val="nil"/>
              <w:bottom w:val="nil"/>
              <w:right w:val="nil"/>
            </w:tcBorders>
            <w:shd w:val="clear" w:color="auto" w:fill="auto"/>
            <w:noWrap/>
            <w:vAlign w:val="center"/>
          </w:tcPr>
          <w:p w14:paraId="116041B9">
            <w:pPr>
              <w:spacing w:before="0"/>
              <w:jc w:val="center"/>
              <w:rPr>
                <w:rFonts w:eastAsia="PMingLiU" w:cs="Arial"/>
                <w:b/>
                <w:bCs/>
                <w:sz w:val="24"/>
                <w:lang w:val="en-US" w:eastAsia="zh-CN"/>
              </w:rPr>
            </w:pPr>
          </w:p>
        </w:tc>
      </w:tr>
      <w:tr w14:paraId="21327A83">
        <w:tblPrEx>
          <w:tblCellMar>
            <w:top w:w="0" w:type="dxa"/>
            <w:left w:w="108" w:type="dxa"/>
            <w:bottom w:w="0" w:type="dxa"/>
            <w:right w:w="108" w:type="dxa"/>
          </w:tblCellMar>
        </w:tblPrEx>
        <w:trPr>
          <w:trHeight w:val="315" w:hRule="atLeast"/>
        </w:trPr>
        <w:tc>
          <w:tcPr>
            <w:tcW w:w="2784" w:type="dxa"/>
            <w:vMerge w:val="continue"/>
            <w:tcBorders>
              <w:top w:val="single" w:color="auto" w:sz="4" w:space="0"/>
              <w:left w:val="single" w:color="auto" w:sz="4" w:space="0"/>
              <w:bottom w:val="single" w:color="auto" w:sz="4" w:space="0"/>
              <w:right w:val="single" w:color="auto" w:sz="4" w:space="0"/>
            </w:tcBorders>
            <w:vAlign w:val="center"/>
          </w:tcPr>
          <w:p w14:paraId="302E650D">
            <w:pPr>
              <w:spacing w:before="0"/>
              <w:rPr>
                <w:rFonts w:eastAsia="PMingLiU" w:cs="Arial"/>
                <w:b/>
                <w:bCs/>
                <w:sz w:val="24"/>
                <w:lang w:val="en-US" w:eastAsia="zh-CN"/>
              </w:rPr>
            </w:pPr>
          </w:p>
        </w:tc>
        <w:tc>
          <w:tcPr>
            <w:tcW w:w="3566" w:type="dxa"/>
            <w:vMerge w:val="continue"/>
            <w:tcBorders>
              <w:top w:val="single" w:color="auto" w:sz="4" w:space="0"/>
              <w:left w:val="single" w:color="auto" w:sz="4" w:space="0"/>
              <w:bottom w:val="single" w:color="auto" w:sz="4" w:space="0"/>
              <w:right w:val="single" w:color="auto" w:sz="4" w:space="0"/>
            </w:tcBorders>
            <w:vAlign w:val="center"/>
          </w:tcPr>
          <w:p w14:paraId="7EE781C1">
            <w:pPr>
              <w:spacing w:before="0"/>
              <w:rPr>
                <w:rFonts w:eastAsia="PMingLiU" w:cs="Arial"/>
                <w:b/>
                <w:bCs/>
                <w:sz w:val="24"/>
                <w:lang w:val="en-US" w:eastAsia="zh-CN"/>
              </w:rPr>
            </w:pPr>
          </w:p>
        </w:tc>
        <w:tc>
          <w:tcPr>
            <w:tcW w:w="2490" w:type="dxa"/>
            <w:vMerge w:val="continue"/>
            <w:tcBorders>
              <w:top w:val="single" w:color="auto" w:sz="4" w:space="0"/>
              <w:left w:val="single" w:color="auto" w:sz="4" w:space="0"/>
              <w:bottom w:val="single" w:color="auto" w:sz="4" w:space="0"/>
              <w:right w:val="single" w:color="auto" w:sz="4" w:space="0"/>
            </w:tcBorders>
            <w:vAlign w:val="center"/>
          </w:tcPr>
          <w:p w14:paraId="1269C7BF">
            <w:pPr>
              <w:spacing w:before="0"/>
              <w:rPr>
                <w:rFonts w:eastAsia="PMingLiU" w:cs="Arial"/>
                <w:b/>
                <w:bCs/>
                <w:sz w:val="24"/>
                <w:lang w:val="en-US" w:eastAsia="zh-CN"/>
              </w:rPr>
            </w:pPr>
          </w:p>
        </w:tc>
        <w:tc>
          <w:tcPr>
            <w:tcW w:w="222" w:type="dxa"/>
            <w:tcBorders>
              <w:top w:val="nil"/>
              <w:left w:val="nil"/>
              <w:bottom w:val="nil"/>
              <w:right w:val="nil"/>
            </w:tcBorders>
            <w:shd w:val="clear" w:color="auto" w:fill="auto"/>
            <w:noWrap/>
            <w:vAlign w:val="center"/>
          </w:tcPr>
          <w:p w14:paraId="7F209CF6">
            <w:pPr>
              <w:spacing w:before="0"/>
              <w:rPr>
                <w:rFonts w:ascii="Times New Roman" w:hAnsi="Times New Roman" w:eastAsia="Times New Roman"/>
                <w:szCs w:val="20"/>
                <w:lang w:val="en-US" w:eastAsia="zh-CN"/>
              </w:rPr>
            </w:pPr>
          </w:p>
        </w:tc>
      </w:tr>
      <w:tr w14:paraId="7E5FAFB5">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892B1DB">
            <w:pPr>
              <w:spacing w:before="0"/>
              <w:rPr>
                <w:rFonts w:eastAsia="PMingLiU" w:cs="Arial"/>
                <w:szCs w:val="20"/>
                <w:lang w:val="en-US" w:eastAsia="zh-CN"/>
              </w:rPr>
            </w:pPr>
            <w:r>
              <w:rPr>
                <w:rFonts w:hint="eastAsia" w:ascii="宋体" w:hAnsi="宋体" w:eastAsia="宋体" w:cs="Arial"/>
                <w:szCs w:val="20"/>
                <w:lang w:val="en-US" w:eastAsia="zh-CN"/>
              </w:rPr>
              <w:t>输入能源间接温室气体排放</w:t>
            </w:r>
          </w:p>
        </w:tc>
        <w:tc>
          <w:tcPr>
            <w:tcW w:w="3566" w:type="dxa"/>
            <w:tcBorders>
              <w:top w:val="nil"/>
              <w:left w:val="nil"/>
              <w:bottom w:val="single" w:color="auto" w:sz="4" w:space="0"/>
              <w:right w:val="single" w:color="auto" w:sz="4" w:space="0"/>
            </w:tcBorders>
            <w:shd w:val="clear" w:color="auto" w:fill="auto"/>
            <w:noWrap/>
            <w:vAlign w:val="center"/>
          </w:tcPr>
          <w:p w14:paraId="1EBDF63A">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外购电力（基于位置）</w:t>
            </w:r>
          </w:p>
        </w:tc>
        <w:tc>
          <w:tcPr>
            <w:tcW w:w="2490" w:type="dxa"/>
            <w:tcBorders>
              <w:top w:val="nil"/>
              <w:left w:val="nil"/>
              <w:bottom w:val="single" w:color="auto" w:sz="4" w:space="0"/>
              <w:right w:val="single" w:color="auto" w:sz="4" w:space="0"/>
            </w:tcBorders>
            <w:shd w:val="clear" w:color="auto" w:fill="auto"/>
            <w:noWrap/>
            <w:vAlign w:val="center"/>
          </w:tcPr>
          <w:p w14:paraId="789BD679">
            <w:pPr>
              <w:spacing w:before="0"/>
              <w:rPr>
                <w:rFonts w:eastAsia="PMingLiU" w:cs="Arial"/>
                <w:szCs w:val="20"/>
                <w:lang w:val="en-US" w:eastAsia="zh-CN"/>
              </w:rPr>
            </w:pPr>
            <w:r>
              <w:rPr>
                <w:rFonts w:hint="eastAsia" w:ascii="宋体" w:hAnsi="宋体" w:eastAsia="宋体" w:cs="Arial"/>
                <w:szCs w:val="20"/>
                <w:lang w:val="en-US" w:eastAsia="zh-CN"/>
              </w:rPr>
              <w:t>用电设备</w:t>
            </w:r>
          </w:p>
        </w:tc>
        <w:tc>
          <w:tcPr>
            <w:tcW w:w="222" w:type="dxa"/>
            <w:vAlign w:val="center"/>
          </w:tcPr>
          <w:p w14:paraId="0D7FE422">
            <w:pPr>
              <w:spacing w:before="0"/>
              <w:rPr>
                <w:rFonts w:ascii="Times New Roman" w:hAnsi="Times New Roman" w:eastAsia="Times New Roman"/>
                <w:szCs w:val="20"/>
                <w:lang w:val="en-US" w:eastAsia="zh-CN"/>
              </w:rPr>
            </w:pPr>
          </w:p>
        </w:tc>
      </w:tr>
      <w:tr w14:paraId="06A2A4D8">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7E4BE45">
            <w:pPr>
              <w:spacing w:before="0"/>
              <w:rPr>
                <w:rFonts w:eastAsia="PMingLiU" w:cs="Arial"/>
                <w:szCs w:val="20"/>
                <w:lang w:val="en-US" w:eastAsia="zh-CN"/>
              </w:rPr>
            </w:pPr>
            <w:r>
              <w:rPr>
                <w:rFonts w:hint="eastAsia" w:ascii="宋体" w:hAnsi="宋体" w:eastAsia="宋体" w:cs="Arial"/>
                <w:szCs w:val="20"/>
                <w:lang w:val="en-US" w:eastAsia="zh-CN"/>
              </w:rPr>
              <w:t>输入能源间接温室气体排放</w:t>
            </w:r>
          </w:p>
        </w:tc>
        <w:tc>
          <w:tcPr>
            <w:tcW w:w="3566" w:type="dxa"/>
            <w:tcBorders>
              <w:top w:val="nil"/>
              <w:left w:val="nil"/>
              <w:bottom w:val="single" w:color="auto" w:sz="4" w:space="0"/>
              <w:right w:val="single" w:color="auto" w:sz="4" w:space="0"/>
            </w:tcBorders>
            <w:shd w:val="clear" w:color="auto" w:fill="auto"/>
            <w:noWrap/>
            <w:vAlign w:val="center"/>
          </w:tcPr>
          <w:p w14:paraId="5D643F4C">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外购电力（基于市场）</w:t>
            </w:r>
          </w:p>
        </w:tc>
        <w:tc>
          <w:tcPr>
            <w:tcW w:w="2490" w:type="dxa"/>
            <w:tcBorders>
              <w:top w:val="nil"/>
              <w:left w:val="nil"/>
              <w:bottom w:val="single" w:color="auto" w:sz="4" w:space="0"/>
              <w:right w:val="single" w:color="auto" w:sz="4" w:space="0"/>
            </w:tcBorders>
            <w:shd w:val="clear" w:color="auto" w:fill="auto"/>
            <w:noWrap/>
            <w:vAlign w:val="center"/>
          </w:tcPr>
          <w:p w14:paraId="69DD2577">
            <w:pPr>
              <w:spacing w:before="0"/>
              <w:rPr>
                <w:rFonts w:eastAsia="PMingLiU" w:cs="Arial"/>
                <w:szCs w:val="20"/>
                <w:lang w:val="en-US" w:eastAsia="zh-CN"/>
              </w:rPr>
            </w:pPr>
            <w:r>
              <w:rPr>
                <w:rFonts w:hint="eastAsia" w:ascii="宋体" w:hAnsi="宋体" w:eastAsia="宋体" w:cs="Arial"/>
                <w:szCs w:val="20"/>
                <w:lang w:val="en-US" w:eastAsia="zh-CN"/>
              </w:rPr>
              <w:t>用电设备</w:t>
            </w:r>
          </w:p>
        </w:tc>
        <w:tc>
          <w:tcPr>
            <w:tcW w:w="222" w:type="dxa"/>
            <w:vAlign w:val="center"/>
          </w:tcPr>
          <w:p w14:paraId="63F344C8">
            <w:pPr>
              <w:spacing w:before="0"/>
              <w:rPr>
                <w:rFonts w:ascii="Times New Roman" w:hAnsi="Times New Roman" w:eastAsia="Times New Roman"/>
                <w:szCs w:val="20"/>
                <w:lang w:val="en-US" w:eastAsia="zh-CN"/>
              </w:rPr>
            </w:pPr>
          </w:p>
        </w:tc>
      </w:tr>
      <w:tr w14:paraId="0FB195B1">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89AB36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51E26F4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铁矿石生产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76D4F633">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w:t>
            </w:r>
          </w:p>
        </w:tc>
        <w:tc>
          <w:tcPr>
            <w:tcW w:w="222" w:type="dxa"/>
            <w:vAlign w:val="center"/>
          </w:tcPr>
          <w:p w14:paraId="62F5EDD3">
            <w:pPr>
              <w:spacing w:before="0"/>
              <w:rPr>
                <w:rFonts w:ascii="Times New Roman" w:hAnsi="Times New Roman" w:eastAsia="Times New Roman"/>
                <w:szCs w:val="20"/>
                <w:lang w:val="en-US" w:eastAsia="zh-CN"/>
              </w:rPr>
            </w:pPr>
          </w:p>
        </w:tc>
      </w:tr>
      <w:tr w14:paraId="039AD16B">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AC8593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6312F8A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生石灰生产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9DB0E6A">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烧结、转炉、电炉</w:t>
            </w:r>
          </w:p>
        </w:tc>
        <w:tc>
          <w:tcPr>
            <w:tcW w:w="222" w:type="dxa"/>
            <w:vAlign w:val="center"/>
          </w:tcPr>
          <w:p w14:paraId="13C4E53B">
            <w:pPr>
              <w:spacing w:before="0"/>
              <w:rPr>
                <w:rFonts w:ascii="Times New Roman" w:hAnsi="Times New Roman" w:eastAsia="Times New Roman"/>
                <w:szCs w:val="20"/>
                <w:lang w:val="en-US" w:eastAsia="zh-CN"/>
              </w:rPr>
            </w:pPr>
          </w:p>
        </w:tc>
      </w:tr>
      <w:tr w14:paraId="619E09D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560A63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47D4D26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石灰石生产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A99D958">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w:t>
            </w:r>
          </w:p>
        </w:tc>
        <w:tc>
          <w:tcPr>
            <w:tcW w:w="222" w:type="dxa"/>
            <w:vAlign w:val="center"/>
          </w:tcPr>
          <w:p w14:paraId="0B33E9D3">
            <w:pPr>
              <w:spacing w:before="0"/>
              <w:rPr>
                <w:rFonts w:ascii="Times New Roman" w:hAnsi="Times New Roman" w:eastAsia="Times New Roman"/>
                <w:szCs w:val="20"/>
                <w:lang w:val="en-US" w:eastAsia="zh-CN"/>
              </w:rPr>
            </w:pPr>
          </w:p>
        </w:tc>
      </w:tr>
      <w:tr w14:paraId="4B61512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6ED1E5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51B15B7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白云石生产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C0E29F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烧结、转炉、电炉</w:t>
            </w:r>
          </w:p>
        </w:tc>
        <w:tc>
          <w:tcPr>
            <w:tcW w:w="222" w:type="dxa"/>
            <w:vAlign w:val="center"/>
          </w:tcPr>
          <w:p w14:paraId="666BA9E3">
            <w:pPr>
              <w:spacing w:before="0"/>
              <w:rPr>
                <w:rFonts w:ascii="Times New Roman" w:hAnsi="Times New Roman" w:eastAsia="Times New Roman"/>
                <w:szCs w:val="20"/>
                <w:lang w:val="en-US" w:eastAsia="zh-CN"/>
              </w:rPr>
            </w:pPr>
          </w:p>
        </w:tc>
      </w:tr>
      <w:tr w14:paraId="4F4BB9B0">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F73A11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41F780E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球团生产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F1871C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高炉、转炉</w:t>
            </w:r>
          </w:p>
        </w:tc>
        <w:tc>
          <w:tcPr>
            <w:tcW w:w="222" w:type="dxa"/>
            <w:vAlign w:val="center"/>
          </w:tcPr>
          <w:p w14:paraId="77D20661">
            <w:pPr>
              <w:spacing w:before="0"/>
              <w:rPr>
                <w:rFonts w:ascii="Times New Roman" w:hAnsi="Times New Roman" w:eastAsia="Times New Roman"/>
                <w:szCs w:val="20"/>
                <w:lang w:val="en-US" w:eastAsia="zh-CN"/>
              </w:rPr>
            </w:pPr>
          </w:p>
        </w:tc>
      </w:tr>
      <w:tr w14:paraId="4399530D">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71F77EB">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7D484A2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废钢生产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952E8C8">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5CB9164C">
            <w:pPr>
              <w:spacing w:before="0"/>
              <w:rPr>
                <w:rFonts w:ascii="Times New Roman" w:hAnsi="Times New Roman" w:eastAsia="Times New Roman"/>
                <w:szCs w:val="20"/>
                <w:lang w:val="en-US" w:eastAsia="zh-CN"/>
              </w:rPr>
            </w:pPr>
          </w:p>
        </w:tc>
      </w:tr>
      <w:tr w14:paraId="2ADEC600">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C13F3B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54796CB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电极生产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14CECB8">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0F221DD2">
            <w:pPr>
              <w:spacing w:before="0"/>
              <w:rPr>
                <w:rFonts w:ascii="Times New Roman" w:hAnsi="Times New Roman" w:eastAsia="Times New Roman"/>
                <w:szCs w:val="20"/>
                <w:lang w:val="en-US" w:eastAsia="zh-CN"/>
              </w:rPr>
            </w:pPr>
          </w:p>
        </w:tc>
      </w:tr>
      <w:tr w14:paraId="47615AF0">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F5EB72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2FA4519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锰铁生产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DDBF21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09E23D96">
            <w:pPr>
              <w:spacing w:before="0"/>
              <w:rPr>
                <w:rFonts w:ascii="Times New Roman" w:hAnsi="Times New Roman" w:eastAsia="Times New Roman"/>
                <w:szCs w:val="20"/>
                <w:lang w:val="en-US" w:eastAsia="zh-CN"/>
              </w:rPr>
            </w:pPr>
          </w:p>
        </w:tc>
      </w:tr>
      <w:tr w14:paraId="5CA0466B">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7CEA92E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4E12D9CC">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镍铁生产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43A4957">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0B1C6D78">
            <w:pPr>
              <w:spacing w:before="0"/>
              <w:rPr>
                <w:rFonts w:ascii="Times New Roman" w:hAnsi="Times New Roman" w:eastAsia="Times New Roman"/>
                <w:szCs w:val="20"/>
                <w:lang w:val="en-US" w:eastAsia="zh-CN"/>
              </w:rPr>
            </w:pPr>
          </w:p>
        </w:tc>
      </w:tr>
      <w:tr w14:paraId="281E25BB">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BBA6F0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0A43536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铬铁生产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3E3CF7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659BE146">
            <w:pPr>
              <w:spacing w:before="0"/>
              <w:rPr>
                <w:rFonts w:ascii="Times New Roman" w:hAnsi="Times New Roman" w:eastAsia="Times New Roman"/>
                <w:szCs w:val="20"/>
                <w:lang w:val="en-US" w:eastAsia="zh-CN"/>
              </w:rPr>
            </w:pPr>
          </w:p>
        </w:tc>
      </w:tr>
      <w:tr w14:paraId="49104A16">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79A2E9B">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000000" w:fill="FFFFFF"/>
            <w:noWrap/>
            <w:vAlign w:val="center"/>
          </w:tcPr>
          <w:p w14:paraId="60FAC89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萤石生产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0FED8832">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268EA302">
            <w:pPr>
              <w:spacing w:before="0"/>
              <w:rPr>
                <w:rFonts w:ascii="Times New Roman" w:hAnsi="Times New Roman" w:eastAsia="Times New Roman"/>
                <w:szCs w:val="20"/>
                <w:lang w:val="en-US" w:eastAsia="zh-CN"/>
              </w:rPr>
            </w:pPr>
          </w:p>
        </w:tc>
      </w:tr>
      <w:tr w14:paraId="67EB1C91">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0F6F6F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6D6D852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硅铁生产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D99E2B7">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339B4D24">
            <w:pPr>
              <w:spacing w:before="0"/>
              <w:rPr>
                <w:rFonts w:ascii="Times New Roman" w:hAnsi="Times New Roman" w:eastAsia="Times New Roman"/>
                <w:szCs w:val="20"/>
                <w:lang w:val="en-US" w:eastAsia="zh-CN"/>
              </w:rPr>
            </w:pPr>
          </w:p>
        </w:tc>
      </w:tr>
      <w:tr w14:paraId="421BE8B6">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1B3D33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2ABBF94C">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钼铁生产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0857912F">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226970DF">
            <w:pPr>
              <w:spacing w:before="0"/>
              <w:rPr>
                <w:rFonts w:ascii="Times New Roman" w:hAnsi="Times New Roman" w:eastAsia="Times New Roman"/>
                <w:szCs w:val="20"/>
                <w:lang w:val="en-US" w:eastAsia="zh-CN"/>
              </w:rPr>
            </w:pPr>
          </w:p>
        </w:tc>
      </w:tr>
      <w:tr w14:paraId="0E8363F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3BB75D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09A3BBC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铝铁生产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9669302">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1F22A0E6">
            <w:pPr>
              <w:spacing w:before="0"/>
              <w:rPr>
                <w:rFonts w:ascii="Times New Roman" w:hAnsi="Times New Roman" w:eastAsia="Times New Roman"/>
                <w:szCs w:val="20"/>
                <w:lang w:val="en-US" w:eastAsia="zh-CN"/>
              </w:rPr>
            </w:pPr>
          </w:p>
        </w:tc>
      </w:tr>
      <w:tr w14:paraId="6C775341">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19F788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3DDF1BB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铝生产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3384647">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w:t>
            </w:r>
          </w:p>
        </w:tc>
        <w:tc>
          <w:tcPr>
            <w:tcW w:w="222" w:type="dxa"/>
            <w:vAlign w:val="center"/>
          </w:tcPr>
          <w:p w14:paraId="10ECEE1C">
            <w:pPr>
              <w:spacing w:before="0"/>
              <w:rPr>
                <w:rFonts w:ascii="Times New Roman" w:hAnsi="Times New Roman" w:eastAsia="Times New Roman"/>
                <w:szCs w:val="20"/>
                <w:lang w:val="en-US" w:eastAsia="zh-CN"/>
              </w:rPr>
            </w:pPr>
          </w:p>
        </w:tc>
      </w:tr>
      <w:tr w14:paraId="39DED04F">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8C1CF7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7E40BC9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氨水生产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4905EE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w:t>
            </w:r>
          </w:p>
        </w:tc>
        <w:tc>
          <w:tcPr>
            <w:tcW w:w="222" w:type="dxa"/>
            <w:vAlign w:val="center"/>
          </w:tcPr>
          <w:p w14:paraId="019485D4">
            <w:pPr>
              <w:spacing w:before="0"/>
              <w:rPr>
                <w:rFonts w:ascii="Times New Roman" w:hAnsi="Times New Roman" w:eastAsia="Times New Roman"/>
                <w:szCs w:val="20"/>
                <w:lang w:val="en-US" w:eastAsia="zh-CN"/>
              </w:rPr>
            </w:pPr>
          </w:p>
        </w:tc>
      </w:tr>
      <w:tr w14:paraId="332EBE2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3EA4CA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3E8C765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办公家具(木材除外)制造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2DA3E9BA">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办公室</w:t>
            </w:r>
          </w:p>
        </w:tc>
        <w:tc>
          <w:tcPr>
            <w:tcW w:w="222" w:type="dxa"/>
            <w:vAlign w:val="center"/>
          </w:tcPr>
          <w:p w14:paraId="044A586B">
            <w:pPr>
              <w:spacing w:before="0"/>
              <w:rPr>
                <w:rFonts w:ascii="Times New Roman" w:hAnsi="Times New Roman" w:eastAsia="Times New Roman"/>
                <w:szCs w:val="20"/>
                <w:lang w:val="en-US" w:eastAsia="zh-CN"/>
              </w:rPr>
            </w:pPr>
          </w:p>
        </w:tc>
      </w:tr>
      <w:tr w14:paraId="45DC8425">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3421B1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3A150B6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办公用品(纸张除外)制造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46453E6">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办公室</w:t>
            </w:r>
          </w:p>
        </w:tc>
        <w:tc>
          <w:tcPr>
            <w:tcW w:w="222" w:type="dxa"/>
            <w:vAlign w:val="center"/>
          </w:tcPr>
          <w:p w14:paraId="27F38FB3">
            <w:pPr>
              <w:spacing w:before="0"/>
              <w:rPr>
                <w:rFonts w:ascii="Times New Roman" w:hAnsi="Times New Roman" w:eastAsia="Times New Roman"/>
                <w:szCs w:val="20"/>
                <w:lang w:val="en-US" w:eastAsia="zh-CN"/>
              </w:rPr>
            </w:pPr>
          </w:p>
        </w:tc>
      </w:tr>
      <w:tr w14:paraId="731A4A38">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7C6492C">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外购商品和服务的上游排放</w:t>
            </w:r>
          </w:p>
        </w:tc>
        <w:tc>
          <w:tcPr>
            <w:tcW w:w="3566" w:type="dxa"/>
            <w:tcBorders>
              <w:top w:val="nil"/>
              <w:left w:val="nil"/>
              <w:bottom w:val="single" w:color="auto" w:sz="4" w:space="0"/>
              <w:right w:val="single" w:color="auto" w:sz="4" w:space="0"/>
            </w:tcBorders>
            <w:shd w:val="clear" w:color="auto" w:fill="auto"/>
            <w:noWrap/>
            <w:vAlign w:val="center"/>
          </w:tcPr>
          <w:p w14:paraId="4CF1ECA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源水</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780FDFE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水处理工序</w:t>
            </w:r>
          </w:p>
        </w:tc>
        <w:tc>
          <w:tcPr>
            <w:tcW w:w="222" w:type="dxa"/>
            <w:vAlign w:val="center"/>
          </w:tcPr>
          <w:p w14:paraId="140DDE6A">
            <w:pPr>
              <w:spacing w:before="0"/>
              <w:rPr>
                <w:rFonts w:ascii="Times New Roman" w:hAnsi="Times New Roman" w:eastAsia="Times New Roman"/>
                <w:szCs w:val="20"/>
                <w:lang w:val="en-US" w:eastAsia="zh-CN"/>
              </w:rPr>
            </w:pPr>
          </w:p>
        </w:tc>
      </w:tr>
      <w:tr w14:paraId="2DE03587">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29E2BA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vAlign w:val="center"/>
          </w:tcPr>
          <w:p w14:paraId="18FD48F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采购产品空调和暖空气加热设备和商业和工业制冷设备制造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7E4CE0C">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办公室、各工序</w:t>
            </w:r>
          </w:p>
        </w:tc>
        <w:tc>
          <w:tcPr>
            <w:tcW w:w="222" w:type="dxa"/>
            <w:vAlign w:val="center"/>
          </w:tcPr>
          <w:p w14:paraId="2FC1838B">
            <w:pPr>
              <w:spacing w:before="0"/>
              <w:rPr>
                <w:rFonts w:ascii="Times New Roman" w:hAnsi="Times New Roman" w:eastAsia="Times New Roman"/>
                <w:szCs w:val="20"/>
                <w:lang w:val="en-US" w:eastAsia="zh-CN"/>
              </w:rPr>
            </w:pPr>
          </w:p>
        </w:tc>
      </w:tr>
      <w:tr w14:paraId="5315083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D72413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noWrap/>
            <w:vAlign w:val="center"/>
          </w:tcPr>
          <w:p w14:paraId="733C3477">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电子计算机制造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7B5AB7E">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办公室、各工序</w:t>
            </w:r>
          </w:p>
        </w:tc>
        <w:tc>
          <w:tcPr>
            <w:tcW w:w="222" w:type="dxa"/>
            <w:vAlign w:val="center"/>
          </w:tcPr>
          <w:p w14:paraId="3F810120">
            <w:pPr>
              <w:spacing w:before="0"/>
              <w:rPr>
                <w:rFonts w:ascii="Times New Roman" w:hAnsi="Times New Roman" w:eastAsia="Times New Roman"/>
                <w:szCs w:val="20"/>
                <w:lang w:val="en-US" w:eastAsia="zh-CN"/>
              </w:rPr>
            </w:pPr>
          </w:p>
        </w:tc>
      </w:tr>
      <w:tr w14:paraId="6042C0F8">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8E9B6F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noWrap/>
            <w:vAlign w:val="center"/>
          </w:tcPr>
          <w:p w14:paraId="691C30E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焊接及焊接设备制造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798C5F8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各工序</w:t>
            </w:r>
          </w:p>
        </w:tc>
        <w:tc>
          <w:tcPr>
            <w:tcW w:w="222" w:type="dxa"/>
            <w:vAlign w:val="center"/>
          </w:tcPr>
          <w:p w14:paraId="1939FA44">
            <w:pPr>
              <w:spacing w:before="0"/>
              <w:rPr>
                <w:rFonts w:ascii="Times New Roman" w:hAnsi="Times New Roman" w:eastAsia="Times New Roman"/>
                <w:szCs w:val="20"/>
                <w:lang w:val="en-US" w:eastAsia="zh-CN"/>
              </w:rPr>
            </w:pPr>
          </w:p>
        </w:tc>
      </w:tr>
      <w:tr w14:paraId="21F87203">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7BF1C1C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noWrap/>
            <w:vAlign w:val="center"/>
          </w:tcPr>
          <w:p w14:paraId="04A31D4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其他工业设备制造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00A5D7C7">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各工序</w:t>
            </w:r>
          </w:p>
        </w:tc>
        <w:tc>
          <w:tcPr>
            <w:tcW w:w="222" w:type="dxa"/>
            <w:vAlign w:val="center"/>
          </w:tcPr>
          <w:p w14:paraId="75539141">
            <w:pPr>
              <w:spacing w:before="0"/>
              <w:rPr>
                <w:rFonts w:ascii="Times New Roman" w:hAnsi="Times New Roman" w:eastAsia="Times New Roman"/>
                <w:szCs w:val="20"/>
                <w:lang w:val="en-US" w:eastAsia="zh-CN"/>
              </w:rPr>
            </w:pPr>
          </w:p>
        </w:tc>
      </w:tr>
      <w:tr w14:paraId="1391D1D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33AA4CC">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noWrap/>
            <w:vAlign w:val="center"/>
          </w:tcPr>
          <w:p w14:paraId="0BD0F96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所有其他杂项电气设备及元件制造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AFDCA33">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各工序</w:t>
            </w:r>
          </w:p>
        </w:tc>
        <w:tc>
          <w:tcPr>
            <w:tcW w:w="222" w:type="dxa"/>
            <w:vAlign w:val="center"/>
          </w:tcPr>
          <w:p w14:paraId="2542ED2E">
            <w:pPr>
              <w:spacing w:before="0"/>
              <w:rPr>
                <w:rFonts w:ascii="Times New Roman" w:hAnsi="Times New Roman" w:eastAsia="Times New Roman"/>
                <w:szCs w:val="20"/>
                <w:lang w:val="en-US" w:eastAsia="zh-CN"/>
              </w:rPr>
            </w:pPr>
          </w:p>
        </w:tc>
      </w:tr>
      <w:tr w14:paraId="662631B9">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C2C97B9">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资本货物</w:t>
            </w:r>
          </w:p>
        </w:tc>
        <w:tc>
          <w:tcPr>
            <w:tcW w:w="3566" w:type="dxa"/>
            <w:tcBorders>
              <w:top w:val="nil"/>
              <w:left w:val="nil"/>
              <w:bottom w:val="single" w:color="auto" w:sz="4" w:space="0"/>
              <w:right w:val="single" w:color="auto" w:sz="4" w:space="0"/>
            </w:tcBorders>
            <w:shd w:val="clear" w:color="auto" w:fill="auto"/>
            <w:noWrap/>
            <w:vAlign w:val="center"/>
          </w:tcPr>
          <w:p w14:paraId="35C573E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所有其他杂项制造</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72FBC9F1">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各工序</w:t>
            </w:r>
          </w:p>
        </w:tc>
        <w:tc>
          <w:tcPr>
            <w:tcW w:w="222" w:type="dxa"/>
            <w:vAlign w:val="center"/>
          </w:tcPr>
          <w:p w14:paraId="407F13C5">
            <w:pPr>
              <w:spacing w:before="0"/>
              <w:rPr>
                <w:rFonts w:ascii="Times New Roman" w:hAnsi="Times New Roman" w:eastAsia="Times New Roman"/>
                <w:szCs w:val="20"/>
                <w:lang w:val="en-US" w:eastAsia="zh-CN"/>
              </w:rPr>
            </w:pPr>
          </w:p>
        </w:tc>
      </w:tr>
      <w:tr w14:paraId="3EEF611C">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24E792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auto" w:fill="auto"/>
            <w:noWrap/>
            <w:vAlign w:val="center"/>
          </w:tcPr>
          <w:p w14:paraId="778A72B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洗精煤生产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55F63AC">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焦化</w:t>
            </w:r>
          </w:p>
        </w:tc>
        <w:tc>
          <w:tcPr>
            <w:tcW w:w="222" w:type="dxa"/>
            <w:vAlign w:val="center"/>
          </w:tcPr>
          <w:p w14:paraId="077F6FC4">
            <w:pPr>
              <w:spacing w:before="0"/>
              <w:rPr>
                <w:rFonts w:ascii="Times New Roman" w:hAnsi="Times New Roman" w:eastAsia="Times New Roman"/>
                <w:szCs w:val="20"/>
                <w:lang w:val="en-US" w:eastAsia="zh-CN"/>
              </w:rPr>
            </w:pPr>
          </w:p>
        </w:tc>
      </w:tr>
      <w:tr w14:paraId="7B4C79C0">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06D3DC7">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auto" w:fill="auto"/>
            <w:noWrap/>
            <w:vAlign w:val="center"/>
          </w:tcPr>
          <w:p w14:paraId="79E79D2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柴油生产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5850BA2">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各工序</w:t>
            </w:r>
          </w:p>
        </w:tc>
        <w:tc>
          <w:tcPr>
            <w:tcW w:w="222" w:type="dxa"/>
            <w:vAlign w:val="center"/>
          </w:tcPr>
          <w:p w14:paraId="1C1C0DDC">
            <w:pPr>
              <w:spacing w:before="0"/>
              <w:rPr>
                <w:rFonts w:ascii="Times New Roman" w:hAnsi="Times New Roman" w:eastAsia="Times New Roman"/>
                <w:szCs w:val="20"/>
                <w:lang w:val="en-US" w:eastAsia="zh-CN"/>
              </w:rPr>
            </w:pPr>
          </w:p>
        </w:tc>
      </w:tr>
      <w:tr w14:paraId="5D489BF9">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FE7A9D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000000" w:fill="FFFFFF"/>
            <w:noWrap/>
            <w:vAlign w:val="center"/>
          </w:tcPr>
          <w:p w14:paraId="356C91E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焦炭生产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21250B41">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烧结、高炉</w:t>
            </w:r>
          </w:p>
        </w:tc>
        <w:tc>
          <w:tcPr>
            <w:tcW w:w="222" w:type="dxa"/>
            <w:vAlign w:val="center"/>
          </w:tcPr>
          <w:p w14:paraId="252D7E07">
            <w:pPr>
              <w:spacing w:before="0"/>
              <w:rPr>
                <w:rFonts w:ascii="Times New Roman" w:hAnsi="Times New Roman" w:eastAsia="Times New Roman"/>
                <w:szCs w:val="20"/>
                <w:lang w:val="en-US" w:eastAsia="zh-CN"/>
              </w:rPr>
            </w:pPr>
          </w:p>
        </w:tc>
      </w:tr>
      <w:tr w14:paraId="355F2718">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5947999">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000000" w:fill="FFFFFF"/>
            <w:noWrap/>
            <w:vAlign w:val="center"/>
          </w:tcPr>
          <w:p w14:paraId="6C09A9C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焦屑生产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9C28D1C">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烧结、高炉</w:t>
            </w:r>
          </w:p>
        </w:tc>
        <w:tc>
          <w:tcPr>
            <w:tcW w:w="222" w:type="dxa"/>
            <w:vAlign w:val="center"/>
          </w:tcPr>
          <w:p w14:paraId="47AC3AF8">
            <w:pPr>
              <w:spacing w:before="0"/>
              <w:rPr>
                <w:rFonts w:ascii="Times New Roman" w:hAnsi="Times New Roman" w:eastAsia="Times New Roman"/>
                <w:szCs w:val="20"/>
                <w:lang w:val="en-US" w:eastAsia="zh-CN"/>
              </w:rPr>
            </w:pPr>
          </w:p>
        </w:tc>
      </w:tr>
      <w:tr w14:paraId="756AA0D7">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E6B85E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auto" w:fill="auto"/>
            <w:noWrap/>
            <w:vAlign w:val="center"/>
          </w:tcPr>
          <w:p w14:paraId="1DFBF17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烟煤生产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56C1FB3">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高炉</w:t>
            </w:r>
          </w:p>
        </w:tc>
        <w:tc>
          <w:tcPr>
            <w:tcW w:w="222" w:type="dxa"/>
            <w:vAlign w:val="center"/>
          </w:tcPr>
          <w:p w14:paraId="00090753">
            <w:pPr>
              <w:spacing w:before="0"/>
              <w:rPr>
                <w:rFonts w:ascii="Times New Roman" w:hAnsi="Times New Roman" w:eastAsia="Times New Roman"/>
                <w:szCs w:val="20"/>
                <w:lang w:val="en-US" w:eastAsia="zh-CN"/>
              </w:rPr>
            </w:pPr>
          </w:p>
        </w:tc>
      </w:tr>
      <w:tr w14:paraId="51256A94">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6A93FF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auto" w:fill="auto"/>
            <w:noWrap/>
            <w:vAlign w:val="center"/>
          </w:tcPr>
          <w:p w14:paraId="7607783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无烟煤生产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79AAFA4">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烧结、高炉</w:t>
            </w:r>
          </w:p>
        </w:tc>
        <w:tc>
          <w:tcPr>
            <w:tcW w:w="222" w:type="dxa"/>
            <w:vAlign w:val="center"/>
          </w:tcPr>
          <w:p w14:paraId="2450F721">
            <w:pPr>
              <w:spacing w:before="0"/>
              <w:rPr>
                <w:rFonts w:ascii="Times New Roman" w:hAnsi="Times New Roman" w:eastAsia="Times New Roman"/>
                <w:szCs w:val="20"/>
                <w:lang w:val="en-US" w:eastAsia="zh-CN"/>
              </w:rPr>
            </w:pPr>
          </w:p>
        </w:tc>
      </w:tr>
      <w:tr w14:paraId="659CEFB1">
        <w:tblPrEx>
          <w:tblCellMar>
            <w:top w:w="0" w:type="dxa"/>
            <w:left w:w="108" w:type="dxa"/>
            <w:bottom w:w="0" w:type="dxa"/>
            <w:right w:w="108" w:type="dxa"/>
          </w:tblCellMar>
        </w:tblPrEx>
        <w:trPr>
          <w:trHeight w:val="480"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376957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范围一、二相关燃料和能源相关的活动产生的排放</w:t>
            </w:r>
          </w:p>
        </w:tc>
        <w:tc>
          <w:tcPr>
            <w:tcW w:w="3566" w:type="dxa"/>
            <w:tcBorders>
              <w:top w:val="nil"/>
              <w:left w:val="nil"/>
              <w:bottom w:val="single" w:color="auto" w:sz="4" w:space="0"/>
              <w:right w:val="single" w:color="auto" w:sz="4" w:space="0"/>
            </w:tcBorders>
            <w:shd w:val="clear" w:color="auto" w:fill="auto"/>
            <w:noWrap/>
            <w:vAlign w:val="center"/>
          </w:tcPr>
          <w:p w14:paraId="174FFC8D">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天然气生产</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7298614C">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转炉、电炉、锻造、热处理</w:t>
            </w:r>
          </w:p>
        </w:tc>
        <w:tc>
          <w:tcPr>
            <w:tcW w:w="222" w:type="dxa"/>
            <w:vAlign w:val="center"/>
          </w:tcPr>
          <w:p w14:paraId="5AD983AA">
            <w:pPr>
              <w:spacing w:before="0"/>
              <w:rPr>
                <w:rFonts w:ascii="Times New Roman" w:hAnsi="Times New Roman" w:eastAsia="Times New Roman"/>
                <w:szCs w:val="20"/>
                <w:lang w:val="en-US" w:eastAsia="zh-CN"/>
              </w:rPr>
            </w:pPr>
          </w:p>
        </w:tc>
      </w:tr>
      <w:tr w14:paraId="3411464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0A4387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上游运输配送产生的排放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4716D49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船运</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1E5A66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722C99B2">
            <w:pPr>
              <w:spacing w:before="0"/>
              <w:rPr>
                <w:rFonts w:ascii="Times New Roman" w:hAnsi="Times New Roman" w:eastAsia="Times New Roman"/>
                <w:szCs w:val="20"/>
                <w:lang w:val="en-US" w:eastAsia="zh-CN"/>
              </w:rPr>
            </w:pPr>
          </w:p>
        </w:tc>
      </w:tr>
      <w:tr w14:paraId="1D6C11C0">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15C24BD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上游运输配送产生的排放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59E4517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汽运</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271644AF">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1C55AA1E">
            <w:pPr>
              <w:spacing w:before="0"/>
              <w:rPr>
                <w:rFonts w:ascii="Times New Roman" w:hAnsi="Times New Roman" w:eastAsia="Times New Roman"/>
                <w:szCs w:val="20"/>
                <w:lang w:val="en-US" w:eastAsia="zh-CN"/>
              </w:rPr>
            </w:pPr>
          </w:p>
        </w:tc>
      </w:tr>
      <w:tr w14:paraId="379A2535">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5F1A5D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上游运输配送产生的排放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3274716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铁路运输</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82ED0F6">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771339B7">
            <w:pPr>
              <w:spacing w:before="0"/>
              <w:rPr>
                <w:rFonts w:ascii="Times New Roman" w:hAnsi="Times New Roman" w:eastAsia="Times New Roman"/>
                <w:szCs w:val="20"/>
                <w:lang w:val="en-US" w:eastAsia="zh-CN"/>
              </w:rPr>
            </w:pPr>
          </w:p>
        </w:tc>
      </w:tr>
      <w:tr w14:paraId="33C39F5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F92225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运营中产生的废物排放</w:t>
            </w:r>
          </w:p>
        </w:tc>
        <w:tc>
          <w:tcPr>
            <w:tcW w:w="3566" w:type="dxa"/>
            <w:tcBorders>
              <w:top w:val="nil"/>
              <w:left w:val="nil"/>
              <w:bottom w:val="single" w:color="auto" w:sz="4" w:space="0"/>
              <w:right w:val="single" w:color="auto" w:sz="4" w:space="0"/>
            </w:tcBorders>
            <w:shd w:val="clear" w:color="auto" w:fill="auto"/>
            <w:noWrap/>
            <w:vAlign w:val="center"/>
          </w:tcPr>
          <w:p w14:paraId="143B62E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生活垃圾和厨余垃圾</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454D2954">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垃圾站</w:t>
            </w:r>
          </w:p>
        </w:tc>
        <w:tc>
          <w:tcPr>
            <w:tcW w:w="222" w:type="dxa"/>
            <w:vAlign w:val="center"/>
          </w:tcPr>
          <w:p w14:paraId="3C376251">
            <w:pPr>
              <w:spacing w:before="0"/>
              <w:rPr>
                <w:rFonts w:ascii="Times New Roman" w:hAnsi="Times New Roman" w:eastAsia="Times New Roman"/>
                <w:szCs w:val="20"/>
                <w:lang w:val="en-US" w:eastAsia="zh-CN"/>
              </w:rPr>
            </w:pPr>
          </w:p>
        </w:tc>
      </w:tr>
      <w:tr w14:paraId="7A2792BE">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72C54F6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商务旅行产生的排放</w:t>
            </w:r>
          </w:p>
        </w:tc>
        <w:tc>
          <w:tcPr>
            <w:tcW w:w="3566" w:type="dxa"/>
            <w:tcBorders>
              <w:top w:val="nil"/>
              <w:left w:val="nil"/>
              <w:bottom w:val="single" w:color="auto" w:sz="4" w:space="0"/>
              <w:right w:val="single" w:color="auto" w:sz="4" w:space="0"/>
            </w:tcBorders>
            <w:shd w:val="clear" w:color="auto" w:fill="auto"/>
            <w:noWrap/>
            <w:vAlign w:val="center"/>
          </w:tcPr>
          <w:p w14:paraId="1684317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航运</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86A25E6">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4B3CE4EF">
            <w:pPr>
              <w:spacing w:before="0"/>
              <w:rPr>
                <w:rFonts w:ascii="Times New Roman" w:hAnsi="Times New Roman" w:eastAsia="Times New Roman"/>
                <w:szCs w:val="20"/>
                <w:lang w:val="en-US" w:eastAsia="zh-CN"/>
              </w:rPr>
            </w:pPr>
          </w:p>
        </w:tc>
      </w:tr>
      <w:tr w14:paraId="0823BBB9">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B356EC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商务旅行产生的排放</w:t>
            </w:r>
          </w:p>
        </w:tc>
        <w:tc>
          <w:tcPr>
            <w:tcW w:w="3566" w:type="dxa"/>
            <w:tcBorders>
              <w:top w:val="nil"/>
              <w:left w:val="nil"/>
              <w:bottom w:val="single" w:color="auto" w:sz="4" w:space="0"/>
              <w:right w:val="single" w:color="auto" w:sz="4" w:space="0"/>
            </w:tcBorders>
            <w:shd w:val="clear" w:color="auto" w:fill="auto"/>
            <w:noWrap/>
            <w:vAlign w:val="center"/>
          </w:tcPr>
          <w:p w14:paraId="2BE75D33">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铁路运输</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5EF3B00">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25B76829">
            <w:pPr>
              <w:spacing w:before="0"/>
              <w:rPr>
                <w:rFonts w:ascii="Times New Roman" w:hAnsi="Times New Roman" w:eastAsia="Times New Roman"/>
                <w:szCs w:val="20"/>
                <w:lang w:val="en-US" w:eastAsia="zh-CN"/>
              </w:rPr>
            </w:pPr>
          </w:p>
        </w:tc>
      </w:tr>
      <w:tr w14:paraId="697C95CD">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DE55EF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员工通勤产生的排放</w:t>
            </w:r>
          </w:p>
        </w:tc>
        <w:tc>
          <w:tcPr>
            <w:tcW w:w="3566" w:type="dxa"/>
            <w:tcBorders>
              <w:top w:val="nil"/>
              <w:left w:val="nil"/>
              <w:bottom w:val="single" w:color="auto" w:sz="4" w:space="0"/>
              <w:right w:val="single" w:color="auto" w:sz="4" w:space="0"/>
            </w:tcBorders>
            <w:shd w:val="clear" w:color="auto" w:fill="auto"/>
            <w:noWrap/>
            <w:vAlign w:val="center"/>
          </w:tcPr>
          <w:p w14:paraId="4379948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通勤车</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2A44EF78">
            <w:pPr>
              <w:spacing w:before="0"/>
              <w:rPr>
                <w:rFonts w:eastAsia="PMingLiU" w:cs="Arial"/>
                <w:szCs w:val="20"/>
                <w:lang w:val="en-US" w:eastAsia="zh-CN"/>
              </w:rPr>
            </w:pPr>
            <w:r>
              <w:rPr>
                <w:rFonts w:eastAsia="PMingLiU" w:cs="Arial"/>
                <w:szCs w:val="20"/>
                <w:lang w:val="en-US" w:eastAsia="zh-CN"/>
              </w:rPr>
              <w:t>-</w:t>
            </w:r>
          </w:p>
        </w:tc>
        <w:tc>
          <w:tcPr>
            <w:tcW w:w="222" w:type="dxa"/>
            <w:vAlign w:val="center"/>
          </w:tcPr>
          <w:p w14:paraId="31A386F1">
            <w:pPr>
              <w:spacing w:before="0"/>
              <w:rPr>
                <w:rFonts w:ascii="Times New Roman" w:hAnsi="Times New Roman" w:eastAsia="Times New Roman"/>
                <w:szCs w:val="20"/>
                <w:lang w:val="en-US" w:eastAsia="zh-CN"/>
              </w:rPr>
            </w:pPr>
          </w:p>
        </w:tc>
      </w:tr>
      <w:tr w14:paraId="78616FCD">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B8BD9E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员工通勤产生的排放</w:t>
            </w:r>
          </w:p>
        </w:tc>
        <w:tc>
          <w:tcPr>
            <w:tcW w:w="3566" w:type="dxa"/>
            <w:tcBorders>
              <w:top w:val="nil"/>
              <w:left w:val="nil"/>
              <w:bottom w:val="single" w:color="auto" w:sz="4" w:space="0"/>
              <w:right w:val="single" w:color="auto" w:sz="4" w:space="0"/>
            </w:tcBorders>
            <w:shd w:val="clear" w:color="auto" w:fill="auto"/>
            <w:noWrap/>
            <w:vAlign w:val="center"/>
          </w:tcPr>
          <w:p w14:paraId="6F33332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电瓶车</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A3D6C75">
            <w:pPr>
              <w:spacing w:before="0"/>
              <w:rPr>
                <w:rFonts w:eastAsia="PMingLiU" w:cs="Arial"/>
                <w:szCs w:val="20"/>
                <w:lang w:val="en-US" w:eastAsia="zh-CN"/>
              </w:rPr>
            </w:pPr>
            <w:r>
              <w:rPr>
                <w:rFonts w:eastAsia="PMingLiU" w:cs="Arial"/>
                <w:szCs w:val="20"/>
                <w:lang w:val="en-US" w:eastAsia="zh-CN"/>
              </w:rPr>
              <w:t>-</w:t>
            </w:r>
          </w:p>
        </w:tc>
        <w:tc>
          <w:tcPr>
            <w:tcW w:w="222" w:type="dxa"/>
            <w:vAlign w:val="center"/>
          </w:tcPr>
          <w:p w14:paraId="41767488">
            <w:pPr>
              <w:spacing w:before="0"/>
              <w:rPr>
                <w:rFonts w:ascii="Times New Roman" w:hAnsi="Times New Roman" w:eastAsia="Times New Roman"/>
                <w:szCs w:val="20"/>
                <w:lang w:val="en-US" w:eastAsia="zh-CN"/>
              </w:rPr>
            </w:pPr>
          </w:p>
        </w:tc>
      </w:tr>
      <w:tr w14:paraId="10D978DC">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D0B08F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员工通勤产生的排放</w:t>
            </w:r>
          </w:p>
        </w:tc>
        <w:tc>
          <w:tcPr>
            <w:tcW w:w="3566" w:type="dxa"/>
            <w:tcBorders>
              <w:top w:val="nil"/>
              <w:left w:val="nil"/>
              <w:bottom w:val="single" w:color="auto" w:sz="4" w:space="0"/>
              <w:right w:val="single" w:color="auto" w:sz="4" w:space="0"/>
            </w:tcBorders>
            <w:shd w:val="clear" w:color="auto" w:fill="auto"/>
            <w:noWrap/>
            <w:vAlign w:val="center"/>
          </w:tcPr>
          <w:p w14:paraId="3B64424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自驾油车</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104E6C84">
            <w:pPr>
              <w:spacing w:before="0"/>
              <w:rPr>
                <w:rFonts w:eastAsia="PMingLiU" w:cs="Arial"/>
                <w:szCs w:val="20"/>
                <w:lang w:val="en-US" w:eastAsia="zh-CN"/>
              </w:rPr>
            </w:pPr>
            <w:r>
              <w:rPr>
                <w:rFonts w:eastAsia="PMingLiU" w:cs="Arial"/>
                <w:szCs w:val="20"/>
                <w:lang w:val="en-US" w:eastAsia="zh-CN"/>
              </w:rPr>
              <w:t>-</w:t>
            </w:r>
          </w:p>
        </w:tc>
        <w:tc>
          <w:tcPr>
            <w:tcW w:w="222" w:type="dxa"/>
            <w:vAlign w:val="center"/>
          </w:tcPr>
          <w:p w14:paraId="2BA5C092">
            <w:pPr>
              <w:spacing w:before="0"/>
              <w:rPr>
                <w:rFonts w:ascii="Times New Roman" w:hAnsi="Times New Roman" w:eastAsia="Times New Roman"/>
                <w:szCs w:val="20"/>
                <w:lang w:val="en-US" w:eastAsia="zh-CN"/>
              </w:rPr>
            </w:pPr>
          </w:p>
        </w:tc>
      </w:tr>
      <w:tr w14:paraId="33875D21">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1FE3EE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员工通勤产生的排放</w:t>
            </w:r>
          </w:p>
        </w:tc>
        <w:tc>
          <w:tcPr>
            <w:tcW w:w="3566" w:type="dxa"/>
            <w:tcBorders>
              <w:top w:val="nil"/>
              <w:left w:val="nil"/>
              <w:bottom w:val="single" w:color="auto" w:sz="4" w:space="0"/>
              <w:right w:val="single" w:color="auto" w:sz="4" w:space="0"/>
            </w:tcBorders>
            <w:shd w:val="clear" w:color="auto" w:fill="auto"/>
            <w:noWrap/>
            <w:vAlign w:val="center"/>
          </w:tcPr>
          <w:p w14:paraId="11BFF97D">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自驾电车</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0CD2F487">
            <w:pPr>
              <w:spacing w:before="0"/>
              <w:rPr>
                <w:rFonts w:eastAsia="PMingLiU" w:cs="Arial"/>
                <w:szCs w:val="20"/>
                <w:lang w:val="en-US" w:eastAsia="zh-CN"/>
              </w:rPr>
            </w:pPr>
            <w:r>
              <w:rPr>
                <w:rFonts w:eastAsia="PMingLiU" w:cs="Arial"/>
                <w:szCs w:val="20"/>
                <w:lang w:val="en-US" w:eastAsia="zh-CN"/>
              </w:rPr>
              <w:t>-</w:t>
            </w:r>
          </w:p>
        </w:tc>
        <w:tc>
          <w:tcPr>
            <w:tcW w:w="222" w:type="dxa"/>
            <w:vAlign w:val="center"/>
          </w:tcPr>
          <w:p w14:paraId="13FB876F">
            <w:pPr>
              <w:spacing w:before="0"/>
              <w:rPr>
                <w:rFonts w:ascii="Times New Roman" w:hAnsi="Times New Roman" w:eastAsia="Times New Roman"/>
                <w:szCs w:val="20"/>
                <w:lang w:val="en-US" w:eastAsia="zh-CN"/>
              </w:rPr>
            </w:pPr>
          </w:p>
        </w:tc>
      </w:tr>
      <w:tr w14:paraId="798A505F">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6B0C907B">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5C0FA230">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船运</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ECDEDAB">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1D2397FC">
            <w:pPr>
              <w:spacing w:before="0"/>
              <w:rPr>
                <w:rFonts w:ascii="Times New Roman" w:hAnsi="Times New Roman" w:eastAsia="Times New Roman"/>
                <w:szCs w:val="20"/>
                <w:lang w:val="en-US" w:eastAsia="zh-CN"/>
              </w:rPr>
            </w:pPr>
          </w:p>
        </w:tc>
      </w:tr>
      <w:tr w14:paraId="03F08C9F">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4A3A44B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386A47FE">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汽运</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058A141">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432F2D7A">
            <w:pPr>
              <w:spacing w:before="0"/>
              <w:rPr>
                <w:rFonts w:ascii="Times New Roman" w:hAnsi="Times New Roman" w:eastAsia="Times New Roman"/>
                <w:szCs w:val="20"/>
                <w:lang w:val="en-US" w:eastAsia="zh-CN"/>
              </w:rPr>
            </w:pPr>
          </w:p>
        </w:tc>
      </w:tr>
      <w:tr w14:paraId="2160FB2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E4F676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下游运输配送产生的排放</w:t>
            </w:r>
          </w:p>
        </w:tc>
        <w:tc>
          <w:tcPr>
            <w:tcW w:w="3566" w:type="dxa"/>
            <w:tcBorders>
              <w:top w:val="nil"/>
              <w:left w:val="nil"/>
              <w:bottom w:val="single" w:color="auto" w:sz="4" w:space="0"/>
              <w:right w:val="single" w:color="auto" w:sz="4" w:space="0"/>
            </w:tcBorders>
            <w:shd w:val="clear" w:color="auto" w:fill="auto"/>
            <w:noWrap/>
            <w:vAlign w:val="center"/>
          </w:tcPr>
          <w:p w14:paraId="073FE59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铁路运输</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957AAA5">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w:t>
            </w:r>
          </w:p>
        </w:tc>
        <w:tc>
          <w:tcPr>
            <w:tcW w:w="222" w:type="dxa"/>
            <w:vAlign w:val="center"/>
          </w:tcPr>
          <w:p w14:paraId="733A5F25">
            <w:pPr>
              <w:spacing w:before="0"/>
              <w:rPr>
                <w:rFonts w:ascii="Times New Roman" w:hAnsi="Times New Roman" w:eastAsia="Times New Roman"/>
                <w:szCs w:val="20"/>
                <w:lang w:val="en-US" w:eastAsia="zh-CN"/>
              </w:rPr>
            </w:pPr>
          </w:p>
        </w:tc>
      </w:tr>
      <w:tr w14:paraId="62E29373">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090435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外销产品加工产生的排放</w:t>
            </w:r>
          </w:p>
        </w:tc>
        <w:tc>
          <w:tcPr>
            <w:tcW w:w="3566" w:type="dxa"/>
            <w:tcBorders>
              <w:top w:val="nil"/>
              <w:left w:val="nil"/>
              <w:bottom w:val="single" w:color="auto" w:sz="4" w:space="0"/>
              <w:right w:val="single" w:color="auto" w:sz="4" w:space="0"/>
            </w:tcBorders>
            <w:shd w:val="clear" w:color="auto" w:fill="auto"/>
            <w:noWrap/>
            <w:vAlign w:val="center"/>
          </w:tcPr>
          <w:p w14:paraId="597331B9">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汽车零部件加工</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34761FF">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下游钢铁厂</w:t>
            </w:r>
          </w:p>
        </w:tc>
        <w:tc>
          <w:tcPr>
            <w:tcW w:w="222" w:type="dxa"/>
            <w:vAlign w:val="center"/>
          </w:tcPr>
          <w:p w14:paraId="54873AAB">
            <w:pPr>
              <w:spacing w:before="0"/>
              <w:rPr>
                <w:rFonts w:ascii="Times New Roman" w:hAnsi="Times New Roman" w:eastAsia="Times New Roman"/>
                <w:szCs w:val="20"/>
                <w:lang w:val="en-US" w:eastAsia="zh-CN"/>
              </w:rPr>
            </w:pPr>
          </w:p>
        </w:tc>
      </w:tr>
      <w:tr w14:paraId="27065278">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293FA11C">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外销产品加工产生的排放</w:t>
            </w:r>
          </w:p>
        </w:tc>
        <w:tc>
          <w:tcPr>
            <w:tcW w:w="3566" w:type="dxa"/>
            <w:tcBorders>
              <w:top w:val="nil"/>
              <w:left w:val="nil"/>
              <w:bottom w:val="single" w:color="auto" w:sz="4" w:space="0"/>
              <w:right w:val="single" w:color="auto" w:sz="4" w:space="0"/>
            </w:tcBorders>
            <w:shd w:val="clear" w:color="auto" w:fill="auto"/>
            <w:noWrap/>
            <w:vAlign w:val="center"/>
          </w:tcPr>
          <w:p w14:paraId="09146C18">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锻材加工</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6F837BAE">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下游钢铁厂</w:t>
            </w:r>
          </w:p>
        </w:tc>
        <w:tc>
          <w:tcPr>
            <w:tcW w:w="222" w:type="dxa"/>
            <w:vAlign w:val="center"/>
          </w:tcPr>
          <w:p w14:paraId="222CAD6F">
            <w:pPr>
              <w:spacing w:before="0"/>
              <w:rPr>
                <w:rFonts w:ascii="Times New Roman" w:hAnsi="Times New Roman" w:eastAsia="Times New Roman"/>
                <w:szCs w:val="20"/>
                <w:lang w:val="en-US" w:eastAsia="zh-CN"/>
              </w:rPr>
            </w:pPr>
          </w:p>
        </w:tc>
      </w:tr>
      <w:tr w14:paraId="02EE47B9">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3896829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外销产品加工产生的排放</w:t>
            </w:r>
          </w:p>
        </w:tc>
        <w:tc>
          <w:tcPr>
            <w:tcW w:w="3566" w:type="dxa"/>
            <w:tcBorders>
              <w:top w:val="nil"/>
              <w:left w:val="nil"/>
              <w:bottom w:val="single" w:color="auto" w:sz="4" w:space="0"/>
              <w:right w:val="single" w:color="auto" w:sz="4" w:space="0"/>
            </w:tcBorders>
            <w:shd w:val="clear" w:color="auto" w:fill="auto"/>
            <w:noWrap/>
            <w:vAlign w:val="center"/>
          </w:tcPr>
          <w:p w14:paraId="011C88C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棒材加工</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EB86E1F">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下游钢铁厂</w:t>
            </w:r>
          </w:p>
        </w:tc>
        <w:tc>
          <w:tcPr>
            <w:tcW w:w="222" w:type="dxa"/>
            <w:vAlign w:val="center"/>
          </w:tcPr>
          <w:p w14:paraId="446572B4">
            <w:pPr>
              <w:spacing w:before="0"/>
              <w:rPr>
                <w:rFonts w:ascii="Times New Roman" w:hAnsi="Times New Roman" w:eastAsia="Times New Roman"/>
                <w:szCs w:val="20"/>
                <w:lang w:val="en-US" w:eastAsia="zh-CN"/>
              </w:rPr>
            </w:pPr>
          </w:p>
        </w:tc>
      </w:tr>
      <w:tr w14:paraId="6A911AB5">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A424001">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外销产品加工产生的排放</w:t>
            </w:r>
          </w:p>
        </w:tc>
        <w:tc>
          <w:tcPr>
            <w:tcW w:w="3566" w:type="dxa"/>
            <w:tcBorders>
              <w:top w:val="nil"/>
              <w:left w:val="nil"/>
              <w:bottom w:val="single" w:color="auto" w:sz="4" w:space="0"/>
              <w:right w:val="single" w:color="auto" w:sz="4" w:space="0"/>
            </w:tcBorders>
            <w:shd w:val="clear" w:color="auto" w:fill="auto"/>
            <w:noWrap/>
            <w:vAlign w:val="center"/>
          </w:tcPr>
          <w:p w14:paraId="2A9E17E5">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钢管加工</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0E077923">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下游钢铁厂</w:t>
            </w:r>
          </w:p>
        </w:tc>
        <w:tc>
          <w:tcPr>
            <w:tcW w:w="222" w:type="dxa"/>
            <w:vAlign w:val="center"/>
          </w:tcPr>
          <w:p w14:paraId="4FBEECD9">
            <w:pPr>
              <w:spacing w:before="0"/>
              <w:rPr>
                <w:rFonts w:ascii="Times New Roman" w:hAnsi="Times New Roman" w:eastAsia="Times New Roman"/>
                <w:szCs w:val="20"/>
                <w:lang w:val="en-US" w:eastAsia="zh-CN"/>
              </w:rPr>
            </w:pPr>
          </w:p>
        </w:tc>
      </w:tr>
      <w:tr w14:paraId="0312AC03">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5BBA7A0D">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外售产品报废产生的排放</w:t>
            </w:r>
          </w:p>
        </w:tc>
        <w:tc>
          <w:tcPr>
            <w:tcW w:w="3566" w:type="dxa"/>
            <w:tcBorders>
              <w:top w:val="nil"/>
              <w:left w:val="nil"/>
              <w:bottom w:val="single" w:color="auto" w:sz="4" w:space="0"/>
              <w:right w:val="single" w:color="auto" w:sz="4" w:space="0"/>
            </w:tcBorders>
            <w:shd w:val="clear" w:color="auto" w:fill="auto"/>
            <w:noWrap/>
            <w:vAlign w:val="center"/>
          </w:tcPr>
          <w:p w14:paraId="1BE93EEF">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钢材报废</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5E20141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下游钢铁厂</w:t>
            </w:r>
          </w:p>
        </w:tc>
        <w:tc>
          <w:tcPr>
            <w:tcW w:w="222" w:type="dxa"/>
            <w:vAlign w:val="center"/>
          </w:tcPr>
          <w:p w14:paraId="0FB08CB5">
            <w:pPr>
              <w:spacing w:before="0"/>
              <w:rPr>
                <w:rFonts w:ascii="Times New Roman" w:hAnsi="Times New Roman" w:eastAsia="Times New Roman"/>
                <w:szCs w:val="20"/>
                <w:lang w:val="en-US" w:eastAsia="zh-CN"/>
              </w:rPr>
            </w:pPr>
          </w:p>
        </w:tc>
      </w:tr>
      <w:tr w14:paraId="06FBABFA">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7E5DA1AA">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下游租赁资产产生的排放</w:t>
            </w:r>
          </w:p>
        </w:tc>
        <w:tc>
          <w:tcPr>
            <w:tcW w:w="3566" w:type="dxa"/>
            <w:tcBorders>
              <w:top w:val="nil"/>
              <w:left w:val="nil"/>
              <w:bottom w:val="single" w:color="auto" w:sz="4" w:space="0"/>
              <w:right w:val="single" w:color="auto" w:sz="4" w:space="0"/>
            </w:tcBorders>
            <w:shd w:val="clear" w:color="auto" w:fill="auto"/>
            <w:noWrap/>
            <w:vAlign w:val="center"/>
          </w:tcPr>
          <w:p w14:paraId="690FE7E6">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下游租赁资产用电</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22405E1D">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冶钢宾馆、餐厅</w:t>
            </w:r>
          </w:p>
        </w:tc>
        <w:tc>
          <w:tcPr>
            <w:tcW w:w="222" w:type="dxa"/>
            <w:vAlign w:val="center"/>
          </w:tcPr>
          <w:p w14:paraId="1A67462B">
            <w:pPr>
              <w:spacing w:before="0"/>
              <w:rPr>
                <w:rFonts w:ascii="Times New Roman" w:hAnsi="Times New Roman" w:eastAsia="Times New Roman"/>
                <w:szCs w:val="20"/>
                <w:lang w:val="en-US" w:eastAsia="zh-CN"/>
              </w:rPr>
            </w:pPr>
          </w:p>
        </w:tc>
      </w:tr>
      <w:tr w14:paraId="4EFA0C29">
        <w:tblPrEx>
          <w:tblCellMar>
            <w:top w:w="0" w:type="dxa"/>
            <w:left w:w="108" w:type="dxa"/>
            <w:bottom w:w="0" w:type="dxa"/>
            <w:right w:w="108" w:type="dxa"/>
          </w:tblCellMar>
        </w:tblPrEx>
        <w:trPr>
          <w:trHeight w:val="285" w:hRule="atLeast"/>
        </w:trPr>
        <w:tc>
          <w:tcPr>
            <w:tcW w:w="2784" w:type="dxa"/>
            <w:tcBorders>
              <w:top w:val="nil"/>
              <w:left w:val="single" w:color="auto" w:sz="4" w:space="0"/>
              <w:bottom w:val="single" w:color="auto" w:sz="4" w:space="0"/>
              <w:right w:val="single" w:color="auto" w:sz="4" w:space="0"/>
            </w:tcBorders>
            <w:shd w:val="clear" w:color="000000" w:fill="FFFFFF"/>
            <w:vAlign w:val="center"/>
          </w:tcPr>
          <w:p w14:paraId="00014CD2">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下游租赁资产产生的排放</w:t>
            </w:r>
          </w:p>
        </w:tc>
        <w:tc>
          <w:tcPr>
            <w:tcW w:w="3566" w:type="dxa"/>
            <w:tcBorders>
              <w:top w:val="nil"/>
              <w:left w:val="nil"/>
              <w:bottom w:val="single" w:color="auto" w:sz="4" w:space="0"/>
              <w:right w:val="single" w:color="auto" w:sz="4" w:space="0"/>
            </w:tcBorders>
            <w:shd w:val="clear" w:color="auto" w:fill="auto"/>
            <w:noWrap/>
            <w:vAlign w:val="center"/>
          </w:tcPr>
          <w:p w14:paraId="4CECD434">
            <w:pPr>
              <w:spacing w:before="0"/>
              <w:rPr>
                <w:rFonts w:hint="eastAsia" w:ascii="宋体" w:hAnsi="宋体" w:eastAsia="宋体" w:cs="宋体"/>
                <w:color w:val="000000"/>
                <w:szCs w:val="20"/>
                <w:lang w:val="en-US" w:eastAsia="zh-CN"/>
              </w:rPr>
            </w:pPr>
            <w:r>
              <w:rPr>
                <w:rFonts w:hint="eastAsia" w:ascii="宋体" w:hAnsi="宋体" w:eastAsia="宋体" w:cs="宋体"/>
                <w:color w:val="000000"/>
                <w:szCs w:val="20"/>
                <w:lang w:val="en-US" w:eastAsia="zh-CN"/>
              </w:rPr>
              <w:t>下游租赁资产用液化天然气</w:t>
            </w:r>
          </w:p>
        </w:tc>
        <w:tc>
          <w:tcPr>
            <w:tcW w:w="2490" w:type="dxa"/>
            <w:tcBorders>
              <w:top w:val="nil"/>
              <w:left w:val="single" w:color="auto" w:sz="4" w:space="0"/>
              <w:bottom w:val="single" w:color="auto" w:sz="4" w:space="0"/>
              <w:right w:val="single" w:color="auto" w:sz="4" w:space="0"/>
            </w:tcBorders>
            <w:shd w:val="clear" w:color="auto" w:fill="auto"/>
            <w:noWrap/>
            <w:vAlign w:val="center"/>
          </w:tcPr>
          <w:p w14:paraId="3495A669">
            <w:pPr>
              <w:spacing w:before="0"/>
              <w:rPr>
                <w:rFonts w:hint="eastAsia" w:ascii="宋体" w:hAnsi="宋体" w:eastAsia="宋体" w:cs="宋体"/>
                <w:szCs w:val="20"/>
                <w:lang w:val="en-US" w:eastAsia="zh-CN"/>
              </w:rPr>
            </w:pPr>
            <w:r>
              <w:rPr>
                <w:rFonts w:hint="eastAsia" w:ascii="宋体" w:hAnsi="宋体" w:eastAsia="宋体" w:cs="宋体"/>
                <w:szCs w:val="20"/>
                <w:lang w:val="en-US" w:eastAsia="zh-CN"/>
              </w:rPr>
              <w:t>冶钢宾馆</w:t>
            </w:r>
          </w:p>
        </w:tc>
        <w:tc>
          <w:tcPr>
            <w:tcW w:w="222" w:type="dxa"/>
            <w:vAlign w:val="center"/>
          </w:tcPr>
          <w:p w14:paraId="6C1DD179">
            <w:pPr>
              <w:spacing w:before="0"/>
              <w:rPr>
                <w:rFonts w:ascii="Times New Roman" w:hAnsi="Times New Roman" w:eastAsia="Times New Roman"/>
                <w:szCs w:val="20"/>
                <w:lang w:val="en-US" w:eastAsia="zh-CN"/>
              </w:rPr>
            </w:pPr>
          </w:p>
        </w:tc>
      </w:tr>
    </w:tbl>
    <w:p w14:paraId="4EA0D2CC">
      <w:pPr>
        <w:pStyle w:val="49"/>
        <w:spacing w:before="0" w:line="360" w:lineRule="auto"/>
        <w:ind w:left="567"/>
        <w:rPr>
          <w:rFonts w:eastAsia="宋体" w:cs="Arial"/>
          <w:iCs/>
          <w:sz w:val="24"/>
          <w:lang w:eastAsia="zh-CN"/>
        </w:rPr>
      </w:pPr>
    </w:p>
    <w:p w14:paraId="0AC3C982">
      <w:pPr>
        <w:pStyle w:val="71"/>
        <w:numPr>
          <w:ilvl w:val="1"/>
          <w:numId w:val="8"/>
        </w:numPr>
        <w:spacing w:line="360" w:lineRule="auto"/>
      </w:pPr>
      <w:bookmarkStart w:id="41" w:name="_Toc198914687"/>
      <w:bookmarkStart w:id="42" w:name="_Toc198906581"/>
      <w:r>
        <w:t>生物排放</w:t>
      </w:r>
      <w:bookmarkEnd w:id="41"/>
      <w:bookmarkEnd w:id="42"/>
    </w:p>
    <w:p w14:paraId="14163B33">
      <w:pPr>
        <w:pStyle w:val="49"/>
        <w:spacing w:before="0" w:line="360" w:lineRule="auto"/>
        <w:ind w:left="567"/>
        <w:rPr>
          <w:rFonts w:eastAsia="宋体" w:cs="Arial"/>
          <w:iCs/>
          <w:sz w:val="24"/>
          <w:lang w:eastAsia="zh-CN"/>
        </w:rPr>
      </w:pPr>
      <w:r>
        <w:rPr>
          <w:rFonts w:eastAsia="宋体" w:cs="Arial"/>
          <w:iCs/>
          <w:sz w:val="24"/>
          <w:lang w:eastAsia="zh-CN"/>
        </w:rPr>
        <w:t>本公司无生物排放。</w:t>
      </w:r>
    </w:p>
    <w:p w14:paraId="33E9C522">
      <w:pPr>
        <w:pStyle w:val="49"/>
        <w:spacing w:before="0" w:line="360" w:lineRule="auto"/>
        <w:ind w:left="567"/>
        <w:rPr>
          <w:rFonts w:eastAsia="宋体" w:cs="Arial"/>
          <w:iCs/>
          <w:sz w:val="24"/>
          <w:lang w:eastAsia="zh-CN"/>
        </w:rPr>
      </w:pPr>
    </w:p>
    <w:p w14:paraId="2A3C6645">
      <w:pPr>
        <w:pStyle w:val="71"/>
        <w:numPr>
          <w:ilvl w:val="1"/>
          <w:numId w:val="8"/>
        </w:numPr>
        <w:spacing w:line="360" w:lineRule="auto"/>
      </w:pPr>
      <w:bookmarkStart w:id="43" w:name="_Toc198906582"/>
      <w:bookmarkStart w:id="44" w:name="_Toc198914688"/>
      <w:r>
        <w:t>直接GHG移除</w:t>
      </w:r>
      <w:bookmarkEnd w:id="43"/>
      <w:bookmarkEnd w:id="44"/>
    </w:p>
    <w:p w14:paraId="6A2C3264">
      <w:pPr>
        <w:pStyle w:val="49"/>
        <w:spacing w:before="0" w:line="360" w:lineRule="auto"/>
        <w:ind w:left="567"/>
        <w:rPr>
          <w:rFonts w:eastAsia="宋体" w:cs="Arial"/>
          <w:iCs/>
          <w:sz w:val="24"/>
          <w:lang w:eastAsia="zh-CN"/>
        </w:rPr>
      </w:pPr>
      <w:r>
        <w:rPr>
          <w:rFonts w:eastAsia="宋体" w:cs="Arial"/>
          <w:iCs/>
          <w:sz w:val="24"/>
          <w:lang w:eastAsia="zh-CN"/>
        </w:rPr>
        <w:t>本公司无直接GHG移除。</w:t>
      </w:r>
    </w:p>
    <w:p w14:paraId="3C96118D">
      <w:pPr>
        <w:spacing w:before="0" w:line="360" w:lineRule="auto"/>
        <w:rPr>
          <w:rFonts w:eastAsia="宋体" w:cs="Arial"/>
          <w:iCs/>
          <w:sz w:val="24"/>
          <w:lang w:eastAsia="zh-CN"/>
        </w:rPr>
      </w:pPr>
    </w:p>
    <w:p w14:paraId="642C254A">
      <w:pPr>
        <w:pStyle w:val="71"/>
        <w:numPr>
          <w:ilvl w:val="1"/>
          <w:numId w:val="8"/>
        </w:numPr>
        <w:spacing w:line="360" w:lineRule="auto"/>
      </w:pPr>
      <w:bookmarkStart w:id="45" w:name="_Toc198906583"/>
      <w:bookmarkStart w:id="46" w:name="_Toc198914689"/>
      <w:r>
        <w:t>GHG储存</w:t>
      </w:r>
      <w:bookmarkEnd w:id="45"/>
      <w:bookmarkEnd w:id="46"/>
    </w:p>
    <w:p w14:paraId="0C9F6446">
      <w:pPr>
        <w:pStyle w:val="49"/>
        <w:spacing w:before="0" w:line="360" w:lineRule="auto"/>
        <w:ind w:left="567"/>
        <w:rPr>
          <w:rFonts w:eastAsia="宋体" w:cs="Arial"/>
          <w:iCs/>
          <w:sz w:val="24"/>
          <w:lang w:eastAsia="zh-CN"/>
        </w:rPr>
      </w:pPr>
      <w:r>
        <w:rPr>
          <w:rFonts w:eastAsia="宋体" w:cs="Arial"/>
          <w:iCs/>
          <w:sz w:val="24"/>
          <w:lang w:eastAsia="zh-CN"/>
        </w:rPr>
        <w:t>本公司无GHG库。</w:t>
      </w:r>
    </w:p>
    <w:p w14:paraId="59D6837B">
      <w:pPr>
        <w:pStyle w:val="49"/>
        <w:spacing w:before="0" w:line="360" w:lineRule="auto"/>
        <w:ind w:left="567"/>
        <w:rPr>
          <w:rFonts w:eastAsia="宋体" w:cs="Arial"/>
          <w:iCs/>
          <w:sz w:val="24"/>
          <w:lang w:eastAsia="zh-CN"/>
        </w:rPr>
      </w:pPr>
    </w:p>
    <w:p w14:paraId="157EEC6A">
      <w:pPr>
        <w:pStyle w:val="71"/>
        <w:numPr>
          <w:ilvl w:val="0"/>
          <w:numId w:val="8"/>
        </w:numPr>
        <w:spacing w:line="360" w:lineRule="auto"/>
        <w:rPr>
          <w:b/>
          <w:iCs/>
          <w:sz w:val="28"/>
          <w:szCs w:val="28"/>
        </w:rPr>
      </w:pPr>
      <w:bookmarkStart w:id="47" w:name="_Toc198914690"/>
      <w:bookmarkStart w:id="48" w:name="_Toc198906584"/>
      <w:r>
        <w:rPr>
          <w:b/>
          <w:iCs/>
          <w:sz w:val="28"/>
          <w:szCs w:val="28"/>
        </w:rPr>
        <w:t>温室气体盘查清册与量化说明</w:t>
      </w:r>
      <w:bookmarkEnd w:id="47"/>
      <w:bookmarkEnd w:id="48"/>
    </w:p>
    <w:p w14:paraId="1800AFC1">
      <w:pPr>
        <w:pStyle w:val="71"/>
        <w:numPr>
          <w:ilvl w:val="1"/>
          <w:numId w:val="8"/>
        </w:numPr>
        <w:spacing w:line="360" w:lineRule="auto"/>
      </w:pPr>
      <w:bookmarkStart w:id="49" w:name="_Toc6523477"/>
      <w:bookmarkEnd w:id="49"/>
      <w:bookmarkStart w:id="50" w:name="_Toc6523320"/>
      <w:bookmarkEnd w:id="50"/>
      <w:bookmarkStart w:id="51" w:name="_Toc6523823"/>
      <w:bookmarkEnd w:id="51"/>
      <w:bookmarkStart w:id="52" w:name="_Toc198906585"/>
      <w:bookmarkStart w:id="53" w:name="_Toc198914691"/>
      <w:bookmarkStart w:id="54" w:name="_Toc175660674"/>
      <w:r>
        <w:rPr>
          <w:rFonts w:hint="eastAsia"/>
        </w:rPr>
        <w:t>温室气体盘查清册</w:t>
      </w:r>
      <w:bookmarkEnd w:id="52"/>
      <w:bookmarkEnd w:id="53"/>
      <w:bookmarkEnd w:id="54"/>
    </w:p>
    <w:p w14:paraId="1B002C19">
      <w:pPr>
        <w:pStyle w:val="71"/>
        <w:numPr>
          <w:ilvl w:val="2"/>
          <w:numId w:val="11"/>
        </w:numPr>
        <w:spacing w:line="360" w:lineRule="auto"/>
      </w:pPr>
      <w:bookmarkStart w:id="55" w:name="_Toc175660675"/>
      <w:bookmarkStart w:id="56" w:name="_Toc198914692"/>
      <w:bookmarkStart w:id="57" w:name="_Toc198906586"/>
      <w:r>
        <w:rPr>
          <w:rFonts w:hint="eastAsia"/>
        </w:rPr>
        <w:t>范围一直接排放源清册</w:t>
      </w:r>
      <w:bookmarkEnd w:id="55"/>
      <w:bookmarkEnd w:id="56"/>
      <w:bookmarkEnd w:id="57"/>
    </w:p>
    <w:tbl>
      <w:tblPr>
        <w:tblStyle w:val="23"/>
        <w:tblW w:w="5000" w:type="pct"/>
        <w:tblInd w:w="0" w:type="dxa"/>
        <w:tblLayout w:type="autofit"/>
        <w:tblCellMar>
          <w:top w:w="0" w:type="dxa"/>
          <w:left w:w="108" w:type="dxa"/>
          <w:bottom w:w="0" w:type="dxa"/>
          <w:right w:w="108" w:type="dxa"/>
        </w:tblCellMar>
      </w:tblPr>
      <w:tblGrid>
        <w:gridCol w:w="1194"/>
        <w:gridCol w:w="1707"/>
        <w:gridCol w:w="1211"/>
        <w:gridCol w:w="1107"/>
        <w:gridCol w:w="704"/>
        <w:gridCol w:w="648"/>
        <w:gridCol w:w="650"/>
        <w:gridCol w:w="648"/>
        <w:gridCol w:w="705"/>
        <w:gridCol w:w="714"/>
      </w:tblGrid>
      <w:tr w14:paraId="315609F2">
        <w:tblPrEx>
          <w:tblCellMar>
            <w:top w:w="0" w:type="dxa"/>
            <w:left w:w="108" w:type="dxa"/>
            <w:bottom w:w="0" w:type="dxa"/>
            <w:right w:w="108" w:type="dxa"/>
          </w:tblCellMar>
        </w:tblPrEx>
        <w:trPr>
          <w:trHeight w:val="503" w:hRule="atLeast"/>
        </w:trPr>
        <w:tc>
          <w:tcPr>
            <w:tcW w:w="64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3689E72">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19" w:type="pct"/>
            <w:tcBorders>
              <w:top w:val="single" w:color="FFFFFF" w:sz="4" w:space="0"/>
              <w:left w:val="nil"/>
              <w:bottom w:val="single" w:color="000000" w:sz="4" w:space="0"/>
              <w:right w:val="single" w:color="FF6600" w:sz="4" w:space="0"/>
            </w:tcBorders>
            <w:shd w:val="clear" w:color="000000" w:fill="FF6600"/>
            <w:noWrap/>
            <w:vAlign w:val="center"/>
          </w:tcPr>
          <w:p w14:paraId="2F933051">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52" w:type="pct"/>
            <w:tcBorders>
              <w:top w:val="single" w:color="FFFFFF" w:sz="4" w:space="0"/>
              <w:left w:val="nil"/>
              <w:bottom w:val="single" w:color="000000" w:sz="4" w:space="0"/>
              <w:right w:val="single" w:color="FF6600" w:sz="4" w:space="0"/>
            </w:tcBorders>
            <w:shd w:val="clear" w:color="000000" w:fill="FF6600"/>
            <w:noWrap/>
            <w:vAlign w:val="center"/>
          </w:tcPr>
          <w:p w14:paraId="3CB1500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596" w:type="pct"/>
            <w:tcBorders>
              <w:top w:val="single" w:color="FFFFFF" w:sz="4" w:space="0"/>
              <w:left w:val="nil"/>
              <w:bottom w:val="single" w:color="000000" w:sz="4" w:space="0"/>
              <w:right w:val="single" w:color="FF6600" w:sz="4" w:space="0"/>
            </w:tcBorders>
            <w:shd w:val="clear" w:color="000000" w:fill="FF6600"/>
            <w:noWrap/>
            <w:vAlign w:val="center"/>
          </w:tcPr>
          <w:p w14:paraId="79588DC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554539E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49" w:type="pct"/>
            <w:tcBorders>
              <w:top w:val="single" w:color="FFFFFF" w:sz="4" w:space="0"/>
              <w:left w:val="nil"/>
              <w:bottom w:val="single" w:color="000000" w:sz="4" w:space="0"/>
              <w:right w:val="single" w:color="FF6600" w:sz="4" w:space="0"/>
            </w:tcBorders>
            <w:shd w:val="clear" w:color="000000" w:fill="FF6600"/>
            <w:noWrap/>
            <w:vAlign w:val="center"/>
          </w:tcPr>
          <w:p w14:paraId="5BCB4EE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0" w:type="pct"/>
            <w:tcBorders>
              <w:top w:val="single" w:color="FFFFFF" w:sz="4" w:space="0"/>
              <w:left w:val="nil"/>
              <w:bottom w:val="single" w:color="000000" w:sz="4" w:space="0"/>
              <w:right w:val="single" w:color="FF6600" w:sz="4" w:space="0"/>
            </w:tcBorders>
            <w:shd w:val="clear" w:color="000000" w:fill="FF6600"/>
            <w:noWrap/>
            <w:vAlign w:val="center"/>
          </w:tcPr>
          <w:p w14:paraId="219FA52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49" w:type="pct"/>
            <w:tcBorders>
              <w:top w:val="single" w:color="FFFFFF" w:sz="4" w:space="0"/>
              <w:left w:val="nil"/>
              <w:bottom w:val="single" w:color="000000" w:sz="4" w:space="0"/>
              <w:right w:val="single" w:color="FF6600" w:sz="4" w:space="0"/>
            </w:tcBorders>
            <w:shd w:val="clear" w:color="000000" w:fill="FF6600"/>
            <w:noWrap/>
            <w:vAlign w:val="center"/>
          </w:tcPr>
          <w:p w14:paraId="0490895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37F187D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84" w:type="pct"/>
            <w:tcBorders>
              <w:top w:val="single" w:color="FFFFFF" w:sz="4" w:space="0"/>
              <w:left w:val="nil"/>
              <w:bottom w:val="single" w:color="000000" w:sz="4" w:space="0"/>
              <w:right w:val="single" w:color="FFFFFF" w:sz="4" w:space="0"/>
            </w:tcBorders>
            <w:shd w:val="clear" w:color="000000" w:fill="FF6600"/>
            <w:noWrap/>
            <w:vAlign w:val="center"/>
          </w:tcPr>
          <w:p w14:paraId="47F5875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009E7F9F">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000000" w:sz="4" w:space="0"/>
              <w:right w:val="single" w:color="FFCC99" w:sz="4" w:space="0"/>
            </w:tcBorders>
            <w:shd w:val="clear" w:color="000000" w:fill="FFCC99"/>
            <w:noWrap/>
            <w:vAlign w:val="center"/>
          </w:tcPr>
          <w:p w14:paraId="4CC84D9F">
            <w:pPr>
              <w:spacing w:before="0"/>
              <w:rPr>
                <w:rFonts w:eastAsia="PMingLiU" w:cs="Arial"/>
                <w:b/>
                <w:bCs/>
                <w:color w:val="000000"/>
                <w:sz w:val="13"/>
                <w:szCs w:val="13"/>
                <w:lang w:val="en-US" w:eastAsia="zh-CN"/>
              </w:rPr>
            </w:pPr>
            <w:r>
              <w:rPr>
                <w:rFonts w:hint="eastAsia" w:ascii="宋体" w:hAnsi="宋体" w:eastAsia="宋体" w:cs="Arial"/>
                <w:b/>
                <w:bCs/>
                <w:color w:val="000000"/>
                <w:sz w:val="13"/>
                <w:szCs w:val="13"/>
                <w:lang w:val="en-US" w:eastAsia="zh-CN"/>
              </w:rPr>
              <w:t>范围一</w:t>
            </w:r>
            <w:r>
              <w:rPr>
                <w:rFonts w:eastAsia="PMingLiU" w:cs="Arial"/>
                <w:b/>
                <w:bCs/>
                <w:color w:val="000000"/>
                <w:sz w:val="13"/>
                <w:szCs w:val="13"/>
                <w:lang w:val="en-US" w:eastAsia="zh-CN"/>
              </w:rPr>
              <w:t xml:space="preserve"> </w:t>
            </w:r>
            <w:r>
              <w:rPr>
                <w:rFonts w:hint="eastAsia" w:ascii="宋体" w:hAnsi="宋体" w:eastAsia="宋体" w:cs="Arial"/>
                <w:b/>
                <w:bCs/>
                <w:color w:val="000000"/>
                <w:sz w:val="13"/>
                <w:szCs w:val="13"/>
                <w:lang w:val="en-US" w:eastAsia="zh-CN"/>
              </w:rPr>
              <w:t>直接排放</w:t>
            </w:r>
          </w:p>
        </w:tc>
        <w:tc>
          <w:tcPr>
            <w:tcW w:w="919" w:type="pct"/>
            <w:tcBorders>
              <w:top w:val="nil"/>
              <w:left w:val="nil"/>
              <w:bottom w:val="single" w:color="000000" w:sz="4" w:space="0"/>
              <w:right w:val="single" w:color="FFCC99" w:sz="4" w:space="0"/>
            </w:tcBorders>
            <w:shd w:val="clear" w:color="000000" w:fill="FFCC99"/>
            <w:noWrap/>
            <w:vAlign w:val="center"/>
          </w:tcPr>
          <w:p w14:paraId="3B56BC41">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652" w:type="pct"/>
            <w:tcBorders>
              <w:top w:val="nil"/>
              <w:left w:val="nil"/>
              <w:bottom w:val="single" w:color="000000" w:sz="4" w:space="0"/>
              <w:right w:val="single" w:color="FFCC99" w:sz="4" w:space="0"/>
            </w:tcBorders>
            <w:shd w:val="clear" w:color="000000" w:fill="FFCC99"/>
            <w:noWrap/>
            <w:vAlign w:val="center"/>
          </w:tcPr>
          <w:p w14:paraId="0980EE3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7188863.89 </w:t>
            </w:r>
          </w:p>
        </w:tc>
        <w:tc>
          <w:tcPr>
            <w:tcW w:w="596" w:type="pct"/>
            <w:tcBorders>
              <w:top w:val="nil"/>
              <w:left w:val="nil"/>
              <w:bottom w:val="single" w:color="000000" w:sz="4" w:space="0"/>
              <w:right w:val="single" w:color="FFCC99" w:sz="4" w:space="0"/>
            </w:tcBorders>
            <w:shd w:val="clear" w:color="000000" w:fill="FFCC99"/>
            <w:noWrap/>
            <w:vAlign w:val="center"/>
          </w:tcPr>
          <w:p w14:paraId="3240983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7184481.31 </w:t>
            </w:r>
          </w:p>
        </w:tc>
        <w:tc>
          <w:tcPr>
            <w:tcW w:w="379" w:type="pct"/>
            <w:tcBorders>
              <w:top w:val="nil"/>
              <w:left w:val="nil"/>
              <w:bottom w:val="single" w:color="000000" w:sz="4" w:space="0"/>
              <w:right w:val="single" w:color="FFCC99" w:sz="4" w:space="0"/>
            </w:tcBorders>
            <w:shd w:val="clear" w:color="000000" w:fill="FFCC99"/>
            <w:noWrap/>
            <w:vAlign w:val="center"/>
          </w:tcPr>
          <w:p w14:paraId="731B573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1591.17 </w:t>
            </w:r>
          </w:p>
        </w:tc>
        <w:tc>
          <w:tcPr>
            <w:tcW w:w="349" w:type="pct"/>
            <w:tcBorders>
              <w:top w:val="nil"/>
              <w:left w:val="nil"/>
              <w:bottom w:val="single" w:color="000000" w:sz="4" w:space="0"/>
              <w:right w:val="single" w:color="FFCC99" w:sz="4" w:space="0"/>
            </w:tcBorders>
            <w:shd w:val="clear" w:color="000000" w:fill="FFCC99"/>
            <w:noWrap/>
            <w:vAlign w:val="center"/>
          </w:tcPr>
          <w:p w14:paraId="7AED6A1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0" w:type="pct"/>
            <w:tcBorders>
              <w:top w:val="nil"/>
              <w:left w:val="nil"/>
              <w:bottom w:val="single" w:color="000000" w:sz="4" w:space="0"/>
              <w:right w:val="single" w:color="FFCC99" w:sz="4" w:space="0"/>
            </w:tcBorders>
            <w:shd w:val="clear" w:color="000000" w:fill="FFCC99"/>
            <w:noWrap/>
            <w:vAlign w:val="center"/>
          </w:tcPr>
          <w:p w14:paraId="010AD18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331.76 </w:t>
            </w:r>
          </w:p>
        </w:tc>
        <w:tc>
          <w:tcPr>
            <w:tcW w:w="349" w:type="pct"/>
            <w:tcBorders>
              <w:top w:val="nil"/>
              <w:left w:val="nil"/>
              <w:bottom w:val="single" w:color="000000" w:sz="4" w:space="0"/>
              <w:right w:val="single" w:color="FFCC99" w:sz="4" w:space="0"/>
            </w:tcBorders>
            <w:shd w:val="clear" w:color="000000" w:fill="FFCC99"/>
            <w:noWrap/>
            <w:vAlign w:val="center"/>
          </w:tcPr>
          <w:p w14:paraId="17155A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79" w:type="pct"/>
            <w:tcBorders>
              <w:top w:val="nil"/>
              <w:left w:val="nil"/>
              <w:bottom w:val="single" w:color="000000" w:sz="4" w:space="0"/>
              <w:right w:val="single" w:color="FFCC99" w:sz="4" w:space="0"/>
            </w:tcBorders>
            <w:shd w:val="clear" w:color="000000" w:fill="FFCC99"/>
            <w:noWrap/>
            <w:vAlign w:val="center"/>
          </w:tcPr>
          <w:p w14:paraId="292A74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2459.65 </w:t>
            </w:r>
          </w:p>
        </w:tc>
        <w:tc>
          <w:tcPr>
            <w:tcW w:w="384" w:type="pct"/>
            <w:tcBorders>
              <w:top w:val="nil"/>
              <w:left w:val="nil"/>
              <w:bottom w:val="single" w:color="000000" w:sz="4" w:space="0"/>
              <w:right w:val="single" w:color="FFCC99" w:sz="4" w:space="0"/>
            </w:tcBorders>
            <w:shd w:val="clear" w:color="000000" w:fill="FFCC99"/>
            <w:noWrap/>
            <w:vAlign w:val="center"/>
          </w:tcPr>
          <w:p w14:paraId="5CCB5C3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093C13F3">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92D050"/>
            <w:noWrap/>
            <w:vAlign w:val="center"/>
          </w:tcPr>
          <w:p w14:paraId="5B929E53">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919" w:type="pct"/>
            <w:tcBorders>
              <w:top w:val="nil"/>
              <w:left w:val="nil"/>
              <w:bottom w:val="single" w:color="FFFFFF" w:sz="4" w:space="0"/>
              <w:right w:val="single" w:color="FFFFFF" w:sz="4" w:space="0"/>
            </w:tcBorders>
            <w:shd w:val="clear" w:color="000000" w:fill="92D050"/>
            <w:noWrap/>
            <w:vAlign w:val="center"/>
          </w:tcPr>
          <w:p w14:paraId="22D0AC66">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固定源燃烧直接排放</w:t>
            </w:r>
          </w:p>
        </w:tc>
        <w:tc>
          <w:tcPr>
            <w:tcW w:w="652" w:type="pct"/>
            <w:tcBorders>
              <w:top w:val="single" w:color="FFFFFF" w:sz="4" w:space="0"/>
              <w:left w:val="nil"/>
              <w:bottom w:val="single" w:color="FFFFFF" w:sz="4" w:space="0"/>
              <w:right w:val="single" w:color="FFFFFF" w:sz="4" w:space="0"/>
            </w:tcBorders>
            <w:shd w:val="clear" w:color="000000" w:fill="92D050"/>
            <w:noWrap/>
            <w:vAlign w:val="center"/>
          </w:tcPr>
          <w:p w14:paraId="3A7286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6860663.90 </w:t>
            </w:r>
          </w:p>
        </w:tc>
        <w:tc>
          <w:tcPr>
            <w:tcW w:w="596" w:type="pct"/>
            <w:tcBorders>
              <w:top w:val="nil"/>
              <w:left w:val="nil"/>
              <w:bottom w:val="single" w:color="FFFFFF" w:sz="4" w:space="0"/>
              <w:right w:val="single" w:color="FFFFFF" w:sz="4" w:space="0"/>
            </w:tcBorders>
            <w:shd w:val="clear" w:color="000000" w:fill="92D050"/>
            <w:noWrap/>
            <w:vAlign w:val="center"/>
          </w:tcPr>
          <w:p w14:paraId="56A332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6860663.90 </w:t>
            </w:r>
          </w:p>
        </w:tc>
        <w:tc>
          <w:tcPr>
            <w:tcW w:w="379" w:type="pct"/>
            <w:tcBorders>
              <w:top w:val="nil"/>
              <w:left w:val="nil"/>
              <w:bottom w:val="single" w:color="FFFFFF" w:sz="4" w:space="0"/>
              <w:right w:val="single" w:color="FFFFFF" w:sz="4" w:space="0"/>
            </w:tcBorders>
            <w:shd w:val="clear" w:color="000000" w:fill="92D050"/>
            <w:noWrap/>
            <w:vAlign w:val="center"/>
          </w:tcPr>
          <w:p w14:paraId="4DDF5B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0CB6BC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92D050"/>
            <w:noWrap/>
            <w:vAlign w:val="center"/>
          </w:tcPr>
          <w:p w14:paraId="596597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29628D5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92D050"/>
            <w:noWrap/>
            <w:vAlign w:val="center"/>
          </w:tcPr>
          <w:p w14:paraId="44D46A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92D050"/>
            <w:noWrap/>
            <w:vAlign w:val="center"/>
          </w:tcPr>
          <w:p w14:paraId="240906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55BA1EB">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60D61875">
            <w:pPr>
              <w:spacing w:before="0"/>
              <w:rPr>
                <w:rFonts w:eastAsia="PMingLiU" w:cs="Arial"/>
                <w:color w:val="000000"/>
                <w:sz w:val="13"/>
                <w:szCs w:val="13"/>
                <w:lang w:val="en-US" w:eastAsia="zh-CN"/>
              </w:rPr>
            </w:pPr>
            <w:r>
              <w:rPr>
                <w:rFonts w:eastAsia="PMingLiU" w:cs="Arial"/>
                <w:color w:val="000000"/>
                <w:sz w:val="13"/>
                <w:szCs w:val="13"/>
                <w:lang w:val="en-US" w:eastAsia="zh-CN"/>
              </w:rPr>
              <w:t>1.1.1</w:t>
            </w:r>
          </w:p>
        </w:tc>
        <w:tc>
          <w:tcPr>
            <w:tcW w:w="919" w:type="pct"/>
            <w:tcBorders>
              <w:top w:val="nil"/>
              <w:left w:val="nil"/>
              <w:bottom w:val="single" w:color="FFFFFF" w:sz="4" w:space="0"/>
              <w:right w:val="single" w:color="FFFFFF" w:sz="4" w:space="0"/>
            </w:tcBorders>
            <w:shd w:val="clear" w:color="000000" w:fill="FFFF00"/>
            <w:vAlign w:val="center"/>
          </w:tcPr>
          <w:p w14:paraId="10752FC7">
            <w:pPr>
              <w:spacing w:before="0"/>
              <w:rPr>
                <w:rFonts w:eastAsia="PMingLiU" w:cs="Arial"/>
                <w:color w:val="000000"/>
                <w:sz w:val="13"/>
                <w:szCs w:val="13"/>
                <w:lang w:val="en-US" w:eastAsia="zh-CN"/>
              </w:rPr>
            </w:pPr>
            <w:r>
              <w:rPr>
                <w:rFonts w:eastAsia="PMingLiU" w:cs="Arial"/>
                <w:color w:val="000000"/>
                <w:sz w:val="13"/>
                <w:szCs w:val="13"/>
                <w:lang w:val="en-US" w:eastAsia="zh-CN"/>
              </w:rPr>
              <w:t>天然气燃烧</w:t>
            </w:r>
          </w:p>
        </w:tc>
        <w:tc>
          <w:tcPr>
            <w:tcW w:w="652" w:type="pct"/>
            <w:tcBorders>
              <w:top w:val="nil"/>
              <w:left w:val="nil"/>
              <w:bottom w:val="single" w:color="FFFFFF" w:sz="4" w:space="0"/>
              <w:right w:val="single" w:color="FFFFFF" w:sz="4" w:space="0"/>
            </w:tcBorders>
            <w:shd w:val="clear" w:color="000000" w:fill="A6A6A6"/>
            <w:noWrap/>
            <w:vAlign w:val="center"/>
          </w:tcPr>
          <w:p w14:paraId="7AB68EA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37808.49 </w:t>
            </w:r>
          </w:p>
        </w:tc>
        <w:tc>
          <w:tcPr>
            <w:tcW w:w="596" w:type="pct"/>
            <w:tcBorders>
              <w:top w:val="nil"/>
              <w:left w:val="nil"/>
              <w:bottom w:val="single" w:color="FFFFFF" w:sz="4" w:space="0"/>
              <w:right w:val="single" w:color="FFFFFF" w:sz="4" w:space="0"/>
            </w:tcBorders>
            <w:shd w:val="clear" w:color="000000" w:fill="A6A6A6"/>
            <w:noWrap/>
            <w:vAlign w:val="center"/>
          </w:tcPr>
          <w:p w14:paraId="488B80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37808.49 </w:t>
            </w:r>
          </w:p>
        </w:tc>
        <w:tc>
          <w:tcPr>
            <w:tcW w:w="379" w:type="pct"/>
            <w:tcBorders>
              <w:top w:val="nil"/>
              <w:left w:val="nil"/>
              <w:bottom w:val="single" w:color="FFFFFF" w:sz="4" w:space="0"/>
              <w:right w:val="single" w:color="FFFFFF" w:sz="4" w:space="0"/>
            </w:tcBorders>
            <w:shd w:val="clear" w:color="000000" w:fill="A6A6A6"/>
            <w:noWrap/>
            <w:vAlign w:val="center"/>
          </w:tcPr>
          <w:p w14:paraId="2AD519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C3BB3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97321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0DD17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7CD085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6B192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CC0A69B">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675F7D59">
            <w:pPr>
              <w:spacing w:before="0"/>
              <w:rPr>
                <w:rFonts w:eastAsia="PMingLiU" w:cs="Arial"/>
                <w:color w:val="000000"/>
                <w:sz w:val="13"/>
                <w:szCs w:val="13"/>
                <w:lang w:val="en-US" w:eastAsia="zh-CN"/>
              </w:rPr>
            </w:pPr>
            <w:r>
              <w:rPr>
                <w:rFonts w:eastAsia="PMingLiU" w:cs="Arial"/>
                <w:color w:val="000000"/>
                <w:sz w:val="13"/>
                <w:szCs w:val="13"/>
                <w:lang w:val="en-US" w:eastAsia="zh-CN"/>
              </w:rPr>
              <w:t>1.1.2</w:t>
            </w:r>
          </w:p>
        </w:tc>
        <w:tc>
          <w:tcPr>
            <w:tcW w:w="919" w:type="pct"/>
            <w:tcBorders>
              <w:top w:val="nil"/>
              <w:left w:val="nil"/>
              <w:bottom w:val="single" w:color="FFFFFF" w:sz="4" w:space="0"/>
              <w:right w:val="single" w:color="FFFFFF" w:sz="4" w:space="0"/>
            </w:tcBorders>
            <w:shd w:val="clear" w:color="000000" w:fill="FFFF00"/>
            <w:vAlign w:val="center"/>
          </w:tcPr>
          <w:p w14:paraId="5558BC63">
            <w:pPr>
              <w:spacing w:before="0"/>
              <w:rPr>
                <w:rFonts w:eastAsia="PMingLiU" w:cs="Arial"/>
                <w:color w:val="000000"/>
                <w:sz w:val="13"/>
                <w:szCs w:val="13"/>
                <w:lang w:val="en-US" w:eastAsia="zh-CN"/>
              </w:rPr>
            </w:pPr>
            <w:r>
              <w:rPr>
                <w:rFonts w:eastAsia="PMingLiU" w:cs="Arial"/>
                <w:color w:val="000000"/>
                <w:sz w:val="13"/>
                <w:szCs w:val="13"/>
                <w:lang w:val="en-US" w:eastAsia="zh-CN"/>
              </w:rPr>
              <w:t>烟煤燃烧</w:t>
            </w:r>
          </w:p>
        </w:tc>
        <w:tc>
          <w:tcPr>
            <w:tcW w:w="652" w:type="pct"/>
            <w:tcBorders>
              <w:top w:val="nil"/>
              <w:left w:val="nil"/>
              <w:bottom w:val="single" w:color="FFFFFF" w:sz="4" w:space="0"/>
              <w:right w:val="single" w:color="FFFFFF" w:sz="4" w:space="0"/>
            </w:tcBorders>
            <w:shd w:val="clear" w:color="000000" w:fill="A6A6A6"/>
            <w:noWrap/>
            <w:vAlign w:val="center"/>
          </w:tcPr>
          <w:p w14:paraId="484001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872396.01 </w:t>
            </w:r>
          </w:p>
        </w:tc>
        <w:tc>
          <w:tcPr>
            <w:tcW w:w="596" w:type="pct"/>
            <w:tcBorders>
              <w:top w:val="nil"/>
              <w:left w:val="nil"/>
              <w:bottom w:val="single" w:color="FFFFFF" w:sz="4" w:space="0"/>
              <w:right w:val="single" w:color="FFFFFF" w:sz="4" w:space="0"/>
            </w:tcBorders>
            <w:shd w:val="clear" w:color="000000" w:fill="A6A6A6"/>
            <w:noWrap/>
            <w:vAlign w:val="center"/>
          </w:tcPr>
          <w:p w14:paraId="5A94B5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872396.01 </w:t>
            </w:r>
          </w:p>
        </w:tc>
        <w:tc>
          <w:tcPr>
            <w:tcW w:w="379" w:type="pct"/>
            <w:tcBorders>
              <w:top w:val="nil"/>
              <w:left w:val="nil"/>
              <w:bottom w:val="single" w:color="FFFFFF" w:sz="4" w:space="0"/>
              <w:right w:val="single" w:color="FFFFFF" w:sz="4" w:space="0"/>
            </w:tcBorders>
            <w:shd w:val="clear" w:color="000000" w:fill="A6A6A6"/>
            <w:noWrap/>
            <w:vAlign w:val="center"/>
          </w:tcPr>
          <w:p w14:paraId="15F1D8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7A1577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484E8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9E286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2240CB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2ADA1E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A96D33F">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55C44AC5">
            <w:pPr>
              <w:spacing w:before="0"/>
              <w:rPr>
                <w:rFonts w:eastAsia="PMingLiU" w:cs="Arial"/>
                <w:color w:val="000000"/>
                <w:sz w:val="13"/>
                <w:szCs w:val="13"/>
                <w:lang w:val="en-US" w:eastAsia="zh-CN"/>
              </w:rPr>
            </w:pPr>
            <w:r>
              <w:rPr>
                <w:rFonts w:eastAsia="PMingLiU" w:cs="Arial"/>
                <w:color w:val="000000"/>
                <w:sz w:val="13"/>
                <w:szCs w:val="13"/>
                <w:lang w:val="en-US" w:eastAsia="zh-CN"/>
              </w:rPr>
              <w:t>1.1.3</w:t>
            </w:r>
          </w:p>
        </w:tc>
        <w:tc>
          <w:tcPr>
            <w:tcW w:w="919" w:type="pct"/>
            <w:tcBorders>
              <w:top w:val="nil"/>
              <w:left w:val="nil"/>
              <w:bottom w:val="single" w:color="FFFFFF" w:sz="4" w:space="0"/>
              <w:right w:val="single" w:color="FFFFFF" w:sz="4" w:space="0"/>
            </w:tcBorders>
            <w:shd w:val="clear" w:color="000000" w:fill="FFFF00"/>
            <w:vAlign w:val="center"/>
          </w:tcPr>
          <w:p w14:paraId="667545D3">
            <w:pPr>
              <w:spacing w:before="0"/>
              <w:rPr>
                <w:rFonts w:eastAsia="PMingLiU" w:cs="Arial"/>
                <w:color w:val="000000"/>
                <w:sz w:val="13"/>
                <w:szCs w:val="13"/>
                <w:lang w:val="en-US" w:eastAsia="zh-CN"/>
              </w:rPr>
            </w:pPr>
            <w:r>
              <w:rPr>
                <w:rFonts w:eastAsia="PMingLiU" w:cs="Arial"/>
                <w:color w:val="000000"/>
                <w:sz w:val="13"/>
                <w:szCs w:val="13"/>
                <w:lang w:val="en-US" w:eastAsia="zh-CN"/>
              </w:rPr>
              <w:t>无烟煤燃烧</w:t>
            </w:r>
          </w:p>
        </w:tc>
        <w:tc>
          <w:tcPr>
            <w:tcW w:w="652" w:type="pct"/>
            <w:tcBorders>
              <w:top w:val="nil"/>
              <w:left w:val="nil"/>
              <w:bottom w:val="single" w:color="FFFFFF" w:sz="4" w:space="0"/>
              <w:right w:val="single" w:color="FFFFFF" w:sz="4" w:space="0"/>
            </w:tcBorders>
            <w:shd w:val="clear" w:color="000000" w:fill="A6A6A6"/>
            <w:noWrap/>
            <w:vAlign w:val="center"/>
          </w:tcPr>
          <w:p w14:paraId="3C049CD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681840.50 </w:t>
            </w:r>
          </w:p>
        </w:tc>
        <w:tc>
          <w:tcPr>
            <w:tcW w:w="596" w:type="pct"/>
            <w:tcBorders>
              <w:top w:val="nil"/>
              <w:left w:val="nil"/>
              <w:bottom w:val="single" w:color="FFFFFF" w:sz="4" w:space="0"/>
              <w:right w:val="single" w:color="FFFFFF" w:sz="4" w:space="0"/>
            </w:tcBorders>
            <w:shd w:val="clear" w:color="000000" w:fill="A6A6A6"/>
            <w:noWrap/>
            <w:vAlign w:val="center"/>
          </w:tcPr>
          <w:p w14:paraId="180117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681840.50 </w:t>
            </w:r>
          </w:p>
        </w:tc>
        <w:tc>
          <w:tcPr>
            <w:tcW w:w="379" w:type="pct"/>
            <w:tcBorders>
              <w:top w:val="nil"/>
              <w:left w:val="nil"/>
              <w:bottom w:val="single" w:color="FFFFFF" w:sz="4" w:space="0"/>
              <w:right w:val="single" w:color="FFFFFF" w:sz="4" w:space="0"/>
            </w:tcBorders>
            <w:shd w:val="clear" w:color="000000" w:fill="A6A6A6"/>
            <w:noWrap/>
            <w:vAlign w:val="center"/>
          </w:tcPr>
          <w:p w14:paraId="7CDF3E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B712F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0334D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B40F4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75E751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46223D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B1A66C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7732DFAA">
            <w:pPr>
              <w:spacing w:before="0"/>
              <w:rPr>
                <w:rFonts w:eastAsia="PMingLiU" w:cs="Arial"/>
                <w:color w:val="000000"/>
                <w:sz w:val="13"/>
                <w:szCs w:val="13"/>
                <w:lang w:val="en-US" w:eastAsia="zh-CN"/>
              </w:rPr>
            </w:pPr>
            <w:r>
              <w:rPr>
                <w:rFonts w:eastAsia="PMingLiU" w:cs="Arial"/>
                <w:color w:val="000000"/>
                <w:sz w:val="13"/>
                <w:szCs w:val="13"/>
                <w:lang w:val="en-US" w:eastAsia="zh-CN"/>
              </w:rPr>
              <w:t>1.1.4</w:t>
            </w:r>
          </w:p>
        </w:tc>
        <w:tc>
          <w:tcPr>
            <w:tcW w:w="919" w:type="pct"/>
            <w:tcBorders>
              <w:top w:val="nil"/>
              <w:left w:val="nil"/>
              <w:bottom w:val="single" w:color="FFFFFF" w:sz="4" w:space="0"/>
              <w:right w:val="single" w:color="FFFFFF" w:sz="4" w:space="0"/>
            </w:tcBorders>
            <w:shd w:val="clear" w:color="000000" w:fill="FFFF00"/>
            <w:vAlign w:val="center"/>
          </w:tcPr>
          <w:p w14:paraId="75BB7D68">
            <w:pPr>
              <w:spacing w:before="0"/>
              <w:rPr>
                <w:rFonts w:eastAsia="PMingLiU" w:cs="Arial"/>
                <w:color w:val="000000"/>
                <w:sz w:val="13"/>
                <w:szCs w:val="13"/>
                <w:lang w:val="en-US" w:eastAsia="zh-CN"/>
              </w:rPr>
            </w:pPr>
            <w:r>
              <w:rPr>
                <w:rFonts w:eastAsia="PMingLiU" w:cs="Arial"/>
                <w:color w:val="000000"/>
                <w:sz w:val="13"/>
                <w:szCs w:val="13"/>
                <w:lang w:val="en-US" w:eastAsia="zh-CN"/>
              </w:rPr>
              <w:t>洗精煤燃烧</w:t>
            </w:r>
          </w:p>
        </w:tc>
        <w:tc>
          <w:tcPr>
            <w:tcW w:w="652" w:type="pct"/>
            <w:tcBorders>
              <w:top w:val="nil"/>
              <w:left w:val="nil"/>
              <w:bottom w:val="single" w:color="FFFFFF" w:sz="4" w:space="0"/>
              <w:right w:val="single" w:color="FFFFFF" w:sz="4" w:space="0"/>
            </w:tcBorders>
            <w:shd w:val="clear" w:color="000000" w:fill="A6A6A6"/>
            <w:noWrap/>
            <w:vAlign w:val="center"/>
          </w:tcPr>
          <w:p w14:paraId="34C6FA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4682259.58 </w:t>
            </w:r>
          </w:p>
        </w:tc>
        <w:tc>
          <w:tcPr>
            <w:tcW w:w="596" w:type="pct"/>
            <w:tcBorders>
              <w:top w:val="nil"/>
              <w:left w:val="nil"/>
              <w:bottom w:val="single" w:color="FFFFFF" w:sz="4" w:space="0"/>
              <w:right w:val="single" w:color="FFFFFF" w:sz="4" w:space="0"/>
            </w:tcBorders>
            <w:shd w:val="clear" w:color="000000" w:fill="A6A6A6"/>
            <w:noWrap/>
            <w:vAlign w:val="center"/>
          </w:tcPr>
          <w:p w14:paraId="507EA3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4682259.58 </w:t>
            </w:r>
          </w:p>
        </w:tc>
        <w:tc>
          <w:tcPr>
            <w:tcW w:w="379" w:type="pct"/>
            <w:tcBorders>
              <w:top w:val="nil"/>
              <w:left w:val="nil"/>
              <w:bottom w:val="single" w:color="FFFFFF" w:sz="4" w:space="0"/>
              <w:right w:val="single" w:color="FFFFFF" w:sz="4" w:space="0"/>
            </w:tcBorders>
            <w:shd w:val="clear" w:color="000000" w:fill="A6A6A6"/>
            <w:noWrap/>
            <w:vAlign w:val="center"/>
          </w:tcPr>
          <w:p w14:paraId="254C07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70C413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D3A05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5FBB7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44C027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1AC88E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C519F50">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5EE584C8">
            <w:pPr>
              <w:spacing w:before="0"/>
              <w:rPr>
                <w:rFonts w:eastAsia="PMingLiU" w:cs="Arial"/>
                <w:color w:val="000000"/>
                <w:sz w:val="13"/>
                <w:szCs w:val="13"/>
                <w:lang w:val="en-US" w:eastAsia="zh-CN"/>
              </w:rPr>
            </w:pPr>
            <w:r>
              <w:rPr>
                <w:rFonts w:eastAsia="PMingLiU" w:cs="Arial"/>
                <w:color w:val="000000"/>
                <w:sz w:val="13"/>
                <w:szCs w:val="13"/>
                <w:lang w:val="en-US" w:eastAsia="zh-CN"/>
              </w:rPr>
              <w:t>1.1.5</w:t>
            </w:r>
          </w:p>
        </w:tc>
        <w:tc>
          <w:tcPr>
            <w:tcW w:w="919" w:type="pct"/>
            <w:tcBorders>
              <w:top w:val="nil"/>
              <w:left w:val="nil"/>
              <w:bottom w:val="single" w:color="FFFFFF" w:sz="4" w:space="0"/>
              <w:right w:val="single" w:color="FFFFFF" w:sz="4" w:space="0"/>
            </w:tcBorders>
            <w:shd w:val="clear" w:color="000000" w:fill="FFFF00"/>
            <w:vAlign w:val="center"/>
          </w:tcPr>
          <w:p w14:paraId="2623D81B">
            <w:pPr>
              <w:spacing w:before="0"/>
              <w:rPr>
                <w:rFonts w:eastAsia="PMingLiU" w:cs="Arial"/>
                <w:color w:val="000000"/>
                <w:sz w:val="13"/>
                <w:szCs w:val="13"/>
                <w:lang w:val="en-US" w:eastAsia="zh-CN"/>
              </w:rPr>
            </w:pPr>
            <w:r>
              <w:rPr>
                <w:rFonts w:eastAsia="PMingLiU" w:cs="Arial"/>
                <w:color w:val="000000"/>
                <w:sz w:val="13"/>
                <w:szCs w:val="13"/>
                <w:lang w:val="en-US" w:eastAsia="zh-CN"/>
              </w:rPr>
              <w:t>焦炭燃烧</w:t>
            </w:r>
          </w:p>
        </w:tc>
        <w:tc>
          <w:tcPr>
            <w:tcW w:w="652" w:type="pct"/>
            <w:tcBorders>
              <w:top w:val="nil"/>
              <w:left w:val="nil"/>
              <w:bottom w:val="single" w:color="FFFFFF" w:sz="4" w:space="0"/>
              <w:right w:val="single" w:color="FFFFFF" w:sz="4" w:space="0"/>
            </w:tcBorders>
            <w:shd w:val="clear" w:color="000000" w:fill="A6A6A6"/>
            <w:noWrap/>
            <w:vAlign w:val="center"/>
          </w:tcPr>
          <w:p w14:paraId="482649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462942.47 </w:t>
            </w:r>
          </w:p>
        </w:tc>
        <w:tc>
          <w:tcPr>
            <w:tcW w:w="596" w:type="pct"/>
            <w:tcBorders>
              <w:top w:val="nil"/>
              <w:left w:val="nil"/>
              <w:bottom w:val="single" w:color="FFFFFF" w:sz="4" w:space="0"/>
              <w:right w:val="single" w:color="FFFFFF" w:sz="4" w:space="0"/>
            </w:tcBorders>
            <w:shd w:val="clear" w:color="000000" w:fill="A6A6A6"/>
            <w:noWrap/>
            <w:vAlign w:val="center"/>
          </w:tcPr>
          <w:p w14:paraId="7FDB5D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462942.47 </w:t>
            </w:r>
          </w:p>
        </w:tc>
        <w:tc>
          <w:tcPr>
            <w:tcW w:w="379" w:type="pct"/>
            <w:tcBorders>
              <w:top w:val="nil"/>
              <w:left w:val="nil"/>
              <w:bottom w:val="single" w:color="FFFFFF" w:sz="4" w:space="0"/>
              <w:right w:val="single" w:color="FFFFFF" w:sz="4" w:space="0"/>
            </w:tcBorders>
            <w:shd w:val="clear" w:color="000000" w:fill="A6A6A6"/>
            <w:noWrap/>
            <w:vAlign w:val="center"/>
          </w:tcPr>
          <w:p w14:paraId="1DADF3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56C29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117447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4E668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650B3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1148C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5220C2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1259B687">
            <w:pPr>
              <w:spacing w:before="0"/>
              <w:rPr>
                <w:rFonts w:eastAsia="PMingLiU" w:cs="Arial"/>
                <w:color w:val="000000"/>
                <w:sz w:val="13"/>
                <w:szCs w:val="13"/>
                <w:lang w:val="en-US" w:eastAsia="zh-CN"/>
              </w:rPr>
            </w:pPr>
            <w:r>
              <w:rPr>
                <w:rFonts w:eastAsia="PMingLiU" w:cs="Arial"/>
                <w:color w:val="000000"/>
                <w:sz w:val="13"/>
                <w:szCs w:val="13"/>
                <w:lang w:val="en-US" w:eastAsia="zh-CN"/>
              </w:rPr>
              <w:t>1.1.6</w:t>
            </w:r>
          </w:p>
        </w:tc>
        <w:tc>
          <w:tcPr>
            <w:tcW w:w="919" w:type="pct"/>
            <w:tcBorders>
              <w:top w:val="nil"/>
              <w:left w:val="nil"/>
              <w:bottom w:val="single" w:color="FFFFFF" w:sz="4" w:space="0"/>
              <w:right w:val="single" w:color="FFFFFF" w:sz="4" w:space="0"/>
            </w:tcBorders>
            <w:shd w:val="clear" w:color="000000" w:fill="FFFF00"/>
            <w:vAlign w:val="center"/>
          </w:tcPr>
          <w:p w14:paraId="16BC1344">
            <w:pPr>
              <w:spacing w:before="0"/>
              <w:rPr>
                <w:rFonts w:eastAsia="PMingLiU" w:cs="Arial"/>
                <w:color w:val="000000"/>
                <w:sz w:val="13"/>
                <w:szCs w:val="13"/>
                <w:lang w:val="en-US" w:eastAsia="zh-CN"/>
              </w:rPr>
            </w:pPr>
            <w:r>
              <w:rPr>
                <w:rFonts w:eastAsia="PMingLiU" w:cs="Arial"/>
                <w:color w:val="000000"/>
                <w:sz w:val="13"/>
                <w:szCs w:val="13"/>
                <w:lang w:val="en-US" w:eastAsia="zh-CN"/>
              </w:rPr>
              <w:t>焦屑燃烧</w:t>
            </w:r>
          </w:p>
        </w:tc>
        <w:tc>
          <w:tcPr>
            <w:tcW w:w="652" w:type="pct"/>
            <w:tcBorders>
              <w:top w:val="nil"/>
              <w:left w:val="nil"/>
              <w:bottom w:val="single" w:color="FFFFFF" w:sz="4" w:space="0"/>
              <w:right w:val="single" w:color="FFFFFF" w:sz="4" w:space="0"/>
            </w:tcBorders>
            <w:shd w:val="clear" w:color="000000" w:fill="A6A6A6"/>
            <w:noWrap/>
            <w:vAlign w:val="center"/>
          </w:tcPr>
          <w:p w14:paraId="483BD0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341543.80 </w:t>
            </w:r>
          </w:p>
        </w:tc>
        <w:tc>
          <w:tcPr>
            <w:tcW w:w="596" w:type="pct"/>
            <w:tcBorders>
              <w:top w:val="nil"/>
              <w:left w:val="nil"/>
              <w:bottom w:val="single" w:color="FFFFFF" w:sz="4" w:space="0"/>
              <w:right w:val="single" w:color="FFFFFF" w:sz="4" w:space="0"/>
            </w:tcBorders>
            <w:shd w:val="clear" w:color="000000" w:fill="A6A6A6"/>
            <w:noWrap/>
            <w:vAlign w:val="center"/>
          </w:tcPr>
          <w:p w14:paraId="39B4CC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341543.80 </w:t>
            </w:r>
          </w:p>
        </w:tc>
        <w:tc>
          <w:tcPr>
            <w:tcW w:w="379" w:type="pct"/>
            <w:tcBorders>
              <w:top w:val="nil"/>
              <w:left w:val="nil"/>
              <w:bottom w:val="single" w:color="FFFFFF" w:sz="4" w:space="0"/>
              <w:right w:val="single" w:color="FFFFFF" w:sz="4" w:space="0"/>
            </w:tcBorders>
            <w:shd w:val="clear" w:color="000000" w:fill="A6A6A6"/>
            <w:noWrap/>
            <w:vAlign w:val="center"/>
          </w:tcPr>
          <w:p w14:paraId="681494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788FC1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3DFEBD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70C0DF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323D0A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AC4A6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F67B825">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5638CAB8">
            <w:pPr>
              <w:spacing w:before="0"/>
              <w:rPr>
                <w:rFonts w:eastAsia="PMingLiU" w:cs="Arial"/>
                <w:color w:val="000000"/>
                <w:sz w:val="13"/>
                <w:szCs w:val="13"/>
                <w:lang w:val="en-US" w:eastAsia="zh-CN"/>
              </w:rPr>
            </w:pPr>
            <w:r>
              <w:rPr>
                <w:rFonts w:eastAsia="PMingLiU" w:cs="Arial"/>
                <w:color w:val="000000"/>
                <w:sz w:val="13"/>
                <w:szCs w:val="13"/>
                <w:lang w:val="en-US" w:eastAsia="zh-CN"/>
              </w:rPr>
              <w:t>1.1.7</w:t>
            </w:r>
          </w:p>
        </w:tc>
        <w:tc>
          <w:tcPr>
            <w:tcW w:w="919" w:type="pct"/>
            <w:tcBorders>
              <w:top w:val="nil"/>
              <w:left w:val="nil"/>
              <w:bottom w:val="single" w:color="FFFFFF" w:sz="4" w:space="0"/>
              <w:right w:val="single" w:color="FFFFFF" w:sz="4" w:space="0"/>
            </w:tcBorders>
            <w:shd w:val="clear" w:color="000000" w:fill="FFFF00"/>
            <w:vAlign w:val="center"/>
          </w:tcPr>
          <w:p w14:paraId="5BC5E888">
            <w:pPr>
              <w:spacing w:before="0"/>
              <w:rPr>
                <w:rFonts w:eastAsia="PMingLiU" w:cs="Arial"/>
                <w:color w:val="FF0000"/>
                <w:sz w:val="13"/>
                <w:szCs w:val="13"/>
                <w:lang w:val="en-US" w:eastAsia="zh-CN"/>
              </w:rPr>
            </w:pPr>
            <w:r>
              <w:rPr>
                <w:rFonts w:eastAsia="PMingLiU" w:cs="Arial"/>
                <w:color w:val="FF0000"/>
                <w:sz w:val="13"/>
                <w:szCs w:val="13"/>
                <w:lang w:val="en-US" w:eastAsia="zh-CN"/>
              </w:rPr>
              <w:t>焦炉煤气燃烧</w:t>
            </w:r>
          </w:p>
        </w:tc>
        <w:tc>
          <w:tcPr>
            <w:tcW w:w="652" w:type="pct"/>
            <w:tcBorders>
              <w:top w:val="nil"/>
              <w:left w:val="nil"/>
              <w:bottom w:val="single" w:color="FFFFFF" w:sz="4" w:space="0"/>
              <w:right w:val="single" w:color="FFFFFF" w:sz="4" w:space="0"/>
            </w:tcBorders>
            <w:shd w:val="clear" w:color="000000" w:fill="A6A6A6"/>
            <w:noWrap/>
            <w:vAlign w:val="center"/>
          </w:tcPr>
          <w:p w14:paraId="527694A1">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(381.86)</w:t>
            </w:r>
          </w:p>
        </w:tc>
        <w:tc>
          <w:tcPr>
            <w:tcW w:w="596" w:type="pct"/>
            <w:tcBorders>
              <w:top w:val="nil"/>
              <w:left w:val="nil"/>
              <w:bottom w:val="single" w:color="FFFFFF" w:sz="4" w:space="0"/>
              <w:right w:val="single" w:color="FFFFFF" w:sz="4" w:space="0"/>
            </w:tcBorders>
            <w:shd w:val="clear" w:color="000000" w:fill="A6A6A6"/>
            <w:noWrap/>
            <w:vAlign w:val="center"/>
          </w:tcPr>
          <w:p w14:paraId="2A30BB8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(381.86)</w:t>
            </w:r>
          </w:p>
        </w:tc>
        <w:tc>
          <w:tcPr>
            <w:tcW w:w="379" w:type="pct"/>
            <w:tcBorders>
              <w:top w:val="nil"/>
              <w:left w:val="nil"/>
              <w:bottom w:val="single" w:color="FFFFFF" w:sz="4" w:space="0"/>
              <w:right w:val="single" w:color="FFFFFF" w:sz="4" w:space="0"/>
            </w:tcBorders>
            <w:shd w:val="clear" w:color="000000" w:fill="A6A6A6"/>
            <w:noWrap/>
            <w:vAlign w:val="center"/>
          </w:tcPr>
          <w:p w14:paraId="2A9812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71CB2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1306FB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0DF45C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72922D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CDE18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FFA70A">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691020CE">
            <w:pPr>
              <w:spacing w:before="0"/>
              <w:rPr>
                <w:rFonts w:eastAsia="PMingLiU" w:cs="Arial"/>
                <w:color w:val="000000"/>
                <w:sz w:val="13"/>
                <w:szCs w:val="13"/>
                <w:lang w:val="en-US" w:eastAsia="zh-CN"/>
              </w:rPr>
            </w:pPr>
            <w:r>
              <w:rPr>
                <w:rFonts w:eastAsia="PMingLiU" w:cs="Arial"/>
                <w:color w:val="000000"/>
                <w:sz w:val="13"/>
                <w:szCs w:val="13"/>
                <w:lang w:val="en-US" w:eastAsia="zh-CN"/>
              </w:rPr>
              <w:t>1.1.8</w:t>
            </w:r>
          </w:p>
        </w:tc>
        <w:tc>
          <w:tcPr>
            <w:tcW w:w="919" w:type="pct"/>
            <w:tcBorders>
              <w:top w:val="nil"/>
              <w:left w:val="nil"/>
              <w:bottom w:val="single" w:color="FFFFFF" w:sz="4" w:space="0"/>
              <w:right w:val="single" w:color="FFFFFF" w:sz="4" w:space="0"/>
            </w:tcBorders>
            <w:shd w:val="clear" w:color="000000" w:fill="FFFF00"/>
            <w:vAlign w:val="center"/>
          </w:tcPr>
          <w:p w14:paraId="2AC775F9">
            <w:pPr>
              <w:spacing w:before="0"/>
              <w:rPr>
                <w:rFonts w:eastAsia="PMingLiU" w:cs="Arial"/>
                <w:color w:val="FF0000"/>
                <w:sz w:val="13"/>
                <w:szCs w:val="13"/>
                <w:lang w:val="en-US" w:eastAsia="zh-CN"/>
              </w:rPr>
            </w:pPr>
            <w:r>
              <w:rPr>
                <w:rFonts w:eastAsia="PMingLiU" w:cs="Arial"/>
                <w:color w:val="FF0000"/>
                <w:sz w:val="13"/>
                <w:szCs w:val="13"/>
                <w:lang w:val="en-US" w:eastAsia="zh-CN"/>
              </w:rPr>
              <w:t>焦油燃烧</w:t>
            </w:r>
          </w:p>
        </w:tc>
        <w:tc>
          <w:tcPr>
            <w:tcW w:w="652" w:type="pct"/>
            <w:tcBorders>
              <w:top w:val="nil"/>
              <w:left w:val="nil"/>
              <w:bottom w:val="single" w:color="FFFFFF" w:sz="4" w:space="0"/>
              <w:right w:val="single" w:color="FFFFFF" w:sz="4" w:space="0"/>
            </w:tcBorders>
            <w:shd w:val="clear" w:color="000000" w:fill="A6A6A6"/>
            <w:noWrap/>
            <w:vAlign w:val="center"/>
          </w:tcPr>
          <w:p w14:paraId="4105A3F4">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(152002.18)</w:t>
            </w:r>
          </w:p>
        </w:tc>
        <w:tc>
          <w:tcPr>
            <w:tcW w:w="596" w:type="pct"/>
            <w:tcBorders>
              <w:top w:val="nil"/>
              <w:left w:val="nil"/>
              <w:bottom w:val="single" w:color="FFFFFF" w:sz="4" w:space="0"/>
              <w:right w:val="single" w:color="FFFFFF" w:sz="4" w:space="0"/>
            </w:tcBorders>
            <w:shd w:val="clear" w:color="000000" w:fill="A6A6A6"/>
            <w:noWrap/>
            <w:vAlign w:val="center"/>
          </w:tcPr>
          <w:p w14:paraId="106FA0F5">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(152002.18)</w:t>
            </w:r>
          </w:p>
        </w:tc>
        <w:tc>
          <w:tcPr>
            <w:tcW w:w="379" w:type="pct"/>
            <w:tcBorders>
              <w:top w:val="nil"/>
              <w:left w:val="nil"/>
              <w:bottom w:val="single" w:color="FFFFFF" w:sz="4" w:space="0"/>
              <w:right w:val="single" w:color="FFFFFF" w:sz="4" w:space="0"/>
            </w:tcBorders>
            <w:shd w:val="clear" w:color="000000" w:fill="A6A6A6"/>
            <w:noWrap/>
            <w:vAlign w:val="center"/>
          </w:tcPr>
          <w:p w14:paraId="257E9E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058A40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3CE49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BE9BD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1118F3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05437C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CBD217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52B7D232">
            <w:pPr>
              <w:spacing w:before="0"/>
              <w:rPr>
                <w:rFonts w:eastAsia="PMingLiU" w:cs="Arial"/>
                <w:color w:val="000000"/>
                <w:sz w:val="13"/>
                <w:szCs w:val="13"/>
                <w:lang w:val="en-US" w:eastAsia="zh-CN"/>
              </w:rPr>
            </w:pPr>
            <w:r>
              <w:rPr>
                <w:rFonts w:eastAsia="PMingLiU" w:cs="Arial"/>
                <w:color w:val="000000"/>
                <w:sz w:val="13"/>
                <w:szCs w:val="13"/>
                <w:lang w:val="en-US" w:eastAsia="zh-CN"/>
              </w:rPr>
              <w:t>1.1.9</w:t>
            </w:r>
          </w:p>
        </w:tc>
        <w:tc>
          <w:tcPr>
            <w:tcW w:w="919" w:type="pct"/>
            <w:tcBorders>
              <w:top w:val="nil"/>
              <w:left w:val="nil"/>
              <w:bottom w:val="single" w:color="FFFFFF" w:sz="4" w:space="0"/>
              <w:right w:val="single" w:color="FFFFFF" w:sz="4" w:space="0"/>
            </w:tcBorders>
            <w:shd w:val="clear" w:color="000000" w:fill="FFFF00"/>
            <w:vAlign w:val="center"/>
          </w:tcPr>
          <w:p w14:paraId="71079E67">
            <w:pPr>
              <w:spacing w:before="0"/>
              <w:rPr>
                <w:rFonts w:eastAsia="PMingLiU" w:cs="Arial"/>
                <w:color w:val="FF0000"/>
                <w:sz w:val="13"/>
                <w:szCs w:val="13"/>
                <w:lang w:val="en-US" w:eastAsia="zh-CN"/>
              </w:rPr>
            </w:pPr>
            <w:r>
              <w:rPr>
                <w:rFonts w:eastAsia="PMingLiU" w:cs="Arial"/>
                <w:color w:val="FF0000"/>
                <w:sz w:val="13"/>
                <w:szCs w:val="13"/>
                <w:lang w:val="en-US" w:eastAsia="zh-CN"/>
              </w:rPr>
              <w:t>粗苯燃烧</w:t>
            </w:r>
          </w:p>
        </w:tc>
        <w:tc>
          <w:tcPr>
            <w:tcW w:w="652" w:type="pct"/>
            <w:tcBorders>
              <w:top w:val="nil"/>
              <w:left w:val="nil"/>
              <w:bottom w:val="single" w:color="FFFFFF" w:sz="4" w:space="0"/>
              <w:right w:val="single" w:color="FFFFFF" w:sz="4" w:space="0"/>
            </w:tcBorders>
            <w:shd w:val="clear" w:color="000000" w:fill="A6A6A6"/>
            <w:noWrap/>
            <w:vAlign w:val="center"/>
          </w:tcPr>
          <w:p w14:paraId="4C54D83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(65742.92)</w:t>
            </w:r>
          </w:p>
        </w:tc>
        <w:tc>
          <w:tcPr>
            <w:tcW w:w="596" w:type="pct"/>
            <w:tcBorders>
              <w:top w:val="nil"/>
              <w:left w:val="nil"/>
              <w:bottom w:val="single" w:color="FFFFFF" w:sz="4" w:space="0"/>
              <w:right w:val="single" w:color="FFFFFF" w:sz="4" w:space="0"/>
            </w:tcBorders>
            <w:shd w:val="clear" w:color="000000" w:fill="A6A6A6"/>
            <w:noWrap/>
            <w:vAlign w:val="center"/>
          </w:tcPr>
          <w:p w14:paraId="6DF8A20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(65742.92)</w:t>
            </w:r>
          </w:p>
        </w:tc>
        <w:tc>
          <w:tcPr>
            <w:tcW w:w="379" w:type="pct"/>
            <w:tcBorders>
              <w:top w:val="nil"/>
              <w:left w:val="nil"/>
              <w:bottom w:val="single" w:color="FFFFFF" w:sz="4" w:space="0"/>
              <w:right w:val="single" w:color="FFFFFF" w:sz="4" w:space="0"/>
            </w:tcBorders>
            <w:shd w:val="clear" w:color="000000" w:fill="A6A6A6"/>
            <w:noWrap/>
            <w:vAlign w:val="center"/>
          </w:tcPr>
          <w:p w14:paraId="766DE3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70C26A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D8580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5A505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16CCCA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497731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0A77BDC">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92D050"/>
            <w:noWrap/>
            <w:vAlign w:val="center"/>
          </w:tcPr>
          <w:p w14:paraId="7EB9B655">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919" w:type="pct"/>
            <w:tcBorders>
              <w:top w:val="nil"/>
              <w:left w:val="nil"/>
              <w:bottom w:val="single" w:color="FFFFFF" w:sz="4" w:space="0"/>
              <w:right w:val="single" w:color="FFFFFF" w:sz="4" w:space="0"/>
            </w:tcBorders>
            <w:shd w:val="clear" w:color="000000" w:fill="92D050"/>
            <w:noWrap/>
            <w:vAlign w:val="center"/>
          </w:tcPr>
          <w:p w14:paraId="3594CE7F">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移动源燃烧直接排放</w:t>
            </w:r>
          </w:p>
        </w:tc>
        <w:tc>
          <w:tcPr>
            <w:tcW w:w="652" w:type="pct"/>
            <w:tcBorders>
              <w:top w:val="nil"/>
              <w:left w:val="nil"/>
              <w:bottom w:val="single" w:color="FFFFFF" w:sz="4" w:space="0"/>
              <w:right w:val="single" w:color="FFFFFF" w:sz="4" w:space="0"/>
            </w:tcBorders>
            <w:shd w:val="clear" w:color="000000" w:fill="92D050"/>
            <w:noWrap/>
            <w:vAlign w:val="center"/>
          </w:tcPr>
          <w:p w14:paraId="28C29C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145658.05 </w:t>
            </w:r>
          </w:p>
        </w:tc>
        <w:tc>
          <w:tcPr>
            <w:tcW w:w="596" w:type="pct"/>
            <w:tcBorders>
              <w:top w:val="nil"/>
              <w:left w:val="nil"/>
              <w:bottom w:val="single" w:color="FFFFFF" w:sz="4" w:space="0"/>
              <w:right w:val="single" w:color="FFFFFF" w:sz="4" w:space="0"/>
            </w:tcBorders>
            <w:shd w:val="clear" w:color="000000" w:fill="92D050"/>
            <w:noWrap/>
            <w:vAlign w:val="center"/>
          </w:tcPr>
          <w:p w14:paraId="4CEB73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145658.05 </w:t>
            </w:r>
          </w:p>
        </w:tc>
        <w:tc>
          <w:tcPr>
            <w:tcW w:w="379" w:type="pct"/>
            <w:tcBorders>
              <w:top w:val="nil"/>
              <w:left w:val="nil"/>
              <w:bottom w:val="single" w:color="FFFFFF" w:sz="4" w:space="0"/>
              <w:right w:val="single" w:color="FFFFFF" w:sz="4" w:space="0"/>
            </w:tcBorders>
            <w:shd w:val="clear" w:color="000000" w:fill="92D050"/>
            <w:noWrap/>
            <w:vAlign w:val="center"/>
          </w:tcPr>
          <w:p w14:paraId="7FBEB2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51DF98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92D050"/>
            <w:noWrap/>
            <w:vAlign w:val="center"/>
          </w:tcPr>
          <w:p w14:paraId="09D922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6A0EA6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92D050"/>
            <w:noWrap/>
            <w:vAlign w:val="center"/>
          </w:tcPr>
          <w:p w14:paraId="4F0CE6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92D050"/>
            <w:noWrap/>
            <w:vAlign w:val="center"/>
          </w:tcPr>
          <w:p w14:paraId="3CE823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1E8B23F">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244778E5">
            <w:pPr>
              <w:spacing w:before="0"/>
              <w:rPr>
                <w:rFonts w:eastAsia="PMingLiU" w:cs="Arial"/>
                <w:color w:val="000000"/>
                <w:sz w:val="13"/>
                <w:szCs w:val="13"/>
                <w:lang w:val="en-US" w:eastAsia="zh-CN"/>
              </w:rPr>
            </w:pPr>
            <w:r>
              <w:rPr>
                <w:rFonts w:eastAsia="PMingLiU" w:cs="Arial"/>
                <w:color w:val="000000"/>
                <w:sz w:val="13"/>
                <w:szCs w:val="13"/>
                <w:lang w:val="en-US" w:eastAsia="zh-CN"/>
              </w:rPr>
              <w:t>1.2.1</w:t>
            </w:r>
          </w:p>
        </w:tc>
        <w:tc>
          <w:tcPr>
            <w:tcW w:w="919" w:type="pct"/>
            <w:tcBorders>
              <w:top w:val="nil"/>
              <w:left w:val="nil"/>
              <w:bottom w:val="single" w:color="FFFFFF" w:sz="4" w:space="0"/>
              <w:right w:val="single" w:color="FFFFFF" w:sz="4" w:space="0"/>
            </w:tcBorders>
            <w:shd w:val="clear" w:color="000000" w:fill="FFFF00"/>
            <w:vAlign w:val="center"/>
          </w:tcPr>
          <w:p w14:paraId="64F5B817">
            <w:pPr>
              <w:spacing w:before="0"/>
              <w:rPr>
                <w:rFonts w:eastAsia="PMingLiU" w:cs="Arial"/>
                <w:color w:val="000000"/>
                <w:sz w:val="13"/>
                <w:szCs w:val="13"/>
                <w:lang w:val="en-US" w:eastAsia="zh-CN"/>
              </w:rPr>
            </w:pPr>
            <w:r>
              <w:rPr>
                <w:rFonts w:eastAsia="PMingLiU" w:cs="Arial"/>
                <w:color w:val="000000"/>
                <w:sz w:val="13"/>
                <w:szCs w:val="13"/>
                <w:lang w:val="en-US" w:eastAsia="zh-CN"/>
              </w:rPr>
              <w:t>0#柴油燃烧</w:t>
            </w:r>
          </w:p>
        </w:tc>
        <w:tc>
          <w:tcPr>
            <w:tcW w:w="652" w:type="pct"/>
            <w:tcBorders>
              <w:top w:val="nil"/>
              <w:left w:val="nil"/>
              <w:bottom w:val="single" w:color="FFFFFF" w:sz="4" w:space="0"/>
              <w:right w:val="single" w:color="FFFFFF" w:sz="4" w:space="0"/>
            </w:tcBorders>
            <w:shd w:val="clear" w:color="000000" w:fill="A6A6A6"/>
            <w:noWrap/>
            <w:vAlign w:val="center"/>
          </w:tcPr>
          <w:p w14:paraId="41A42E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2164.91 </w:t>
            </w:r>
          </w:p>
        </w:tc>
        <w:tc>
          <w:tcPr>
            <w:tcW w:w="596" w:type="pct"/>
            <w:tcBorders>
              <w:top w:val="nil"/>
              <w:left w:val="nil"/>
              <w:bottom w:val="single" w:color="FFFFFF" w:sz="4" w:space="0"/>
              <w:right w:val="single" w:color="FFFFFF" w:sz="4" w:space="0"/>
            </w:tcBorders>
            <w:shd w:val="clear" w:color="000000" w:fill="A6A6A6"/>
            <w:noWrap/>
            <w:vAlign w:val="center"/>
          </w:tcPr>
          <w:p w14:paraId="529732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2164.91 </w:t>
            </w:r>
          </w:p>
        </w:tc>
        <w:tc>
          <w:tcPr>
            <w:tcW w:w="379" w:type="pct"/>
            <w:tcBorders>
              <w:top w:val="nil"/>
              <w:left w:val="nil"/>
              <w:bottom w:val="single" w:color="FFFFFF" w:sz="4" w:space="0"/>
              <w:right w:val="single" w:color="FFFFFF" w:sz="4" w:space="0"/>
            </w:tcBorders>
            <w:shd w:val="clear" w:color="000000" w:fill="A6A6A6"/>
            <w:noWrap/>
            <w:vAlign w:val="center"/>
          </w:tcPr>
          <w:p w14:paraId="0D6A8D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BB5EC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1D393B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79BFD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7658064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29F61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D2F52D">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370AFE18">
            <w:pPr>
              <w:spacing w:before="0"/>
              <w:rPr>
                <w:rFonts w:eastAsia="PMingLiU" w:cs="Arial"/>
                <w:color w:val="000000"/>
                <w:sz w:val="13"/>
                <w:szCs w:val="13"/>
                <w:lang w:val="en-US" w:eastAsia="zh-CN"/>
              </w:rPr>
            </w:pPr>
            <w:r>
              <w:rPr>
                <w:rFonts w:eastAsia="PMingLiU" w:cs="Arial"/>
                <w:color w:val="000000"/>
                <w:sz w:val="13"/>
                <w:szCs w:val="13"/>
                <w:lang w:val="en-US" w:eastAsia="zh-CN"/>
              </w:rPr>
              <w:t>1.2.2</w:t>
            </w:r>
          </w:p>
        </w:tc>
        <w:tc>
          <w:tcPr>
            <w:tcW w:w="919" w:type="pct"/>
            <w:tcBorders>
              <w:top w:val="nil"/>
              <w:left w:val="nil"/>
              <w:bottom w:val="single" w:color="FFFFFF" w:sz="4" w:space="0"/>
              <w:right w:val="single" w:color="FFFFFF" w:sz="4" w:space="0"/>
            </w:tcBorders>
            <w:shd w:val="clear" w:color="000000" w:fill="FFFF00"/>
            <w:vAlign w:val="center"/>
          </w:tcPr>
          <w:p w14:paraId="3BC2A514">
            <w:pPr>
              <w:spacing w:before="0"/>
              <w:rPr>
                <w:rFonts w:eastAsia="PMingLiU" w:cs="Arial"/>
                <w:color w:val="000000"/>
                <w:sz w:val="13"/>
                <w:szCs w:val="13"/>
                <w:lang w:val="en-US" w:eastAsia="zh-CN"/>
              </w:rPr>
            </w:pPr>
            <w:r>
              <w:rPr>
                <w:rFonts w:eastAsia="PMingLiU" w:cs="Arial"/>
                <w:color w:val="000000"/>
                <w:sz w:val="13"/>
                <w:szCs w:val="13"/>
                <w:lang w:val="en-US" w:eastAsia="zh-CN"/>
              </w:rPr>
              <w:t>92#汽油燃烧</w:t>
            </w:r>
          </w:p>
        </w:tc>
        <w:tc>
          <w:tcPr>
            <w:tcW w:w="652" w:type="pct"/>
            <w:tcBorders>
              <w:top w:val="nil"/>
              <w:left w:val="nil"/>
              <w:bottom w:val="single" w:color="FFFFFF" w:sz="4" w:space="0"/>
              <w:right w:val="single" w:color="FFFFFF" w:sz="4" w:space="0"/>
            </w:tcBorders>
            <w:shd w:val="clear" w:color="000000" w:fill="A6A6A6"/>
            <w:noWrap/>
            <w:vAlign w:val="center"/>
          </w:tcPr>
          <w:p w14:paraId="3543B9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143493.15 </w:t>
            </w:r>
          </w:p>
        </w:tc>
        <w:tc>
          <w:tcPr>
            <w:tcW w:w="596" w:type="pct"/>
            <w:tcBorders>
              <w:top w:val="nil"/>
              <w:left w:val="nil"/>
              <w:bottom w:val="single" w:color="FFFFFF" w:sz="4" w:space="0"/>
              <w:right w:val="single" w:color="FFFFFF" w:sz="4" w:space="0"/>
            </w:tcBorders>
            <w:shd w:val="clear" w:color="000000" w:fill="A6A6A6"/>
            <w:noWrap/>
            <w:vAlign w:val="center"/>
          </w:tcPr>
          <w:p w14:paraId="02267C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143493.15 </w:t>
            </w:r>
          </w:p>
        </w:tc>
        <w:tc>
          <w:tcPr>
            <w:tcW w:w="379" w:type="pct"/>
            <w:tcBorders>
              <w:top w:val="nil"/>
              <w:left w:val="nil"/>
              <w:bottom w:val="single" w:color="FFFFFF" w:sz="4" w:space="0"/>
              <w:right w:val="single" w:color="FFFFFF" w:sz="4" w:space="0"/>
            </w:tcBorders>
            <w:shd w:val="clear" w:color="000000" w:fill="A6A6A6"/>
            <w:noWrap/>
            <w:vAlign w:val="center"/>
          </w:tcPr>
          <w:p w14:paraId="198619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893C8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87FF8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0758E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8E2CE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001B49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A41BB9">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92D050"/>
            <w:noWrap/>
            <w:vAlign w:val="center"/>
          </w:tcPr>
          <w:p w14:paraId="0514912D">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919" w:type="pct"/>
            <w:tcBorders>
              <w:top w:val="nil"/>
              <w:left w:val="nil"/>
              <w:bottom w:val="single" w:color="FFFFFF" w:sz="4" w:space="0"/>
              <w:right w:val="single" w:color="FFFFFF" w:sz="4" w:space="0"/>
            </w:tcBorders>
            <w:shd w:val="clear" w:color="000000" w:fill="92D050"/>
            <w:noWrap/>
            <w:vAlign w:val="center"/>
          </w:tcPr>
          <w:p w14:paraId="01121456">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逸散源直接排放</w:t>
            </w:r>
          </w:p>
        </w:tc>
        <w:tc>
          <w:tcPr>
            <w:tcW w:w="652" w:type="pct"/>
            <w:tcBorders>
              <w:top w:val="nil"/>
              <w:left w:val="nil"/>
              <w:bottom w:val="single" w:color="FFFFFF" w:sz="4" w:space="0"/>
              <w:right w:val="single" w:color="FFFFFF" w:sz="4" w:space="0"/>
            </w:tcBorders>
            <w:shd w:val="clear" w:color="000000" w:fill="92D050"/>
            <w:noWrap/>
            <w:vAlign w:val="center"/>
          </w:tcPr>
          <w:p w14:paraId="2DA2E8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4382.99 </w:t>
            </w:r>
          </w:p>
        </w:tc>
        <w:tc>
          <w:tcPr>
            <w:tcW w:w="596" w:type="pct"/>
            <w:tcBorders>
              <w:top w:val="nil"/>
              <w:left w:val="nil"/>
              <w:bottom w:val="single" w:color="FFFFFF" w:sz="4" w:space="0"/>
              <w:right w:val="single" w:color="FFFFFF" w:sz="4" w:space="0"/>
            </w:tcBorders>
            <w:shd w:val="clear" w:color="000000" w:fill="92D050"/>
            <w:noWrap/>
            <w:vAlign w:val="center"/>
          </w:tcPr>
          <w:p w14:paraId="5DBB9E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0.41 </w:t>
            </w:r>
          </w:p>
        </w:tc>
        <w:tc>
          <w:tcPr>
            <w:tcW w:w="379" w:type="pct"/>
            <w:tcBorders>
              <w:top w:val="nil"/>
              <w:left w:val="nil"/>
              <w:bottom w:val="single" w:color="FFFFFF" w:sz="4" w:space="0"/>
              <w:right w:val="single" w:color="FFFFFF" w:sz="4" w:space="0"/>
            </w:tcBorders>
            <w:shd w:val="clear" w:color="000000" w:fill="92D050"/>
            <w:noWrap/>
            <w:vAlign w:val="center"/>
          </w:tcPr>
          <w:p w14:paraId="01C9DC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1591.17 </w:t>
            </w:r>
          </w:p>
        </w:tc>
        <w:tc>
          <w:tcPr>
            <w:tcW w:w="349" w:type="pct"/>
            <w:tcBorders>
              <w:top w:val="nil"/>
              <w:left w:val="nil"/>
              <w:bottom w:val="single" w:color="FFFFFF" w:sz="4" w:space="0"/>
              <w:right w:val="single" w:color="FFFFFF" w:sz="4" w:space="0"/>
            </w:tcBorders>
            <w:shd w:val="clear" w:color="000000" w:fill="92D050"/>
            <w:noWrap/>
            <w:vAlign w:val="center"/>
          </w:tcPr>
          <w:p w14:paraId="3829D2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92D050"/>
            <w:noWrap/>
            <w:vAlign w:val="center"/>
          </w:tcPr>
          <w:p w14:paraId="3779E9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331.76 </w:t>
            </w:r>
          </w:p>
        </w:tc>
        <w:tc>
          <w:tcPr>
            <w:tcW w:w="349" w:type="pct"/>
            <w:tcBorders>
              <w:top w:val="nil"/>
              <w:left w:val="nil"/>
              <w:bottom w:val="single" w:color="FFFFFF" w:sz="4" w:space="0"/>
              <w:right w:val="single" w:color="FFFFFF" w:sz="4" w:space="0"/>
            </w:tcBorders>
            <w:shd w:val="clear" w:color="000000" w:fill="92D050"/>
            <w:noWrap/>
            <w:vAlign w:val="center"/>
          </w:tcPr>
          <w:p w14:paraId="5B085E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92D050"/>
            <w:noWrap/>
            <w:vAlign w:val="center"/>
          </w:tcPr>
          <w:p w14:paraId="6B1AB3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384" w:type="pct"/>
            <w:tcBorders>
              <w:top w:val="nil"/>
              <w:left w:val="nil"/>
              <w:bottom w:val="single" w:color="FFFFFF" w:sz="4" w:space="0"/>
              <w:right w:val="single" w:color="FFFFFF" w:sz="4" w:space="0"/>
            </w:tcBorders>
            <w:shd w:val="clear" w:color="000000" w:fill="92D050"/>
            <w:noWrap/>
            <w:vAlign w:val="center"/>
          </w:tcPr>
          <w:p w14:paraId="7A7132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A427D3B">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29C8815E">
            <w:pPr>
              <w:spacing w:before="0"/>
              <w:rPr>
                <w:rFonts w:eastAsia="PMingLiU" w:cs="Arial"/>
                <w:color w:val="000000"/>
                <w:sz w:val="13"/>
                <w:szCs w:val="13"/>
                <w:lang w:val="en-US" w:eastAsia="zh-CN"/>
              </w:rPr>
            </w:pPr>
            <w:r>
              <w:rPr>
                <w:rFonts w:eastAsia="PMingLiU" w:cs="Arial"/>
                <w:color w:val="000000"/>
                <w:sz w:val="13"/>
                <w:szCs w:val="13"/>
                <w:lang w:val="en-US" w:eastAsia="zh-CN"/>
              </w:rPr>
              <w:t>1.3.1</w:t>
            </w:r>
          </w:p>
        </w:tc>
        <w:tc>
          <w:tcPr>
            <w:tcW w:w="919" w:type="pct"/>
            <w:tcBorders>
              <w:top w:val="nil"/>
              <w:left w:val="nil"/>
              <w:bottom w:val="single" w:color="FFFFFF" w:sz="4" w:space="0"/>
              <w:right w:val="single" w:color="FFFFFF" w:sz="4" w:space="0"/>
            </w:tcBorders>
            <w:shd w:val="clear" w:color="000000" w:fill="FFFF00"/>
            <w:vAlign w:val="center"/>
          </w:tcPr>
          <w:p w14:paraId="0C17C1FA">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制冷剂逸散（R32）</w:t>
            </w:r>
          </w:p>
        </w:tc>
        <w:tc>
          <w:tcPr>
            <w:tcW w:w="652" w:type="pct"/>
            <w:tcBorders>
              <w:top w:val="nil"/>
              <w:left w:val="nil"/>
              <w:bottom w:val="single" w:color="FFFFFF" w:sz="4" w:space="0"/>
              <w:right w:val="single" w:color="FFFFFF" w:sz="4" w:space="0"/>
            </w:tcBorders>
            <w:shd w:val="clear" w:color="000000" w:fill="A6A6A6"/>
            <w:noWrap/>
            <w:vAlign w:val="center"/>
          </w:tcPr>
          <w:p w14:paraId="06794A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93.66 </w:t>
            </w:r>
          </w:p>
        </w:tc>
        <w:tc>
          <w:tcPr>
            <w:tcW w:w="596" w:type="pct"/>
            <w:tcBorders>
              <w:top w:val="nil"/>
              <w:left w:val="nil"/>
              <w:bottom w:val="single" w:color="FFFFFF" w:sz="4" w:space="0"/>
              <w:right w:val="single" w:color="FFFFFF" w:sz="4" w:space="0"/>
            </w:tcBorders>
            <w:shd w:val="clear" w:color="000000" w:fill="A6A6A6"/>
            <w:noWrap/>
            <w:vAlign w:val="center"/>
          </w:tcPr>
          <w:p w14:paraId="762F7A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167ED6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B00C9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082EFB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93.66 </w:t>
            </w:r>
          </w:p>
        </w:tc>
        <w:tc>
          <w:tcPr>
            <w:tcW w:w="349" w:type="pct"/>
            <w:tcBorders>
              <w:top w:val="nil"/>
              <w:left w:val="nil"/>
              <w:bottom w:val="single" w:color="FFFFFF" w:sz="4" w:space="0"/>
              <w:right w:val="single" w:color="FFFFFF" w:sz="4" w:space="0"/>
            </w:tcBorders>
            <w:shd w:val="clear" w:color="000000" w:fill="A6A6A6"/>
            <w:noWrap/>
            <w:vAlign w:val="center"/>
          </w:tcPr>
          <w:p w14:paraId="0D80B0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1CF215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0E360A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F73542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73CB29DB">
            <w:pPr>
              <w:spacing w:before="0"/>
              <w:rPr>
                <w:rFonts w:eastAsia="PMingLiU" w:cs="Arial"/>
                <w:color w:val="000000"/>
                <w:sz w:val="13"/>
                <w:szCs w:val="13"/>
                <w:lang w:val="en-US" w:eastAsia="zh-CN"/>
              </w:rPr>
            </w:pPr>
            <w:r>
              <w:rPr>
                <w:rFonts w:eastAsia="PMingLiU" w:cs="Arial"/>
                <w:color w:val="000000"/>
                <w:sz w:val="13"/>
                <w:szCs w:val="13"/>
                <w:lang w:val="en-US" w:eastAsia="zh-CN"/>
              </w:rPr>
              <w:t>1.3.2</w:t>
            </w:r>
          </w:p>
        </w:tc>
        <w:tc>
          <w:tcPr>
            <w:tcW w:w="919" w:type="pct"/>
            <w:tcBorders>
              <w:top w:val="nil"/>
              <w:left w:val="nil"/>
              <w:bottom w:val="single" w:color="FFFFFF" w:sz="4" w:space="0"/>
              <w:right w:val="single" w:color="FFFFFF" w:sz="4" w:space="0"/>
            </w:tcBorders>
            <w:shd w:val="clear" w:color="000000" w:fill="FFFF00"/>
            <w:vAlign w:val="center"/>
          </w:tcPr>
          <w:p w14:paraId="5411A633">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制冷剂逸散（R22）</w:t>
            </w:r>
          </w:p>
        </w:tc>
        <w:tc>
          <w:tcPr>
            <w:tcW w:w="652" w:type="pct"/>
            <w:tcBorders>
              <w:top w:val="nil"/>
              <w:left w:val="nil"/>
              <w:bottom w:val="single" w:color="FFFFFF" w:sz="4" w:space="0"/>
              <w:right w:val="single" w:color="FFFFFF" w:sz="4" w:space="0"/>
            </w:tcBorders>
            <w:shd w:val="clear" w:color="000000" w:fill="A6A6A6"/>
            <w:noWrap/>
            <w:vAlign w:val="center"/>
          </w:tcPr>
          <w:p w14:paraId="4421E5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238.10 </w:t>
            </w:r>
          </w:p>
        </w:tc>
        <w:tc>
          <w:tcPr>
            <w:tcW w:w="596" w:type="pct"/>
            <w:tcBorders>
              <w:top w:val="nil"/>
              <w:left w:val="nil"/>
              <w:bottom w:val="single" w:color="FFFFFF" w:sz="4" w:space="0"/>
              <w:right w:val="single" w:color="FFFFFF" w:sz="4" w:space="0"/>
            </w:tcBorders>
            <w:shd w:val="clear" w:color="000000" w:fill="A6A6A6"/>
            <w:noWrap/>
            <w:vAlign w:val="center"/>
          </w:tcPr>
          <w:p w14:paraId="636458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1BB2BC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2F1AC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7C7D47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238.10 </w:t>
            </w:r>
          </w:p>
        </w:tc>
        <w:tc>
          <w:tcPr>
            <w:tcW w:w="349" w:type="pct"/>
            <w:tcBorders>
              <w:top w:val="nil"/>
              <w:left w:val="nil"/>
              <w:bottom w:val="single" w:color="FFFFFF" w:sz="4" w:space="0"/>
              <w:right w:val="single" w:color="FFFFFF" w:sz="4" w:space="0"/>
            </w:tcBorders>
            <w:shd w:val="clear" w:color="000000" w:fill="A6A6A6"/>
            <w:noWrap/>
            <w:vAlign w:val="center"/>
          </w:tcPr>
          <w:p w14:paraId="6D3DF4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7CEB90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7420F5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05FB7A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767006A6">
            <w:pPr>
              <w:spacing w:before="0"/>
              <w:rPr>
                <w:rFonts w:eastAsia="PMingLiU" w:cs="Arial"/>
                <w:color w:val="000000"/>
                <w:sz w:val="13"/>
                <w:szCs w:val="13"/>
                <w:lang w:val="en-US" w:eastAsia="zh-CN"/>
              </w:rPr>
            </w:pPr>
            <w:r>
              <w:rPr>
                <w:rFonts w:eastAsia="PMingLiU" w:cs="Arial"/>
                <w:color w:val="000000"/>
                <w:sz w:val="13"/>
                <w:szCs w:val="13"/>
                <w:lang w:val="en-US" w:eastAsia="zh-CN"/>
              </w:rPr>
              <w:t>1.3.3</w:t>
            </w:r>
          </w:p>
        </w:tc>
        <w:tc>
          <w:tcPr>
            <w:tcW w:w="919" w:type="pct"/>
            <w:tcBorders>
              <w:top w:val="nil"/>
              <w:left w:val="nil"/>
              <w:bottom w:val="single" w:color="FFFFFF" w:sz="4" w:space="0"/>
              <w:right w:val="single" w:color="FFFFFF" w:sz="4" w:space="0"/>
            </w:tcBorders>
            <w:shd w:val="clear" w:color="000000" w:fill="FFFF00"/>
            <w:vAlign w:val="center"/>
          </w:tcPr>
          <w:p w14:paraId="42BC0E22">
            <w:pPr>
              <w:spacing w:before="0"/>
              <w:rPr>
                <w:rFonts w:eastAsia="PMingLiU" w:cs="Arial"/>
                <w:color w:val="000000"/>
                <w:sz w:val="13"/>
                <w:szCs w:val="13"/>
                <w:lang w:val="en-US" w:eastAsia="zh-CN"/>
              </w:rPr>
            </w:pPr>
            <w:r>
              <w:rPr>
                <w:rFonts w:eastAsia="PMingLiU" w:cs="Arial"/>
                <w:color w:val="000000"/>
                <w:sz w:val="13"/>
                <w:szCs w:val="13"/>
                <w:lang w:val="en-US" w:eastAsia="zh-CN"/>
              </w:rPr>
              <w:t>CO2逸散</w:t>
            </w:r>
          </w:p>
        </w:tc>
        <w:tc>
          <w:tcPr>
            <w:tcW w:w="652" w:type="pct"/>
            <w:tcBorders>
              <w:top w:val="nil"/>
              <w:left w:val="nil"/>
              <w:bottom w:val="single" w:color="FFFFFF" w:sz="4" w:space="0"/>
              <w:right w:val="single" w:color="FFFFFF" w:sz="4" w:space="0"/>
            </w:tcBorders>
            <w:shd w:val="clear" w:color="000000" w:fill="A6A6A6"/>
            <w:noWrap/>
            <w:vAlign w:val="center"/>
          </w:tcPr>
          <w:p w14:paraId="437703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0.41 </w:t>
            </w:r>
          </w:p>
        </w:tc>
        <w:tc>
          <w:tcPr>
            <w:tcW w:w="596" w:type="pct"/>
            <w:tcBorders>
              <w:top w:val="nil"/>
              <w:left w:val="nil"/>
              <w:bottom w:val="single" w:color="FFFFFF" w:sz="4" w:space="0"/>
              <w:right w:val="single" w:color="FFFFFF" w:sz="4" w:space="0"/>
            </w:tcBorders>
            <w:shd w:val="clear" w:color="000000" w:fill="A6A6A6"/>
            <w:noWrap/>
            <w:vAlign w:val="center"/>
          </w:tcPr>
          <w:p w14:paraId="47D599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0.41 </w:t>
            </w:r>
          </w:p>
        </w:tc>
        <w:tc>
          <w:tcPr>
            <w:tcW w:w="379" w:type="pct"/>
            <w:tcBorders>
              <w:top w:val="nil"/>
              <w:left w:val="nil"/>
              <w:bottom w:val="single" w:color="FFFFFF" w:sz="4" w:space="0"/>
              <w:right w:val="single" w:color="FFFFFF" w:sz="4" w:space="0"/>
            </w:tcBorders>
            <w:shd w:val="clear" w:color="000000" w:fill="A6A6A6"/>
            <w:noWrap/>
            <w:vAlign w:val="center"/>
          </w:tcPr>
          <w:p w14:paraId="686456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6C66E0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41BB3B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6E8D8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6DB57B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654DA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6A526C">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53153751">
            <w:pPr>
              <w:spacing w:before="0"/>
              <w:rPr>
                <w:rFonts w:eastAsia="PMingLiU" w:cs="Arial"/>
                <w:color w:val="000000"/>
                <w:sz w:val="13"/>
                <w:szCs w:val="13"/>
                <w:lang w:val="en-US" w:eastAsia="zh-CN"/>
              </w:rPr>
            </w:pPr>
            <w:r>
              <w:rPr>
                <w:rFonts w:eastAsia="PMingLiU" w:cs="Arial"/>
                <w:color w:val="000000"/>
                <w:sz w:val="13"/>
                <w:szCs w:val="13"/>
                <w:lang w:val="en-US" w:eastAsia="zh-CN"/>
              </w:rPr>
              <w:t>1.3.4</w:t>
            </w:r>
          </w:p>
        </w:tc>
        <w:tc>
          <w:tcPr>
            <w:tcW w:w="919" w:type="pct"/>
            <w:tcBorders>
              <w:top w:val="nil"/>
              <w:left w:val="nil"/>
              <w:bottom w:val="single" w:color="FFFFFF" w:sz="4" w:space="0"/>
              <w:right w:val="single" w:color="FFFFFF" w:sz="4" w:space="0"/>
            </w:tcBorders>
            <w:shd w:val="clear" w:color="000000" w:fill="FFFF00"/>
            <w:vAlign w:val="center"/>
          </w:tcPr>
          <w:p w14:paraId="6FF7FA5C">
            <w:pPr>
              <w:spacing w:before="0"/>
              <w:rPr>
                <w:rFonts w:eastAsia="PMingLiU" w:cs="Arial"/>
                <w:color w:val="000000"/>
                <w:sz w:val="13"/>
                <w:szCs w:val="13"/>
                <w:lang w:val="en-US" w:eastAsia="zh-CN"/>
              </w:rPr>
            </w:pPr>
            <w:r>
              <w:rPr>
                <w:rFonts w:eastAsia="PMingLiU" w:cs="Arial"/>
                <w:color w:val="000000"/>
                <w:sz w:val="13"/>
                <w:szCs w:val="13"/>
                <w:lang w:val="en-US" w:eastAsia="zh-CN"/>
              </w:rPr>
              <w:t>CH4逸散</w:t>
            </w:r>
          </w:p>
        </w:tc>
        <w:tc>
          <w:tcPr>
            <w:tcW w:w="652" w:type="pct"/>
            <w:tcBorders>
              <w:top w:val="nil"/>
              <w:left w:val="nil"/>
              <w:bottom w:val="single" w:color="FFFFFF" w:sz="4" w:space="0"/>
              <w:right w:val="single" w:color="FFFFFF" w:sz="4" w:space="0"/>
            </w:tcBorders>
            <w:shd w:val="clear" w:color="000000" w:fill="A6A6A6"/>
            <w:noWrap/>
            <w:vAlign w:val="center"/>
          </w:tcPr>
          <w:p w14:paraId="174C96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616.26 </w:t>
            </w:r>
          </w:p>
        </w:tc>
        <w:tc>
          <w:tcPr>
            <w:tcW w:w="596" w:type="pct"/>
            <w:tcBorders>
              <w:top w:val="nil"/>
              <w:left w:val="nil"/>
              <w:bottom w:val="single" w:color="FFFFFF" w:sz="4" w:space="0"/>
              <w:right w:val="single" w:color="FFFFFF" w:sz="4" w:space="0"/>
            </w:tcBorders>
            <w:shd w:val="clear" w:color="000000" w:fill="A6A6A6"/>
            <w:noWrap/>
            <w:vAlign w:val="center"/>
          </w:tcPr>
          <w:p w14:paraId="704043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6C64BA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616.26 </w:t>
            </w:r>
          </w:p>
        </w:tc>
        <w:tc>
          <w:tcPr>
            <w:tcW w:w="349" w:type="pct"/>
            <w:tcBorders>
              <w:top w:val="nil"/>
              <w:left w:val="nil"/>
              <w:bottom w:val="single" w:color="FFFFFF" w:sz="4" w:space="0"/>
              <w:right w:val="single" w:color="FFFFFF" w:sz="4" w:space="0"/>
            </w:tcBorders>
            <w:shd w:val="clear" w:color="000000" w:fill="A6A6A6"/>
            <w:noWrap/>
            <w:vAlign w:val="center"/>
          </w:tcPr>
          <w:p w14:paraId="6F4DBC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14446D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02BED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5049E0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3D4252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6FFB584">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6DE8CD14">
            <w:pPr>
              <w:spacing w:before="0"/>
              <w:rPr>
                <w:rFonts w:eastAsia="PMingLiU" w:cs="Arial"/>
                <w:color w:val="000000"/>
                <w:sz w:val="13"/>
                <w:szCs w:val="13"/>
                <w:lang w:val="en-US" w:eastAsia="zh-CN"/>
              </w:rPr>
            </w:pPr>
            <w:r>
              <w:rPr>
                <w:rFonts w:eastAsia="PMingLiU" w:cs="Arial"/>
                <w:color w:val="000000"/>
                <w:sz w:val="13"/>
                <w:szCs w:val="13"/>
                <w:lang w:val="en-US" w:eastAsia="zh-CN"/>
              </w:rPr>
              <w:t>1.3.5</w:t>
            </w:r>
          </w:p>
        </w:tc>
        <w:tc>
          <w:tcPr>
            <w:tcW w:w="919" w:type="pct"/>
            <w:tcBorders>
              <w:top w:val="nil"/>
              <w:left w:val="nil"/>
              <w:bottom w:val="single" w:color="FFFFFF" w:sz="4" w:space="0"/>
              <w:right w:val="single" w:color="FFFFFF" w:sz="4" w:space="0"/>
            </w:tcBorders>
            <w:shd w:val="clear" w:color="000000" w:fill="FFFF00"/>
            <w:vAlign w:val="center"/>
          </w:tcPr>
          <w:p w14:paraId="17105BEC">
            <w:pPr>
              <w:spacing w:before="0"/>
              <w:rPr>
                <w:rFonts w:eastAsia="PMingLiU" w:cs="Arial"/>
                <w:color w:val="000000"/>
                <w:sz w:val="13"/>
                <w:szCs w:val="13"/>
                <w:lang w:val="en-US" w:eastAsia="zh-CN"/>
              </w:rPr>
            </w:pPr>
            <w:r>
              <w:rPr>
                <w:rFonts w:eastAsia="PMingLiU" w:cs="Arial"/>
                <w:color w:val="000000"/>
                <w:sz w:val="13"/>
                <w:szCs w:val="13"/>
                <w:lang w:val="en-US" w:eastAsia="zh-CN"/>
              </w:rPr>
              <w:t>CH4逸散</w:t>
            </w:r>
          </w:p>
        </w:tc>
        <w:tc>
          <w:tcPr>
            <w:tcW w:w="652" w:type="pct"/>
            <w:tcBorders>
              <w:top w:val="nil"/>
              <w:left w:val="nil"/>
              <w:bottom w:val="single" w:color="FFFFFF" w:sz="4" w:space="0"/>
              <w:right w:val="single" w:color="FFFFFF" w:sz="4" w:space="0"/>
            </w:tcBorders>
            <w:shd w:val="clear" w:color="000000" w:fill="A6A6A6"/>
            <w:noWrap/>
            <w:vAlign w:val="center"/>
          </w:tcPr>
          <w:p w14:paraId="69A336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974.91 </w:t>
            </w:r>
          </w:p>
        </w:tc>
        <w:tc>
          <w:tcPr>
            <w:tcW w:w="596" w:type="pct"/>
            <w:tcBorders>
              <w:top w:val="nil"/>
              <w:left w:val="nil"/>
              <w:bottom w:val="single" w:color="FFFFFF" w:sz="4" w:space="0"/>
              <w:right w:val="single" w:color="FFFFFF" w:sz="4" w:space="0"/>
            </w:tcBorders>
            <w:shd w:val="clear" w:color="000000" w:fill="A6A6A6"/>
            <w:noWrap/>
            <w:vAlign w:val="center"/>
          </w:tcPr>
          <w:p w14:paraId="3575E2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67ECC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974.91 </w:t>
            </w:r>
          </w:p>
        </w:tc>
        <w:tc>
          <w:tcPr>
            <w:tcW w:w="349" w:type="pct"/>
            <w:tcBorders>
              <w:top w:val="nil"/>
              <w:left w:val="nil"/>
              <w:bottom w:val="single" w:color="FFFFFF" w:sz="4" w:space="0"/>
              <w:right w:val="single" w:color="FFFFFF" w:sz="4" w:space="0"/>
            </w:tcBorders>
            <w:shd w:val="clear" w:color="000000" w:fill="A6A6A6"/>
            <w:noWrap/>
            <w:vAlign w:val="center"/>
          </w:tcPr>
          <w:p w14:paraId="497709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76B3B7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6792D6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74C3C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12A6E0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A759DD">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3AE35E13">
            <w:pPr>
              <w:spacing w:before="0"/>
              <w:rPr>
                <w:rFonts w:eastAsia="PMingLiU" w:cs="Arial"/>
                <w:color w:val="000000"/>
                <w:sz w:val="13"/>
                <w:szCs w:val="13"/>
                <w:lang w:val="en-US" w:eastAsia="zh-CN"/>
              </w:rPr>
            </w:pPr>
            <w:r>
              <w:rPr>
                <w:rFonts w:eastAsia="PMingLiU" w:cs="Arial"/>
                <w:color w:val="000000"/>
                <w:sz w:val="13"/>
                <w:szCs w:val="13"/>
                <w:lang w:val="en-US" w:eastAsia="zh-CN"/>
              </w:rPr>
              <w:t>1.3.6</w:t>
            </w:r>
          </w:p>
        </w:tc>
        <w:tc>
          <w:tcPr>
            <w:tcW w:w="919" w:type="pct"/>
            <w:tcBorders>
              <w:top w:val="nil"/>
              <w:left w:val="nil"/>
              <w:bottom w:val="single" w:color="FFFFFF" w:sz="4" w:space="0"/>
              <w:right w:val="single" w:color="FFFFFF" w:sz="4" w:space="0"/>
            </w:tcBorders>
            <w:shd w:val="clear" w:color="000000" w:fill="FFFF00"/>
            <w:vAlign w:val="center"/>
          </w:tcPr>
          <w:p w14:paraId="3F9CBF91">
            <w:pPr>
              <w:spacing w:before="0"/>
              <w:rPr>
                <w:rFonts w:eastAsia="PMingLiU" w:cs="Arial"/>
                <w:color w:val="000000"/>
                <w:sz w:val="13"/>
                <w:szCs w:val="13"/>
                <w:lang w:val="en-US" w:eastAsia="zh-CN"/>
              </w:rPr>
            </w:pPr>
            <w:r>
              <w:rPr>
                <w:rFonts w:eastAsia="PMingLiU" w:cs="Arial"/>
                <w:color w:val="000000"/>
                <w:sz w:val="13"/>
                <w:szCs w:val="13"/>
                <w:lang w:val="en-US" w:eastAsia="zh-CN"/>
              </w:rPr>
              <w:t>SF6逸散</w:t>
            </w:r>
          </w:p>
        </w:tc>
        <w:tc>
          <w:tcPr>
            <w:tcW w:w="652" w:type="pct"/>
            <w:tcBorders>
              <w:top w:val="nil"/>
              <w:left w:val="nil"/>
              <w:bottom w:val="single" w:color="FFFFFF" w:sz="4" w:space="0"/>
              <w:right w:val="single" w:color="FFFFFF" w:sz="4" w:space="0"/>
            </w:tcBorders>
            <w:shd w:val="clear" w:color="000000" w:fill="A6A6A6"/>
            <w:noWrap/>
            <w:vAlign w:val="center"/>
          </w:tcPr>
          <w:p w14:paraId="7B6DEE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596" w:type="pct"/>
            <w:tcBorders>
              <w:top w:val="nil"/>
              <w:left w:val="nil"/>
              <w:bottom w:val="single" w:color="FFFFFF" w:sz="4" w:space="0"/>
              <w:right w:val="single" w:color="FFFFFF" w:sz="4" w:space="0"/>
            </w:tcBorders>
            <w:shd w:val="clear" w:color="000000" w:fill="A6A6A6"/>
            <w:noWrap/>
            <w:vAlign w:val="center"/>
          </w:tcPr>
          <w:p w14:paraId="435604C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5602A3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E3DE7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7EEBE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D04AF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47BE78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384" w:type="pct"/>
            <w:tcBorders>
              <w:top w:val="nil"/>
              <w:left w:val="nil"/>
              <w:bottom w:val="single" w:color="FFFFFF" w:sz="4" w:space="0"/>
              <w:right w:val="single" w:color="FFFFFF" w:sz="4" w:space="0"/>
            </w:tcBorders>
            <w:shd w:val="clear" w:color="000000" w:fill="A6A6A6"/>
            <w:noWrap/>
            <w:vAlign w:val="center"/>
          </w:tcPr>
          <w:p w14:paraId="71160AC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EE52374">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92D050"/>
            <w:noWrap/>
            <w:vAlign w:val="center"/>
          </w:tcPr>
          <w:p w14:paraId="302F65B4">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919" w:type="pct"/>
            <w:tcBorders>
              <w:top w:val="nil"/>
              <w:left w:val="nil"/>
              <w:bottom w:val="single" w:color="FFFFFF" w:sz="4" w:space="0"/>
              <w:right w:val="single" w:color="FFFFFF" w:sz="4" w:space="0"/>
            </w:tcBorders>
            <w:shd w:val="clear" w:color="000000" w:fill="92D050"/>
            <w:noWrap/>
            <w:vAlign w:val="center"/>
          </w:tcPr>
          <w:p w14:paraId="255D6BF4">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制程排放</w:t>
            </w:r>
          </w:p>
        </w:tc>
        <w:tc>
          <w:tcPr>
            <w:tcW w:w="652" w:type="pct"/>
            <w:tcBorders>
              <w:top w:val="nil"/>
              <w:left w:val="nil"/>
              <w:bottom w:val="single" w:color="FFFFFF" w:sz="4" w:space="0"/>
              <w:right w:val="single" w:color="FFFFFF" w:sz="4" w:space="0"/>
            </w:tcBorders>
            <w:shd w:val="clear" w:color="000000" w:fill="92D050"/>
            <w:noWrap/>
            <w:vAlign w:val="center"/>
          </w:tcPr>
          <w:p w14:paraId="0C0347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178158.94 </w:t>
            </w:r>
          </w:p>
        </w:tc>
        <w:tc>
          <w:tcPr>
            <w:tcW w:w="596" w:type="pct"/>
            <w:tcBorders>
              <w:top w:val="nil"/>
              <w:left w:val="nil"/>
              <w:bottom w:val="single" w:color="FFFFFF" w:sz="4" w:space="0"/>
              <w:right w:val="single" w:color="FFFFFF" w:sz="4" w:space="0"/>
            </w:tcBorders>
            <w:shd w:val="clear" w:color="000000" w:fill="92D050"/>
            <w:noWrap/>
            <w:vAlign w:val="center"/>
          </w:tcPr>
          <w:p w14:paraId="74C7E9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178158.94 </w:t>
            </w:r>
          </w:p>
        </w:tc>
        <w:tc>
          <w:tcPr>
            <w:tcW w:w="379" w:type="pct"/>
            <w:tcBorders>
              <w:top w:val="nil"/>
              <w:left w:val="nil"/>
              <w:bottom w:val="single" w:color="FFFFFF" w:sz="4" w:space="0"/>
              <w:right w:val="single" w:color="FFFFFF" w:sz="4" w:space="0"/>
            </w:tcBorders>
            <w:shd w:val="clear" w:color="000000" w:fill="92D050"/>
            <w:noWrap/>
            <w:vAlign w:val="center"/>
          </w:tcPr>
          <w:p w14:paraId="345A67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0B306C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92D050"/>
            <w:noWrap/>
            <w:vAlign w:val="center"/>
          </w:tcPr>
          <w:p w14:paraId="5BB805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92D050"/>
            <w:noWrap/>
            <w:vAlign w:val="center"/>
          </w:tcPr>
          <w:p w14:paraId="3DC8AF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92D050"/>
            <w:noWrap/>
            <w:vAlign w:val="center"/>
          </w:tcPr>
          <w:p w14:paraId="571360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92D050"/>
            <w:noWrap/>
            <w:vAlign w:val="center"/>
          </w:tcPr>
          <w:p w14:paraId="1D5CDF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6F53039">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078DE20D">
            <w:pPr>
              <w:spacing w:before="0"/>
              <w:rPr>
                <w:rFonts w:eastAsia="PMingLiU" w:cs="Arial"/>
                <w:color w:val="000000"/>
                <w:sz w:val="13"/>
                <w:szCs w:val="13"/>
                <w:lang w:val="en-US" w:eastAsia="zh-CN"/>
              </w:rPr>
            </w:pPr>
            <w:r>
              <w:rPr>
                <w:rFonts w:eastAsia="PMingLiU" w:cs="Arial"/>
                <w:color w:val="000000"/>
                <w:sz w:val="13"/>
                <w:szCs w:val="13"/>
                <w:lang w:val="en-US" w:eastAsia="zh-CN"/>
              </w:rPr>
              <w:t>1.4.1</w:t>
            </w:r>
          </w:p>
        </w:tc>
        <w:tc>
          <w:tcPr>
            <w:tcW w:w="919" w:type="pct"/>
            <w:tcBorders>
              <w:top w:val="nil"/>
              <w:left w:val="nil"/>
              <w:bottom w:val="single" w:color="FFFFFF" w:sz="4" w:space="0"/>
              <w:right w:val="single" w:color="FFFFFF" w:sz="4" w:space="0"/>
            </w:tcBorders>
            <w:shd w:val="clear" w:color="000000" w:fill="FFFF00"/>
            <w:vAlign w:val="center"/>
          </w:tcPr>
          <w:p w14:paraId="6925B615">
            <w:pPr>
              <w:spacing w:before="0"/>
              <w:rPr>
                <w:rFonts w:eastAsia="PMingLiU" w:cs="Arial"/>
                <w:color w:val="000000"/>
                <w:sz w:val="13"/>
                <w:szCs w:val="13"/>
                <w:lang w:val="en-US" w:eastAsia="zh-CN"/>
              </w:rPr>
            </w:pPr>
            <w:r>
              <w:rPr>
                <w:rFonts w:eastAsia="PMingLiU" w:cs="Arial"/>
                <w:color w:val="000000"/>
                <w:sz w:val="13"/>
                <w:szCs w:val="13"/>
                <w:lang w:val="en-US" w:eastAsia="zh-CN"/>
              </w:rPr>
              <w:t>石灰石</w:t>
            </w:r>
          </w:p>
        </w:tc>
        <w:tc>
          <w:tcPr>
            <w:tcW w:w="652" w:type="pct"/>
            <w:tcBorders>
              <w:top w:val="nil"/>
              <w:left w:val="nil"/>
              <w:bottom w:val="single" w:color="FFFFFF" w:sz="4" w:space="0"/>
              <w:right w:val="single" w:color="FFFFFF" w:sz="4" w:space="0"/>
            </w:tcBorders>
            <w:shd w:val="clear" w:color="000000" w:fill="A6A6A6"/>
            <w:noWrap/>
            <w:vAlign w:val="center"/>
          </w:tcPr>
          <w:p w14:paraId="66C727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596" w:type="pct"/>
            <w:tcBorders>
              <w:top w:val="nil"/>
              <w:left w:val="nil"/>
              <w:bottom w:val="single" w:color="FFFFFF" w:sz="4" w:space="0"/>
              <w:right w:val="single" w:color="FFFFFF" w:sz="4" w:space="0"/>
            </w:tcBorders>
            <w:shd w:val="clear" w:color="000000" w:fill="A6A6A6"/>
            <w:noWrap/>
            <w:vAlign w:val="center"/>
          </w:tcPr>
          <w:p w14:paraId="014944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379" w:type="pct"/>
            <w:tcBorders>
              <w:top w:val="nil"/>
              <w:left w:val="nil"/>
              <w:bottom w:val="single" w:color="FFFFFF" w:sz="4" w:space="0"/>
              <w:right w:val="single" w:color="FFFFFF" w:sz="4" w:space="0"/>
            </w:tcBorders>
            <w:shd w:val="clear" w:color="000000" w:fill="A6A6A6"/>
            <w:noWrap/>
            <w:vAlign w:val="center"/>
          </w:tcPr>
          <w:p w14:paraId="72DC89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1892A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56311B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4F494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25F031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0A99BD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B089BD">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4747D884">
            <w:pPr>
              <w:spacing w:before="0"/>
              <w:rPr>
                <w:rFonts w:eastAsia="PMingLiU" w:cs="Arial"/>
                <w:color w:val="000000"/>
                <w:sz w:val="13"/>
                <w:szCs w:val="13"/>
                <w:lang w:val="en-US" w:eastAsia="zh-CN"/>
              </w:rPr>
            </w:pPr>
            <w:r>
              <w:rPr>
                <w:rFonts w:eastAsia="PMingLiU" w:cs="Arial"/>
                <w:color w:val="000000"/>
                <w:sz w:val="13"/>
                <w:szCs w:val="13"/>
                <w:lang w:val="en-US" w:eastAsia="zh-CN"/>
              </w:rPr>
              <w:t>1.4.2</w:t>
            </w:r>
          </w:p>
        </w:tc>
        <w:tc>
          <w:tcPr>
            <w:tcW w:w="919" w:type="pct"/>
            <w:tcBorders>
              <w:top w:val="nil"/>
              <w:left w:val="nil"/>
              <w:bottom w:val="single" w:color="FFFFFF" w:sz="4" w:space="0"/>
              <w:right w:val="single" w:color="FFFFFF" w:sz="4" w:space="0"/>
            </w:tcBorders>
            <w:shd w:val="clear" w:color="000000" w:fill="FFFF00"/>
            <w:vAlign w:val="center"/>
          </w:tcPr>
          <w:p w14:paraId="2A4A29AE">
            <w:pPr>
              <w:spacing w:before="0"/>
              <w:rPr>
                <w:rFonts w:eastAsia="PMingLiU" w:cs="Arial"/>
                <w:color w:val="000000"/>
                <w:sz w:val="13"/>
                <w:szCs w:val="13"/>
                <w:lang w:val="en-US" w:eastAsia="zh-CN"/>
              </w:rPr>
            </w:pPr>
            <w:r>
              <w:rPr>
                <w:rFonts w:eastAsia="PMingLiU" w:cs="Arial"/>
                <w:color w:val="000000"/>
                <w:sz w:val="13"/>
                <w:szCs w:val="13"/>
                <w:lang w:val="en-US" w:eastAsia="zh-CN"/>
              </w:rPr>
              <w:t>白云石</w:t>
            </w:r>
          </w:p>
        </w:tc>
        <w:tc>
          <w:tcPr>
            <w:tcW w:w="652" w:type="pct"/>
            <w:tcBorders>
              <w:top w:val="nil"/>
              <w:left w:val="nil"/>
              <w:bottom w:val="single" w:color="FFFFFF" w:sz="4" w:space="0"/>
              <w:right w:val="single" w:color="FFFFFF" w:sz="4" w:space="0"/>
            </w:tcBorders>
            <w:shd w:val="clear" w:color="000000" w:fill="A6A6A6"/>
            <w:noWrap/>
            <w:vAlign w:val="center"/>
          </w:tcPr>
          <w:p w14:paraId="7A2DB6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596" w:type="pct"/>
            <w:tcBorders>
              <w:top w:val="nil"/>
              <w:left w:val="nil"/>
              <w:bottom w:val="single" w:color="FFFFFF" w:sz="4" w:space="0"/>
              <w:right w:val="single" w:color="FFFFFF" w:sz="4" w:space="0"/>
            </w:tcBorders>
            <w:shd w:val="clear" w:color="000000" w:fill="A6A6A6"/>
            <w:noWrap/>
            <w:vAlign w:val="center"/>
          </w:tcPr>
          <w:p w14:paraId="46D25D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379" w:type="pct"/>
            <w:tcBorders>
              <w:top w:val="nil"/>
              <w:left w:val="nil"/>
              <w:bottom w:val="single" w:color="FFFFFF" w:sz="4" w:space="0"/>
              <w:right w:val="single" w:color="FFFFFF" w:sz="4" w:space="0"/>
            </w:tcBorders>
            <w:shd w:val="clear" w:color="000000" w:fill="A6A6A6"/>
            <w:noWrap/>
            <w:vAlign w:val="center"/>
          </w:tcPr>
          <w:p w14:paraId="0F49BF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B4944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4D6BB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CF6EE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4815FB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0E4FD5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7B882C6">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3AA0F253">
            <w:pPr>
              <w:spacing w:before="0"/>
              <w:rPr>
                <w:rFonts w:eastAsia="PMingLiU" w:cs="Arial"/>
                <w:color w:val="000000"/>
                <w:sz w:val="13"/>
                <w:szCs w:val="13"/>
                <w:lang w:val="en-US" w:eastAsia="zh-CN"/>
              </w:rPr>
            </w:pPr>
            <w:r>
              <w:rPr>
                <w:rFonts w:eastAsia="PMingLiU" w:cs="Arial"/>
                <w:color w:val="000000"/>
                <w:sz w:val="13"/>
                <w:szCs w:val="13"/>
                <w:lang w:val="en-US" w:eastAsia="zh-CN"/>
              </w:rPr>
              <w:t>1.4.3</w:t>
            </w:r>
          </w:p>
        </w:tc>
        <w:tc>
          <w:tcPr>
            <w:tcW w:w="919" w:type="pct"/>
            <w:tcBorders>
              <w:top w:val="nil"/>
              <w:left w:val="nil"/>
              <w:bottom w:val="single" w:color="FFFFFF" w:sz="4" w:space="0"/>
              <w:right w:val="single" w:color="FFFFFF" w:sz="4" w:space="0"/>
            </w:tcBorders>
            <w:shd w:val="clear" w:color="000000" w:fill="FFFF00"/>
            <w:vAlign w:val="center"/>
          </w:tcPr>
          <w:p w14:paraId="4B7D2BC0">
            <w:pPr>
              <w:spacing w:before="0"/>
              <w:rPr>
                <w:rFonts w:eastAsia="PMingLiU" w:cs="Arial"/>
                <w:color w:val="000000"/>
                <w:sz w:val="13"/>
                <w:szCs w:val="13"/>
                <w:lang w:val="en-US" w:eastAsia="zh-CN"/>
              </w:rPr>
            </w:pPr>
            <w:r>
              <w:rPr>
                <w:rFonts w:eastAsia="PMingLiU" w:cs="Arial"/>
                <w:color w:val="000000"/>
                <w:sz w:val="13"/>
                <w:szCs w:val="13"/>
                <w:lang w:val="en-US" w:eastAsia="zh-CN"/>
              </w:rPr>
              <w:t>电极</w:t>
            </w:r>
          </w:p>
        </w:tc>
        <w:tc>
          <w:tcPr>
            <w:tcW w:w="652" w:type="pct"/>
            <w:tcBorders>
              <w:top w:val="nil"/>
              <w:left w:val="nil"/>
              <w:bottom w:val="single" w:color="FFFFFF" w:sz="4" w:space="0"/>
              <w:right w:val="single" w:color="FFFFFF" w:sz="4" w:space="0"/>
            </w:tcBorders>
            <w:shd w:val="clear" w:color="000000" w:fill="A6A6A6"/>
            <w:noWrap/>
            <w:vAlign w:val="center"/>
          </w:tcPr>
          <w:p w14:paraId="1C0437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596" w:type="pct"/>
            <w:tcBorders>
              <w:top w:val="nil"/>
              <w:left w:val="nil"/>
              <w:bottom w:val="single" w:color="FFFFFF" w:sz="4" w:space="0"/>
              <w:right w:val="single" w:color="FFFFFF" w:sz="4" w:space="0"/>
            </w:tcBorders>
            <w:shd w:val="clear" w:color="000000" w:fill="A6A6A6"/>
            <w:noWrap/>
            <w:vAlign w:val="center"/>
          </w:tcPr>
          <w:p w14:paraId="68C565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379" w:type="pct"/>
            <w:tcBorders>
              <w:top w:val="nil"/>
              <w:left w:val="nil"/>
              <w:bottom w:val="single" w:color="FFFFFF" w:sz="4" w:space="0"/>
              <w:right w:val="single" w:color="FFFFFF" w:sz="4" w:space="0"/>
            </w:tcBorders>
            <w:shd w:val="clear" w:color="000000" w:fill="A6A6A6"/>
            <w:noWrap/>
            <w:vAlign w:val="center"/>
          </w:tcPr>
          <w:p w14:paraId="77CD39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171A68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B26DF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4D59CA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8CAEF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C5659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DFCF35A">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0C7DBC53">
            <w:pPr>
              <w:spacing w:before="0"/>
              <w:rPr>
                <w:rFonts w:eastAsia="PMingLiU" w:cs="Arial"/>
                <w:color w:val="000000"/>
                <w:sz w:val="13"/>
                <w:szCs w:val="13"/>
                <w:lang w:val="en-US" w:eastAsia="zh-CN"/>
              </w:rPr>
            </w:pPr>
            <w:r>
              <w:rPr>
                <w:rFonts w:eastAsia="PMingLiU" w:cs="Arial"/>
                <w:color w:val="000000"/>
                <w:sz w:val="13"/>
                <w:szCs w:val="13"/>
                <w:lang w:val="en-US" w:eastAsia="zh-CN"/>
              </w:rPr>
              <w:t>1.4.4</w:t>
            </w:r>
          </w:p>
        </w:tc>
        <w:tc>
          <w:tcPr>
            <w:tcW w:w="919" w:type="pct"/>
            <w:tcBorders>
              <w:top w:val="nil"/>
              <w:left w:val="nil"/>
              <w:bottom w:val="single" w:color="FFFFFF" w:sz="4" w:space="0"/>
              <w:right w:val="single" w:color="FFFFFF" w:sz="4" w:space="0"/>
            </w:tcBorders>
            <w:shd w:val="clear" w:color="000000" w:fill="FFFF00"/>
            <w:vAlign w:val="center"/>
          </w:tcPr>
          <w:p w14:paraId="4EAE8030">
            <w:pPr>
              <w:spacing w:before="0"/>
              <w:rPr>
                <w:rFonts w:eastAsia="PMingLiU" w:cs="Arial"/>
                <w:color w:val="000000"/>
                <w:sz w:val="13"/>
                <w:szCs w:val="13"/>
                <w:lang w:val="en-US" w:eastAsia="zh-CN"/>
              </w:rPr>
            </w:pPr>
            <w:r>
              <w:rPr>
                <w:rFonts w:eastAsia="PMingLiU" w:cs="Arial"/>
                <w:color w:val="000000"/>
                <w:sz w:val="13"/>
                <w:szCs w:val="13"/>
                <w:lang w:val="en-US" w:eastAsia="zh-CN"/>
              </w:rPr>
              <w:t>增碳剂</w:t>
            </w:r>
          </w:p>
        </w:tc>
        <w:tc>
          <w:tcPr>
            <w:tcW w:w="652" w:type="pct"/>
            <w:tcBorders>
              <w:top w:val="nil"/>
              <w:left w:val="nil"/>
              <w:bottom w:val="single" w:color="FFFFFF" w:sz="4" w:space="0"/>
              <w:right w:val="single" w:color="FFFFFF" w:sz="4" w:space="0"/>
            </w:tcBorders>
            <w:shd w:val="clear" w:color="000000" w:fill="A6A6A6"/>
            <w:noWrap/>
            <w:vAlign w:val="center"/>
          </w:tcPr>
          <w:p w14:paraId="177888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37026.53 </w:t>
            </w:r>
          </w:p>
        </w:tc>
        <w:tc>
          <w:tcPr>
            <w:tcW w:w="596" w:type="pct"/>
            <w:tcBorders>
              <w:top w:val="nil"/>
              <w:left w:val="nil"/>
              <w:bottom w:val="single" w:color="FFFFFF" w:sz="4" w:space="0"/>
              <w:right w:val="single" w:color="FFFFFF" w:sz="4" w:space="0"/>
            </w:tcBorders>
            <w:shd w:val="clear" w:color="000000" w:fill="A6A6A6"/>
            <w:noWrap/>
            <w:vAlign w:val="center"/>
          </w:tcPr>
          <w:p w14:paraId="061C79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37026.53 </w:t>
            </w:r>
          </w:p>
        </w:tc>
        <w:tc>
          <w:tcPr>
            <w:tcW w:w="379" w:type="pct"/>
            <w:tcBorders>
              <w:top w:val="nil"/>
              <w:left w:val="nil"/>
              <w:bottom w:val="single" w:color="FFFFFF" w:sz="4" w:space="0"/>
              <w:right w:val="single" w:color="FFFFFF" w:sz="4" w:space="0"/>
            </w:tcBorders>
            <w:shd w:val="clear" w:color="000000" w:fill="A6A6A6"/>
            <w:noWrap/>
            <w:vAlign w:val="center"/>
          </w:tcPr>
          <w:p w14:paraId="0D5F6E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12124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0F894B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11DA1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08BA4C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6E1A31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E5601C">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6C10BD4D">
            <w:pPr>
              <w:spacing w:before="0"/>
              <w:rPr>
                <w:rFonts w:eastAsia="PMingLiU" w:cs="Arial"/>
                <w:color w:val="000000"/>
                <w:sz w:val="13"/>
                <w:szCs w:val="13"/>
                <w:lang w:val="en-US" w:eastAsia="zh-CN"/>
              </w:rPr>
            </w:pPr>
            <w:r>
              <w:rPr>
                <w:rFonts w:eastAsia="PMingLiU" w:cs="Arial"/>
                <w:color w:val="000000"/>
                <w:sz w:val="13"/>
                <w:szCs w:val="13"/>
                <w:lang w:val="en-US" w:eastAsia="zh-CN"/>
              </w:rPr>
              <w:t>1.4.5</w:t>
            </w:r>
          </w:p>
        </w:tc>
        <w:tc>
          <w:tcPr>
            <w:tcW w:w="919" w:type="pct"/>
            <w:tcBorders>
              <w:top w:val="nil"/>
              <w:left w:val="nil"/>
              <w:bottom w:val="single" w:color="FFFFFF" w:sz="4" w:space="0"/>
              <w:right w:val="single" w:color="FFFFFF" w:sz="4" w:space="0"/>
            </w:tcBorders>
            <w:shd w:val="clear" w:color="000000" w:fill="FFFF00"/>
            <w:vAlign w:val="center"/>
          </w:tcPr>
          <w:p w14:paraId="593B2BAE">
            <w:pPr>
              <w:spacing w:before="0"/>
              <w:rPr>
                <w:rFonts w:eastAsia="PMingLiU" w:cs="Arial"/>
                <w:color w:val="000000"/>
                <w:sz w:val="13"/>
                <w:szCs w:val="13"/>
                <w:lang w:val="en-US" w:eastAsia="zh-CN"/>
              </w:rPr>
            </w:pPr>
            <w:r>
              <w:rPr>
                <w:rFonts w:eastAsia="PMingLiU" w:cs="Arial"/>
                <w:color w:val="000000"/>
                <w:sz w:val="13"/>
                <w:szCs w:val="13"/>
                <w:lang w:val="en-US" w:eastAsia="zh-CN"/>
              </w:rPr>
              <w:t>废钢</w:t>
            </w:r>
          </w:p>
        </w:tc>
        <w:tc>
          <w:tcPr>
            <w:tcW w:w="652" w:type="pct"/>
            <w:tcBorders>
              <w:top w:val="nil"/>
              <w:left w:val="nil"/>
              <w:bottom w:val="single" w:color="FFFFFF" w:sz="4" w:space="0"/>
              <w:right w:val="single" w:color="FFFFFF" w:sz="4" w:space="0"/>
            </w:tcBorders>
            <w:shd w:val="clear" w:color="000000" w:fill="A6A6A6"/>
            <w:noWrap/>
            <w:vAlign w:val="center"/>
          </w:tcPr>
          <w:p w14:paraId="4E07A4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14077.51 </w:t>
            </w:r>
          </w:p>
        </w:tc>
        <w:tc>
          <w:tcPr>
            <w:tcW w:w="596" w:type="pct"/>
            <w:tcBorders>
              <w:top w:val="nil"/>
              <w:left w:val="nil"/>
              <w:bottom w:val="single" w:color="FFFFFF" w:sz="4" w:space="0"/>
              <w:right w:val="single" w:color="FFFFFF" w:sz="4" w:space="0"/>
            </w:tcBorders>
            <w:shd w:val="clear" w:color="000000" w:fill="A6A6A6"/>
            <w:noWrap/>
            <w:vAlign w:val="center"/>
          </w:tcPr>
          <w:p w14:paraId="162C77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14077.51 </w:t>
            </w:r>
          </w:p>
        </w:tc>
        <w:tc>
          <w:tcPr>
            <w:tcW w:w="379" w:type="pct"/>
            <w:tcBorders>
              <w:top w:val="nil"/>
              <w:left w:val="nil"/>
              <w:bottom w:val="single" w:color="FFFFFF" w:sz="4" w:space="0"/>
              <w:right w:val="single" w:color="FFFFFF" w:sz="4" w:space="0"/>
            </w:tcBorders>
            <w:shd w:val="clear" w:color="000000" w:fill="A6A6A6"/>
            <w:noWrap/>
            <w:vAlign w:val="center"/>
          </w:tcPr>
          <w:p w14:paraId="42DE79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6BD860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70416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22DBCB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650E56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72253E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FC5BF7">
        <w:tblPrEx>
          <w:tblCellMar>
            <w:top w:w="0" w:type="dxa"/>
            <w:left w:w="108" w:type="dxa"/>
            <w:bottom w:w="0" w:type="dxa"/>
            <w:right w:w="108" w:type="dxa"/>
          </w:tblCellMar>
        </w:tblPrEx>
        <w:trPr>
          <w:trHeight w:val="503" w:hRule="atLeast"/>
        </w:trPr>
        <w:tc>
          <w:tcPr>
            <w:tcW w:w="643" w:type="pct"/>
            <w:tcBorders>
              <w:top w:val="nil"/>
              <w:left w:val="single" w:color="FFFFFF" w:sz="4" w:space="0"/>
              <w:bottom w:val="single" w:color="FFFFFF" w:sz="4" w:space="0"/>
              <w:right w:val="single" w:color="FFFFFF" w:sz="4" w:space="0"/>
            </w:tcBorders>
            <w:shd w:val="clear" w:color="000000" w:fill="FFFF00"/>
            <w:noWrap/>
            <w:vAlign w:val="center"/>
          </w:tcPr>
          <w:p w14:paraId="0FA4DE87">
            <w:pPr>
              <w:spacing w:before="0"/>
              <w:rPr>
                <w:rFonts w:eastAsia="PMingLiU" w:cs="Arial"/>
                <w:color w:val="000000"/>
                <w:sz w:val="13"/>
                <w:szCs w:val="13"/>
                <w:lang w:val="en-US" w:eastAsia="zh-CN"/>
              </w:rPr>
            </w:pPr>
            <w:r>
              <w:rPr>
                <w:rFonts w:eastAsia="PMingLiU" w:cs="Arial"/>
                <w:color w:val="000000"/>
                <w:sz w:val="13"/>
                <w:szCs w:val="13"/>
                <w:lang w:val="en-US" w:eastAsia="zh-CN"/>
              </w:rPr>
              <w:t>1.4.6</w:t>
            </w:r>
          </w:p>
        </w:tc>
        <w:tc>
          <w:tcPr>
            <w:tcW w:w="919" w:type="pct"/>
            <w:tcBorders>
              <w:top w:val="nil"/>
              <w:left w:val="nil"/>
              <w:bottom w:val="single" w:color="FFFFFF" w:sz="4" w:space="0"/>
              <w:right w:val="single" w:color="FFFFFF" w:sz="4" w:space="0"/>
            </w:tcBorders>
            <w:shd w:val="clear" w:color="000000" w:fill="FFFF00"/>
            <w:vAlign w:val="center"/>
          </w:tcPr>
          <w:p w14:paraId="42F9980A">
            <w:pPr>
              <w:spacing w:before="0"/>
              <w:rPr>
                <w:rFonts w:eastAsia="PMingLiU" w:cs="Arial"/>
                <w:color w:val="000000"/>
                <w:sz w:val="13"/>
                <w:szCs w:val="13"/>
                <w:lang w:val="en-US" w:eastAsia="zh-CN"/>
              </w:rPr>
            </w:pPr>
            <w:r>
              <w:rPr>
                <w:rFonts w:eastAsia="PMingLiU" w:cs="Arial"/>
                <w:color w:val="000000"/>
                <w:sz w:val="13"/>
                <w:szCs w:val="13"/>
                <w:lang w:val="en-US" w:eastAsia="zh-CN"/>
              </w:rPr>
              <w:t>粗钢</w:t>
            </w:r>
          </w:p>
        </w:tc>
        <w:tc>
          <w:tcPr>
            <w:tcW w:w="652" w:type="pct"/>
            <w:tcBorders>
              <w:top w:val="nil"/>
              <w:left w:val="nil"/>
              <w:bottom w:val="single" w:color="FFFFFF" w:sz="4" w:space="0"/>
              <w:right w:val="single" w:color="FFFFFF" w:sz="4" w:space="0"/>
            </w:tcBorders>
            <w:shd w:val="clear" w:color="000000" w:fill="A6A6A6"/>
            <w:noWrap/>
            <w:vAlign w:val="center"/>
          </w:tcPr>
          <w:p w14:paraId="7C4A9DE8">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596" w:type="pct"/>
            <w:tcBorders>
              <w:top w:val="nil"/>
              <w:left w:val="nil"/>
              <w:bottom w:val="single" w:color="FFFFFF" w:sz="4" w:space="0"/>
              <w:right w:val="single" w:color="FFFFFF" w:sz="4" w:space="0"/>
            </w:tcBorders>
            <w:shd w:val="clear" w:color="000000" w:fill="A6A6A6"/>
            <w:noWrap/>
            <w:vAlign w:val="center"/>
          </w:tcPr>
          <w:p w14:paraId="5598CB29">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379" w:type="pct"/>
            <w:tcBorders>
              <w:top w:val="nil"/>
              <w:left w:val="nil"/>
              <w:bottom w:val="single" w:color="FFFFFF" w:sz="4" w:space="0"/>
              <w:right w:val="single" w:color="FFFFFF" w:sz="4" w:space="0"/>
            </w:tcBorders>
            <w:shd w:val="clear" w:color="000000" w:fill="A6A6A6"/>
            <w:noWrap/>
            <w:vAlign w:val="center"/>
          </w:tcPr>
          <w:p w14:paraId="61B6C3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B7F9C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9A868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9" w:type="pct"/>
            <w:tcBorders>
              <w:top w:val="nil"/>
              <w:left w:val="nil"/>
              <w:bottom w:val="single" w:color="FFFFFF" w:sz="4" w:space="0"/>
              <w:right w:val="single" w:color="FFFFFF" w:sz="4" w:space="0"/>
            </w:tcBorders>
            <w:shd w:val="clear" w:color="000000" w:fill="A6A6A6"/>
            <w:noWrap/>
            <w:vAlign w:val="center"/>
          </w:tcPr>
          <w:p w14:paraId="3CC6E0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nil"/>
              <w:left w:val="nil"/>
              <w:bottom w:val="single" w:color="FFFFFF" w:sz="4" w:space="0"/>
              <w:right w:val="single" w:color="FFFFFF" w:sz="4" w:space="0"/>
            </w:tcBorders>
            <w:shd w:val="clear" w:color="000000" w:fill="A6A6A6"/>
            <w:noWrap/>
            <w:vAlign w:val="center"/>
          </w:tcPr>
          <w:p w14:paraId="349F26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4" w:type="pct"/>
            <w:tcBorders>
              <w:top w:val="nil"/>
              <w:left w:val="nil"/>
              <w:bottom w:val="single" w:color="FFFFFF" w:sz="4" w:space="0"/>
              <w:right w:val="single" w:color="FFFFFF" w:sz="4" w:space="0"/>
            </w:tcBorders>
            <w:shd w:val="clear" w:color="000000" w:fill="A6A6A6"/>
            <w:noWrap/>
            <w:vAlign w:val="center"/>
          </w:tcPr>
          <w:p w14:paraId="589C94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750D26B">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2A53EEB">
      <w:pPr>
        <w:spacing w:before="0" w:line="360" w:lineRule="auto"/>
        <w:jc w:val="right"/>
        <w:rPr>
          <w:rFonts w:eastAsia="宋体" w:cs="Arial"/>
          <w:iCs/>
          <w:sz w:val="24"/>
          <w:lang w:eastAsia="zh-CN"/>
        </w:rPr>
      </w:pPr>
    </w:p>
    <w:p w14:paraId="22212B23">
      <w:pPr>
        <w:pStyle w:val="71"/>
        <w:numPr>
          <w:ilvl w:val="2"/>
          <w:numId w:val="12"/>
        </w:numPr>
        <w:spacing w:line="360" w:lineRule="auto"/>
      </w:pPr>
      <w:bookmarkStart w:id="58" w:name="_Toc198906587"/>
      <w:bookmarkStart w:id="59" w:name="_Toc198914693"/>
      <w:r>
        <w:rPr>
          <w:rFonts w:hint="eastAsia"/>
        </w:rPr>
        <w:t>范围二</w:t>
      </w:r>
      <w:r>
        <w:t>输入能源的间接排放清册</w:t>
      </w:r>
      <w:bookmarkEnd w:id="58"/>
      <w:bookmarkEnd w:id="59"/>
    </w:p>
    <w:tbl>
      <w:tblPr>
        <w:tblStyle w:val="23"/>
        <w:tblW w:w="5000" w:type="pct"/>
        <w:tblInd w:w="0" w:type="dxa"/>
        <w:tblLayout w:type="autofit"/>
        <w:tblCellMar>
          <w:top w:w="0" w:type="dxa"/>
          <w:left w:w="108" w:type="dxa"/>
          <w:bottom w:w="0" w:type="dxa"/>
          <w:right w:w="108" w:type="dxa"/>
        </w:tblCellMar>
      </w:tblPr>
      <w:tblGrid>
        <w:gridCol w:w="606"/>
        <w:gridCol w:w="1598"/>
        <w:gridCol w:w="1070"/>
        <w:gridCol w:w="1148"/>
        <w:gridCol w:w="1055"/>
        <w:gridCol w:w="635"/>
        <w:gridCol w:w="635"/>
        <w:gridCol w:w="635"/>
        <w:gridCol w:w="635"/>
        <w:gridCol w:w="635"/>
        <w:gridCol w:w="636"/>
      </w:tblGrid>
      <w:tr w14:paraId="095D14D7">
        <w:tblPrEx>
          <w:tblCellMar>
            <w:top w:w="0" w:type="dxa"/>
            <w:left w:w="108" w:type="dxa"/>
            <w:bottom w:w="0" w:type="dxa"/>
            <w:right w:w="108" w:type="dxa"/>
          </w:tblCellMar>
        </w:tblPrEx>
        <w:trPr>
          <w:trHeight w:val="503" w:hRule="atLeast"/>
        </w:trPr>
        <w:tc>
          <w:tcPr>
            <w:tcW w:w="32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28DEA7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860" w:type="pct"/>
            <w:tcBorders>
              <w:top w:val="single" w:color="FFFFFF" w:sz="4" w:space="0"/>
              <w:left w:val="nil"/>
              <w:bottom w:val="single" w:color="000000" w:sz="4" w:space="0"/>
              <w:right w:val="single" w:color="FF6600" w:sz="4" w:space="0"/>
            </w:tcBorders>
            <w:shd w:val="clear" w:color="000000" w:fill="FF6600"/>
            <w:noWrap/>
            <w:vAlign w:val="center"/>
          </w:tcPr>
          <w:p w14:paraId="39680449">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576" w:type="pct"/>
            <w:tcBorders>
              <w:top w:val="single" w:color="FFFFFF" w:sz="4" w:space="0"/>
              <w:left w:val="nil"/>
              <w:bottom w:val="single" w:color="000000" w:sz="4" w:space="0"/>
              <w:right w:val="single" w:color="FF6600" w:sz="4" w:space="0"/>
            </w:tcBorders>
            <w:shd w:val="clear" w:color="000000" w:fill="FF6600"/>
            <w:noWrap/>
            <w:vAlign w:val="center"/>
          </w:tcPr>
          <w:p w14:paraId="66793B6F">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排放设施</w:t>
            </w:r>
          </w:p>
        </w:tc>
        <w:tc>
          <w:tcPr>
            <w:tcW w:w="618" w:type="pct"/>
            <w:tcBorders>
              <w:top w:val="single" w:color="FFFFFF" w:sz="4" w:space="0"/>
              <w:left w:val="nil"/>
              <w:bottom w:val="single" w:color="000000" w:sz="4" w:space="0"/>
              <w:right w:val="single" w:color="FF6600" w:sz="4" w:space="0"/>
            </w:tcBorders>
            <w:shd w:val="clear" w:color="000000" w:fill="FF6600"/>
            <w:noWrap/>
            <w:vAlign w:val="center"/>
          </w:tcPr>
          <w:p w14:paraId="53EA062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568" w:type="pct"/>
            <w:tcBorders>
              <w:top w:val="single" w:color="FFFFFF" w:sz="4" w:space="0"/>
              <w:left w:val="nil"/>
              <w:bottom w:val="single" w:color="000000" w:sz="4" w:space="0"/>
              <w:right w:val="single" w:color="FF6600" w:sz="4" w:space="0"/>
            </w:tcBorders>
            <w:shd w:val="clear" w:color="000000" w:fill="FF6600"/>
            <w:noWrap/>
            <w:vAlign w:val="center"/>
          </w:tcPr>
          <w:p w14:paraId="53FA4D5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42" w:type="pct"/>
            <w:tcBorders>
              <w:top w:val="single" w:color="FFFFFF" w:sz="4" w:space="0"/>
              <w:left w:val="nil"/>
              <w:bottom w:val="single" w:color="000000" w:sz="4" w:space="0"/>
              <w:right w:val="single" w:color="FF6600" w:sz="4" w:space="0"/>
            </w:tcBorders>
            <w:shd w:val="clear" w:color="000000" w:fill="FF6600"/>
            <w:noWrap/>
            <w:vAlign w:val="center"/>
          </w:tcPr>
          <w:p w14:paraId="44771B7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42" w:type="pct"/>
            <w:tcBorders>
              <w:top w:val="single" w:color="FFFFFF" w:sz="4" w:space="0"/>
              <w:left w:val="nil"/>
              <w:bottom w:val="single" w:color="000000" w:sz="4" w:space="0"/>
              <w:right w:val="single" w:color="FF6600" w:sz="4" w:space="0"/>
            </w:tcBorders>
            <w:shd w:val="clear" w:color="000000" w:fill="FF6600"/>
            <w:noWrap/>
            <w:vAlign w:val="center"/>
          </w:tcPr>
          <w:p w14:paraId="28666C6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42" w:type="pct"/>
            <w:tcBorders>
              <w:top w:val="single" w:color="FFFFFF" w:sz="4" w:space="0"/>
              <w:left w:val="nil"/>
              <w:bottom w:val="single" w:color="000000" w:sz="4" w:space="0"/>
              <w:right w:val="single" w:color="FF6600" w:sz="4" w:space="0"/>
            </w:tcBorders>
            <w:shd w:val="clear" w:color="000000" w:fill="FF6600"/>
            <w:noWrap/>
            <w:vAlign w:val="center"/>
          </w:tcPr>
          <w:p w14:paraId="7C5A0ED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42" w:type="pct"/>
            <w:tcBorders>
              <w:top w:val="single" w:color="FFFFFF" w:sz="4" w:space="0"/>
              <w:left w:val="nil"/>
              <w:bottom w:val="single" w:color="000000" w:sz="4" w:space="0"/>
              <w:right w:val="single" w:color="FF6600" w:sz="4" w:space="0"/>
            </w:tcBorders>
            <w:shd w:val="clear" w:color="000000" w:fill="FF6600"/>
            <w:noWrap/>
            <w:vAlign w:val="center"/>
          </w:tcPr>
          <w:p w14:paraId="25F7993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42" w:type="pct"/>
            <w:tcBorders>
              <w:top w:val="single" w:color="FFFFFF" w:sz="4" w:space="0"/>
              <w:left w:val="nil"/>
              <w:bottom w:val="single" w:color="000000" w:sz="4" w:space="0"/>
              <w:right w:val="single" w:color="FF6600" w:sz="4" w:space="0"/>
            </w:tcBorders>
            <w:shd w:val="clear" w:color="000000" w:fill="FF6600"/>
            <w:noWrap/>
            <w:vAlign w:val="center"/>
          </w:tcPr>
          <w:p w14:paraId="26BD571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42" w:type="pct"/>
            <w:tcBorders>
              <w:top w:val="single" w:color="FFFFFF" w:sz="4" w:space="0"/>
              <w:left w:val="nil"/>
              <w:bottom w:val="single" w:color="000000" w:sz="4" w:space="0"/>
              <w:right w:val="single" w:color="FFFFFF" w:sz="4" w:space="0"/>
            </w:tcBorders>
            <w:shd w:val="clear" w:color="000000" w:fill="FF6600"/>
            <w:noWrap/>
            <w:vAlign w:val="center"/>
          </w:tcPr>
          <w:p w14:paraId="48C359E9">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36C0B819">
        <w:tblPrEx>
          <w:tblCellMar>
            <w:top w:w="0" w:type="dxa"/>
            <w:left w:w="108" w:type="dxa"/>
            <w:bottom w:w="0" w:type="dxa"/>
            <w:right w:w="108" w:type="dxa"/>
          </w:tblCellMar>
        </w:tblPrEx>
        <w:trPr>
          <w:trHeight w:val="503" w:hRule="atLeast"/>
        </w:trPr>
        <w:tc>
          <w:tcPr>
            <w:tcW w:w="1761" w:type="pct"/>
            <w:gridSpan w:val="3"/>
            <w:tcBorders>
              <w:top w:val="single" w:color="000000" w:sz="4" w:space="0"/>
              <w:left w:val="single" w:color="FFFFFF" w:sz="4" w:space="0"/>
              <w:bottom w:val="single" w:color="000000" w:sz="4" w:space="0"/>
              <w:right w:val="single" w:color="FFCC99" w:sz="4" w:space="0"/>
            </w:tcBorders>
            <w:shd w:val="clear" w:color="000000" w:fill="FABF8F"/>
            <w:noWrap/>
            <w:vAlign w:val="center"/>
          </w:tcPr>
          <w:p w14:paraId="52F543B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范围二 外购电间接排放</w:t>
            </w:r>
          </w:p>
        </w:tc>
        <w:tc>
          <w:tcPr>
            <w:tcW w:w="618" w:type="pct"/>
            <w:tcBorders>
              <w:top w:val="single" w:color="000000" w:sz="4" w:space="0"/>
              <w:left w:val="nil"/>
              <w:bottom w:val="single" w:color="000000" w:sz="4" w:space="0"/>
              <w:right w:val="single" w:color="FFCC99" w:sz="4" w:space="0"/>
            </w:tcBorders>
            <w:shd w:val="clear" w:color="000000" w:fill="FABF8F"/>
            <w:noWrap/>
            <w:vAlign w:val="center"/>
          </w:tcPr>
          <w:p w14:paraId="26347604">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568" w:type="pct"/>
            <w:tcBorders>
              <w:top w:val="single" w:color="000000" w:sz="4" w:space="0"/>
              <w:left w:val="nil"/>
              <w:bottom w:val="single" w:color="000000" w:sz="4" w:space="0"/>
              <w:right w:val="single" w:color="FFCC99" w:sz="4" w:space="0"/>
            </w:tcBorders>
            <w:shd w:val="clear" w:color="000000" w:fill="FABF8F"/>
            <w:noWrap/>
            <w:vAlign w:val="center"/>
          </w:tcPr>
          <w:p w14:paraId="45A02E73">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2D22D80E">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2CC7689B">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7904BBC7">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45A4A758">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58B4C418">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c>
          <w:tcPr>
            <w:tcW w:w="342" w:type="pct"/>
            <w:tcBorders>
              <w:top w:val="single" w:color="000000" w:sz="4" w:space="0"/>
              <w:left w:val="nil"/>
              <w:bottom w:val="single" w:color="000000" w:sz="4" w:space="0"/>
              <w:right w:val="single" w:color="FFCC99" w:sz="4" w:space="0"/>
            </w:tcBorders>
            <w:shd w:val="clear" w:color="000000" w:fill="FABF8F"/>
            <w:noWrap/>
            <w:vAlign w:val="center"/>
          </w:tcPr>
          <w:p w14:paraId="29D3A07E">
            <w:pPr>
              <w:spacing w:before="0"/>
              <w:jc w:val="center"/>
              <w:rPr>
                <w:rFonts w:eastAsia="PMingLiU" w:cs="Arial"/>
                <w:b/>
                <w:bCs/>
                <w:color w:val="000000"/>
                <w:sz w:val="16"/>
                <w:szCs w:val="16"/>
                <w:lang w:val="en-US" w:eastAsia="zh-CN"/>
              </w:rPr>
            </w:pPr>
            <w:r>
              <w:rPr>
                <w:rFonts w:eastAsia="PMingLiU" w:cs="Arial"/>
                <w:b/>
                <w:bCs/>
                <w:color w:val="000000"/>
                <w:sz w:val="16"/>
                <w:szCs w:val="16"/>
                <w:lang w:val="en-US" w:eastAsia="zh-CN"/>
              </w:rPr>
              <w:t>　</w:t>
            </w:r>
          </w:p>
        </w:tc>
      </w:tr>
      <w:tr w14:paraId="0961739D">
        <w:tblPrEx>
          <w:tblCellMar>
            <w:top w:w="0" w:type="dxa"/>
            <w:left w:w="108" w:type="dxa"/>
            <w:bottom w:w="0" w:type="dxa"/>
            <w:right w:w="108" w:type="dxa"/>
          </w:tblCellMar>
        </w:tblPrEx>
        <w:trPr>
          <w:trHeight w:val="503" w:hRule="atLeast"/>
        </w:trPr>
        <w:tc>
          <w:tcPr>
            <w:tcW w:w="326" w:type="pct"/>
            <w:tcBorders>
              <w:top w:val="nil"/>
              <w:left w:val="single" w:color="FFFFFF" w:sz="4" w:space="0"/>
              <w:bottom w:val="nil"/>
              <w:right w:val="single" w:color="FFFFFF" w:sz="4" w:space="0"/>
            </w:tcBorders>
            <w:shd w:val="clear" w:color="000000" w:fill="FFFF00"/>
            <w:noWrap/>
            <w:vAlign w:val="center"/>
          </w:tcPr>
          <w:p w14:paraId="1A636503">
            <w:pPr>
              <w:spacing w:before="0"/>
              <w:rPr>
                <w:rFonts w:eastAsia="PMingLiU" w:cs="Arial"/>
                <w:color w:val="000000"/>
                <w:sz w:val="13"/>
                <w:szCs w:val="13"/>
                <w:lang w:val="en-US" w:eastAsia="zh-CN"/>
              </w:rPr>
            </w:pPr>
            <w:r>
              <w:rPr>
                <w:rFonts w:eastAsia="PMingLiU" w:cs="Arial"/>
                <w:color w:val="000000"/>
                <w:sz w:val="13"/>
                <w:szCs w:val="13"/>
                <w:lang w:val="en-US" w:eastAsia="zh-CN"/>
              </w:rPr>
              <w:t>2.1</w:t>
            </w:r>
          </w:p>
        </w:tc>
        <w:tc>
          <w:tcPr>
            <w:tcW w:w="860" w:type="pct"/>
            <w:tcBorders>
              <w:top w:val="single" w:color="FFFFFF" w:sz="4" w:space="0"/>
              <w:left w:val="nil"/>
              <w:bottom w:val="single" w:color="FFFFFF" w:sz="4" w:space="0"/>
              <w:right w:val="single" w:color="FFFFFF" w:sz="4" w:space="0"/>
            </w:tcBorders>
            <w:shd w:val="clear" w:color="000000" w:fill="FFFF00"/>
            <w:vAlign w:val="center"/>
          </w:tcPr>
          <w:p w14:paraId="7226D3F7">
            <w:pPr>
              <w:spacing w:before="0"/>
              <w:rPr>
                <w:rFonts w:eastAsia="PMingLiU" w:cs="Arial"/>
                <w:color w:val="000000"/>
                <w:sz w:val="13"/>
                <w:szCs w:val="13"/>
                <w:lang w:val="en-US" w:eastAsia="zh-CN"/>
              </w:rPr>
            </w:pPr>
            <w:r>
              <w:rPr>
                <w:rFonts w:eastAsia="PMingLiU" w:cs="Arial"/>
                <w:color w:val="000000"/>
                <w:sz w:val="13"/>
                <w:szCs w:val="13"/>
                <w:lang w:val="en-US" w:eastAsia="zh-CN"/>
              </w:rPr>
              <w:t>外购电力（基于位置）</w:t>
            </w:r>
          </w:p>
        </w:tc>
        <w:tc>
          <w:tcPr>
            <w:tcW w:w="576" w:type="pct"/>
            <w:tcBorders>
              <w:top w:val="single" w:color="FFFFFF" w:sz="4" w:space="0"/>
              <w:left w:val="nil"/>
              <w:bottom w:val="single" w:color="FFFFFF" w:sz="4" w:space="0"/>
              <w:right w:val="single" w:color="FFFFFF" w:sz="4" w:space="0"/>
            </w:tcBorders>
            <w:shd w:val="clear" w:color="000000" w:fill="FFFF00"/>
            <w:vAlign w:val="center"/>
          </w:tcPr>
          <w:p w14:paraId="569EAD8E">
            <w:pPr>
              <w:spacing w:before="0"/>
              <w:rPr>
                <w:rFonts w:eastAsia="PMingLiU" w:cs="Arial"/>
                <w:color w:val="000000"/>
                <w:sz w:val="13"/>
                <w:szCs w:val="13"/>
                <w:lang w:val="en-US" w:eastAsia="zh-CN"/>
              </w:rPr>
            </w:pPr>
            <w:r>
              <w:rPr>
                <w:rFonts w:eastAsia="PMingLiU" w:cs="Arial"/>
                <w:color w:val="000000"/>
                <w:sz w:val="13"/>
                <w:szCs w:val="13"/>
                <w:lang w:val="en-US" w:eastAsia="zh-CN"/>
              </w:rPr>
              <w:t>用电设备</w:t>
            </w:r>
          </w:p>
        </w:tc>
        <w:tc>
          <w:tcPr>
            <w:tcW w:w="618" w:type="pct"/>
            <w:tcBorders>
              <w:top w:val="single" w:color="FFFFFF" w:sz="4" w:space="0"/>
              <w:left w:val="nil"/>
              <w:bottom w:val="single" w:color="FFFFFF" w:sz="4" w:space="0"/>
              <w:right w:val="single" w:color="FFFFFF" w:sz="4" w:space="0"/>
            </w:tcBorders>
            <w:shd w:val="clear" w:color="000000" w:fill="A6A6A6"/>
            <w:noWrap/>
            <w:vAlign w:val="center"/>
          </w:tcPr>
          <w:p w14:paraId="207500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870310.54 </w:t>
            </w:r>
          </w:p>
        </w:tc>
        <w:tc>
          <w:tcPr>
            <w:tcW w:w="568" w:type="pct"/>
            <w:tcBorders>
              <w:top w:val="single" w:color="FFFFFF" w:sz="4" w:space="0"/>
              <w:left w:val="nil"/>
              <w:bottom w:val="nil"/>
              <w:right w:val="single" w:color="FFFFFF" w:sz="4" w:space="0"/>
            </w:tcBorders>
            <w:shd w:val="clear" w:color="000000" w:fill="A6A6A6"/>
            <w:noWrap/>
            <w:vAlign w:val="center"/>
          </w:tcPr>
          <w:p w14:paraId="43926F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870310.54 </w:t>
            </w:r>
          </w:p>
        </w:tc>
        <w:tc>
          <w:tcPr>
            <w:tcW w:w="342" w:type="pct"/>
            <w:tcBorders>
              <w:top w:val="single" w:color="FFFFFF" w:sz="4" w:space="0"/>
              <w:left w:val="nil"/>
              <w:bottom w:val="nil"/>
              <w:right w:val="single" w:color="FFFFFF" w:sz="4" w:space="0"/>
            </w:tcBorders>
            <w:shd w:val="clear" w:color="000000" w:fill="A6A6A6"/>
            <w:noWrap/>
            <w:vAlign w:val="center"/>
          </w:tcPr>
          <w:p w14:paraId="63CA15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5A9A17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64768C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3301B4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638218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10F7B1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CE8909">
        <w:tblPrEx>
          <w:tblCellMar>
            <w:top w:w="0" w:type="dxa"/>
            <w:left w:w="108" w:type="dxa"/>
            <w:bottom w:w="0" w:type="dxa"/>
            <w:right w:w="108" w:type="dxa"/>
          </w:tblCellMar>
        </w:tblPrEx>
        <w:trPr>
          <w:trHeight w:val="503" w:hRule="atLeast"/>
        </w:trPr>
        <w:tc>
          <w:tcPr>
            <w:tcW w:w="326" w:type="pct"/>
            <w:tcBorders>
              <w:top w:val="nil"/>
              <w:left w:val="single" w:color="FFFFFF" w:sz="4" w:space="0"/>
              <w:bottom w:val="nil"/>
              <w:right w:val="single" w:color="FFFFFF" w:sz="4" w:space="0"/>
            </w:tcBorders>
            <w:shd w:val="clear" w:color="000000" w:fill="FFFF00"/>
            <w:noWrap/>
            <w:vAlign w:val="center"/>
          </w:tcPr>
          <w:p w14:paraId="7A9D0807">
            <w:pPr>
              <w:spacing w:before="0"/>
              <w:rPr>
                <w:rFonts w:eastAsia="PMingLiU" w:cs="Arial"/>
                <w:color w:val="000000"/>
                <w:sz w:val="13"/>
                <w:szCs w:val="13"/>
                <w:lang w:val="en-US" w:eastAsia="zh-CN"/>
              </w:rPr>
            </w:pPr>
            <w:r>
              <w:rPr>
                <w:rFonts w:eastAsia="PMingLiU" w:cs="Arial"/>
                <w:color w:val="000000"/>
                <w:sz w:val="13"/>
                <w:szCs w:val="13"/>
                <w:lang w:val="en-US" w:eastAsia="zh-CN"/>
              </w:rPr>
              <w:t>2.2</w:t>
            </w:r>
          </w:p>
        </w:tc>
        <w:tc>
          <w:tcPr>
            <w:tcW w:w="860" w:type="pct"/>
            <w:tcBorders>
              <w:top w:val="nil"/>
              <w:left w:val="nil"/>
              <w:bottom w:val="single" w:color="FFFFFF" w:sz="4" w:space="0"/>
              <w:right w:val="single" w:color="FFFFFF" w:sz="4" w:space="0"/>
            </w:tcBorders>
            <w:shd w:val="clear" w:color="000000" w:fill="FFFF00"/>
            <w:vAlign w:val="center"/>
          </w:tcPr>
          <w:p w14:paraId="7549E502">
            <w:pPr>
              <w:spacing w:before="0"/>
              <w:rPr>
                <w:rFonts w:eastAsia="PMingLiU" w:cs="Arial"/>
                <w:color w:val="000000"/>
                <w:sz w:val="13"/>
                <w:szCs w:val="13"/>
                <w:lang w:val="en-US" w:eastAsia="zh-CN"/>
              </w:rPr>
            </w:pPr>
            <w:r>
              <w:rPr>
                <w:rFonts w:eastAsia="PMingLiU" w:cs="Arial"/>
                <w:color w:val="000000"/>
                <w:sz w:val="13"/>
                <w:szCs w:val="13"/>
                <w:lang w:val="en-US" w:eastAsia="zh-CN"/>
              </w:rPr>
              <w:t>外购电力（基于市场）</w:t>
            </w:r>
          </w:p>
        </w:tc>
        <w:tc>
          <w:tcPr>
            <w:tcW w:w="576" w:type="pct"/>
            <w:tcBorders>
              <w:top w:val="nil"/>
              <w:left w:val="nil"/>
              <w:bottom w:val="single" w:color="FFFFFF" w:sz="4" w:space="0"/>
              <w:right w:val="single" w:color="FFFFFF" w:sz="4" w:space="0"/>
            </w:tcBorders>
            <w:shd w:val="clear" w:color="000000" w:fill="FFFF00"/>
            <w:vAlign w:val="center"/>
          </w:tcPr>
          <w:p w14:paraId="2EE3704B">
            <w:pPr>
              <w:spacing w:before="0"/>
              <w:rPr>
                <w:rFonts w:eastAsia="PMingLiU" w:cs="Arial"/>
                <w:color w:val="000000"/>
                <w:sz w:val="13"/>
                <w:szCs w:val="13"/>
                <w:lang w:val="en-US" w:eastAsia="zh-CN"/>
              </w:rPr>
            </w:pPr>
            <w:r>
              <w:rPr>
                <w:rFonts w:eastAsia="PMingLiU" w:cs="Arial"/>
                <w:color w:val="000000"/>
                <w:sz w:val="13"/>
                <w:szCs w:val="13"/>
                <w:lang w:val="en-US" w:eastAsia="zh-CN"/>
              </w:rPr>
              <w:t>用电设备</w:t>
            </w:r>
          </w:p>
        </w:tc>
        <w:tc>
          <w:tcPr>
            <w:tcW w:w="618" w:type="pct"/>
            <w:tcBorders>
              <w:top w:val="nil"/>
              <w:left w:val="nil"/>
              <w:bottom w:val="single" w:color="FFFFFF" w:sz="4" w:space="0"/>
              <w:right w:val="single" w:color="FFFFFF" w:sz="4" w:space="0"/>
            </w:tcBorders>
            <w:shd w:val="clear" w:color="000000" w:fill="A6A6A6"/>
            <w:noWrap/>
            <w:vAlign w:val="center"/>
          </w:tcPr>
          <w:p w14:paraId="6657BC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1154939.69 </w:t>
            </w:r>
          </w:p>
        </w:tc>
        <w:tc>
          <w:tcPr>
            <w:tcW w:w="568" w:type="pct"/>
            <w:tcBorders>
              <w:top w:val="single" w:color="FFFFFF" w:sz="4" w:space="0"/>
              <w:left w:val="nil"/>
              <w:bottom w:val="nil"/>
              <w:right w:val="single" w:color="FFFFFF" w:sz="4" w:space="0"/>
            </w:tcBorders>
            <w:shd w:val="clear" w:color="000000" w:fill="A6A6A6"/>
            <w:noWrap/>
            <w:vAlign w:val="center"/>
          </w:tcPr>
          <w:p w14:paraId="4EF0BA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1154939.69 </w:t>
            </w:r>
          </w:p>
        </w:tc>
        <w:tc>
          <w:tcPr>
            <w:tcW w:w="342" w:type="pct"/>
            <w:tcBorders>
              <w:top w:val="single" w:color="FFFFFF" w:sz="4" w:space="0"/>
              <w:left w:val="nil"/>
              <w:bottom w:val="nil"/>
              <w:right w:val="single" w:color="FFFFFF" w:sz="4" w:space="0"/>
            </w:tcBorders>
            <w:shd w:val="clear" w:color="000000" w:fill="A6A6A6"/>
            <w:noWrap/>
            <w:vAlign w:val="center"/>
          </w:tcPr>
          <w:p w14:paraId="043006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416C13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6A2398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72A75B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1965C4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2" w:type="pct"/>
            <w:tcBorders>
              <w:top w:val="single" w:color="FFFFFF" w:sz="4" w:space="0"/>
              <w:left w:val="nil"/>
              <w:bottom w:val="nil"/>
              <w:right w:val="single" w:color="FFFFFF" w:sz="4" w:space="0"/>
            </w:tcBorders>
            <w:shd w:val="clear" w:color="000000" w:fill="A6A6A6"/>
            <w:noWrap/>
            <w:vAlign w:val="center"/>
          </w:tcPr>
          <w:p w14:paraId="702014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5507182">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C184A44">
      <w:pPr>
        <w:spacing w:before="0" w:line="360" w:lineRule="auto"/>
        <w:jc w:val="right"/>
        <w:rPr>
          <w:rFonts w:eastAsia="宋体" w:cs="Arial"/>
          <w:iCs/>
          <w:sz w:val="24"/>
          <w:lang w:eastAsia="zh-CN"/>
        </w:rPr>
      </w:pPr>
    </w:p>
    <w:p w14:paraId="741CF2C9">
      <w:pPr>
        <w:pStyle w:val="71"/>
        <w:numPr>
          <w:ilvl w:val="2"/>
          <w:numId w:val="12"/>
        </w:numPr>
        <w:spacing w:line="360" w:lineRule="auto"/>
      </w:pPr>
      <w:bookmarkStart w:id="60" w:name="_Toc175660677"/>
      <w:bookmarkStart w:id="61" w:name="_Toc198906588"/>
      <w:bookmarkStart w:id="62" w:name="_Toc198914694"/>
      <w:r>
        <w:rPr>
          <w:rFonts w:hint="eastAsia"/>
        </w:rPr>
        <w:t>范围三类别1外购商品和服务的上游排放</w:t>
      </w:r>
      <w:r>
        <w:t>清册</w:t>
      </w:r>
      <w:bookmarkEnd w:id="60"/>
      <w:bookmarkEnd w:id="61"/>
      <w:bookmarkEnd w:id="62"/>
      <w:bookmarkStart w:id="63" w:name="OLE_LINK2"/>
    </w:p>
    <w:bookmarkEnd w:id="63"/>
    <w:tbl>
      <w:tblPr>
        <w:tblStyle w:val="23"/>
        <w:tblW w:w="5000" w:type="pct"/>
        <w:tblInd w:w="0" w:type="dxa"/>
        <w:tblLayout w:type="autofit"/>
        <w:tblCellMar>
          <w:top w:w="0" w:type="dxa"/>
          <w:left w:w="108" w:type="dxa"/>
          <w:bottom w:w="0" w:type="dxa"/>
          <w:right w:w="108" w:type="dxa"/>
        </w:tblCellMar>
      </w:tblPr>
      <w:tblGrid>
        <w:gridCol w:w="1032"/>
        <w:gridCol w:w="1783"/>
        <w:gridCol w:w="1228"/>
        <w:gridCol w:w="1124"/>
        <w:gridCol w:w="661"/>
        <w:gridCol w:w="661"/>
        <w:gridCol w:w="661"/>
        <w:gridCol w:w="662"/>
        <w:gridCol w:w="662"/>
        <w:gridCol w:w="814"/>
      </w:tblGrid>
      <w:tr w14:paraId="2010B9A3">
        <w:tblPrEx>
          <w:tblCellMar>
            <w:top w:w="0" w:type="dxa"/>
            <w:left w:w="108" w:type="dxa"/>
            <w:bottom w:w="0" w:type="dxa"/>
            <w:right w:w="108" w:type="dxa"/>
          </w:tblCellMar>
        </w:tblPrEx>
        <w:trPr>
          <w:trHeight w:val="503" w:hRule="atLeast"/>
        </w:trPr>
        <w:tc>
          <w:tcPr>
            <w:tcW w:w="38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077A1AE">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51" w:type="pct"/>
            <w:tcBorders>
              <w:top w:val="single" w:color="FFFFFF" w:sz="4" w:space="0"/>
              <w:left w:val="nil"/>
              <w:bottom w:val="single" w:color="000000" w:sz="4" w:space="0"/>
              <w:right w:val="single" w:color="FF6600" w:sz="4" w:space="0"/>
            </w:tcBorders>
            <w:shd w:val="clear" w:color="000000" w:fill="FF6600"/>
            <w:noWrap/>
            <w:vAlign w:val="center"/>
          </w:tcPr>
          <w:p w14:paraId="68828A6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84" w:type="pct"/>
            <w:tcBorders>
              <w:top w:val="single" w:color="FFFFFF" w:sz="4" w:space="0"/>
              <w:left w:val="nil"/>
              <w:bottom w:val="single" w:color="000000" w:sz="4" w:space="0"/>
              <w:right w:val="single" w:color="FF6600" w:sz="4" w:space="0"/>
            </w:tcBorders>
            <w:shd w:val="clear" w:color="000000" w:fill="FF6600"/>
            <w:noWrap/>
            <w:vAlign w:val="center"/>
          </w:tcPr>
          <w:p w14:paraId="73050E8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28" w:type="pct"/>
            <w:tcBorders>
              <w:top w:val="single" w:color="FFFFFF" w:sz="4" w:space="0"/>
              <w:left w:val="nil"/>
              <w:bottom w:val="single" w:color="000000" w:sz="4" w:space="0"/>
              <w:right w:val="single" w:color="FF6600" w:sz="4" w:space="0"/>
            </w:tcBorders>
            <w:shd w:val="clear" w:color="000000" w:fill="FF6600"/>
            <w:noWrap/>
            <w:vAlign w:val="center"/>
          </w:tcPr>
          <w:p w14:paraId="240B1AD9">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5911CD8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1B066D9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60A7008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01CB867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79" w:type="pct"/>
            <w:tcBorders>
              <w:top w:val="single" w:color="FFFFFF" w:sz="4" w:space="0"/>
              <w:left w:val="nil"/>
              <w:bottom w:val="single" w:color="000000" w:sz="4" w:space="0"/>
              <w:right w:val="single" w:color="FF6600" w:sz="4" w:space="0"/>
            </w:tcBorders>
            <w:shd w:val="clear" w:color="000000" w:fill="FF6600"/>
            <w:noWrap/>
            <w:vAlign w:val="center"/>
          </w:tcPr>
          <w:p w14:paraId="77F1899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62" w:type="pct"/>
            <w:tcBorders>
              <w:top w:val="single" w:color="FFFFFF" w:sz="4" w:space="0"/>
              <w:left w:val="nil"/>
              <w:bottom w:val="single" w:color="000000" w:sz="4" w:space="0"/>
              <w:right w:val="single" w:color="FFFFFF" w:sz="4" w:space="0"/>
            </w:tcBorders>
            <w:shd w:val="clear" w:color="000000" w:fill="FF6600"/>
            <w:noWrap/>
            <w:vAlign w:val="center"/>
          </w:tcPr>
          <w:p w14:paraId="08397A2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277CB076">
        <w:tblPrEx>
          <w:tblCellMar>
            <w:top w:w="0" w:type="dxa"/>
            <w:left w:w="108" w:type="dxa"/>
            <w:bottom w:w="0" w:type="dxa"/>
            <w:right w:w="108" w:type="dxa"/>
          </w:tblCellMar>
        </w:tblPrEx>
        <w:trPr>
          <w:trHeight w:val="503" w:hRule="atLeast"/>
        </w:trPr>
        <w:tc>
          <w:tcPr>
            <w:tcW w:w="381"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3CAE58EA">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w:t>
            </w:r>
          </w:p>
        </w:tc>
        <w:tc>
          <w:tcPr>
            <w:tcW w:w="951" w:type="pct"/>
            <w:tcBorders>
              <w:top w:val="single" w:color="000000" w:sz="4" w:space="0"/>
              <w:left w:val="nil"/>
              <w:bottom w:val="single" w:color="auto" w:sz="4" w:space="0"/>
              <w:right w:val="single" w:color="FFFFFF" w:sz="4" w:space="0"/>
            </w:tcBorders>
            <w:shd w:val="clear" w:color="000000" w:fill="FABF8F"/>
            <w:noWrap/>
            <w:vAlign w:val="center"/>
          </w:tcPr>
          <w:p w14:paraId="0795D36A">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外购商品和服务的上游排放</w:t>
            </w:r>
          </w:p>
        </w:tc>
        <w:tc>
          <w:tcPr>
            <w:tcW w:w="684" w:type="pct"/>
            <w:tcBorders>
              <w:top w:val="single" w:color="000000" w:sz="4" w:space="0"/>
              <w:left w:val="single" w:color="FFCC99" w:sz="4" w:space="0"/>
              <w:bottom w:val="single" w:color="auto" w:sz="4" w:space="0"/>
              <w:right w:val="single" w:color="FFCC99" w:sz="4" w:space="0"/>
            </w:tcBorders>
            <w:shd w:val="clear" w:color="000000" w:fill="FABF8F"/>
            <w:noWrap/>
            <w:vAlign w:val="center"/>
          </w:tcPr>
          <w:p w14:paraId="19DC4B2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2433507.91 </w:t>
            </w:r>
          </w:p>
        </w:tc>
        <w:tc>
          <w:tcPr>
            <w:tcW w:w="628" w:type="pct"/>
            <w:tcBorders>
              <w:top w:val="single" w:color="000000" w:sz="4" w:space="0"/>
              <w:left w:val="nil"/>
              <w:bottom w:val="single" w:color="auto" w:sz="4" w:space="0"/>
              <w:right w:val="single" w:color="FFCC99" w:sz="4" w:space="0"/>
            </w:tcBorders>
            <w:shd w:val="clear" w:color="000000" w:fill="FABF8F"/>
            <w:noWrap/>
            <w:vAlign w:val="center"/>
          </w:tcPr>
          <w:p w14:paraId="333BA8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2433507.91 </w:t>
            </w:r>
          </w:p>
        </w:tc>
        <w:tc>
          <w:tcPr>
            <w:tcW w:w="379" w:type="pct"/>
            <w:tcBorders>
              <w:top w:val="single" w:color="000000" w:sz="4" w:space="0"/>
              <w:left w:val="nil"/>
              <w:bottom w:val="single" w:color="auto" w:sz="4" w:space="0"/>
              <w:right w:val="single" w:color="FFCC99" w:sz="4" w:space="0"/>
            </w:tcBorders>
            <w:shd w:val="clear" w:color="000000" w:fill="FABF8F"/>
            <w:noWrap/>
            <w:vAlign w:val="center"/>
          </w:tcPr>
          <w:p w14:paraId="12C6A81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79" w:type="pct"/>
            <w:tcBorders>
              <w:top w:val="single" w:color="000000" w:sz="4" w:space="0"/>
              <w:left w:val="nil"/>
              <w:bottom w:val="single" w:color="auto" w:sz="4" w:space="0"/>
              <w:right w:val="single" w:color="FFCC99" w:sz="4" w:space="0"/>
            </w:tcBorders>
            <w:shd w:val="clear" w:color="000000" w:fill="FABF8F"/>
            <w:noWrap/>
            <w:vAlign w:val="center"/>
          </w:tcPr>
          <w:p w14:paraId="6A2A82D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79" w:type="pct"/>
            <w:tcBorders>
              <w:top w:val="single" w:color="000000" w:sz="4" w:space="0"/>
              <w:left w:val="nil"/>
              <w:bottom w:val="single" w:color="auto" w:sz="4" w:space="0"/>
              <w:right w:val="single" w:color="FFCC99" w:sz="4" w:space="0"/>
            </w:tcBorders>
            <w:shd w:val="clear" w:color="000000" w:fill="FABF8F"/>
            <w:noWrap/>
            <w:vAlign w:val="center"/>
          </w:tcPr>
          <w:p w14:paraId="7BEA7D2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79" w:type="pct"/>
            <w:tcBorders>
              <w:top w:val="single" w:color="000000" w:sz="4" w:space="0"/>
              <w:left w:val="nil"/>
              <w:bottom w:val="single" w:color="auto" w:sz="4" w:space="0"/>
              <w:right w:val="single" w:color="FFCC99" w:sz="4" w:space="0"/>
            </w:tcBorders>
            <w:shd w:val="clear" w:color="000000" w:fill="FABF8F"/>
            <w:noWrap/>
            <w:vAlign w:val="center"/>
          </w:tcPr>
          <w:p w14:paraId="6DD0DF9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79" w:type="pct"/>
            <w:tcBorders>
              <w:top w:val="single" w:color="000000" w:sz="4" w:space="0"/>
              <w:left w:val="nil"/>
              <w:bottom w:val="single" w:color="auto" w:sz="4" w:space="0"/>
              <w:right w:val="single" w:color="FFCC99" w:sz="4" w:space="0"/>
            </w:tcBorders>
            <w:shd w:val="clear" w:color="000000" w:fill="FABF8F"/>
            <w:noWrap/>
            <w:vAlign w:val="center"/>
          </w:tcPr>
          <w:p w14:paraId="011F9A2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62" w:type="pct"/>
            <w:tcBorders>
              <w:top w:val="single" w:color="000000" w:sz="4" w:space="0"/>
              <w:left w:val="nil"/>
              <w:bottom w:val="single" w:color="auto" w:sz="4" w:space="0"/>
              <w:right w:val="single" w:color="FFCC99" w:sz="4" w:space="0"/>
            </w:tcBorders>
            <w:shd w:val="clear" w:color="000000" w:fill="FABF8F"/>
            <w:noWrap/>
            <w:vAlign w:val="center"/>
          </w:tcPr>
          <w:p w14:paraId="34687C7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A0F4E37">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758A772B">
            <w:pPr>
              <w:spacing w:before="0"/>
              <w:rPr>
                <w:rFonts w:eastAsia="PMingLiU" w:cs="Arial"/>
                <w:color w:val="000000"/>
                <w:sz w:val="13"/>
                <w:szCs w:val="13"/>
                <w:lang w:val="en-US" w:eastAsia="zh-CN"/>
              </w:rPr>
            </w:pPr>
            <w:r>
              <w:rPr>
                <w:rFonts w:eastAsia="PMingLiU" w:cs="Arial"/>
                <w:color w:val="000000"/>
                <w:sz w:val="13"/>
                <w:szCs w:val="13"/>
                <w:lang w:val="en-US" w:eastAsia="zh-CN"/>
              </w:rPr>
              <w:t>3.1.1</w:t>
            </w:r>
          </w:p>
        </w:tc>
        <w:tc>
          <w:tcPr>
            <w:tcW w:w="951" w:type="pct"/>
            <w:tcBorders>
              <w:top w:val="nil"/>
              <w:left w:val="nil"/>
              <w:bottom w:val="single" w:color="FFFFFF" w:sz="4" w:space="0"/>
              <w:right w:val="single" w:color="FFFFFF" w:sz="4" w:space="0"/>
            </w:tcBorders>
            <w:shd w:val="clear" w:color="000000" w:fill="FFFF00"/>
            <w:noWrap/>
            <w:vAlign w:val="center"/>
          </w:tcPr>
          <w:p w14:paraId="5C0A9C13">
            <w:pPr>
              <w:spacing w:before="0"/>
              <w:rPr>
                <w:rFonts w:eastAsia="PMingLiU" w:cs="Arial"/>
                <w:color w:val="000000"/>
                <w:sz w:val="13"/>
                <w:szCs w:val="13"/>
                <w:lang w:val="en-US" w:eastAsia="zh-CN"/>
              </w:rPr>
            </w:pPr>
            <w:r>
              <w:rPr>
                <w:rFonts w:eastAsia="PMingLiU" w:cs="Arial"/>
                <w:color w:val="000000"/>
                <w:sz w:val="13"/>
                <w:szCs w:val="13"/>
                <w:lang w:val="en-US" w:eastAsia="zh-CN"/>
              </w:rPr>
              <w:t>铁矿石生产</w:t>
            </w:r>
          </w:p>
        </w:tc>
        <w:tc>
          <w:tcPr>
            <w:tcW w:w="684" w:type="pct"/>
            <w:tcBorders>
              <w:top w:val="single" w:color="FFFFFF" w:sz="4" w:space="0"/>
              <w:left w:val="nil"/>
              <w:bottom w:val="single" w:color="FFFFFF" w:sz="4" w:space="0"/>
              <w:right w:val="single" w:color="FFFFFF" w:sz="4" w:space="0"/>
            </w:tcBorders>
            <w:shd w:val="clear" w:color="000000" w:fill="A6A6A6"/>
            <w:noWrap/>
            <w:vAlign w:val="center"/>
          </w:tcPr>
          <w:p w14:paraId="1E1279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449658.20 </w:t>
            </w:r>
          </w:p>
        </w:tc>
        <w:tc>
          <w:tcPr>
            <w:tcW w:w="628" w:type="pct"/>
            <w:tcBorders>
              <w:top w:val="single" w:color="FFFFFF" w:sz="4" w:space="0"/>
              <w:left w:val="nil"/>
              <w:bottom w:val="nil"/>
              <w:right w:val="single" w:color="FFFFFF" w:sz="4" w:space="0"/>
            </w:tcBorders>
            <w:shd w:val="clear" w:color="000000" w:fill="A6A6A6"/>
            <w:noWrap/>
            <w:vAlign w:val="center"/>
          </w:tcPr>
          <w:p w14:paraId="45C302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449658.20 </w:t>
            </w:r>
          </w:p>
        </w:tc>
        <w:tc>
          <w:tcPr>
            <w:tcW w:w="379" w:type="pct"/>
            <w:tcBorders>
              <w:top w:val="single" w:color="FFFFFF" w:sz="4" w:space="0"/>
              <w:left w:val="nil"/>
              <w:bottom w:val="nil"/>
              <w:right w:val="single" w:color="FFFFFF" w:sz="4" w:space="0"/>
            </w:tcBorders>
            <w:shd w:val="clear" w:color="000000" w:fill="A6A6A6"/>
            <w:noWrap/>
            <w:vAlign w:val="center"/>
          </w:tcPr>
          <w:p w14:paraId="6553A3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4AE6D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29BEA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27DB7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C005F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155BB3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F527EDC">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383891A3">
            <w:pPr>
              <w:spacing w:before="0"/>
              <w:rPr>
                <w:rFonts w:eastAsia="PMingLiU" w:cs="Arial"/>
                <w:color w:val="000000"/>
                <w:sz w:val="13"/>
                <w:szCs w:val="13"/>
                <w:lang w:val="en-US" w:eastAsia="zh-CN"/>
              </w:rPr>
            </w:pPr>
            <w:r>
              <w:rPr>
                <w:rFonts w:eastAsia="PMingLiU" w:cs="Arial"/>
                <w:color w:val="000000"/>
                <w:sz w:val="13"/>
                <w:szCs w:val="13"/>
                <w:lang w:val="en-US" w:eastAsia="zh-CN"/>
              </w:rPr>
              <w:t>3.1.2</w:t>
            </w:r>
          </w:p>
        </w:tc>
        <w:tc>
          <w:tcPr>
            <w:tcW w:w="951" w:type="pct"/>
            <w:tcBorders>
              <w:top w:val="nil"/>
              <w:left w:val="nil"/>
              <w:bottom w:val="single" w:color="FFFFFF" w:sz="4" w:space="0"/>
              <w:right w:val="single" w:color="FFFFFF" w:sz="4" w:space="0"/>
            </w:tcBorders>
            <w:shd w:val="clear" w:color="000000" w:fill="FFFF00"/>
            <w:noWrap/>
            <w:vAlign w:val="center"/>
          </w:tcPr>
          <w:p w14:paraId="6D37E537">
            <w:pPr>
              <w:spacing w:before="0"/>
              <w:rPr>
                <w:rFonts w:eastAsia="PMingLiU" w:cs="Arial"/>
                <w:color w:val="000000"/>
                <w:sz w:val="13"/>
                <w:szCs w:val="13"/>
                <w:lang w:val="en-US" w:eastAsia="zh-CN"/>
              </w:rPr>
            </w:pPr>
            <w:r>
              <w:rPr>
                <w:rFonts w:eastAsia="PMingLiU" w:cs="Arial"/>
                <w:color w:val="000000"/>
                <w:sz w:val="13"/>
                <w:szCs w:val="13"/>
                <w:lang w:val="en-US" w:eastAsia="zh-CN"/>
              </w:rPr>
              <w:t>生石灰生产</w:t>
            </w:r>
          </w:p>
        </w:tc>
        <w:tc>
          <w:tcPr>
            <w:tcW w:w="684" w:type="pct"/>
            <w:tcBorders>
              <w:top w:val="nil"/>
              <w:left w:val="nil"/>
              <w:bottom w:val="single" w:color="FFFFFF" w:sz="4" w:space="0"/>
              <w:right w:val="single" w:color="FFFFFF" w:sz="4" w:space="0"/>
            </w:tcBorders>
            <w:shd w:val="clear" w:color="000000" w:fill="A6A6A6"/>
            <w:noWrap/>
            <w:vAlign w:val="center"/>
          </w:tcPr>
          <w:p w14:paraId="146168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727518.87 </w:t>
            </w:r>
          </w:p>
        </w:tc>
        <w:tc>
          <w:tcPr>
            <w:tcW w:w="628" w:type="pct"/>
            <w:tcBorders>
              <w:top w:val="single" w:color="FFFFFF" w:sz="4" w:space="0"/>
              <w:left w:val="nil"/>
              <w:bottom w:val="nil"/>
              <w:right w:val="single" w:color="FFFFFF" w:sz="4" w:space="0"/>
            </w:tcBorders>
            <w:shd w:val="clear" w:color="000000" w:fill="A6A6A6"/>
            <w:noWrap/>
            <w:vAlign w:val="center"/>
          </w:tcPr>
          <w:p w14:paraId="77ED9B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727518.87 </w:t>
            </w:r>
          </w:p>
        </w:tc>
        <w:tc>
          <w:tcPr>
            <w:tcW w:w="379" w:type="pct"/>
            <w:tcBorders>
              <w:top w:val="single" w:color="FFFFFF" w:sz="4" w:space="0"/>
              <w:left w:val="nil"/>
              <w:bottom w:val="nil"/>
              <w:right w:val="single" w:color="FFFFFF" w:sz="4" w:space="0"/>
            </w:tcBorders>
            <w:shd w:val="clear" w:color="000000" w:fill="A6A6A6"/>
            <w:noWrap/>
            <w:vAlign w:val="center"/>
          </w:tcPr>
          <w:p w14:paraId="7173E7B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68D9D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1D52E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A5E52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F96D0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17B96B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3B728C2">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5AD99703">
            <w:pPr>
              <w:spacing w:before="0"/>
              <w:rPr>
                <w:rFonts w:eastAsia="PMingLiU" w:cs="Arial"/>
                <w:color w:val="000000"/>
                <w:sz w:val="13"/>
                <w:szCs w:val="13"/>
                <w:lang w:val="en-US" w:eastAsia="zh-CN"/>
              </w:rPr>
            </w:pPr>
            <w:r>
              <w:rPr>
                <w:rFonts w:eastAsia="PMingLiU" w:cs="Arial"/>
                <w:color w:val="000000"/>
                <w:sz w:val="13"/>
                <w:szCs w:val="13"/>
                <w:lang w:val="en-US" w:eastAsia="zh-CN"/>
              </w:rPr>
              <w:t>3.1.3</w:t>
            </w:r>
          </w:p>
        </w:tc>
        <w:tc>
          <w:tcPr>
            <w:tcW w:w="951" w:type="pct"/>
            <w:tcBorders>
              <w:top w:val="nil"/>
              <w:left w:val="nil"/>
              <w:bottom w:val="single" w:color="FFFFFF" w:sz="4" w:space="0"/>
              <w:right w:val="single" w:color="FFFFFF" w:sz="4" w:space="0"/>
            </w:tcBorders>
            <w:shd w:val="clear" w:color="000000" w:fill="FFFF00"/>
            <w:noWrap/>
            <w:vAlign w:val="center"/>
          </w:tcPr>
          <w:p w14:paraId="688326CE">
            <w:pPr>
              <w:spacing w:before="0"/>
              <w:rPr>
                <w:rFonts w:eastAsia="PMingLiU" w:cs="Arial"/>
                <w:color w:val="000000"/>
                <w:sz w:val="13"/>
                <w:szCs w:val="13"/>
                <w:lang w:val="en-US" w:eastAsia="zh-CN"/>
              </w:rPr>
            </w:pPr>
            <w:r>
              <w:rPr>
                <w:rFonts w:eastAsia="PMingLiU" w:cs="Arial"/>
                <w:color w:val="000000"/>
                <w:sz w:val="13"/>
                <w:szCs w:val="13"/>
                <w:lang w:val="en-US" w:eastAsia="zh-CN"/>
              </w:rPr>
              <w:t>石灰石生产</w:t>
            </w:r>
          </w:p>
        </w:tc>
        <w:tc>
          <w:tcPr>
            <w:tcW w:w="684" w:type="pct"/>
            <w:tcBorders>
              <w:top w:val="nil"/>
              <w:left w:val="nil"/>
              <w:bottom w:val="single" w:color="FFFFFF" w:sz="4" w:space="0"/>
              <w:right w:val="single" w:color="FFFFFF" w:sz="4" w:space="0"/>
            </w:tcBorders>
            <w:shd w:val="clear" w:color="000000" w:fill="A6A6A6"/>
            <w:noWrap/>
            <w:vAlign w:val="center"/>
          </w:tcPr>
          <w:p w14:paraId="0A7489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628" w:type="pct"/>
            <w:tcBorders>
              <w:top w:val="single" w:color="FFFFFF" w:sz="4" w:space="0"/>
              <w:left w:val="nil"/>
              <w:bottom w:val="nil"/>
              <w:right w:val="single" w:color="FFFFFF" w:sz="4" w:space="0"/>
            </w:tcBorders>
            <w:shd w:val="clear" w:color="000000" w:fill="A6A6A6"/>
            <w:noWrap/>
            <w:vAlign w:val="center"/>
          </w:tcPr>
          <w:p w14:paraId="33BB68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379" w:type="pct"/>
            <w:tcBorders>
              <w:top w:val="single" w:color="FFFFFF" w:sz="4" w:space="0"/>
              <w:left w:val="nil"/>
              <w:bottom w:val="nil"/>
              <w:right w:val="single" w:color="FFFFFF" w:sz="4" w:space="0"/>
            </w:tcBorders>
            <w:shd w:val="clear" w:color="000000" w:fill="A6A6A6"/>
            <w:noWrap/>
            <w:vAlign w:val="center"/>
          </w:tcPr>
          <w:p w14:paraId="37A040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9CC0B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3E0C8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1820C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519C4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18843A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46A0442">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44A35E5D">
            <w:pPr>
              <w:spacing w:before="0"/>
              <w:rPr>
                <w:rFonts w:eastAsia="PMingLiU" w:cs="Arial"/>
                <w:color w:val="000000"/>
                <w:sz w:val="13"/>
                <w:szCs w:val="13"/>
                <w:lang w:val="en-US" w:eastAsia="zh-CN"/>
              </w:rPr>
            </w:pPr>
            <w:r>
              <w:rPr>
                <w:rFonts w:eastAsia="PMingLiU" w:cs="Arial"/>
                <w:color w:val="000000"/>
                <w:sz w:val="13"/>
                <w:szCs w:val="13"/>
                <w:lang w:val="en-US" w:eastAsia="zh-CN"/>
              </w:rPr>
              <w:t>3.1.4</w:t>
            </w:r>
          </w:p>
        </w:tc>
        <w:tc>
          <w:tcPr>
            <w:tcW w:w="951" w:type="pct"/>
            <w:tcBorders>
              <w:top w:val="nil"/>
              <w:left w:val="nil"/>
              <w:bottom w:val="single" w:color="FFFFFF" w:sz="4" w:space="0"/>
              <w:right w:val="single" w:color="FFFFFF" w:sz="4" w:space="0"/>
            </w:tcBorders>
            <w:shd w:val="clear" w:color="000000" w:fill="FFFF00"/>
            <w:noWrap/>
            <w:vAlign w:val="center"/>
          </w:tcPr>
          <w:p w14:paraId="4A67DEFD">
            <w:pPr>
              <w:spacing w:before="0"/>
              <w:rPr>
                <w:rFonts w:eastAsia="PMingLiU" w:cs="Arial"/>
                <w:color w:val="000000"/>
                <w:sz w:val="13"/>
                <w:szCs w:val="13"/>
                <w:lang w:val="en-US" w:eastAsia="zh-CN"/>
              </w:rPr>
            </w:pPr>
            <w:r>
              <w:rPr>
                <w:rFonts w:eastAsia="PMingLiU" w:cs="Arial"/>
                <w:color w:val="000000"/>
                <w:sz w:val="13"/>
                <w:szCs w:val="13"/>
                <w:lang w:val="en-US" w:eastAsia="zh-CN"/>
              </w:rPr>
              <w:t>白云石生产</w:t>
            </w:r>
          </w:p>
        </w:tc>
        <w:tc>
          <w:tcPr>
            <w:tcW w:w="684" w:type="pct"/>
            <w:tcBorders>
              <w:top w:val="nil"/>
              <w:left w:val="nil"/>
              <w:bottom w:val="single" w:color="FFFFFF" w:sz="4" w:space="0"/>
              <w:right w:val="single" w:color="FFFFFF" w:sz="4" w:space="0"/>
            </w:tcBorders>
            <w:shd w:val="clear" w:color="000000" w:fill="A6A6A6"/>
            <w:noWrap/>
            <w:vAlign w:val="center"/>
          </w:tcPr>
          <w:p w14:paraId="0DE27B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628" w:type="pct"/>
            <w:tcBorders>
              <w:top w:val="single" w:color="FFFFFF" w:sz="4" w:space="0"/>
              <w:left w:val="nil"/>
              <w:bottom w:val="nil"/>
              <w:right w:val="single" w:color="FFFFFF" w:sz="4" w:space="0"/>
            </w:tcBorders>
            <w:shd w:val="clear" w:color="000000" w:fill="A6A6A6"/>
            <w:noWrap/>
            <w:vAlign w:val="center"/>
          </w:tcPr>
          <w:p w14:paraId="44A8FD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379" w:type="pct"/>
            <w:tcBorders>
              <w:top w:val="single" w:color="FFFFFF" w:sz="4" w:space="0"/>
              <w:left w:val="nil"/>
              <w:bottom w:val="nil"/>
              <w:right w:val="single" w:color="FFFFFF" w:sz="4" w:space="0"/>
            </w:tcBorders>
            <w:shd w:val="clear" w:color="000000" w:fill="A6A6A6"/>
            <w:noWrap/>
            <w:vAlign w:val="center"/>
          </w:tcPr>
          <w:p w14:paraId="221C5C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51D8C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9A046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4CCCC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FD140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79A830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08BF20E">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32324419">
            <w:pPr>
              <w:spacing w:before="0"/>
              <w:rPr>
                <w:rFonts w:eastAsia="PMingLiU" w:cs="Arial"/>
                <w:color w:val="000000"/>
                <w:sz w:val="13"/>
                <w:szCs w:val="13"/>
                <w:lang w:val="en-US" w:eastAsia="zh-CN"/>
              </w:rPr>
            </w:pPr>
            <w:r>
              <w:rPr>
                <w:rFonts w:eastAsia="PMingLiU" w:cs="Arial"/>
                <w:color w:val="000000"/>
                <w:sz w:val="13"/>
                <w:szCs w:val="13"/>
                <w:lang w:val="en-US" w:eastAsia="zh-CN"/>
              </w:rPr>
              <w:t>3.1.5</w:t>
            </w:r>
          </w:p>
        </w:tc>
        <w:tc>
          <w:tcPr>
            <w:tcW w:w="951" w:type="pct"/>
            <w:tcBorders>
              <w:top w:val="nil"/>
              <w:left w:val="nil"/>
              <w:bottom w:val="single" w:color="FFFFFF" w:sz="4" w:space="0"/>
              <w:right w:val="single" w:color="FFFFFF" w:sz="4" w:space="0"/>
            </w:tcBorders>
            <w:shd w:val="clear" w:color="000000" w:fill="FFFF00"/>
            <w:noWrap/>
            <w:vAlign w:val="center"/>
          </w:tcPr>
          <w:p w14:paraId="4D6B510B">
            <w:pPr>
              <w:spacing w:before="0"/>
              <w:rPr>
                <w:rFonts w:eastAsia="PMingLiU" w:cs="Arial"/>
                <w:color w:val="000000"/>
                <w:sz w:val="13"/>
                <w:szCs w:val="13"/>
                <w:lang w:val="en-US" w:eastAsia="zh-CN"/>
              </w:rPr>
            </w:pPr>
            <w:r>
              <w:rPr>
                <w:rFonts w:eastAsia="PMingLiU" w:cs="Arial"/>
                <w:color w:val="000000"/>
                <w:sz w:val="13"/>
                <w:szCs w:val="13"/>
                <w:lang w:val="en-US" w:eastAsia="zh-CN"/>
              </w:rPr>
              <w:t>球团生产</w:t>
            </w:r>
          </w:p>
        </w:tc>
        <w:tc>
          <w:tcPr>
            <w:tcW w:w="684" w:type="pct"/>
            <w:tcBorders>
              <w:top w:val="nil"/>
              <w:left w:val="nil"/>
              <w:bottom w:val="single" w:color="FFFFFF" w:sz="4" w:space="0"/>
              <w:right w:val="single" w:color="FFFFFF" w:sz="4" w:space="0"/>
            </w:tcBorders>
            <w:shd w:val="clear" w:color="000000" w:fill="A6A6A6"/>
            <w:noWrap/>
            <w:vAlign w:val="center"/>
          </w:tcPr>
          <w:p w14:paraId="2910E4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74391.42 </w:t>
            </w:r>
          </w:p>
        </w:tc>
        <w:tc>
          <w:tcPr>
            <w:tcW w:w="628" w:type="pct"/>
            <w:tcBorders>
              <w:top w:val="single" w:color="FFFFFF" w:sz="4" w:space="0"/>
              <w:left w:val="nil"/>
              <w:bottom w:val="nil"/>
              <w:right w:val="single" w:color="FFFFFF" w:sz="4" w:space="0"/>
            </w:tcBorders>
            <w:shd w:val="clear" w:color="000000" w:fill="A6A6A6"/>
            <w:noWrap/>
            <w:vAlign w:val="center"/>
          </w:tcPr>
          <w:p w14:paraId="0812EE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74391.42 </w:t>
            </w:r>
          </w:p>
        </w:tc>
        <w:tc>
          <w:tcPr>
            <w:tcW w:w="379" w:type="pct"/>
            <w:tcBorders>
              <w:top w:val="single" w:color="FFFFFF" w:sz="4" w:space="0"/>
              <w:left w:val="nil"/>
              <w:bottom w:val="nil"/>
              <w:right w:val="single" w:color="FFFFFF" w:sz="4" w:space="0"/>
            </w:tcBorders>
            <w:shd w:val="clear" w:color="000000" w:fill="A6A6A6"/>
            <w:noWrap/>
            <w:vAlign w:val="center"/>
          </w:tcPr>
          <w:p w14:paraId="594757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0EF54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88FDB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1DE93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2D877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356EA3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00346F1">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43D1FAF9">
            <w:pPr>
              <w:spacing w:before="0"/>
              <w:rPr>
                <w:rFonts w:eastAsia="PMingLiU" w:cs="Arial"/>
                <w:color w:val="000000"/>
                <w:sz w:val="13"/>
                <w:szCs w:val="13"/>
                <w:lang w:val="en-US" w:eastAsia="zh-CN"/>
              </w:rPr>
            </w:pPr>
            <w:r>
              <w:rPr>
                <w:rFonts w:eastAsia="PMingLiU" w:cs="Arial"/>
                <w:color w:val="000000"/>
                <w:sz w:val="13"/>
                <w:szCs w:val="13"/>
                <w:lang w:val="en-US" w:eastAsia="zh-CN"/>
              </w:rPr>
              <w:t>3.1.6</w:t>
            </w:r>
          </w:p>
        </w:tc>
        <w:tc>
          <w:tcPr>
            <w:tcW w:w="951" w:type="pct"/>
            <w:tcBorders>
              <w:top w:val="nil"/>
              <w:left w:val="nil"/>
              <w:bottom w:val="single" w:color="FFFFFF" w:sz="4" w:space="0"/>
              <w:right w:val="single" w:color="FFFFFF" w:sz="4" w:space="0"/>
            </w:tcBorders>
            <w:shd w:val="clear" w:color="000000" w:fill="FFFF00"/>
            <w:noWrap/>
            <w:vAlign w:val="center"/>
          </w:tcPr>
          <w:p w14:paraId="6995EDE8">
            <w:pPr>
              <w:spacing w:before="0"/>
              <w:rPr>
                <w:rFonts w:eastAsia="PMingLiU" w:cs="Arial"/>
                <w:color w:val="000000"/>
                <w:sz w:val="13"/>
                <w:szCs w:val="13"/>
                <w:lang w:val="en-US" w:eastAsia="zh-CN"/>
              </w:rPr>
            </w:pPr>
            <w:r>
              <w:rPr>
                <w:rFonts w:eastAsia="PMingLiU" w:cs="Arial"/>
                <w:color w:val="000000"/>
                <w:sz w:val="13"/>
                <w:szCs w:val="13"/>
                <w:lang w:val="en-US" w:eastAsia="zh-CN"/>
              </w:rPr>
              <w:t>废钢生产</w:t>
            </w:r>
          </w:p>
        </w:tc>
        <w:tc>
          <w:tcPr>
            <w:tcW w:w="684" w:type="pct"/>
            <w:tcBorders>
              <w:top w:val="nil"/>
              <w:left w:val="nil"/>
              <w:bottom w:val="single" w:color="FFFFFF" w:sz="4" w:space="0"/>
              <w:right w:val="single" w:color="FFFFFF" w:sz="4" w:space="0"/>
            </w:tcBorders>
            <w:shd w:val="clear" w:color="000000" w:fill="A6A6A6"/>
            <w:noWrap/>
            <w:vAlign w:val="center"/>
          </w:tcPr>
          <w:p w14:paraId="37D4DA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67808.79 </w:t>
            </w:r>
          </w:p>
        </w:tc>
        <w:tc>
          <w:tcPr>
            <w:tcW w:w="628" w:type="pct"/>
            <w:tcBorders>
              <w:top w:val="single" w:color="FFFFFF" w:sz="4" w:space="0"/>
              <w:left w:val="nil"/>
              <w:bottom w:val="nil"/>
              <w:right w:val="single" w:color="FFFFFF" w:sz="4" w:space="0"/>
            </w:tcBorders>
            <w:shd w:val="clear" w:color="000000" w:fill="A6A6A6"/>
            <w:noWrap/>
            <w:vAlign w:val="center"/>
          </w:tcPr>
          <w:p w14:paraId="7BC055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67808.79 </w:t>
            </w:r>
          </w:p>
        </w:tc>
        <w:tc>
          <w:tcPr>
            <w:tcW w:w="379" w:type="pct"/>
            <w:tcBorders>
              <w:top w:val="single" w:color="FFFFFF" w:sz="4" w:space="0"/>
              <w:left w:val="nil"/>
              <w:bottom w:val="nil"/>
              <w:right w:val="single" w:color="FFFFFF" w:sz="4" w:space="0"/>
            </w:tcBorders>
            <w:shd w:val="clear" w:color="000000" w:fill="A6A6A6"/>
            <w:noWrap/>
            <w:vAlign w:val="center"/>
          </w:tcPr>
          <w:p w14:paraId="1C9E62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32855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D7429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C624E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257B9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0A70AF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86367BE">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38C55714">
            <w:pPr>
              <w:spacing w:before="0"/>
              <w:rPr>
                <w:rFonts w:eastAsia="PMingLiU" w:cs="Arial"/>
                <w:color w:val="000000"/>
                <w:sz w:val="13"/>
                <w:szCs w:val="13"/>
                <w:lang w:val="en-US" w:eastAsia="zh-CN"/>
              </w:rPr>
            </w:pPr>
            <w:r>
              <w:rPr>
                <w:rFonts w:eastAsia="PMingLiU" w:cs="Arial"/>
                <w:color w:val="000000"/>
                <w:sz w:val="13"/>
                <w:szCs w:val="13"/>
                <w:lang w:val="en-US" w:eastAsia="zh-CN"/>
              </w:rPr>
              <w:t>3.1.7</w:t>
            </w:r>
          </w:p>
        </w:tc>
        <w:tc>
          <w:tcPr>
            <w:tcW w:w="951" w:type="pct"/>
            <w:tcBorders>
              <w:top w:val="nil"/>
              <w:left w:val="nil"/>
              <w:bottom w:val="single" w:color="FFFFFF" w:sz="4" w:space="0"/>
              <w:right w:val="single" w:color="FFFFFF" w:sz="4" w:space="0"/>
            </w:tcBorders>
            <w:shd w:val="clear" w:color="000000" w:fill="FFFF00"/>
            <w:noWrap/>
            <w:vAlign w:val="center"/>
          </w:tcPr>
          <w:p w14:paraId="05AA77B5">
            <w:pPr>
              <w:spacing w:before="0"/>
              <w:rPr>
                <w:rFonts w:eastAsia="PMingLiU" w:cs="Arial"/>
                <w:color w:val="000000"/>
                <w:sz w:val="13"/>
                <w:szCs w:val="13"/>
                <w:lang w:val="en-US" w:eastAsia="zh-CN"/>
              </w:rPr>
            </w:pPr>
            <w:r>
              <w:rPr>
                <w:rFonts w:eastAsia="PMingLiU" w:cs="Arial"/>
                <w:color w:val="000000"/>
                <w:sz w:val="13"/>
                <w:szCs w:val="13"/>
                <w:lang w:val="en-US" w:eastAsia="zh-CN"/>
              </w:rPr>
              <w:t>电极生产</w:t>
            </w:r>
          </w:p>
        </w:tc>
        <w:tc>
          <w:tcPr>
            <w:tcW w:w="684" w:type="pct"/>
            <w:tcBorders>
              <w:top w:val="nil"/>
              <w:left w:val="nil"/>
              <w:bottom w:val="single" w:color="FFFFFF" w:sz="4" w:space="0"/>
              <w:right w:val="single" w:color="FFFFFF" w:sz="4" w:space="0"/>
            </w:tcBorders>
            <w:shd w:val="clear" w:color="000000" w:fill="A6A6A6"/>
            <w:noWrap/>
            <w:vAlign w:val="center"/>
          </w:tcPr>
          <w:p w14:paraId="77BEFB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5183.17 </w:t>
            </w:r>
          </w:p>
        </w:tc>
        <w:tc>
          <w:tcPr>
            <w:tcW w:w="628" w:type="pct"/>
            <w:tcBorders>
              <w:top w:val="single" w:color="FFFFFF" w:sz="4" w:space="0"/>
              <w:left w:val="nil"/>
              <w:bottom w:val="nil"/>
              <w:right w:val="single" w:color="FFFFFF" w:sz="4" w:space="0"/>
            </w:tcBorders>
            <w:shd w:val="clear" w:color="000000" w:fill="A6A6A6"/>
            <w:noWrap/>
            <w:vAlign w:val="center"/>
          </w:tcPr>
          <w:p w14:paraId="74BA7F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5183.17 </w:t>
            </w:r>
          </w:p>
        </w:tc>
        <w:tc>
          <w:tcPr>
            <w:tcW w:w="379" w:type="pct"/>
            <w:tcBorders>
              <w:top w:val="single" w:color="FFFFFF" w:sz="4" w:space="0"/>
              <w:left w:val="nil"/>
              <w:bottom w:val="nil"/>
              <w:right w:val="single" w:color="FFFFFF" w:sz="4" w:space="0"/>
            </w:tcBorders>
            <w:shd w:val="clear" w:color="000000" w:fill="A6A6A6"/>
            <w:noWrap/>
            <w:vAlign w:val="center"/>
          </w:tcPr>
          <w:p w14:paraId="31C6A1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C3F37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03D1B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34C10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81D9C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5309C1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F92BDE7">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588FA848">
            <w:pPr>
              <w:spacing w:before="0"/>
              <w:rPr>
                <w:rFonts w:eastAsia="PMingLiU" w:cs="Arial"/>
                <w:color w:val="000000"/>
                <w:sz w:val="13"/>
                <w:szCs w:val="13"/>
                <w:lang w:val="en-US" w:eastAsia="zh-CN"/>
              </w:rPr>
            </w:pPr>
            <w:r>
              <w:rPr>
                <w:rFonts w:eastAsia="PMingLiU" w:cs="Arial"/>
                <w:color w:val="000000"/>
                <w:sz w:val="13"/>
                <w:szCs w:val="13"/>
                <w:lang w:val="en-US" w:eastAsia="zh-CN"/>
              </w:rPr>
              <w:t>3.1.8</w:t>
            </w:r>
          </w:p>
        </w:tc>
        <w:tc>
          <w:tcPr>
            <w:tcW w:w="951" w:type="pct"/>
            <w:tcBorders>
              <w:top w:val="nil"/>
              <w:left w:val="nil"/>
              <w:bottom w:val="single" w:color="FFFFFF" w:sz="4" w:space="0"/>
              <w:right w:val="single" w:color="FFFFFF" w:sz="4" w:space="0"/>
            </w:tcBorders>
            <w:shd w:val="clear" w:color="000000" w:fill="FFFF00"/>
            <w:noWrap/>
            <w:vAlign w:val="center"/>
          </w:tcPr>
          <w:p w14:paraId="1A37BE35">
            <w:pPr>
              <w:spacing w:before="0"/>
              <w:rPr>
                <w:rFonts w:eastAsia="PMingLiU" w:cs="Arial"/>
                <w:color w:val="000000"/>
                <w:sz w:val="13"/>
                <w:szCs w:val="13"/>
                <w:lang w:val="en-US" w:eastAsia="zh-CN"/>
              </w:rPr>
            </w:pPr>
            <w:r>
              <w:rPr>
                <w:rFonts w:eastAsia="PMingLiU" w:cs="Arial"/>
                <w:color w:val="000000"/>
                <w:sz w:val="13"/>
                <w:szCs w:val="13"/>
                <w:lang w:val="en-US" w:eastAsia="zh-CN"/>
              </w:rPr>
              <w:t>锰铁生产</w:t>
            </w:r>
          </w:p>
        </w:tc>
        <w:tc>
          <w:tcPr>
            <w:tcW w:w="684" w:type="pct"/>
            <w:tcBorders>
              <w:top w:val="nil"/>
              <w:left w:val="nil"/>
              <w:bottom w:val="single" w:color="FFFFFF" w:sz="4" w:space="0"/>
              <w:right w:val="single" w:color="FFFFFF" w:sz="4" w:space="0"/>
            </w:tcBorders>
            <w:shd w:val="clear" w:color="000000" w:fill="A6A6A6"/>
            <w:noWrap/>
            <w:vAlign w:val="center"/>
          </w:tcPr>
          <w:p w14:paraId="6788A7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142399.83 </w:t>
            </w:r>
          </w:p>
        </w:tc>
        <w:tc>
          <w:tcPr>
            <w:tcW w:w="628" w:type="pct"/>
            <w:tcBorders>
              <w:top w:val="single" w:color="FFFFFF" w:sz="4" w:space="0"/>
              <w:left w:val="nil"/>
              <w:bottom w:val="nil"/>
              <w:right w:val="single" w:color="FFFFFF" w:sz="4" w:space="0"/>
            </w:tcBorders>
            <w:shd w:val="clear" w:color="000000" w:fill="A6A6A6"/>
            <w:noWrap/>
            <w:vAlign w:val="center"/>
          </w:tcPr>
          <w:p w14:paraId="009D5E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142399.83 </w:t>
            </w:r>
          </w:p>
        </w:tc>
        <w:tc>
          <w:tcPr>
            <w:tcW w:w="379" w:type="pct"/>
            <w:tcBorders>
              <w:top w:val="single" w:color="FFFFFF" w:sz="4" w:space="0"/>
              <w:left w:val="nil"/>
              <w:bottom w:val="nil"/>
              <w:right w:val="single" w:color="FFFFFF" w:sz="4" w:space="0"/>
            </w:tcBorders>
            <w:shd w:val="clear" w:color="000000" w:fill="A6A6A6"/>
            <w:noWrap/>
            <w:vAlign w:val="center"/>
          </w:tcPr>
          <w:p w14:paraId="303FF0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007C18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49901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CE8A5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42E9C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6B42DF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FB1CD30">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3B8C561B">
            <w:pPr>
              <w:spacing w:before="0"/>
              <w:rPr>
                <w:rFonts w:eastAsia="PMingLiU" w:cs="Arial"/>
                <w:color w:val="000000"/>
                <w:sz w:val="13"/>
                <w:szCs w:val="13"/>
                <w:lang w:val="en-US" w:eastAsia="zh-CN"/>
              </w:rPr>
            </w:pPr>
            <w:r>
              <w:rPr>
                <w:rFonts w:eastAsia="PMingLiU" w:cs="Arial"/>
                <w:color w:val="000000"/>
                <w:sz w:val="13"/>
                <w:szCs w:val="13"/>
                <w:lang w:val="en-US" w:eastAsia="zh-CN"/>
              </w:rPr>
              <w:t>3.1.9</w:t>
            </w:r>
          </w:p>
        </w:tc>
        <w:tc>
          <w:tcPr>
            <w:tcW w:w="951" w:type="pct"/>
            <w:tcBorders>
              <w:top w:val="nil"/>
              <w:left w:val="nil"/>
              <w:bottom w:val="single" w:color="FFFFFF" w:sz="4" w:space="0"/>
              <w:right w:val="single" w:color="FFFFFF" w:sz="4" w:space="0"/>
            </w:tcBorders>
            <w:shd w:val="clear" w:color="000000" w:fill="FFFF00"/>
            <w:noWrap/>
            <w:vAlign w:val="center"/>
          </w:tcPr>
          <w:p w14:paraId="11D02825">
            <w:pPr>
              <w:spacing w:before="0"/>
              <w:rPr>
                <w:rFonts w:eastAsia="PMingLiU" w:cs="Arial"/>
                <w:color w:val="000000"/>
                <w:sz w:val="13"/>
                <w:szCs w:val="13"/>
                <w:lang w:val="en-US" w:eastAsia="zh-CN"/>
              </w:rPr>
            </w:pPr>
            <w:r>
              <w:rPr>
                <w:rFonts w:eastAsia="PMingLiU" w:cs="Arial"/>
                <w:color w:val="000000"/>
                <w:sz w:val="13"/>
                <w:szCs w:val="13"/>
                <w:lang w:val="en-US" w:eastAsia="zh-CN"/>
              </w:rPr>
              <w:t>镍铁生产</w:t>
            </w:r>
          </w:p>
        </w:tc>
        <w:tc>
          <w:tcPr>
            <w:tcW w:w="684" w:type="pct"/>
            <w:tcBorders>
              <w:top w:val="nil"/>
              <w:left w:val="nil"/>
              <w:bottom w:val="single" w:color="FFFFFF" w:sz="4" w:space="0"/>
              <w:right w:val="single" w:color="FFFFFF" w:sz="4" w:space="0"/>
            </w:tcBorders>
            <w:shd w:val="clear" w:color="000000" w:fill="A6A6A6"/>
            <w:noWrap/>
            <w:vAlign w:val="center"/>
          </w:tcPr>
          <w:p w14:paraId="79A0E1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82689.07 </w:t>
            </w:r>
          </w:p>
        </w:tc>
        <w:tc>
          <w:tcPr>
            <w:tcW w:w="628" w:type="pct"/>
            <w:tcBorders>
              <w:top w:val="single" w:color="FFFFFF" w:sz="4" w:space="0"/>
              <w:left w:val="nil"/>
              <w:bottom w:val="nil"/>
              <w:right w:val="single" w:color="FFFFFF" w:sz="4" w:space="0"/>
            </w:tcBorders>
            <w:shd w:val="clear" w:color="000000" w:fill="A6A6A6"/>
            <w:noWrap/>
            <w:vAlign w:val="center"/>
          </w:tcPr>
          <w:p w14:paraId="2BECE9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82689.07 </w:t>
            </w:r>
          </w:p>
        </w:tc>
        <w:tc>
          <w:tcPr>
            <w:tcW w:w="379" w:type="pct"/>
            <w:tcBorders>
              <w:top w:val="single" w:color="FFFFFF" w:sz="4" w:space="0"/>
              <w:left w:val="nil"/>
              <w:bottom w:val="nil"/>
              <w:right w:val="single" w:color="FFFFFF" w:sz="4" w:space="0"/>
            </w:tcBorders>
            <w:shd w:val="clear" w:color="000000" w:fill="A6A6A6"/>
            <w:noWrap/>
            <w:vAlign w:val="center"/>
          </w:tcPr>
          <w:p w14:paraId="3ACC6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F0E8D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C4CF5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F84BC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250B2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3CED1E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B53CC7">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1319A59F">
            <w:pPr>
              <w:spacing w:before="0"/>
              <w:rPr>
                <w:rFonts w:eastAsia="PMingLiU" w:cs="Arial"/>
                <w:color w:val="000000"/>
                <w:sz w:val="13"/>
                <w:szCs w:val="13"/>
                <w:lang w:val="en-US" w:eastAsia="zh-CN"/>
              </w:rPr>
            </w:pPr>
            <w:r>
              <w:rPr>
                <w:rFonts w:eastAsia="PMingLiU" w:cs="Arial"/>
                <w:color w:val="000000"/>
                <w:sz w:val="13"/>
                <w:szCs w:val="13"/>
                <w:lang w:val="en-US" w:eastAsia="zh-CN"/>
              </w:rPr>
              <w:t>3.1.10</w:t>
            </w:r>
          </w:p>
        </w:tc>
        <w:tc>
          <w:tcPr>
            <w:tcW w:w="951" w:type="pct"/>
            <w:tcBorders>
              <w:top w:val="nil"/>
              <w:left w:val="nil"/>
              <w:bottom w:val="single" w:color="FFFFFF" w:sz="4" w:space="0"/>
              <w:right w:val="single" w:color="FFFFFF" w:sz="4" w:space="0"/>
            </w:tcBorders>
            <w:shd w:val="clear" w:color="000000" w:fill="FFFF00"/>
            <w:noWrap/>
            <w:vAlign w:val="center"/>
          </w:tcPr>
          <w:p w14:paraId="59F38FEA">
            <w:pPr>
              <w:spacing w:before="0"/>
              <w:rPr>
                <w:rFonts w:eastAsia="PMingLiU" w:cs="Arial"/>
                <w:color w:val="000000"/>
                <w:sz w:val="13"/>
                <w:szCs w:val="13"/>
                <w:lang w:val="en-US" w:eastAsia="zh-CN"/>
              </w:rPr>
            </w:pPr>
            <w:r>
              <w:rPr>
                <w:rFonts w:eastAsia="PMingLiU" w:cs="Arial"/>
                <w:color w:val="000000"/>
                <w:sz w:val="13"/>
                <w:szCs w:val="13"/>
                <w:lang w:val="en-US" w:eastAsia="zh-CN"/>
              </w:rPr>
              <w:t>铬铁生产</w:t>
            </w:r>
          </w:p>
        </w:tc>
        <w:tc>
          <w:tcPr>
            <w:tcW w:w="684" w:type="pct"/>
            <w:tcBorders>
              <w:top w:val="nil"/>
              <w:left w:val="nil"/>
              <w:bottom w:val="single" w:color="FFFFFF" w:sz="4" w:space="0"/>
              <w:right w:val="single" w:color="FFFFFF" w:sz="4" w:space="0"/>
            </w:tcBorders>
            <w:shd w:val="clear" w:color="000000" w:fill="A6A6A6"/>
            <w:noWrap/>
            <w:vAlign w:val="center"/>
          </w:tcPr>
          <w:p w14:paraId="6FE4E4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345530.08 </w:t>
            </w:r>
          </w:p>
        </w:tc>
        <w:tc>
          <w:tcPr>
            <w:tcW w:w="628" w:type="pct"/>
            <w:tcBorders>
              <w:top w:val="single" w:color="FFFFFF" w:sz="4" w:space="0"/>
              <w:left w:val="nil"/>
              <w:bottom w:val="nil"/>
              <w:right w:val="single" w:color="FFFFFF" w:sz="4" w:space="0"/>
            </w:tcBorders>
            <w:shd w:val="clear" w:color="000000" w:fill="A6A6A6"/>
            <w:noWrap/>
            <w:vAlign w:val="center"/>
          </w:tcPr>
          <w:p w14:paraId="3B30B3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345530.08 </w:t>
            </w:r>
          </w:p>
        </w:tc>
        <w:tc>
          <w:tcPr>
            <w:tcW w:w="379" w:type="pct"/>
            <w:tcBorders>
              <w:top w:val="single" w:color="FFFFFF" w:sz="4" w:space="0"/>
              <w:left w:val="nil"/>
              <w:bottom w:val="nil"/>
              <w:right w:val="single" w:color="FFFFFF" w:sz="4" w:space="0"/>
            </w:tcBorders>
            <w:shd w:val="clear" w:color="000000" w:fill="A6A6A6"/>
            <w:noWrap/>
            <w:vAlign w:val="center"/>
          </w:tcPr>
          <w:p w14:paraId="56583C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226BB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30611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AE5D7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E7E28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78E985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0BCD0DC">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10E96DF2">
            <w:pPr>
              <w:spacing w:before="0"/>
              <w:rPr>
                <w:rFonts w:eastAsia="PMingLiU" w:cs="Arial"/>
                <w:color w:val="000000"/>
                <w:sz w:val="13"/>
                <w:szCs w:val="13"/>
                <w:lang w:val="en-US" w:eastAsia="zh-CN"/>
              </w:rPr>
            </w:pPr>
            <w:r>
              <w:rPr>
                <w:rFonts w:eastAsia="PMingLiU" w:cs="Arial"/>
                <w:color w:val="000000"/>
                <w:sz w:val="13"/>
                <w:szCs w:val="13"/>
                <w:lang w:val="en-US" w:eastAsia="zh-CN"/>
              </w:rPr>
              <w:t>3.1.11</w:t>
            </w:r>
          </w:p>
        </w:tc>
        <w:tc>
          <w:tcPr>
            <w:tcW w:w="951" w:type="pct"/>
            <w:tcBorders>
              <w:top w:val="nil"/>
              <w:left w:val="nil"/>
              <w:bottom w:val="single" w:color="FFFFFF" w:sz="4" w:space="0"/>
              <w:right w:val="single" w:color="FFFFFF" w:sz="4" w:space="0"/>
            </w:tcBorders>
            <w:shd w:val="clear" w:color="000000" w:fill="FFFF00"/>
            <w:noWrap/>
            <w:vAlign w:val="center"/>
          </w:tcPr>
          <w:p w14:paraId="662B939C">
            <w:pPr>
              <w:spacing w:before="0"/>
              <w:rPr>
                <w:rFonts w:eastAsia="PMingLiU" w:cs="Arial"/>
                <w:color w:val="000000"/>
                <w:sz w:val="13"/>
                <w:szCs w:val="13"/>
                <w:lang w:val="en-US" w:eastAsia="zh-CN"/>
              </w:rPr>
            </w:pPr>
            <w:r>
              <w:rPr>
                <w:rFonts w:eastAsia="PMingLiU" w:cs="Arial"/>
                <w:color w:val="000000"/>
                <w:sz w:val="13"/>
                <w:szCs w:val="13"/>
                <w:lang w:val="en-US" w:eastAsia="zh-CN"/>
              </w:rPr>
              <w:t>萤石生产</w:t>
            </w:r>
          </w:p>
        </w:tc>
        <w:tc>
          <w:tcPr>
            <w:tcW w:w="684" w:type="pct"/>
            <w:tcBorders>
              <w:top w:val="nil"/>
              <w:left w:val="nil"/>
              <w:bottom w:val="single" w:color="FFFFFF" w:sz="4" w:space="0"/>
              <w:right w:val="single" w:color="FFFFFF" w:sz="4" w:space="0"/>
            </w:tcBorders>
            <w:shd w:val="clear" w:color="000000" w:fill="A6A6A6"/>
            <w:noWrap/>
            <w:vAlign w:val="center"/>
          </w:tcPr>
          <w:p w14:paraId="30CAB8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 </w:t>
            </w:r>
          </w:p>
        </w:tc>
        <w:tc>
          <w:tcPr>
            <w:tcW w:w="628" w:type="pct"/>
            <w:tcBorders>
              <w:top w:val="single" w:color="FFFFFF" w:sz="4" w:space="0"/>
              <w:left w:val="nil"/>
              <w:bottom w:val="nil"/>
              <w:right w:val="single" w:color="FFFFFF" w:sz="4" w:space="0"/>
            </w:tcBorders>
            <w:shd w:val="clear" w:color="000000" w:fill="A6A6A6"/>
            <w:noWrap/>
            <w:vAlign w:val="center"/>
          </w:tcPr>
          <w:p w14:paraId="6C1288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 </w:t>
            </w:r>
          </w:p>
        </w:tc>
        <w:tc>
          <w:tcPr>
            <w:tcW w:w="379" w:type="pct"/>
            <w:tcBorders>
              <w:top w:val="single" w:color="FFFFFF" w:sz="4" w:space="0"/>
              <w:left w:val="nil"/>
              <w:bottom w:val="nil"/>
              <w:right w:val="single" w:color="FFFFFF" w:sz="4" w:space="0"/>
            </w:tcBorders>
            <w:shd w:val="clear" w:color="000000" w:fill="A6A6A6"/>
            <w:noWrap/>
            <w:vAlign w:val="center"/>
          </w:tcPr>
          <w:p w14:paraId="1E12A6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C8199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2E22E6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A1C12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2003D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5E4463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BB9CC63">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66A53A46">
            <w:pPr>
              <w:spacing w:before="0"/>
              <w:rPr>
                <w:rFonts w:eastAsia="PMingLiU" w:cs="Arial"/>
                <w:color w:val="000000"/>
                <w:sz w:val="13"/>
                <w:szCs w:val="13"/>
                <w:lang w:val="en-US" w:eastAsia="zh-CN"/>
              </w:rPr>
            </w:pPr>
            <w:r>
              <w:rPr>
                <w:rFonts w:eastAsia="PMingLiU" w:cs="Arial"/>
                <w:color w:val="000000"/>
                <w:sz w:val="13"/>
                <w:szCs w:val="13"/>
                <w:lang w:val="en-US" w:eastAsia="zh-CN"/>
              </w:rPr>
              <w:t>3.1.12</w:t>
            </w:r>
          </w:p>
        </w:tc>
        <w:tc>
          <w:tcPr>
            <w:tcW w:w="951" w:type="pct"/>
            <w:tcBorders>
              <w:top w:val="nil"/>
              <w:left w:val="nil"/>
              <w:bottom w:val="single" w:color="FFFFFF" w:sz="4" w:space="0"/>
              <w:right w:val="single" w:color="FFFFFF" w:sz="4" w:space="0"/>
            </w:tcBorders>
            <w:shd w:val="clear" w:color="000000" w:fill="FFFF00"/>
            <w:noWrap/>
            <w:vAlign w:val="center"/>
          </w:tcPr>
          <w:p w14:paraId="6BB96BAA">
            <w:pPr>
              <w:spacing w:before="0"/>
              <w:rPr>
                <w:rFonts w:eastAsia="PMingLiU" w:cs="Arial"/>
                <w:color w:val="000000"/>
                <w:sz w:val="13"/>
                <w:szCs w:val="13"/>
                <w:lang w:val="en-US" w:eastAsia="zh-CN"/>
              </w:rPr>
            </w:pPr>
            <w:r>
              <w:rPr>
                <w:rFonts w:eastAsia="PMingLiU" w:cs="Arial"/>
                <w:color w:val="000000"/>
                <w:sz w:val="13"/>
                <w:szCs w:val="13"/>
                <w:lang w:val="en-US" w:eastAsia="zh-CN"/>
              </w:rPr>
              <w:t>硅铁生产</w:t>
            </w:r>
          </w:p>
        </w:tc>
        <w:tc>
          <w:tcPr>
            <w:tcW w:w="684" w:type="pct"/>
            <w:tcBorders>
              <w:top w:val="nil"/>
              <w:left w:val="nil"/>
              <w:bottom w:val="single" w:color="FFFFFF" w:sz="4" w:space="0"/>
              <w:right w:val="single" w:color="FFFFFF" w:sz="4" w:space="0"/>
            </w:tcBorders>
            <w:shd w:val="clear" w:color="000000" w:fill="A6A6A6"/>
            <w:noWrap/>
            <w:vAlign w:val="center"/>
          </w:tcPr>
          <w:p w14:paraId="436455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108272.28 </w:t>
            </w:r>
          </w:p>
        </w:tc>
        <w:tc>
          <w:tcPr>
            <w:tcW w:w="628" w:type="pct"/>
            <w:tcBorders>
              <w:top w:val="single" w:color="FFFFFF" w:sz="4" w:space="0"/>
              <w:left w:val="nil"/>
              <w:bottom w:val="nil"/>
              <w:right w:val="single" w:color="FFFFFF" w:sz="4" w:space="0"/>
            </w:tcBorders>
            <w:shd w:val="clear" w:color="000000" w:fill="A6A6A6"/>
            <w:noWrap/>
            <w:vAlign w:val="center"/>
          </w:tcPr>
          <w:p w14:paraId="7B202D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108272.28 </w:t>
            </w:r>
          </w:p>
        </w:tc>
        <w:tc>
          <w:tcPr>
            <w:tcW w:w="379" w:type="pct"/>
            <w:tcBorders>
              <w:top w:val="single" w:color="FFFFFF" w:sz="4" w:space="0"/>
              <w:left w:val="nil"/>
              <w:bottom w:val="nil"/>
              <w:right w:val="single" w:color="FFFFFF" w:sz="4" w:space="0"/>
            </w:tcBorders>
            <w:shd w:val="clear" w:color="000000" w:fill="A6A6A6"/>
            <w:noWrap/>
            <w:vAlign w:val="center"/>
          </w:tcPr>
          <w:p w14:paraId="1C8B61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A2B47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9723A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E330C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77D73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02C6B2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A5DA192">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41E2B22E">
            <w:pPr>
              <w:spacing w:before="0"/>
              <w:rPr>
                <w:rFonts w:eastAsia="PMingLiU" w:cs="Arial"/>
                <w:color w:val="000000"/>
                <w:sz w:val="13"/>
                <w:szCs w:val="13"/>
                <w:lang w:val="en-US" w:eastAsia="zh-CN"/>
              </w:rPr>
            </w:pPr>
            <w:r>
              <w:rPr>
                <w:rFonts w:eastAsia="PMingLiU" w:cs="Arial"/>
                <w:color w:val="000000"/>
                <w:sz w:val="13"/>
                <w:szCs w:val="13"/>
                <w:lang w:val="en-US" w:eastAsia="zh-CN"/>
              </w:rPr>
              <w:t>3.1.13</w:t>
            </w:r>
          </w:p>
        </w:tc>
        <w:tc>
          <w:tcPr>
            <w:tcW w:w="951" w:type="pct"/>
            <w:tcBorders>
              <w:top w:val="nil"/>
              <w:left w:val="nil"/>
              <w:bottom w:val="single" w:color="FFFFFF" w:sz="4" w:space="0"/>
              <w:right w:val="single" w:color="FFFFFF" w:sz="4" w:space="0"/>
            </w:tcBorders>
            <w:shd w:val="clear" w:color="000000" w:fill="FFFF00"/>
            <w:noWrap/>
            <w:vAlign w:val="center"/>
          </w:tcPr>
          <w:p w14:paraId="30DA72BE">
            <w:pPr>
              <w:spacing w:before="0"/>
              <w:rPr>
                <w:rFonts w:eastAsia="PMingLiU" w:cs="Arial"/>
                <w:color w:val="000000"/>
                <w:sz w:val="13"/>
                <w:szCs w:val="13"/>
                <w:lang w:val="en-US" w:eastAsia="zh-CN"/>
              </w:rPr>
            </w:pPr>
            <w:r>
              <w:rPr>
                <w:rFonts w:eastAsia="PMingLiU" w:cs="Arial"/>
                <w:color w:val="000000"/>
                <w:sz w:val="13"/>
                <w:szCs w:val="13"/>
                <w:lang w:val="en-US" w:eastAsia="zh-CN"/>
              </w:rPr>
              <w:t>钼铁生产</w:t>
            </w:r>
          </w:p>
        </w:tc>
        <w:tc>
          <w:tcPr>
            <w:tcW w:w="684" w:type="pct"/>
            <w:tcBorders>
              <w:top w:val="nil"/>
              <w:left w:val="nil"/>
              <w:bottom w:val="single" w:color="FFFFFF" w:sz="4" w:space="0"/>
              <w:right w:val="single" w:color="FFFFFF" w:sz="4" w:space="0"/>
            </w:tcBorders>
            <w:shd w:val="clear" w:color="000000" w:fill="A6A6A6"/>
            <w:noWrap/>
            <w:vAlign w:val="center"/>
          </w:tcPr>
          <w:p w14:paraId="4770A9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134882.87 </w:t>
            </w:r>
          </w:p>
        </w:tc>
        <w:tc>
          <w:tcPr>
            <w:tcW w:w="628" w:type="pct"/>
            <w:tcBorders>
              <w:top w:val="single" w:color="FFFFFF" w:sz="4" w:space="0"/>
              <w:left w:val="nil"/>
              <w:bottom w:val="nil"/>
              <w:right w:val="single" w:color="FFFFFF" w:sz="4" w:space="0"/>
            </w:tcBorders>
            <w:shd w:val="clear" w:color="000000" w:fill="A6A6A6"/>
            <w:noWrap/>
            <w:vAlign w:val="center"/>
          </w:tcPr>
          <w:p w14:paraId="481BFD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134882.87 </w:t>
            </w:r>
          </w:p>
        </w:tc>
        <w:tc>
          <w:tcPr>
            <w:tcW w:w="379" w:type="pct"/>
            <w:tcBorders>
              <w:top w:val="single" w:color="FFFFFF" w:sz="4" w:space="0"/>
              <w:left w:val="nil"/>
              <w:bottom w:val="nil"/>
              <w:right w:val="single" w:color="FFFFFF" w:sz="4" w:space="0"/>
            </w:tcBorders>
            <w:shd w:val="clear" w:color="000000" w:fill="A6A6A6"/>
            <w:noWrap/>
            <w:vAlign w:val="center"/>
          </w:tcPr>
          <w:p w14:paraId="74E109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846CE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F7FD6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663C2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C3B6B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3E8F4B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E7525B5">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150C1A6F">
            <w:pPr>
              <w:spacing w:before="0"/>
              <w:rPr>
                <w:rFonts w:eastAsia="PMingLiU" w:cs="Arial"/>
                <w:color w:val="000000"/>
                <w:sz w:val="13"/>
                <w:szCs w:val="13"/>
                <w:lang w:val="en-US" w:eastAsia="zh-CN"/>
              </w:rPr>
            </w:pPr>
            <w:r>
              <w:rPr>
                <w:rFonts w:eastAsia="PMingLiU" w:cs="Arial"/>
                <w:color w:val="000000"/>
                <w:sz w:val="13"/>
                <w:szCs w:val="13"/>
                <w:lang w:val="en-US" w:eastAsia="zh-CN"/>
              </w:rPr>
              <w:t>3.1.14</w:t>
            </w:r>
          </w:p>
        </w:tc>
        <w:tc>
          <w:tcPr>
            <w:tcW w:w="951" w:type="pct"/>
            <w:tcBorders>
              <w:top w:val="nil"/>
              <w:left w:val="nil"/>
              <w:bottom w:val="single" w:color="FFFFFF" w:sz="4" w:space="0"/>
              <w:right w:val="single" w:color="FFFFFF" w:sz="4" w:space="0"/>
            </w:tcBorders>
            <w:shd w:val="clear" w:color="000000" w:fill="FFFF00"/>
            <w:noWrap/>
            <w:vAlign w:val="center"/>
          </w:tcPr>
          <w:p w14:paraId="0C5ED73D">
            <w:pPr>
              <w:spacing w:before="0"/>
              <w:rPr>
                <w:rFonts w:eastAsia="PMingLiU" w:cs="Arial"/>
                <w:color w:val="000000"/>
                <w:sz w:val="13"/>
                <w:szCs w:val="13"/>
                <w:lang w:val="en-US" w:eastAsia="zh-CN"/>
              </w:rPr>
            </w:pPr>
            <w:r>
              <w:rPr>
                <w:rFonts w:eastAsia="PMingLiU" w:cs="Arial"/>
                <w:color w:val="000000"/>
                <w:sz w:val="13"/>
                <w:szCs w:val="13"/>
                <w:lang w:val="en-US" w:eastAsia="zh-CN"/>
              </w:rPr>
              <w:t>铝铁生产</w:t>
            </w:r>
          </w:p>
        </w:tc>
        <w:tc>
          <w:tcPr>
            <w:tcW w:w="684" w:type="pct"/>
            <w:tcBorders>
              <w:top w:val="nil"/>
              <w:left w:val="nil"/>
              <w:bottom w:val="single" w:color="FFFFFF" w:sz="4" w:space="0"/>
              <w:right w:val="single" w:color="FFFFFF" w:sz="4" w:space="0"/>
            </w:tcBorders>
            <w:shd w:val="clear" w:color="000000" w:fill="A6A6A6"/>
            <w:noWrap/>
            <w:vAlign w:val="center"/>
          </w:tcPr>
          <w:p w14:paraId="2D73FA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183665.34 </w:t>
            </w:r>
          </w:p>
        </w:tc>
        <w:tc>
          <w:tcPr>
            <w:tcW w:w="628" w:type="pct"/>
            <w:tcBorders>
              <w:top w:val="single" w:color="FFFFFF" w:sz="4" w:space="0"/>
              <w:left w:val="nil"/>
              <w:bottom w:val="nil"/>
              <w:right w:val="single" w:color="FFFFFF" w:sz="4" w:space="0"/>
            </w:tcBorders>
            <w:shd w:val="clear" w:color="000000" w:fill="A6A6A6"/>
            <w:noWrap/>
            <w:vAlign w:val="center"/>
          </w:tcPr>
          <w:p w14:paraId="555DFB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183665.34 </w:t>
            </w:r>
          </w:p>
        </w:tc>
        <w:tc>
          <w:tcPr>
            <w:tcW w:w="379" w:type="pct"/>
            <w:tcBorders>
              <w:top w:val="single" w:color="FFFFFF" w:sz="4" w:space="0"/>
              <w:left w:val="nil"/>
              <w:bottom w:val="nil"/>
              <w:right w:val="single" w:color="FFFFFF" w:sz="4" w:space="0"/>
            </w:tcBorders>
            <w:shd w:val="clear" w:color="000000" w:fill="A6A6A6"/>
            <w:noWrap/>
            <w:vAlign w:val="center"/>
          </w:tcPr>
          <w:p w14:paraId="117ED4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49A636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87550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179EBB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F7BFA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12414E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A199872">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1F347430">
            <w:pPr>
              <w:spacing w:before="0"/>
              <w:rPr>
                <w:rFonts w:eastAsia="PMingLiU" w:cs="Arial"/>
                <w:color w:val="000000"/>
                <w:sz w:val="13"/>
                <w:szCs w:val="13"/>
                <w:lang w:val="en-US" w:eastAsia="zh-CN"/>
              </w:rPr>
            </w:pPr>
            <w:r>
              <w:rPr>
                <w:rFonts w:eastAsia="PMingLiU" w:cs="Arial"/>
                <w:color w:val="000000"/>
                <w:sz w:val="13"/>
                <w:szCs w:val="13"/>
                <w:lang w:val="en-US" w:eastAsia="zh-CN"/>
              </w:rPr>
              <w:t>3.1.15</w:t>
            </w:r>
          </w:p>
        </w:tc>
        <w:tc>
          <w:tcPr>
            <w:tcW w:w="951" w:type="pct"/>
            <w:tcBorders>
              <w:top w:val="nil"/>
              <w:left w:val="nil"/>
              <w:bottom w:val="single" w:color="FFFFFF" w:sz="4" w:space="0"/>
              <w:right w:val="single" w:color="FFFFFF" w:sz="4" w:space="0"/>
            </w:tcBorders>
            <w:shd w:val="clear" w:color="000000" w:fill="FFFF00"/>
            <w:noWrap/>
            <w:vAlign w:val="center"/>
          </w:tcPr>
          <w:p w14:paraId="3A5A0A6A">
            <w:pPr>
              <w:spacing w:before="0"/>
              <w:rPr>
                <w:rFonts w:eastAsia="PMingLiU" w:cs="Arial"/>
                <w:color w:val="000000"/>
                <w:sz w:val="13"/>
                <w:szCs w:val="13"/>
                <w:lang w:val="en-US" w:eastAsia="zh-CN"/>
              </w:rPr>
            </w:pPr>
            <w:r>
              <w:rPr>
                <w:rFonts w:eastAsia="PMingLiU" w:cs="Arial"/>
                <w:color w:val="000000"/>
                <w:sz w:val="13"/>
                <w:szCs w:val="13"/>
                <w:lang w:val="en-US" w:eastAsia="zh-CN"/>
              </w:rPr>
              <w:t>铝生产</w:t>
            </w:r>
          </w:p>
        </w:tc>
        <w:tc>
          <w:tcPr>
            <w:tcW w:w="684" w:type="pct"/>
            <w:tcBorders>
              <w:top w:val="nil"/>
              <w:left w:val="nil"/>
              <w:bottom w:val="single" w:color="FFFFFF" w:sz="4" w:space="0"/>
              <w:right w:val="single" w:color="FFFFFF" w:sz="4" w:space="0"/>
            </w:tcBorders>
            <w:shd w:val="clear" w:color="000000" w:fill="A6A6A6"/>
            <w:noWrap/>
            <w:vAlign w:val="center"/>
          </w:tcPr>
          <w:p w14:paraId="2B4E48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64286.62 </w:t>
            </w:r>
          </w:p>
        </w:tc>
        <w:tc>
          <w:tcPr>
            <w:tcW w:w="628" w:type="pct"/>
            <w:tcBorders>
              <w:top w:val="single" w:color="FFFFFF" w:sz="4" w:space="0"/>
              <w:left w:val="nil"/>
              <w:bottom w:val="nil"/>
              <w:right w:val="single" w:color="FFFFFF" w:sz="4" w:space="0"/>
            </w:tcBorders>
            <w:shd w:val="clear" w:color="000000" w:fill="A6A6A6"/>
            <w:noWrap/>
            <w:vAlign w:val="center"/>
          </w:tcPr>
          <w:p w14:paraId="753094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64286.62 </w:t>
            </w:r>
          </w:p>
        </w:tc>
        <w:tc>
          <w:tcPr>
            <w:tcW w:w="379" w:type="pct"/>
            <w:tcBorders>
              <w:top w:val="single" w:color="FFFFFF" w:sz="4" w:space="0"/>
              <w:left w:val="nil"/>
              <w:bottom w:val="nil"/>
              <w:right w:val="single" w:color="FFFFFF" w:sz="4" w:space="0"/>
            </w:tcBorders>
            <w:shd w:val="clear" w:color="000000" w:fill="A6A6A6"/>
            <w:noWrap/>
            <w:vAlign w:val="center"/>
          </w:tcPr>
          <w:p w14:paraId="63BA7C3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43C8F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224B47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D0D0A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84CA1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6ECBC3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DEDEB49">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62FA0515">
            <w:pPr>
              <w:spacing w:before="0"/>
              <w:rPr>
                <w:rFonts w:eastAsia="PMingLiU" w:cs="Arial"/>
                <w:color w:val="000000"/>
                <w:sz w:val="13"/>
                <w:szCs w:val="13"/>
                <w:lang w:val="en-US" w:eastAsia="zh-CN"/>
              </w:rPr>
            </w:pPr>
            <w:r>
              <w:rPr>
                <w:rFonts w:eastAsia="PMingLiU" w:cs="Arial"/>
                <w:color w:val="000000"/>
                <w:sz w:val="13"/>
                <w:szCs w:val="13"/>
                <w:lang w:val="en-US" w:eastAsia="zh-CN"/>
              </w:rPr>
              <w:t>3.1.16</w:t>
            </w:r>
          </w:p>
        </w:tc>
        <w:tc>
          <w:tcPr>
            <w:tcW w:w="951" w:type="pct"/>
            <w:tcBorders>
              <w:top w:val="nil"/>
              <w:left w:val="nil"/>
              <w:bottom w:val="single" w:color="FFFFFF" w:sz="4" w:space="0"/>
              <w:right w:val="single" w:color="FFFFFF" w:sz="4" w:space="0"/>
            </w:tcBorders>
            <w:shd w:val="clear" w:color="000000" w:fill="FFFF00"/>
            <w:noWrap/>
            <w:vAlign w:val="center"/>
          </w:tcPr>
          <w:p w14:paraId="2CA1F542">
            <w:pPr>
              <w:spacing w:before="0"/>
              <w:rPr>
                <w:rFonts w:eastAsia="PMingLiU" w:cs="Arial"/>
                <w:color w:val="000000"/>
                <w:sz w:val="13"/>
                <w:szCs w:val="13"/>
                <w:lang w:val="en-US" w:eastAsia="zh-CN"/>
              </w:rPr>
            </w:pPr>
            <w:r>
              <w:rPr>
                <w:rFonts w:eastAsia="PMingLiU" w:cs="Arial"/>
                <w:color w:val="000000"/>
                <w:sz w:val="13"/>
                <w:szCs w:val="13"/>
                <w:lang w:val="en-US" w:eastAsia="zh-CN"/>
              </w:rPr>
              <w:t>氨水生产</w:t>
            </w:r>
          </w:p>
        </w:tc>
        <w:tc>
          <w:tcPr>
            <w:tcW w:w="684" w:type="pct"/>
            <w:tcBorders>
              <w:top w:val="nil"/>
              <w:left w:val="nil"/>
              <w:bottom w:val="single" w:color="FFFFFF" w:sz="4" w:space="0"/>
              <w:right w:val="single" w:color="FFFFFF" w:sz="4" w:space="0"/>
            </w:tcBorders>
            <w:shd w:val="clear" w:color="000000" w:fill="A6A6A6"/>
            <w:noWrap/>
            <w:vAlign w:val="center"/>
          </w:tcPr>
          <w:p w14:paraId="5C4ABD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628" w:type="pct"/>
            <w:tcBorders>
              <w:top w:val="single" w:color="FFFFFF" w:sz="4" w:space="0"/>
              <w:left w:val="nil"/>
              <w:bottom w:val="nil"/>
              <w:right w:val="single" w:color="FFFFFF" w:sz="4" w:space="0"/>
            </w:tcBorders>
            <w:shd w:val="clear" w:color="000000" w:fill="A6A6A6"/>
            <w:noWrap/>
            <w:vAlign w:val="center"/>
          </w:tcPr>
          <w:p w14:paraId="3A5EEB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379" w:type="pct"/>
            <w:tcBorders>
              <w:top w:val="single" w:color="FFFFFF" w:sz="4" w:space="0"/>
              <w:left w:val="nil"/>
              <w:bottom w:val="nil"/>
              <w:right w:val="single" w:color="FFFFFF" w:sz="4" w:space="0"/>
            </w:tcBorders>
            <w:shd w:val="clear" w:color="000000" w:fill="A6A6A6"/>
            <w:noWrap/>
            <w:vAlign w:val="center"/>
          </w:tcPr>
          <w:p w14:paraId="6679E1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CCCDA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9F4672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0266F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D9ED8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31DF48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3D1B83">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0B68289D">
            <w:pPr>
              <w:spacing w:before="0"/>
              <w:rPr>
                <w:rFonts w:eastAsia="PMingLiU" w:cs="Arial"/>
                <w:color w:val="000000"/>
                <w:sz w:val="13"/>
                <w:szCs w:val="13"/>
                <w:lang w:val="en-US" w:eastAsia="zh-CN"/>
              </w:rPr>
            </w:pPr>
            <w:r>
              <w:rPr>
                <w:rFonts w:eastAsia="PMingLiU" w:cs="Arial"/>
                <w:color w:val="000000"/>
                <w:sz w:val="13"/>
                <w:szCs w:val="13"/>
                <w:lang w:val="en-US" w:eastAsia="zh-CN"/>
              </w:rPr>
              <w:t>3.1.17</w:t>
            </w:r>
          </w:p>
        </w:tc>
        <w:tc>
          <w:tcPr>
            <w:tcW w:w="951" w:type="pct"/>
            <w:tcBorders>
              <w:top w:val="nil"/>
              <w:left w:val="nil"/>
              <w:bottom w:val="single" w:color="FFFFFF" w:sz="4" w:space="0"/>
              <w:right w:val="single" w:color="FFFFFF" w:sz="4" w:space="0"/>
            </w:tcBorders>
            <w:shd w:val="clear" w:color="000000" w:fill="FFFF00"/>
            <w:noWrap/>
            <w:vAlign w:val="center"/>
          </w:tcPr>
          <w:p w14:paraId="35EAC163">
            <w:pPr>
              <w:spacing w:before="0"/>
              <w:rPr>
                <w:rFonts w:eastAsia="PMingLiU" w:cs="Arial"/>
                <w:color w:val="000000"/>
                <w:sz w:val="13"/>
                <w:szCs w:val="13"/>
                <w:lang w:val="en-US" w:eastAsia="zh-CN"/>
              </w:rPr>
            </w:pPr>
            <w:r>
              <w:rPr>
                <w:rFonts w:eastAsia="PMingLiU" w:cs="Arial"/>
                <w:color w:val="000000"/>
                <w:sz w:val="13"/>
                <w:szCs w:val="13"/>
                <w:lang w:val="en-US" w:eastAsia="zh-CN"/>
              </w:rPr>
              <w:t>办公家具(木材除外)制造</w:t>
            </w:r>
          </w:p>
        </w:tc>
        <w:tc>
          <w:tcPr>
            <w:tcW w:w="684" w:type="pct"/>
            <w:tcBorders>
              <w:top w:val="nil"/>
              <w:left w:val="nil"/>
              <w:bottom w:val="single" w:color="FFFFFF" w:sz="4" w:space="0"/>
              <w:right w:val="single" w:color="FFFFFF" w:sz="4" w:space="0"/>
            </w:tcBorders>
            <w:shd w:val="clear" w:color="000000" w:fill="A6A6A6"/>
            <w:noWrap/>
            <w:vAlign w:val="center"/>
          </w:tcPr>
          <w:p w14:paraId="0A09CF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4.04 </w:t>
            </w:r>
          </w:p>
        </w:tc>
        <w:tc>
          <w:tcPr>
            <w:tcW w:w="628" w:type="pct"/>
            <w:tcBorders>
              <w:top w:val="single" w:color="FFFFFF" w:sz="4" w:space="0"/>
              <w:left w:val="nil"/>
              <w:bottom w:val="nil"/>
              <w:right w:val="single" w:color="FFFFFF" w:sz="4" w:space="0"/>
            </w:tcBorders>
            <w:shd w:val="clear" w:color="000000" w:fill="A6A6A6"/>
            <w:noWrap/>
            <w:vAlign w:val="center"/>
          </w:tcPr>
          <w:p w14:paraId="355EC8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4.04 </w:t>
            </w:r>
          </w:p>
        </w:tc>
        <w:tc>
          <w:tcPr>
            <w:tcW w:w="379" w:type="pct"/>
            <w:tcBorders>
              <w:top w:val="single" w:color="FFFFFF" w:sz="4" w:space="0"/>
              <w:left w:val="nil"/>
              <w:bottom w:val="nil"/>
              <w:right w:val="single" w:color="FFFFFF" w:sz="4" w:space="0"/>
            </w:tcBorders>
            <w:shd w:val="clear" w:color="000000" w:fill="A6A6A6"/>
            <w:noWrap/>
            <w:vAlign w:val="center"/>
          </w:tcPr>
          <w:p w14:paraId="1039AD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FB332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89650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9A234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ECD6D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79E729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969F911">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2755348D">
            <w:pPr>
              <w:spacing w:before="0"/>
              <w:rPr>
                <w:rFonts w:eastAsia="PMingLiU" w:cs="Arial"/>
                <w:color w:val="000000"/>
                <w:sz w:val="13"/>
                <w:szCs w:val="13"/>
                <w:lang w:val="en-US" w:eastAsia="zh-CN"/>
              </w:rPr>
            </w:pPr>
            <w:r>
              <w:rPr>
                <w:rFonts w:eastAsia="PMingLiU" w:cs="Arial"/>
                <w:color w:val="000000"/>
                <w:sz w:val="13"/>
                <w:szCs w:val="13"/>
                <w:lang w:val="en-US" w:eastAsia="zh-CN"/>
              </w:rPr>
              <w:t>3.1.18</w:t>
            </w:r>
          </w:p>
        </w:tc>
        <w:tc>
          <w:tcPr>
            <w:tcW w:w="951" w:type="pct"/>
            <w:tcBorders>
              <w:top w:val="nil"/>
              <w:left w:val="nil"/>
              <w:bottom w:val="single" w:color="FFFFFF" w:sz="4" w:space="0"/>
              <w:right w:val="single" w:color="FFFFFF" w:sz="4" w:space="0"/>
            </w:tcBorders>
            <w:shd w:val="clear" w:color="000000" w:fill="FFFF00"/>
            <w:noWrap/>
            <w:vAlign w:val="center"/>
          </w:tcPr>
          <w:p w14:paraId="0ACDD566">
            <w:pPr>
              <w:spacing w:before="0"/>
              <w:rPr>
                <w:rFonts w:eastAsia="PMingLiU" w:cs="Arial"/>
                <w:color w:val="000000"/>
                <w:sz w:val="13"/>
                <w:szCs w:val="13"/>
                <w:lang w:val="en-US" w:eastAsia="zh-CN"/>
              </w:rPr>
            </w:pPr>
            <w:r>
              <w:rPr>
                <w:rFonts w:eastAsia="PMingLiU" w:cs="Arial"/>
                <w:color w:val="000000"/>
                <w:sz w:val="13"/>
                <w:szCs w:val="13"/>
                <w:lang w:val="en-US" w:eastAsia="zh-CN"/>
              </w:rPr>
              <w:t>办公用品(纸张除外)制造</w:t>
            </w:r>
          </w:p>
        </w:tc>
        <w:tc>
          <w:tcPr>
            <w:tcW w:w="684" w:type="pct"/>
            <w:tcBorders>
              <w:top w:val="nil"/>
              <w:left w:val="nil"/>
              <w:bottom w:val="single" w:color="FFFFFF" w:sz="4" w:space="0"/>
              <w:right w:val="single" w:color="FFFFFF" w:sz="4" w:space="0"/>
            </w:tcBorders>
            <w:shd w:val="clear" w:color="000000" w:fill="A6A6A6"/>
            <w:noWrap/>
            <w:vAlign w:val="center"/>
          </w:tcPr>
          <w:p w14:paraId="15806B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628" w:type="pct"/>
            <w:tcBorders>
              <w:top w:val="single" w:color="FFFFFF" w:sz="4" w:space="0"/>
              <w:left w:val="nil"/>
              <w:bottom w:val="nil"/>
              <w:right w:val="single" w:color="FFFFFF" w:sz="4" w:space="0"/>
            </w:tcBorders>
            <w:shd w:val="clear" w:color="000000" w:fill="A6A6A6"/>
            <w:noWrap/>
            <w:vAlign w:val="center"/>
          </w:tcPr>
          <w:p w14:paraId="7A9C248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379" w:type="pct"/>
            <w:tcBorders>
              <w:top w:val="single" w:color="FFFFFF" w:sz="4" w:space="0"/>
              <w:left w:val="nil"/>
              <w:bottom w:val="nil"/>
              <w:right w:val="single" w:color="FFFFFF" w:sz="4" w:space="0"/>
            </w:tcBorders>
            <w:shd w:val="clear" w:color="000000" w:fill="A6A6A6"/>
            <w:noWrap/>
            <w:vAlign w:val="center"/>
          </w:tcPr>
          <w:p w14:paraId="5332AC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A1A543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3F1E5F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B4C66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D0F96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2A1A98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C91BB03">
        <w:tblPrEx>
          <w:tblCellMar>
            <w:top w:w="0" w:type="dxa"/>
            <w:left w:w="108" w:type="dxa"/>
            <w:bottom w:w="0" w:type="dxa"/>
            <w:right w:w="108" w:type="dxa"/>
          </w:tblCellMar>
        </w:tblPrEx>
        <w:trPr>
          <w:trHeight w:val="503" w:hRule="atLeast"/>
        </w:trPr>
        <w:tc>
          <w:tcPr>
            <w:tcW w:w="381" w:type="pct"/>
            <w:tcBorders>
              <w:top w:val="nil"/>
              <w:left w:val="single" w:color="FFFFFF" w:sz="4" w:space="0"/>
              <w:bottom w:val="single" w:color="FFFFFF" w:sz="4" w:space="0"/>
              <w:right w:val="single" w:color="FFFFFF" w:sz="4" w:space="0"/>
            </w:tcBorders>
            <w:shd w:val="clear" w:color="000000" w:fill="FFFF00"/>
            <w:noWrap/>
            <w:vAlign w:val="center"/>
          </w:tcPr>
          <w:p w14:paraId="5184DEC3">
            <w:pPr>
              <w:spacing w:before="0"/>
              <w:rPr>
                <w:rFonts w:eastAsia="PMingLiU" w:cs="Arial"/>
                <w:color w:val="000000"/>
                <w:sz w:val="13"/>
                <w:szCs w:val="13"/>
                <w:lang w:val="en-US" w:eastAsia="zh-CN"/>
              </w:rPr>
            </w:pPr>
            <w:r>
              <w:rPr>
                <w:rFonts w:eastAsia="PMingLiU" w:cs="Arial"/>
                <w:color w:val="000000"/>
                <w:sz w:val="13"/>
                <w:szCs w:val="13"/>
                <w:lang w:val="en-US" w:eastAsia="zh-CN"/>
              </w:rPr>
              <w:t>3.1.19</w:t>
            </w:r>
          </w:p>
        </w:tc>
        <w:tc>
          <w:tcPr>
            <w:tcW w:w="951" w:type="pct"/>
            <w:tcBorders>
              <w:top w:val="nil"/>
              <w:left w:val="nil"/>
              <w:bottom w:val="single" w:color="FFFFFF" w:sz="4" w:space="0"/>
              <w:right w:val="single" w:color="FFFFFF" w:sz="4" w:space="0"/>
            </w:tcBorders>
            <w:shd w:val="clear" w:color="000000" w:fill="FFFF00"/>
            <w:noWrap/>
            <w:vAlign w:val="center"/>
          </w:tcPr>
          <w:p w14:paraId="7162B3A8">
            <w:pPr>
              <w:spacing w:before="0"/>
              <w:rPr>
                <w:rFonts w:eastAsia="PMingLiU" w:cs="Arial"/>
                <w:color w:val="000000"/>
                <w:sz w:val="13"/>
                <w:szCs w:val="13"/>
                <w:lang w:val="en-US" w:eastAsia="zh-CN"/>
              </w:rPr>
            </w:pPr>
            <w:r>
              <w:rPr>
                <w:rFonts w:hint="eastAsia" w:cs="Arial" w:asciiTheme="minorEastAsia" w:hAnsiTheme="minorEastAsia"/>
                <w:color w:val="000000"/>
                <w:sz w:val="13"/>
                <w:szCs w:val="13"/>
                <w:lang w:val="en-US" w:eastAsia="zh-CN"/>
              </w:rPr>
              <w:t>源</w:t>
            </w:r>
            <w:r>
              <w:rPr>
                <w:rFonts w:eastAsia="PMingLiU" w:cs="Arial"/>
                <w:color w:val="000000"/>
                <w:sz w:val="13"/>
                <w:szCs w:val="13"/>
                <w:lang w:val="en-US" w:eastAsia="zh-CN"/>
              </w:rPr>
              <w:t>水</w:t>
            </w:r>
          </w:p>
        </w:tc>
        <w:tc>
          <w:tcPr>
            <w:tcW w:w="684" w:type="pct"/>
            <w:tcBorders>
              <w:top w:val="nil"/>
              <w:left w:val="nil"/>
              <w:bottom w:val="single" w:color="FFFFFF" w:sz="4" w:space="0"/>
              <w:right w:val="single" w:color="FFFFFF" w:sz="4" w:space="0"/>
            </w:tcBorders>
            <w:shd w:val="clear" w:color="000000" w:fill="A6A6A6"/>
            <w:noWrap/>
            <w:vAlign w:val="center"/>
          </w:tcPr>
          <w:p w14:paraId="729325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628" w:type="pct"/>
            <w:tcBorders>
              <w:top w:val="single" w:color="FFFFFF" w:sz="4" w:space="0"/>
              <w:left w:val="nil"/>
              <w:bottom w:val="nil"/>
              <w:right w:val="single" w:color="FFFFFF" w:sz="4" w:space="0"/>
            </w:tcBorders>
            <w:shd w:val="clear" w:color="000000" w:fill="A6A6A6"/>
            <w:noWrap/>
            <w:vAlign w:val="center"/>
          </w:tcPr>
          <w:p w14:paraId="12144C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379" w:type="pct"/>
            <w:tcBorders>
              <w:top w:val="single" w:color="FFFFFF" w:sz="4" w:space="0"/>
              <w:left w:val="nil"/>
              <w:bottom w:val="nil"/>
              <w:right w:val="single" w:color="FFFFFF" w:sz="4" w:space="0"/>
            </w:tcBorders>
            <w:shd w:val="clear" w:color="000000" w:fill="A6A6A6"/>
            <w:noWrap/>
            <w:vAlign w:val="center"/>
          </w:tcPr>
          <w:p w14:paraId="2FD6A9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592C02C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0873ED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62694E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79" w:type="pct"/>
            <w:tcBorders>
              <w:top w:val="single" w:color="FFFFFF" w:sz="4" w:space="0"/>
              <w:left w:val="nil"/>
              <w:bottom w:val="nil"/>
              <w:right w:val="single" w:color="FFFFFF" w:sz="4" w:space="0"/>
            </w:tcBorders>
            <w:shd w:val="clear" w:color="000000" w:fill="A6A6A6"/>
            <w:noWrap/>
            <w:vAlign w:val="center"/>
          </w:tcPr>
          <w:p w14:paraId="7CF3DE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2" w:type="pct"/>
            <w:tcBorders>
              <w:top w:val="single" w:color="FFFFFF" w:sz="4" w:space="0"/>
              <w:left w:val="nil"/>
              <w:bottom w:val="nil"/>
              <w:right w:val="single" w:color="FFFFFF" w:sz="4" w:space="0"/>
            </w:tcBorders>
            <w:shd w:val="clear" w:color="000000" w:fill="A6A6A6"/>
            <w:noWrap/>
            <w:vAlign w:val="center"/>
          </w:tcPr>
          <w:p w14:paraId="329C98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310445B">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F1B3FEA">
      <w:pPr>
        <w:spacing w:before="0" w:line="360" w:lineRule="auto"/>
        <w:jc w:val="right"/>
        <w:rPr>
          <w:rFonts w:eastAsia="宋体" w:cs="Arial"/>
          <w:iCs/>
          <w:sz w:val="24"/>
          <w:lang w:eastAsia="zh-CN"/>
        </w:rPr>
      </w:pPr>
    </w:p>
    <w:p w14:paraId="74DD772B">
      <w:pPr>
        <w:pStyle w:val="71"/>
        <w:numPr>
          <w:ilvl w:val="2"/>
          <w:numId w:val="12"/>
        </w:numPr>
        <w:spacing w:line="360" w:lineRule="auto"/>
      </w:pPr>
      <w:bookmarkStart w:id="64" w:name="_Toc198914695"/>
      <w:bookmarkStart w:id="65" w:name="_Toc198906589"/>
      <w:r>
        <w:rPr>
          <w:rFonts w:hint="eastAsia"/>
        </w:rPr>
        <w:t>范围三类别2资本货物的排放</w:t>
      </w:r>
      <w:r>
        <w:t>清册</w:t>
      </w:r>
      <w:bookmarkEnd w:id="64"/>
      <w:bookmarkEnd w:id="65"/>
    </w:p>
    <w:tbl>
      <w:tblPr>
        <w:tblStyle w:val="23"/>
        <w:tblW w:w="5000" w:type="pct"/>
        <w:tblInd w:w="0" w:type="dxa"/>
        <w:tblLayout w:type="autofit"/>
        <w:tblCellMar>
          <w:top w:w="0" w:type="dxa"/>
          <w:left w:w="108" w:type="dxa"/>
          <w:bottom w:w="0" w:type="dxa"/>
          <w:right w:w="108" w:type="dxa"/>
        </w:tblCellMar>
      </w:tblPr>
      <w:tblGrid>
        <w:gridCol w:w="1061"/>
        <w:gridCol w:w="2220"/>
        <w:gridCol w:w="1185"/>
        <w:gridCol w:w="1081"/>
        <w:gridCol w:w="611"/>
        <w:gridCol w:w="611"/>
        <w:gridCol w:w="650"/>
        <w:gridCol w:w="641"/>
        <w:gridCol w:w="546"/>
        <w:gridCol w:w="682"/>
      </w:tblGrid>
      <w:tr w14:paraId="40530A89">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52DF2E92">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95" w:type="pct"/>
            <w:tcBorders>
              <w:top w:val="single" w:color="FFFFFF" w:sz="4" w:space="0"/>
              <w:left w:val="nil"/>
              <w:bottom w:val="single" w:color="000000" w:sz="4" w:space="0"/>
              <w:right w:val="single" w:color="FF6600" w:sz="4" w:space="0"/>
            </w:tcBorders>
            <w:shd w:val="clear" w:color="000000" w:fill="FF6600"/>
            <w:noWrap/>
            <w:vAlign w:val="center"/>
          </w:tcPr>
          <w:p w14:paraId="570A754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38" w:type="pct"/>
            <w:tcBorders>
              <w:top w:val="single" w:color="FFFFFF" w:sz="4" w:space="0"/>
              <w:left w:val="nil"/>
              <w:bottom w:val="single" w:color="000000" w:sz="4" w:space="0"/>
              <w:right w:val="single" w:color="FF6600" w:sz="4" w:space="0"/>
            </w:tcBorders>
            <w:shd w:val="clear" w:color="000000" w:fill="FF6600"/>
            <w:noWrap/>
            <w:vAlign w:val="center"/>
          </w:tcPr>
          <w:p w14:paraId="4742D1C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582" w:type="pct"/>
            <w:tcBorders>
              <w:top w:val="single" w:color="FFFFFF" w:sz="4" w:space="0"/>
              <w:left w:val="nil"/>
              <w:bottom w:val="single" w:color="000000" w:sz="4" w:space="0"/>
              <w:right w:val="single" w:color="FF6600" w:sz="4" w:space="0"/>
            </w:tcBorders>
            <w:shd w:val="clear" w:color="000000" w:fill="FF6600"/>
            <w:noWrap/>
            <w:vAlign w:val="center"/>
          </w:tcPr>
          <w:p w14:paraId="6976B21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29" w:type="pct"/>
            <w:tcBorders>
              <w:top w:val="single" w:color="FFFFFF" w:sz="4" w:space="0"/>
              <w:left w:val="nil"/>
              <w:bottom w:val="single" w:color="000000" w:sz="4" w:space="0"/>
              <w:right w:val="single" w:color="FF6600" w:sz="4" w:space="0"/>
            </w:tcBorders>
            <w:shd w:val="clear" w:color="000000" w:fill="FF6600"/>
            <w:noWrap/>
            <w:vAlign w:val="center"/>
          </w:tcPr>
          <w:p w14:paraId="099AB3F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29" w:type="pct"/>
            <w:tcBorders>
              <w:top w:val="single" w:color="FFFFFF" w:sz="4" w:space="0"/>
              <w:left w:val="nil"/>
              <w:bottom w:val="single" w:color="000000" w:sz="4" w:space="0"/>
              <w:right w:val="single" w:color="FF6600" w:sz="4" w:space="0"/>
            </w:tcBorders>
            <w:shd w:val="clear" w:color="000000" w:fill="FF6600"/>
            <w:noWrap/>
            <w:vAlign w:val="center"/>
          </w:tcPr>
          <w:p w14:paraId="0EF6A02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0" w:type="pct"/>
            <w:tcBorders>
              <w:top w:val="single" w:color="FFFFFF" w:sz="4" w:space="0"/>
              <w:left w:val="nil"/>
              <w:bottom w:val="single" w:color="000000" w:sz="4" w:space="0"/>
              <w:right w:val="single" w:color="FF6600" w:sz="4" w:space="0"/>
            </w:tcBorders>
            <w:shd w:val="clear" w:color="000000" w:fill="FF6600"/>
            <w:noWrap/>
            <w:vAlign w:val="center"/>
          </w:tcPr>
          <w:p w14:paraId="266B1CC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45" w:type="pct"/>
            <w:tcBorders>
              <w:top w:val="single" w:color="FFFFFF" w:sz="4" w:space="0"/>
              <w:left w:val="nil"/>
              <w:bottom w:val="single" w:color="000000" w:sz="4" w:space="0"/>
              <w:right w:val="single" w:color="FF6600" w:sz="4" w:space="0"/>
            </w:tcBorders>
            <w:shd w:val="clear" w:color="000000" w:fill="FF6600"/>
            <w:noWrap/>
            <w:vAlign w:val="center"/>
          </w:tcPr>
          <w:p w14:paraId="763C275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294" w:type="pct"/>
            <w:tcBorders>
              <w:top w:val="single" w:color="FFFFFF" w:sz="4" w:space="0"/>
              <w:left w:val="nil"/>
              <w:bottom w:val="single" w:color="000000" w:sz="4" w:space="0"/>
              <w:right w:val="single" w:color="FF6600" w:sz="4" w:space="0"/>
            </w:tcBorders>
            <w:shd w:val="clear" w:color="000000" w:fill="FF6600"/>
            <w:noWrap/>
            <w:vAlign w:val="center"/>
          </w:tcPr>
          <w:p w14:paraId="7CBDB95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68" w:type="pct"/>
            <w:tcBorders>
              <w:top w:val="single" w:color="FFFFFF" w:sz="4" w:space="0"/>
              <w:left w:val="nil"/>
              <w:bottom w:val="single" w:color="000000" w:sz="4" w:space="0"/>
              <w:right w:val="single" w:color="FFFFFF" w:sz="4" w:space="0"/>
            </w:tcBorders>
            <w:shd w:val="clear" w:color="000000" w:fill="FF6600"/>
            <w:noWrap/>
            <w:vAlign w:val="center"/>
          </w:tcPr>
          <w:p w14:paraId="157B901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15B63C1D">
        <w:tblPrEx>
          <w:tblCellMar>
            <w:top w:w="0" w:type="dxa"/>
            <w:left w:w="108" w:type="dxa"/>
            <w:bottom w:w="0" w:type="dxa"/>
            <w:right w:w="108" w:type="dxa"/>
          </w:tblCellMar>
        </w:tblPrEx>
        <w:trPr>
          <w:trHeight w:val="503" w:hRule="atLeast"/>
        </w:trPr>
        <w:tc>
          <w:tcPr>
            <w:tcW w:w="571"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4CC7F73F">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类别2</w:t>
            </w:r>
          </w:p>
        </w:tc>
        <w:tc>
          <w:tcPr>
            <w:tcW w:w="1195" w:type="pct"/>
            <w:tcBorders>
              <w:top w:val="single" w:color="000000" w:sz="4" w:space="0"/>
              <w:left w:val="nil"/>
              <w:bottom w:val="single" w:color="auto" w:sz="4" w:space="0"/>
              <w:right w:val="single" w:color="FFFFFF" w:sz="4" w:space="0"/>
            </w:tcBorders>
            <w:shd w:val="clear" w:color="000000" w:fill="FABF8F"/>
            <w:noWrap/>
            <w:vAlign w:val="center"/>
          </w:tcPr>
          <w:p w14:paraId="2E64FEAF">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资本货物</w:t>
            </w:r>
          </w:p>
        </w:tc>
        <w:tc>
          <w:tcPr>
            <w:tcW w:w="638"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738B4E6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3498</w:t>
            </w:r>
            <w:r>
              <w:rPr>
                <w:rFonts w:hint="eastAsia" w:cs="Arial"/>
                <w:b/>
                <w:bCs/>
                <w:color w:val="000000"/>
                <w:sz w:val="13"/>
                <w:szCs w:val="13"/>
                <w:lang w:val="en-US" w:eastAsia="zh-CN"/>
              </w:rPr>
              <w:t>29</w:t>
            </w:r>
            <w:r>
              <w:rPr>
                <w:rFonts w:eastAsia="PMingLiU" w:cs="Arial"/>
                <w:b/>
                <w:bCs/>
                <w:color w:val="000000"/>
                <w:sz w:val="13"/>
                <w:szCs w:val="13"/>
                <w:lang w:val="en-US" w:eastAsia="zh-CN"/>
              </w:rPr>
              <w:t>.</w:t>
            </w:r>
            <w:r>
              <w:rPr>
                <w:rFonts w:hint="eastAsia" w:cs="Arial"/>
                <w:b/>
                <w:bCs/>
                <w:color w:val="000000"/>
                <w:sz w:val="13"/>
                <w:szCs w:val="13"/>
                <w:lang w:val="en-US" w:eastAsia="zh-CN"/>
              </w:rPr>
              <w:t>95</w:t>
            </w:r>
            <w:r>
              <w:rPr>
                <w:rFonts w:eastAsia="PMingLiU" w:cs="Arial"/>
                <w:b/>
                <w:bCs/>
                <w:color w:val="000000"/>
                <w:sz w:val="13"/>
                <w:szCs w:val="13"/>
                <w:lang w:val="en-US" w:eastAsia="zh-CN"/>
              </w:rPr>
              <w:t xml:space="preserve"> </w:t>
            </w:r>
          </w:p>
        </w:tc>
        <w:tc>
          <w:tcPr>
            <w:tcW w:w="582" w:type="pct"/>
            <w:tcBorders>
              <w:top w:val="single" w:color="000000" w:sz="4" w:space="0"/>
              <w:left w:val="nil"/>
              <w:bottom w:val="single" w:color="000000" w:sz="4" w:space="0"/>
              <w:right w:val="single" w:color="FFCC99" w:sz="4" w:space="0"/>
            </w:tcBorders>
            <w:shd w:val="clear" w:color="000000" w:fill="FABF8F"/>
            <w:noWrap/>
            <w:vAlign w:val="center"/>
          </w:tcPr>
          <w:p w14:paraId="424B7C3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3498</w:t>
            </w:r>
            <w:r>
              <w:rPr>
                <w:rFonts w:hint="eastAsia" w:cs="Arial"/>
                <w:b/>
                <w:bCs/>
                <w:color w:val="000000"/>
                <w:sz w:val="13"/>
                <w:szCs w:val="13"/>
                <w:lang w:val="en-US" w:eastAsia="zh-CN"/>
              </w:rPr>
              <w:t>29</w:t>
            </w:r>
            <w:r>
              <w:rPr>
                <w:rFonts w:eastAsia="PMingLiU" w:cs="Arial"/>
                <w:b/>
                <w:bCs/>
                <w:color w:val="000000"/>
                <w:sz w:val="13"/>
                <w:szCs w:val="13"/>
                <w:lang w:val="en-US" w:eastAsia="zh-CN"/>
              </w:rPr>
              <w:t>.</w:t>
            </w:r>
            <w:r>
              <w:rPr>
                <w:rFonts w:hint="eastAsia" w:cs="Arial"/>
                <w:b/>
                <w:bCs/>
                <w:color w:val="000000"/>
                <w:sz w:val="13"/>
                <w:szCs w:val="13"/>
                <w:lang w:val="en-US" w:eastAsia="zh-CN"/>
              </w:rPr>
              <w:t>95</w:t>
            </w:r>
            <w:r>
              <w:rPr>
                <w:rFonts w:eastAsia="PMingLiU" w:cs="Arial"/>
                <w:b/>
                <w:bCs/>
                <w:color w:val="000000"/>
                <w:sz w:val="13"/>
                <w:szCs w:val="13"/>
                <w:lang w:val="en-US" w:eastAsia="zh-CN"/>
              </w:rPr>
              <w:t xml:space="preserve"> </w:t>
            </w:r>
          </w:p>
        </w:tc>
        <w:tc>
          <w:tcPr>
            <w:tcW w:w="329" w:type="pct"/>
            <w:tcBorders>
              <w:top w:val="single" w:color="000000" w:sz="4" w:space="0"/>
              <w:left w:val="nil"/>
              <w:bottom w:val="single" w:color="000000" w:sz="4" w:space="0"/>
              <w:right w:val="single" w:color="FFCC99" w:sz="4" w:space="0"/>
            </w:tcBorders>
            <w:shd w:val="clear" w:color="000000" w:fill="FABF8F"/>
            <w:noWrap/>
            <w:vAlign w:val="center"/>
          </w:tcPr>
          <w:p w14:paraId="64E8353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9" w:type="pct"/>
            <w:tcBorders>
              <w:top w:val="single" w:color="000000" w:sz="4" w:space="0"/>
              <w:left w:val="nil"/>
              <w:bottom w:val="single" w:color="000000" w:sz="4" w:space="0"/>
              <w:right w:val="single" w:color="FFCC99" w:sz="4" w:space="0"/>
            </w:tcBorders>
            <w:shd w:val="clear" w:color="000000" w:fill="FABF8F"/>
            <w:noWrap/>
            <w:vAlign w:val="center"/>
          </w:tcPr>
          <w:p w14:paraId="3B4F9CB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0" w:type="pct"/>
            <w:tcBorders>
              <w:top w:val="single" w:color="000000" w:sz="4" w:space="0"/>
              <w:left w:val="nil"/>
              <w:bottom w:val="single" w:color="000000" w:sz="4" w:space="0"/>
              <w:right w:val="single" w:color="FFCC99" w:sz="4" w:space="0"/>
            </w:tcBorders>
            <w:shd w:val="clear" w:color="000000" w:fill="FABF8F"/>
            <w:noWrap/>
            <w:vAlign w:val="center"/>
          </w:tcPr>
          <w:p w14:paraId="783CB2E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45" w:type="pct"/>
            <w:tcBorders>
              <w:top w:val="single" w:color="000000" w:sz="4" w:space="0"/>
              <w:left w:val="nil"/>
              <w:bottom w:val="single" w:color="000000" w:sz="4" w:space="0"/>
              <w:right w:val="single" w:color="FFCC99" w:sz="4" w:space="0"/>
            </w:tcBorders>
            <w:shd w:val="clear" w:color="000000" w:fill="FABF8F"/>
            <w:noWrap/>
            <w:vAlign w:val="center"/>
          </w:tcPr>
          <w:p w14:paraId="4BA7791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94" w:type="pct"/>
            <w:tcBorders>
              <w:top w:val="single" w:color="000000" w:sz="4" w:space="0"/>
              <w:left w:val="nil"/>
              <w:bottom w:val="single" w:color="000000" w:sz="4" w:space="0"/>
              <w:right w:val="single" w:color="FFCC99" w:sz="4" w:space="0"/>
            </w:tcBorders>
            <w:shd w:val="clear" w:color="000000" w:fill="FABF8F"/>
            <w:noWrap/>
            <w:vAlign w:val="center"/>
          </w:tcPr>
          <w:p w14:paraId="72DD644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8" w:type="pct"/>
            <w:tcBorders>
              <w:top w:val="single" w:color="000000" w:sz="4" w:space="0"/>
              <w:left w:val="nil"/>
              <w:bottom w:val="single" w:color="000000" w:sz="4" w:space="0"/>
              <w:right w:val="single" w:color="FFCC99" w:sz="4" w:space="0"/>
            </w:tcBorders>
            <w:shd w:val="clear" w:color="000000" w:fill="FABF8F"/>
            <w:noWrap/>
            <w:vAlign w:val="center"/>
          </w:tcPr>
          <w:p w14:paraId="325C305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711673B">
        <w:tblPrEx>
          <w:tblCellMar>
            <w:top w:w="0" w:type="dxa"/>
            <w:left w:w="108" w:type="dxa"/>
            <w:bottom w:w="0" w:type="dxa"/>
            <w:right w:w="108" w:type="dxa"/>
          </w:tblCellMar>
        </w:tblPrEx>
        <w:trPr>
          <w:trHeight w:val="495"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B2CF037">
            <w:pPr>
              <w:spacing w:before="0"/>
              <w:rPr>
                <w:rFonts w:eastAsia="PMingLiU" w:cs="Arial"/>
                <w:color w:val="000000"/>
                <w:sz w:val="13"/>
                <w:szCs w:val="13"/>
                <w:lang w:val="en-US" w:eastAsia="zh-CN"/>
              </w:rPr>
            </w:pPr>
            <w:r>
              <w:rPr>
                <w:rFonts w:eastAsia="PMingLiU" w:cs="Arial"/>
                <w:color w:val="000000"/>
                <w:sz w:val="13"/>
                <w:szCs w:val="13"/>
                <w:lang w:val="en-US" w:eastAsia="zh-CN"/>
              </w:rPr>
              <w:t>3.2.1</w:t>
            </w:r>
          </w:p>
        </w:tc>
        <w:tc>
          <w:tcPr>
            <w:tcW w:w="1195" w:type="pct"/>
            <w:tcBorders>
              <w:top w:val="nil"/>
              <w:left w:val="nil"/>
              <w:bottom w:val="single" w:color="FFFFFF" w:sz="4" w:space="0"/>
              <w:right w:val="single" w:color="FFFFFF" w:sz="4" w:space="0"/>
            </w:tcBorders>
            <w:shd w:val="clear" w:color="000000" w:fill="FFFF00"/>
            <w:vAlign w:val="center"/>
          </w:tcPr>
          <w:p w14:paraId="560832FD">
            <w:pPr>
              <w:spacing w:before="0"/>
              <w:rPr>
                <w:rFonts w:eastAsia="PMingLiU" w:cs="Arial"/>
                <w:color w:val="000000"/>
                <w:sz w:val="13"/>
                <w:szCs w:val="13"/>
                <w:lang w:val="en-US" w:eastAsia="zh-CN"/>
              </w:rPr>
            </w:pPr>
            <w:r>
              <w:rPr>
                <w:rFonts w:eastAsia="PMingLiU" w:cs="Arial"/>
                <w:color w:val="000000"/>
                <w:sz w:val="13"/>
                <w:szCs w:val="13"/>
                <w:lang w:val="en-US" w:eastAsia="zh-CN"/>
              </w:rPr>
              <w:t>采购产品空调和暖空气加热设备和商业和工业制冷设备制造</w:t>
            </w:r>
          </w:p>
        </w:tc>
        <w:tc>
          <w:tcPr>
            <w:tcW w:w="638" w:type="pct"/>
            <w:tcBorders>
              <w:top w:val="single" w:color="FFFFFF" w:sz="4" w:space="0"/>
              <w:left w:val="nil"/>
              <w:bottom w:val="single" w:color="FFFFFF" w:sz="4" w:space="0"/>
              <w:right w:val="single" w:color="FFFFFF" w:sz="4" w:space="0"/>
            </w:tcBorders>
            <w:shd w:val="clear" w:color="000000" w:fill="A6A6A6"/>
            <w:noWrap/>
            <w:vAlign w:val="center"/>
          </w:tcPr>
          <w:p w14:paraId="1398F8EB">
            <w:pPr>
              <w:spacing w:before="0"/>
              <w:jc w:val="center"/>
              <w:rPr>
                <w:rFonts w:cs="Arial"/>
                <w:color w:val="000000"/>
                <w:sz w:val="13"/>
                <w:szCs w:val="13"/>
                <w:lang w:val="en-US" w:eastAsia="zh-CN"/>
              </w:rPr>
            </w:pPr>
            <w:r>
              <w:rPr>
                <w:rFonts w:eastAsia="PMingLiU" w:cs="Arial"/>
                <w:sz w:val="13"/>
                <w:szCs w:val="13"/>
                <w:lang w:val="en-US" w:eastAsia="zh-CN"/>
              </w:rPr>
              <w:t>9.21</w:t>
            </w:r>
          </w:p>
        </w:tc>
        <w:tc>
          <w:tcPr>
            <w:tcW w:w="582" w:type="pct"/>
            <w:tcBorders>
              <w:top w:val="single" w:color="FFFFFF" w:sz="4" w:space="0"/>
              <w:left w:val="nil"/>
              <w:bottom w:val="single" w:color="FFFFFF" w:sz="4" w:space="0"/>
              <w:right w:val="single" w:color="FFFFFF" w:sz="4" w:space="0"/>
            </w:tcBorders>
            <w:shd w:val="clear" w:color="000000" w:fill="A6A6A6"/>
            <w:noWrap/>
            <w:vAlign w:val="center"/>
          </w:tcPr>
          <w:p w14:paraId="6E91FD26">
            <w:pPr>
              <w:spacing w:before="0"/>
              <w:jc w:val="center"/>
              <w:rPr>
                <w:rFonts w:cs="Arial"/>
                <w:color w:val="000000"/>
                <w:sz w:val="13"/>
                <w:szCs w:val="13"/>
                <w:lang w:val="en-US" w:eastAsia="zh-CN"/>
              </w:rPr>
            </w:pPr>
            <w:r>
              <w:rPr>
                <w:rFonts w:eastAsia="PMingLiU" w:cs="Arial"/>
                <w:sz w:val="13"/>
                <w:szCs w:val="13"/>
                <w:lang w:val="en-US" w:eastAsia="zh-CN"/>
              </w:rPr>
              <w:t>9.21</w:t>
            </w:r>
          </w:p>
        </w:tc>
        <w:tc>
          <w:tcPr>
            <w:tcW w:w="329" w:type="pct"/>
            <w:tcBorders>
              <w:top w:val="single" w:color="FFFFFF" w:sz="4" w:space="0"/>
              <w:left w:val="nil"/>
              <w:bottom w:val="single" w:color="FFFFFF" w:sz="4" w:space="0"/>
              <w:right w:val="single" w:color="FFFFFF" w:sz="4" w:space="0"/>
            </w:tcBorders>
            <w:shd w:val="clear" w:color="000000" w:fill="A6A6A6"/>
            <w:noWrap/>
            <w:vAlign w:val="center"/>
          </w:tcPr>
          <w:p w14:paraId="71A99A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single" w:color="FFFFFF" w:sz="4" w:space="0"/>
              <w:left w:val="nil"/>
              <w:bottom w:val="single" w:color="FFFFFF" w:sz="4" w:space="0"/>
              <w:right w:val="single" w:color="FFFFFF" w:sz="4" w:space="0"/>
            </w:tcBorders>
            <w:shd w:val="clear" w:color="000000" w:fill="A6A6A6"/>
            <w:noWrap/>
            <w:vAlign w:val="center"/>
          </w:tcPr>
          <w:p w14:paraId="12928E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single" w:color="FFFFFF" w:sz="4" w:space="0"/>
              <w:left w:val="nil"/>
              <w:bottom w:val="single" w:color="FFFFFF" w:sz="4" w:space="0"/>
              <w:right w:val="single" w:color="FFFFFF" w:sz="4" w:space="0"/>
            </w:tcBorders>
            <w:shd w:val="clear" w:color="000000" w:fill="A6A6A6"/>
            <w:noWrap/>
            <w:vAlign w:val="center"/>
          </w:tcPr>
          <w:p w14:paraId="1B79C2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single" w:color="FFFFFF" w:sz="4" w:space="0"/>
              <w:left w:val="nil"/>
              <w:bottom w:val="single" w:color="FFFFFF" w:sz="4" w:space="0"/>
              <w:right w:val="single" w:color="FFFFFF" w:sz="4" w:space="0"/>
            </w:tcBorders>
            <w:shd w:val="clear" w:color="000000" w:fill="A6A6A6"/>
            <w:noWrap/>
            <w:vAlign w:val="center"/>
          </w:tcPr>
          <w:p w14:paraId="291DB4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single" w:color="FFFFFF" w:sz="4" w:space="0"/>
              <w:left w:val="nil"/>
              <w:bottom w:val="single" w:color="FFFFFF" w:sz="4" w:space="0"/>
              <w:right w:val="single" w:color="FFFFFF" w:sz="4" w:space="0"/>
            </w:tcBorders>
            <w:shd w:val="clear" w:color="000000" w:fill="A6A6A6"/>
            <w:noWrap/>
            <w:vAlign w:val="center"/>
          </w:tcPr>
          <w:p w14:paraId="73A121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single" w:color="FFFFFF" w:sz="4" w:space="0"/>
              <w:left w:val="nil"/>
              <w:bottom w:val="single" w:color="FFFFFF" w:sz="4" w:space="0"/>
              <w:right w:val="single" w:color="FFFFFF" w:sz="4" w:space="0"/>
            </w:tcBorders>
            <w:shd w:val="clear" w:color="000000" w:fill="A6A6A6"/>
            <w:noWrap/>
            <w:vAlign w:val="center"/>
          </w:tcPr>
          <w:p w14:paraId="078792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BD01FA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1B2317A">
            <w:pPr>
              <w:spacing w:before="0"/>
              <w:rPr>
                <w:rFonts w:eastAsia="PMingLiU" w:cs="Arial"/>
                <w:color w:val="000000"/>
                <w:sz w:val="13"/>
                <w:szCs w:val="13"/>
                <w:lang w:val="en-US" w:eastAsia="zh-CN"/>
              </w:rPr>
            </w:pPr>
            <w:r>
              <w:rPr>
                <w:rFonts w:eastAsia="PMingLiU" w:cs="Arial"/>
                <w:color w:val="000000"/>
                <w:sz w:val="13"/>
                <w:szCs w:val="13"/>
                <w:lang w:val="en-US" w:eastAsia="zh-CN"/>
              </w:rPr>
              <w:t>3.2.2</w:t>
            </w:r>
          </w:p>
        </w:tc>
        <w:tc>
          <w:tcPr>
            <w:tcW w:w="1195" w:type="pct"/>
            <w:tcBorders>
              <w:top w:val="nil"/>
              <w:left w:val="nil"/>
              <w:bottom w:val="single" w:color="FFFFFF" w:sz="4" w:space="0"/>
              <w:right w:val="single" w:color="FFFFFF" w:sz="4" w:space="0"/>
            </w:tcBorders>
            <w:shd w:val="clear" w:color="000000" w:fill="FFFF00"/>
            <w:noWrap/>
            <w:vAlign w:val="center"/>
          </w:tcPr>
          <w:p w14:paraId="5C20F6A7">
            <w:pPr>
              <w:spacing w:before="0"/>
              <w:rPr>
                <w:rFonts w:eastAsia="PMingLiU" w:cs="Arial"/>
                <w:color w:val="000000"/>
                <w:sz w:val="13"/>
                <w:szCs w:val="13"/>
                <w:lang w:val="en-US" w:eastAsia="zh-CN"/>
              </w:rPr>
            </w:pPr>
            <w:r>
              <w:rPr>
                <w:rFonts w:eastAsia="PMingLiU" w:cs="Arial"/>
                <w:color w:val="000000"/>
                <w:sz w:val="13"/>
                <w:szCs w:val="13"/>
                <w:lang w:val="en-US" w:eastAsia="zh-CN"/>
              </w:rPr>
              <w:t>电子计算机制造</w:t>
            </w:r>
          </w:p>
        </w:tc>
        <w:tc>
          <w:tcPr>
            <w:tcW w:w="638" w:type="pct"/>
            <w:tcBorders>
              <w:top w:val="nil"/>
              <w:left w:val="nil"/>
              <w:bottom w:val="single" w:color="FFFFFF" w:sz="4" w:space="0"/>
              <w:right w:val="single" w:color="FFFFFF" w:sz="4" w:space="0"/>
            </w:tcBorders>
            <w:shd w:val="clear" w:color="000000" w:fill="A6A6A6"/>
            <w:noWrap/>
            <w:vAlign w:val="center"/>
          </w:tcPr>
          <w:p w14:paraId="77A33C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25.48 </w:t>
            </w:r>
          </w:p>
        </w:tc>
        <w:tc>
          <w:tcPr>
            <w:tcW w:w="582" w:type="pct"/>
            <w:tcBorders>
              <w:top w:val="nil"/>
              <w:left w:val="nil"/>
              <w:bottom w:val="single" w:color="FFFFFF" w:sz="4" w:space="0"/>
              <w:right w:val="single" w:color="FFFFFF" w:sz="4" w:space="0"/>
            </w:tcBorders>
            <w:shd w:val="clear" w:color="000000" w:fill="A6A6A6"/>
            <w:noWrap/>
            <w:vAlign w:val="center"/>
          </w:tcPr>
          <w:p w14:paraId="4C5CD6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25.48 </w:t>
            </w:r>
          </w:p>
        </w:tc>
        <w:tc>
          <w:tcPr>
            <w:tcW w:w="329" w:type="pct"/>
            <w:tcBorders>
              <w:top w:val="nil"/>
              <w:left w:val="nil"/>
              <w:bottom w:val="single" w:color="FFFFFF" w:sz="4" w:space="0"/>
              <w:right w:val="single" w:color="FFFFFF" w:sz="4" w:space="0"/>
            </w:tcBorders>
            <w:shd w:val="clear" w:color="000000" w:fill="A6A6A6"/>
            <w:noWrap/>
            <w:vAlign w:val="center"/>
          </w:tcPr>
          <w:p w14:paraId="208AAD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nil"/>
              <w:left w:val="nil"/>
              <w:bottom w:val="single" w:color="FFFFFF" w:sz="4" w:space="0"/>
              <w:right w:val="single" w:color="FFFFFF" w:sz="4" w:space="0"/>
            </w:tcBorders>
            <w:shd w:val="clear" w:color="000000" w:fill="A6A6A6"/>
            <w:noWrap/>
            <w:vAlign w:val="center"/>
          </w:tcPr>
          <w:p w14:paraId="03373F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797947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nil"/>
              <w:left w:val="nil"/>
              <w:bottom w:val="single" w:color="FFFFFF" w:sz="4" w:space="0"/>
              <w:right w:val="single" w:color="FFFFFF" w:sz="4" w:space="0"/>
            </w:tcBorders>
            <w:shd w:val="clear" w:color="000000" w:fill="A6A6A6"/>
            <w:noWrap/>
            <w:vAlign w:val="center"/>
          </w:tcPr>
          <w:p w14:paraId="3CC2A6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nil"/>
              <w:left w:val="nil"/>
              <w:bottom w:val="single" w:color="FFFFFF" w:sz="4" w:space="0"/>
              <w:right w:val="single" w:color="FFFFFF" w:sz="4" w:space="0"/>
            </w:tcBorders>
            <w:shd w:val="clear" w:color="000000" w:fill="A6A6A6"/>
            <w:noWrap/>
            <w:vAlign w:val="center"/>
          </w:tcPr>
          <w:p w14:paraId="126785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nil"/>
              <w:left w:val="nil"/>
              <w:bottom w:val="single" w:color="FFFFFF" w:sz="4" w:space="0"/>
              <w:right w:val="single" w:color="FFFFFF" w:sz="4" w:space="0"/>
            </w:tcBorders>
            <w:shd w:val="clear" w:color="000000" w:fill="A6A6A6"/>
            <w:noWrap/>
            <w:vAlign w:val="center"/>
          </w:tcPr>
          <w:p w14:paraId="286813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9F8301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A5BB70B">
            <w:pPr>
              <w:spacing w:before="0"/>
              <w:rPr>
                <w:rFonts w:eastAsia="PMingLiU" w:cs="Arial"/>
                <w:color w:val="000000"/>
                <w:sz w:val="13"/>
                <w:szCs w:val="13"/>
                <w:lang w:val="en-US" w:eastAsia="zh-CN"/>
              </w:rPr>
            </w:pPr>
            <w:r>
              <w:rPr>
                <w:rFonts w:eastAsia="PMingLiU" w:cs="Arial"/>
                <w:color w:val="000000"/>
                <w:sz w:val="13"/>
                <w:szCs w:val="13"/>
                <w:lang w:val="en-US" w:eastAsia="zh-CN"/>
              </w:rPr>
              <w:t>3.2.3</w:t>
            </w:r>
          </w:p>
        </w:tc>
        <w:tc>
          <w:tcPr>
            <w:tcW w:w="1195" w:type="pct"/>
            <w:tcBorders>
              <w:top w:val="nil"/>
              <w:left w:val="nil"/>
              <w:bottom w:val="single" w:color="FFFFFF" w:sz="4" w:space="0"/>
              <w:right w:val="single" w:color="FFFFFF" w:sz="4" w:space="0"/>
            </w:tcBorders>
            <w:shd w:val="clear" w:color="000000" w:fill="FFFF00"/>
            <w:noWrap/>
            <w:vAlign w:val="center"/>
          </w:tcPr>
          <w:p w14:paraId="6B89E541">
            <w:pPr>
              <w:spacing w:before="0"/>
              <w:rPr>
                <w:rFonts w:eastAsia="PMingLiU" w:cs="Arial"/>
                <w:color w:val="000000"/>
                <w:sz w:val="13"/>
                <w:szCs w:val="13"/>
                <w:lang w:val="en-US" w:eastAsia="zh-CN"/>
              </w:rPr>
            </w:pPr>
            <w:r>
              <w:rPr>
                <w:rFonts w:eastAsia="PMingLiU" w:cs="Arial"/>
                <w:color w:val="000000"/>
                <w:sz w:val="13"/>
                <w:szCs w:val="13"/>
                <w:lang w:val="en-US" w:eastAsia="zh-CN"/>
              </w:rPr>
              <w:t>焊接及焊接设备制造</w:t>
            </w:r>
          </w:p>
        </w:tc>
        <w:tc>
          <w:tcPr>
            <w:tcW w:w="638" w:type="pct"/>
            <w:tcBorders>
              <w:top w:val="nil"/>
              <w:left w:val="nil"/>
              <w:bottom w:val="single" w:color="FFFFFF" w:sz="4" w:space="0"/>
              <w:right w:val="single" w:color="FFFFFF" w:sz="4" w:space="0"/>
            </w:tcBorders>
            <w:shd w:val="clear" w:color="000000" w:fill="A6A6A6"/>
            <w:noWrap/>
            <w:vAlign w:val="center"/>
          </w:tcPr>
          <w:p w14:paraId="242CDA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1455.60 </w:t>
            </w:r>
          </w:p>
        </w:tc>
        <w:tc>
          <w:tcPr>
            <w:tcW w:w="582" w:type="pct"/>
            <w:tcBorders>
              <w:top w:val="nil"/>
              <w:left w:val="nil"/>
              <w:bottom w:val="single" w:color="FFFFFF" w:sz="4" w:space="0"/>
              <w:right w:val="single" w:color="FFFFFF" w:sz="4" w:space="0"/>
            </w:tcBorders>
            <w:shd w:val="clear" w:color="000000" w:fill="A6A6A6"/>
            <w:noWrap/>
            <w:vAlign w:val="center"/>
          </w:tcPr>
          <w:p w14:paraId="67CD5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1455.60 </w:t>
            </w:r>
          </w:p>
        </w:tc>
        <w:tc>
          <w:tcPr>
            <w:tcW w:w="329" w:type="pct"/>
            <w:tcBorders>
              <w:top w:val="nil"/>
              <w:left w:val="nil"/>
              <w:bottom w:val="single" w:color="FFFFFF" w:sz="4" w:space="0"/>
              <w:right w:val="single" w:color="FFFFFF" w:sz="4" w:space="0"/>
            </w:tcBorders>
            <w:shd w:val="clear" w:color="000000" w:fill="A6A6A6"/>
            <w:noWrap/>
            <w:vAlign w:val="center"/>
          </w:tcPr>
          <w:p w14:paraId="4C63D7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nil"/>
              <w:left w:val="nil"/>
              <w:bottom w:val="single" w:color="FFFFFF" w:sz="4" w:space="0"/>
              <w:right w:val="single" w:color="FFFFFF" w:sz="4" w:space="0"/>
            </w:tcBorders>
            <w:shd w:val="clear" w:color="000000" w:fill="A6A6A6"/>
            <w:noWrap/>
            <w:vAlign w:val="center"/>
          </w:tcPr>
          <w:p w14:paraId="2D40BA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274FB0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nil"/>
              <w:left w:val="nil"/>
              <w:bottom w:val="single" w:color="FFFFFF" w:sz="4" w:space="0"/>
              <w:right w:val="single" w:color="FFFFFF" w:sz="4" w:space="0"/>
            </w:tcBorders>
            <w:shd w:val="clear" w:color="000000" w:fill="A6A6A6"/>
            <w:noWrap/>
            <w:vAlign w:val="center"/>
          </w:tcPr>
          <w:p w14:paraId="3731E9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nil"/>
              <w:left w:val="nil"/>
              <w:bottom w:val="single" w:color="FFFFFF" w:sz="4" w:space="0"/>
              <w:right w:val="single" w:color="FFFFFF" w:sz="4" w:space="0"/>
            </w:tcBorders>
            <w:shd w:val="clear" w:color="000000" w:fill="A6A6A6"/>
            <w:noWrap/>
            <w:vAlign w:val="center"/>
          </w:tcPr>
          <w:p w14:paraId="10D3C6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nil"/>
              <w:left w:val="nil"/>
              <w:bottom w:val="single" w:color="FFFFFF" w:sz="4" w:space="0"/>
              <w:right w:val="single" w:color="FFFFFF" w:sz="4" w:space="0"/>
            </w:tcBorders>
            <w:shd w:val="clear" w:color="000000" w:fill="A6A6A6"/>
            <w:noWrap/>
            <w:vAlign w:val="center"/>
          </w:tcPr>
          <w:p w14:paraId="27830F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A2888C9">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159F86F">
            <w:pPr>
              <w:spacing w:before="0"/>
              <w:rPr>
                <w:rFonts w:eastAsia="PMingLiU" w:cs="Arial"/>
                <w:color w:val="000000"/>
                <w:sz w:val="13"/>
                <w:szCs w:val="13"/>
                <w:lang w:val="en-US" w:eastAsia="zh-CN"/>
              </w:rPr>
            </w:pPr>
            <w:r>
              <w:rPr>
                <w:rFonts w:eastAsia="PMingLiU" w:cs="Arial"/>
                <w:color w:val="000000"/>
                <w:sz w:val="13"/>
                <w:szCs w:val="13"/>
                <w:lang w:val="en-US" w:eastAsia="zh-CN"/>
              </w:rPr>
              <w:t>3.2.4</w:t>
            </w:r>
          </w:p>
        </w:tc>
        <w:tc>
          <w:tcPr>
            <w:tcW w:w="1195" w:type="pct"/>
            <w:tcBorders>
              <w:top w:val="nil"/>
              <w:left w:val="nil"/>
              <w:bottom w:val="single" w:color="FFFFFF" w:sz="4" w:space="0"/>
              <w:right w:val="single" w:color="FFFFFF" w:sz="4" w:space="0"/>
            </w:tcBorders>
            <w:shd w:val="clear" w:color="000000" w:fill="FFFF00"/>
            <w:noWrap/>
            <w:vAlign w:val="center"/>
          </w:tcPr>
          <w:p w14:paraId="239CB3DC">
            <w:pPr>
              <w:spacing w:before="0"/>
              <w:rPr>
                <w:rFonts w:eastAsia="PMingLiU" w:cs="Arial"/>
                <w:color w:val="000000"/>
                <w:sz w:val="13"/>
                <w:szCs w:val="13"/>
                <w:lang w:val="en-US" w:eastAsia="zh-CN"/>
              </w:rPr>
            </w:pPr>
            <w:r>
              <w:rPr>
                <w:rFonts w:eastAsia="PMingLiU" w:cs="Arial"/>
                <w:color w:val="000000"/>
                <w:sz w:val="13"/>
                <w:szCs w:val="13"/>
                <w:lang w:val="en-US" w:eastAsia="zh-CN"/>
              </w:rPr>
              <w:t>其他工业设备制造</w:t>
            </w:r>
          </w:p>
        </w:tc>
        <w:tc>
          <w:tcPr>
            <w:tcW w:w="638" w:type="pct"/>
            <w:tcBorders>
              <w:top w:val="nil"/>
              <w:left w:val="nil"/>
              <w:bottom w:val="single" w:color="FFFFFF" w:sz="4" w:space="0"/>
              <w:right w:val="single" w:color="FFFFFF" w:sz="4" w:space="0"/>
            </w:tcBorders>
            <w:shd w:val="clear" w:color="000000" w:fill="A6A6A6"/>
            <w:noWrap/>
            <w:vAlign w:val="center"/>
          </w:tcPr>
          <w:p w14:paraId="4DACCA6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9122.11 </w:t>
            </w:r>
          </w:p>
        </w:tc>
        <w:tc>
          <w:tcPr>
            <w:tcW w:w="582" w:type="pct"/>
            <w:tcBorders>
              <w:top w:val="nil"/>
              <w:left w:val="nil"/>
              <w:bottom w:val="single" w:color="FFFFFF" w:sz="4" w:space="0"/>
              <w:right w:val="single" w:color="FFFFFF" w:sz="4" w:space="0"/>
            </w:tcBorders>
            <w:shd w:val="clear" w:color="000000" w:fill="A6A6A6"/>
            <w:noWrap/>
            <w:vAlign w:val="center"/>
          </w:tcPr>
          <w:p w14:paraId="78DC9B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9122.11 </w:t>
            </w:r>
          </w:p>
        </w:tc>
        <w:tc>
          <w:tcPr>
            <w:tcW w:w="329" w:type="pct"/>
            <w:tcBorders>
              <w:top w:val="nil"/>
              <w:left w:val="nil"/>
              <w:bottom w:val="single" w:color="FFFFFF" w:sz="4" w:space="0"/>
              <w:right w:val="single" w:color="FFFFFF" w:sz="4" w:space="0"/>
            </w:tcBorders>
            <w:shd w:val="clear" w:color="000000" w:fill="A6A6A6"/>
            <w:noWrap/>
            <w:vAlign w:val="center"/>
          </w:tcPr>
          <w:p w14:paraId="424049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nil"/>
              <w:left w:val="nil"/>
              <w:bottom w:val="single" w:color="FFFFFF" w:sz="4" w:space="0"/>
              <w:right w:val="single" w:color="FFFFFF" w:sz="4" w:space="0"/>
            </w:tcBorders>
            <w:shd w:val="clear" w:color="000000" w:fill="A6A6A6"/>
            <w:noWrap/>
            <w:vAlign w:val="center"/>
          </w:tcPr>
          <w:p w14:paraId="3762A8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5EE913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nil"/>
              <w:left w:val="nil"/>
              <w:bottom w:val="single" w:color="FFFFFF" w:sz="4" w:space="0"/>
              <w:right w:val="single" w:color="FFFFFF" w:sz="4" w:space="0"/>
            </w:tcBorders>
            <w:shd w:val="clear" w:color="000000" w:fill="A6A6A6"/>
            <w:noWrap/>
            <w:vAlign w:val="center"/>
          </w:tcPr>
          <w:p w14:paraId="2EAE11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nil"/>
              <w:left w:val="nil"/>
              <w:bottom w:val="single" w:color="FFFFFF" w:sz="4" w:space="0"/>
              <w:right w:val="single" w:color="FFFFFF" w:sz="4" w:space="0"/>
            </w:tcBorders>
            <w:shd w:val="clear" w:color="000000" w:fill="A6A6A6"/>
            <w:noWrap/>
            <w:vAlign w:val="center"/>
          </w:tcPr>
          <w:p w14:paraId="66DDD5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nil"/>
              <w:left w:val="nil"/>
              <w:bottom w:val="single" w:color="FFFFFF" w:sz="4" w:space="0"/>
              <w:right w:val="single" w:color="FFFFFF" w:sz="4" w:space="0"/>
            </w:tcBorders>
            <w:shd w:val="clear" w:color="000000" w:fill="A6A6A6"/>
            <w:noWrap/>
            <w:vAlign w:val="center"/>
          </w:tcPr>
          <w:p w14:paraId="676148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E64C69">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01458C5">
            <w:pPr>
              <w:spacing w:before="0"/>
              <w:rPr>
                <w:rFonts w:eastAsia="PMingLiU" w:cs="Arial"/>
                <w:color w:val="000000"/>
                <w:sz w:val="13"/>
                <w:szCs w:val="13"/>
                <w:lang w:val="en-US" w:eastAsia="zh-CN"/>
              </w:rPr>
            </w:pPr>
            <w:r>
              <w:rPr>
                <w:rFonts w:eastAsia="PMingLiU" w:cs="Arial"/>
                <w:color w:val="000000"/>
                <w:sz w:val="13"/>
                <w:szCs w:val="13"/>
                <w:lang w:val="en-US" w:eastAsia="zh-CN"/>
              </w:rPr>
              <w:t>3.2.5</w:t>
            </w:r>
          </w:p>
        </w:tc>
        <w:tc>
          <w:tcPr>
            <w:tcW w:w="1195" w:type="pct"/>
            <w:tcBorders>
              <w:top w:val="nil"/>
              <w:left w:val="nil"/>
              <w:bottom w:val="single" w:color="FFFFFF" w:sz="4" w:space="0"/>
              <w:right w:val="single" w:color="FFFFFF" w:sz="4" w:space="0"/>
            </w:tcBorders>
            <w:shd w:val="clear" w:color="000000" w:fill="FFFF00"/>
            <w:noWrap/>
            <w:vAlign w:val="center"/>
          </w:tcPr>
          <w:p w14:paraId="479E3790">
            <w:pPr>
              <w:spacing w:before="0"/>
              <w:rPr>
                <w:rFonts w:eastAsia="PMingLiU" w:cs="Arial"/>
                <w:color w:val="000000"/>
                <w:sz w:val="13"/>
                <w:szCs w:val="13"/>
                <w:lang w:val="en-US" w:eastAsia="zh-CN"/>
              </w:rPr>
            </w:pPr>
            <w:r>
              <w:rPr>
                <w:rFonts w:eastAsia="PMingLiU" w:cs="Arial"/>
                <w:color w:val="000000"/>
                <w:sz w:val="13"/>
                <w:szCs w:val="13"/>
                <w:lang w:val="en-US" w:eastAsia="zh-CN"/>
              </w:rPr>
              <w:t>所有其他杂项电气设备及元件制造</w:t>
            </w:r>
          </w:p>
        </w:tc>
        <w:tc>
          <w:tcPr>
            <w:tcW w:w="638" w:type="pct"/>
            <w:tcBorders>
              <w:top w:val="nil"/>
              <w:left w:val="nil"/>
              <w:bottom w:val="single" w:color="FFFFFF" w:sz="4" w:space="0"/>
              <w:right w:val="single" w:color="FFFFFF" w:sz="4" w:space="0"/>
            </w:tcBorders>
            <w:shd w:val="clear" w:color="000000" w:fill="A6A6A6"/>
            <w:noWrap/>
            <w:vAlign w:val="center"/>
          </w:tcPr>
          <w:p w14:paraId="1BC659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1612.03 </w:t>
            </w:r>
          </w:p>
        </w:tc>
        <w:tc>
          <w:tcPr>
            <w:tcW w:w="582" w:type="pct"/>
            <w:tcBorders>
              <w:top w:val="nil"/>
              <w:left w:val="nil"/>
              <w:bottom w:val="single" w:color="FFFFFF" w:sz="4" w:space="0"/>
              <w:right w:val="single" w:color="FFFFFF" w:sz="4" w:space="0"/>
            </w:tcBorders>
            <w:shd w:val="clear" w:color="000000" w:fill="A6A6A6"/>
            <w:noWrap/>
            <w:vAlign w:val="center"/>
          </w:tcPr>
          <w:p w14:paraId="23612A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1612.03 </w:t>
            </w:r>
          </w:p>
        </w:tc>
        <w:tc>
          <w:tcPr>
            <w:tcW w:w="329" w:type="pct"/>
            <w:tcBorders>
              <w:top w:val="nil"/>
              <w:left w:val="nil"/>
              <w:bottom w:val="single" w:color="FFFFFF" w:sz="4" w:space="0"/>
              <w:right w:val="single" w:color="FFFFFF" w:sz="4" w:space="0"/>
            </w:tcBorders>
            <w:shd w:val="clear" w:color="000000" w:fill="A6A6A6"/>
            <w:noWrap/>
            <w:vAlign w:val="center"/>
          </w:tcPr>
          <w:p w14:paraId="61950A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nil"/>
              <w:left w:val="nil"/>
              <w:bottom w:val="single" w:color="FFFFFF" w:sz="4" w:space="0"/>
              <w:right w:val="single" w:color="FFFFFF" w:sz="4" w:space="0"/>
            </w:tcBorders>
            <w:shd w:val="clear" w:color="000000" w:fill="A6A6A6"/>
            <w:noWrap/>
            <w:vAlign w:val="center"/>
          </w:tcPr>
          <w:p w14:paraId="2DBEF6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120E2D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nil"/>
              <w:left w:val="nil"/>
              <w:bottom w:val="single" w:color="FFFFFF" w:sz="4" w:space="0"/>
              <w:right w:val="single" w:color="FFFFFF" w:sz="4" w:space="0"/>
            </w:tcBorders>
            <w:shd w:val="clear" w:color="000000" w:fill="A6A6A6"/>
            <w:noWrap/>
            <w:vAlign w:val="center"/>
          </w:tcPr>
          <w:p w14:paraId="44E30F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nil"/>
              <w:left w:val="nil"/>
              <w:bottom w:val="single" w:color="FFFFFF" w:sz="4" w:space="0"/>
              <w:right w:val="single" w:color="FFFFFF" w:sz="4" w:space="0"/>
            </w:tcBorders>
            <w:shd w:val="clear" w:color="000000" w:fill="A6A6A6"/>
            <w:noWrap/>
            <w:vAlign w:val="center"/>
          </w:tcPr>
          <w:p w14:paraId="55E05C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nil"/>
              <w:left w:val="nil"/>
              <w:bottom w:val="single" w:color="FFFFFF" w:sz="4" w:space="0"/>
              <w:right w:val="single" w:color="FFFFFF" w:sz="4" w:space="0"/>
            </w:tcBorders>
            <w:shd w:val="clear" w:color="000000" w:fill="A6A6A6"/>
            <w:noWrap/>
            <w:vAlign w:val="center"/>
          </w:tcPr>
          <w:p w14:paraId="1B4DFC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C568623">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30E18E2">
            <w:pPr>
              <w:spacing w:before="0"/>
              <w:rPr>
                <w:rFonts w:eastAsia="PMingLiU" w:cs="Arial"/>
                <w:color w:val="000000"/>
                <w:sz w:val="13"/>
                <w:szCs w:val="13"/>
                <w:lang w:val="en-US" w:eastAsia="zh-CN"/>
              </w:rPr>
            </w:pPr>
            <w:r>
              <w:rPr>
                <w:rFonts w:eastAsia="PMingLiU" w:cs="Arial"/>
                <w:color w:val="000000"/>
                <w:sz w:val="13"/>
                <w:szCs w:val="13"/>
                <w:lang w:val="en-US" w:eastAsia="zh-CN"/>
              </w:rPr>
              <w:t>3.2.6</w:t>
            </w:r>
          </w:p>
        </w:tc>
        <w:tc>
          <w:tcPr>
            <w:tcW w:w="1195" w:type="pct"/>
            <w:tcBorders>
              <w:top w:val="nil"/>
              <w:left w:val="nil"/>
              <w:bottom w:val="single" w:color="FFFFFF" w:sz="4" w:space="0"/>
              <w:right w:val="single" w:color="FFFFFF" w:sz="4" w:space="0"/>
            </w:tcBorders>
            <w:shd w:val="clear" w:color="000000" w:fill="FFFF00"/>
            <w:noWrap/>
            <w:vAlign w:val="center"/>
          </w:tcPr>
          <w:p w14:paraId="3EDD6D8B">
            <w:pPr>
              <w:spacing w:before="0"/>
              <w:rPr>
                <w:rFonts w:eastAsia="PMingLiU" w:cs="Arial"/>
                <w:color w:val="000000"/>
                <w:sz w:val="13"/>
                <w:szCs w:val="13"/>
                <w:lang w:val="en-US" w:eastAsia="zh-CN"/>
              </w:rPr>
            </w:pPr>
            <w:r>
              <w:rPr>
                <w:rFonts w:eastAsia="PMingLiU" w:cs="Arial"/>
                <w:color w:val="000000"/>
                <w:sz w:val="13"/>
                <w:szCs w:val="13"/>
                <w:lang w:val="en-US" w:eastAsia="zh-CN"/>
              </w:rPr>
              <w:t>所有其他杂项制造</w:t>
            </w:r>
          </w:p>
        </w:tc>
        <w:tc>
          <w:tcPr>
            <w:tcW w:w="638" w:type="pct"/>
            <w:tcBorders>
              <w:top w:val="nil"/>
              <w:left w:val="nil"/>
              <w:bottom w:val="single" w:color="FFFFFF" w:sz="4" w:space="0"/>
              <w:right w:val="single" w:color="FFFFFF" w:sz="4" w:space="0"/>
            </w:tcBorders>
            <w:shd w:val="clear" w:color="000000" w:fill="A6A6A6"/>
            <w:noWrap/>
            <w:vAlign w:val="center"/>
          </w:tcPr>
          <w:p w14:paraId="4FC046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337605.52 </w:t>
            </w:r>
          </w:p>
        </w:tc>
        <w:tc>
          <w:tcPr>
            <w:tcW w:w="582" w:type="pct"/>
            <w:tcBorders>
              <w:top w:val="nil"/>
              <w:left w:val="nil"/>
              <w:bottom w:val="single" w:color="FFFFFF" w:sz="4" w:space="0"/>
              <w:right w:val="single" w:color="FFFFFF" w:sz="4" w:space="0"/>
            </w:tcBorders>
            <w:shd w:val="clear" w:color="000000" w:fill="A6A6A6"/>
            <w:noWrap/>
            <w:vAlign w:val="center"/>
          </w:tcPr>
          <w:p w14:paraId="1E5821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337605.52 </w:t>
            </w:r>
          </w:p>
        </w:tc>
        <w:tc>
          <w:tcPr>
            <w:tcW w:w="329" w:type="pct"/>
            <w:tcBorders>
              <w:top w:val="nil"/>
              <w:left w:val="nil"/>
              <w:bottom w:val="single" w:color="FFFFFF" w:sz="4" w:space="0"/>
              <w:right w:val="single" w:color="FFFFFF" w:sz="4" w:space="0"/>
            </w:tcBorders>
            <w:shd w:val="clear" w:color="000000" w:fill="A6A6A6"/>
            <w:noWrap/>
            <w:vAlign w:val="center"/>
          </w:tcPr>
          <w:p w14:paraId="360DAC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9" w:type="pct"/>
            <w:tcBorders>
              <w:top w:val="nil"/>
              <w:left w:val="nil"/>
              <w:bottom w:val="single" w:color="FFFFFF" w:sz="4" w:space="0"/>
              <w:right w:val="single" w:color="FFFFFF" w:sz="4" w:space="0"/>
            </w:tcBorders>
            <w:shd w:val="clear" w:color="000000" w:fill="A6A6A6"/>
            <w:noWrap/>
            <w:vAlign w:val="center"/>
          </w:tcPr>
          <w:p w14:paraId="45ABBD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nil"/>
              <w:left w:val="nil"/>
              <w:bottom w:val="single" w:color="FFFFFF" w:sz="4" w:space="0"/>
              <w:right w:val="single" w:color="FFFFFF" w:sz="4" w:space="0"/>
            </w:tcBorders>
            <w:shd w:val="clear" w:color="000000" w:fill="A6A6A6"/>
            <w:noWrap/>
            <w:vAlign w:val="center"/>
          </w:tcPr>
          <w:p w14:paraId="689736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45" w:type="pct"/>
            <w:tcBorders>
              <w:top w:val="nil"/>
              <w:left w:val="nil"/>
              <w:bottom w:val="single" w:color="FFFFFF" w:sz="4" w:space="0"/>
              <w:right w:val="single" w:color="FFFFFF" w:sz="4" w:space="0"/>
            </w:tcBorders>
            <w:shd w:val="clear" w:color="000000" w:fill="A6A6A6"/>
            <w:noWrap/>
            <w:vAlign w:val="center"/>
          </w:tcPr>
          <w:p w14:paraId="0C03C1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94" w:type="pct"/>
            <w:tcBorders>
              <w:top w:val="nil"/>
              <w:left w:val="nil"/>
              <w:bottom w:val="single" w:color="FFFFFF" w:sz="4" w:space="0"/>
              <w:right w:val="single" w:color="FFFFFF" w:sz="4" w:space="0"/>
            </w:tcBorders>
            <w:shd w:val="clear" w:color="000000" w:fill="A6A6A6"/>
            <w:noWrap/>
            <w:vAlign w:val="center"/>
          </w:tcPr>
          <w:p w14:paraId="07301D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8" w:type="pct"/>
            <w:tcBorders>
              <w:top w:val="nil"/>
              <w:left w:val="nil"/>
              <w:bottom w:val="single" w:color="FFFFFF" w:sz="4" w:space="0"/>
              <w:right w:val="single" w:color="FFFFFF" w:sz="4" w:space="0"/>
            </w:tcBorders>
            <w:shd w:val="clear" w:color="000000" w:fill="A6A6A6"/>
            <w:noWrap/>
            <w:vAlign w:val="center"/>
          </w:tcPr>
          <w:p w14:paraId="5BEDC9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C5A43C9">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00A6E4C">
      <w:pPr>
        <w:spacing w:before="0" w:line="360" w:lineRule="auto"/>
        <w:jc w:val="right"/>
        <w:rPr>
          <w:rFonts w:eastAsia="宋体" w:cs="Arial"/>
          <w:iCs/>
          <w:sz w:val="24"/>
          <w:lang w:eastAsia="zh-CN"/>
        </w:rPr>
      </w:pPr>
    </w:p>
    <w:p w14:paraId="27F03B03">
      <w:pPr>
        <w:pStyle w:val="71"/>
        <w:numPr>
          <w:ilvl w:val="2"/>
          <w:numId w:val="12"/>
        </w:numPr>
        <w:spacing w:line="360" w:lineRule="auto"/>
      </w:pPr>
      <w:bookmarkStart w:id="66" w:name="_Toc198906590"/>
      <w:bookmarkStart w:id="67" w:name="_Toc198914696"/>
      <w:r>
        <w:rPr>
          <w:rFonts w:hint="eastAsia"/>
        </w:rPr>
        <w:t>范围三类别3范围一、二相关燃料和能源相关的活动产生的排放</w:t>
      </w:r>
      <w:r>
        <w:t>清册</w:t>
      </w:r>
      <w:bookmarkEnd w:id="66"/>
      <w:bookmarkEnd w:id="67"/>
    </w:p>
    <w:tbl>
      <w:tblPr>
        <w:tblStyle w:val="23"/>
        <w:tblW w:w="5000" w:type="pct"/>
        <w:tblInd w:w="0" w:type="dxa"/>
        <w:tblLayout w:type="autofit"/>
        <w:tblCellMar>
          <w:top w:w="0" w:type="dxa"/>
          <w:left w:w="108" w:type="dxa"/>
          <w:bottom w:w="0" w:type="dxa"/>
          <w:right w:w="108" w:type="dxa"/>
        </w:tblCellMar>
      </w:tblPr>
      <w:tblGrid>
        <w:gridCol w:w="1058"/>
        <w:gridCol w:w="1746"/>
        <w:gridCol w:w="1245"/>
        <w:gridCol w:w="1141"/>
        <w:gridCol w:w="671"/>
        <w:gridCol w:w="671"/>
        <w:gridCol w:w="671"/>
        <w:gridCol w:w="671"/>
        <w:gridCol w:w="671"/>
        <w:gridCol w:w="743"/>
      </w:tblGrid>
      <w:tr w14:paraId="60A8AF14">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644D92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40" w:type="pct"/>
            <w:tcBorders>
              <w:top w:val="single" w:color="FFFFFF" w:sz="4" w:space="0"/>
              <w:left w:val="nil"/>
              <w:bottom w:val="single" w:color="000000" w:sz="4" w:space="0"/>
              <w:right w:val="single" w:color="FF6600" w:sz="4" w:space="0"/>
            </w:tcBorders>
            <w:shd w:val="clear" w:color="000000" w:fill="FF6600"/>
            <w:noWrap/>
            <w:vAlign w:val="center"/>
          </w:tcPr>
          <w:p w14:paraId="3A4C1E10">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70" w:type="pct"/>
            <w:tcBorders>
              <w:top w:val="single" w:color="FFFFFF" w:sz="4" w:space="0"/>
              <w:left w:val="nil"/>
              <w:bottom w:val="single" w:color="000000" w:sz="4" w:space="0"/>
              <w:right w:val="single" w:color="FF6600" w:sz="4" w:space="0"/>
            </w:tcBorders>
            <w:shd w:val="clear" w:color="000000" w:fill="FF6600"/>
            <w:noWrap/>
            <w:vAlign w:val="center"/>
          </w:tcPr>
          <w:p w14:paraId="152A24AE">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14" w:type="pct"/>
            <w:tcBorders>
              <w:top w:val="single" w:color="FFFFFF" w:sz="4" w:space="0"/>
              <w:left w:val="nil"/>
              <w:bottom w:val="single" w:color="000000" w:sz="4" w:space="0"/>
              <w:right w:val="single" w:color="FF6600" w:sz="4" w:space="0"/>
            </w:tcBorders>
            <w:shd w:val="clear" w:color="000000" w:fill="FF6600"/>
            <w:noWrap/>
            <w:vAlign w:val="center"/>
          </w:tcPr>
          <w:p w14:paraId="0CCDEB0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2BE076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F2F5D39">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37184D3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3A580ED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F3DA38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00" w:type="pct"/>
            <w:tcBorders>
              <w:top w:val="single" w:color="FFFFFF" w:sz="4" w:space="0"/>
              <w:left w:val="nil"/>
              <w:bottom w:val="single" w:color="000000" w:sz="4" w:space="0"/>
              <w:right w:val="single" w:color="FFFFFF" w:sz="4" w:space="0"/>
            </w:tcBorders>
            <w:shd w:val="clear" w:color="000000" w:fill="FF6600"/>
            <w:noWrap/>
            <w:vAlign w:val="center"/>
          </w:tcPr>
          <w:p w14:paraId="5AB8051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7202D64C">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42517D0A">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类别3</w:t>
            </w:r>
          </w:p>
        </w:tc>
        <w:tc>
          <w:tcPr>
            <w:tcW w:w="940" w:type="pct"/>
            <w:tcBorders>
              <w:top w:val="single" w:color="000000" w:sz="4" w:space="0"/>
              <w:left w:val="nil"/>
              <w:bottom w:val="single" w:color="auto" w:sz="4" w:space="0"/>
              <w:right w:val="single" w:color="FFFFFF" w:sz="4" w:space="0"/>
            </w:tcBorders>
            <w:shd w:val="clear" w:color="000000" w:fill="FABF8F"/>
            <w:vAlign w:val="center"/>
          </w:tcPr>
          <w:p w14:paraId="4B36BC41">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范围一、二相关燃料和能源相关的活动产生的排放</w:t>
            </w:r>
          </w:p>
        </w:tc>
        <w:tc>
          <w:tcPr>
            <w:tcW w:w="67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0DE0D85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1835178.80 </w:t>
            </w:r>
          </w:p>
        </w:tc>
        <w:tc>
          <w:tcPr>
            <w:tcW w:w="614" w:type="pct"/>
            <w:tcBorders>
              <w:top w:val="single" w:color="000000" w:sz="4" w:space="0"/>
              <w:left w:val="nil"/>
              <w:bottom w:val="single" w:color="000000" w:sz="4" w:space="0"/>
              <w:right w:val="single" w:color="FFCC99" w:sz="4" w:space="0"/>
            </w:tcBorders>
            <w:shd w:val="clear" w:color="000000" w:fill="FABF8F"/>
            <w:noWrap/>
            <w:vAlign w:val="center"/>
          </w:tcPr>
          <w:p w14:paraId="05D93DF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1835178.80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7A2A8F2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4DC1EED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23F529C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0F51093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32DC67B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00" w:type="pct"/>
            <w:tcBorders>
              <w:top w:val="single" w:color="000000" w:sz="4" w:space="0"/>
              <w:left w:val="nil"/>
              <w:bottom w:val="single" w:color="000000" w:sz="4" w:space="0"/>
              <w:right w:val="single" w:color="FFCC99" w:sz="4" w:space="0"/>
            </w:tcBorders>
            <w:shd w:val="clear" w:color="000000" w:fill="FABF8F"/>
            <w:noWrap/>
            <w:vAlign w:val="center"/>
          </w:tcPr>
          <w:p w14:paraId="4C83A94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2EBAF546">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71E40DF4">
            <w:pPr>
              <w:spacing w:before="0"/>
              <w:rPr>
                <w:rFonts w:eastAsia="PMingLiU" w:cs="Arial"/>
                <w:color w:val="000000"/>
                <w:sz w:val="13"/>
                <w:szCs w:val="13"/>
                <w:lang w:val="en-US" w:eastAsia="zh-CN"/>
              </w:rPr>
            </w:pPr>
            <w:r>
              <w:rPr>
                <w:rFonts w:eastAsia="PMingLiU" w:cs="Arial"/>
                <w:color w:val="000000"/>
                <w:sz w:val="13"/>
                <w:szCs w:val="13"/>
                <w:lang w:val="en-US" w:eastAsia="zh-CN"/>
              </w:rPr>
              <w:t>3.3.1</w:t>
            </w:r>
          </w:p>
        </w:tc>
        <w:tc>
          <w:tcPr>
            <w:tcW w:w="940" w:type="pct"/>
            <w:tcBorders>
              <w:top w:val="nil"/>
              <w:left w:val="nil"/>
              <w:bottom w:val="single" w:color="FFFFFF" w:sz="4" w:space="0"/>
              <w:right w:val="single" w:color="FFFFFF" w:sz="4" w:space="0"/>
            </w:tcBorders>
            <w:shd w:val="clear" w:color="000000" w:fill="FFFF00"/>
            <w:noWrap/>
            <w:vAlign w:val="center"/>
          </w:tcPr>
          <w:p w14:paraId="54F83CA8">
            <w:pPr>
              <w:spacing w:before="0"/>
              <w:rPr>
                <w:rFonts w:eastAsia="PMingLiU" w:cs="Arial"/>
                <w:color w:val="000000"/>
                <w:sz w:val="13"/>
                <w:szCs w:val="13"/>
                <w:lang w:val="en-US" w:eastAsia="zh-CN"/>
              </w:rPr>
            </w:pPr>
            <w:r>
              <w:rPr>
                <w:rFonts w:eastAsia="PMingLiU" w:cs="Arial"/>
                <w:color w:val="000000"/>
                <w:sz w:val="13"/>
                <w:szCs w:val="13"/>
                <w:lang w:val="en-US" w:eastAsia="zh-CN"/>
              </w:rPr>
              <w:t>洗精煤生产</w:t>
            </w:r>
          </w:p>
        </w:tc>
        <w:tc>
          <w:tcPr>
            <w:tcW w:w="670" w:type="pct"/>
            <w:tcBorders>
              <w:top w:val="single" w:color="FFFFFF" w:sz="4" w:space="0"/>
              <w:left w:val="nil"/>
              <w:bottom w:val="single" w:color="FFFFFF" w:sz="4" w:space="0"/>
              <w:right w:val="single" w:color="FFFFFF" w:sz="4" w:space="0"/>
            </w:tcBorders>
            <w:shd w:val="clear" w:color="000000" w:fill="A6A6A6"/>
            <w:noWrap/>
            <w:vAlign w:val="center"/>
          </w:tcPr>
          <w:p w14:paraId="523BCB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614" w:type="pct"/>
            <w:tcBorders>
              <w:top w:val="single" w:color="FFFFFF" w:sz="4" w:space="0"/>
              <w:left w:val="nil"/>
              <w:bottom w:val="single" w:color="FFFFFF" w:sz="4" w:space="0"/>
              <w:right w:val="single" w:color="FFFFFF" w:sz="4" w:space="0"/>
            </w:tcBorders>
            <w:shd w:val="clear" w:color="000000" w:fill="A6A6A6"/>
            <w:noWrap/>
            <w:vAlign w:val="center"/>
          </w:tcPr>
          <w:p w14:paraId="5B0D12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1F8EB3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4076BF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2695C9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5B6BE6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5565C1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single" w:color="FFFFFF" w:sz="4" w:space="0"/>
              <w:left w:val="nil"/>
              <w:bottom w:val="single" w:color="FFFFFF" w:sz="4" w:space="0"/>
              <w:right w:val="single" w:color="FFFFFF" w:sz="4" w:space="0"/>
            </w:tcBorders>
            <w:shd w:val="clear" w:color="000000" w:fill="A6A6A6"/>
            <w:noWrap/>
            <w:vAlign w:val="center"/>
          </w:tcPr>
          <w:p w14:paraId="3BC925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55DC5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56037D3">
            <w:pPr>
              <w:spacing w:before="0"/>
              <w:rPr>
                <w:rFonts w:eastAsia="PMingLiU" w:cs="Arial"/>
                <w:color w:val="000000"/>
                <w:sz w:val="13"/>
                <w:szCs w:val="13"/>
                <w:lang w:val="en-US" w:eastAsia="zh-CN"/>
              </w:rPr>
            </w:pPr>
            <w:r>
              <w:rPr>
                <w:rFonts w:eastAsia="PMingLiU" w:cs="Arial"/>
                <w:color w:val="000000"/>
                <w:sz w:val="13"/>
                <w:szCs w:val="13"/>
                <w:lang w:val="en-US" w:eastAsia="zh-CN"/>
              </w:rPr>
              <w:t>3.3.2</w:t>
            </w:r>
          </w:p>
        </w:tc>
        <w:tc>
          <w:tcPr>
            <w:tcW w:w="940" w:type="pct"/>
            <w:tcBorders>
              <w:top w:val="nil"/>
              <w:left w:val="nil"/>
              <w:bottom w:val="single" w:color="FFFFFF" w:sz="4" w:space="0"/>
              <w:right w:val="single" w:color="FFFFFF" w:sz="4" w:space="0"/>
            </w:tcBorders>
            <w:shd w:val="clear" w:color="000000" w:fill="FFFF00"/>
            <w:noWrap/>
            <w:vAlign w:val="center"/>
          </w:tcPr>
          <w:p w14:paraId="674A78BC">
            <w:pPr>
              <w:spacing w:before="0"/>
              <w:rPr>
                <w:rFonts w:eastAsia="PMingLiU" w:cs="Arial"/>
                <w:color w:val="000000"/>
                <w:sz w:val="13"/>
                <w:szCs w:val="13"/>
                <w:lang w:val="en-US" w:eastAsia="zh-CN"/>
              </w:rPr>
            </w:pPr>
            <w:r>
              <w:rPr>
                <w:rFonts w:eastAsia="PMingLiU" w:cs="Arial"/>
                <w:color w:val="000000"/>
                <w:sz w:val="13"/>
                <w:szCs w:val="13"/>
                <w:lang w:val="en-US" w:eastAsia="zh-CN"/>
              </w:rPr>
              <w:t>柴油生产</w:t>
            </w:r>
          </w:p>
        </w:tc>
        <w:tc>
          <w:tcPr>
            <w:tcW w:w="670" w:type="pct"/>
            <w:tcBorders>
              <w:top w:val="nil"/>
              <w:left w:val="nil"/>
              <w:bottom w:val="single" w:color="FFFFFF" w:sz="4" w:space="0"/>
              <w:right w:val="single" w:color="FFFFFF" w:sz="4" w:space="0"/>
            </w:tcBorders>
            <w:shd w:val="clear" w:color="000000" w:fill="A6A6A6"/>
            <w:noWrap/>
            <w:vAlign w:val="center"/>
          </w:tcPr>
          <w:p w14:paraId="2F06B1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588.88 </w:t>
            </w:r>
          </w:p>
        </w:tc>
        <w:tc>
          <w:tcPr>
            <w:tcW w:w="614" w:type="pct"/>
            <w:tcBorders>
              <w:top w:val="nil"/>
              <w:left w:val="nil"/>
              <w:bottom w:val="single" w:color="FFFFFF" w:sz="4" w:space="0"/>
              <w:right w:val="single" w:color="FFFFFF" w:sz="4" w:space="0"/>
            </w:tcBorders>
            <w:shd w:val="clear" w:color="000000" w:fill="A6A6A6"/>
            <w:noWrap/>
            <w:vAlign w:val="center"/>
          </w:tcPr>
          <w:p w14:paraId="2ED035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588.88 </w:t>
            </w:r>
          </w:p>
        </w:tc>
        <w:tc>
          <w:tcPr>
            <w:tcW w:w="361" w:type="pct"/>
            <w:tcBorders>
              <w:top w:val="nil"/>
              <w:left w:val="nil"/>
              <w:bottom w:val="single" w:color="FFFFFF" w:sz="4" w:space="0"/>
              <w:right w:val="single" w:color="FFFFFF" w:sz="4" w:space="0"/>
            </w:tcBorders>
            <w:shd w:val="clear" w:color="000000" w:fill="A6A6A6"/>
            <w:noWrap/>
            <w:vAlign w:val="center"/>
          </w:tcPr>
          <w:p w14:paraId="0493DB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74F2E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3B3B4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0113A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FF8D16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47876C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B878A56">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5F3EA26">
            <w:pPr>
              <w:spacing w:before="0"/>
              <w:rPr>
                <w:rFonts w:eastAsia="PMingLiU" w:cs="Arial"/>
                <w:color w:val="000000"/>
                <w:sz w:val="13"/>
                <w:szCs w:val="13"/>
                <w:lang w:val="en-US" w:eastAsia="zh-CN"/>
              </w:rPr>
            </w:pPr>
            <w:r>
              <w:rPr>
                <w:rFonts w:eastAsia="PMingLiU" w:cs="Arial"/>
                <w:color w:val="000000"/>
                <w:sz w:val="13"/>
                <w:szCs w:val="13"/>
                <w:lang w:val="en-US" w:eastAsia="zh-CN"/>
              </w:rPr>
              <w:t>3.3.3</w:t>
            </w:r>
          </w:p>
        </w:tc>
        <w:tc>
          <w:tcPr>
            <w:tcW w:w="940" w:type="pct"/>
            <w:tcBorders>
              <w:top w:val="nil"/>
              <w:left w:val="nil"/>
              <w:bottom w:val="single" w:color="FFFFFF" w:sz="4" w:space="0"/>
              <w:right w:val="single" w:color="FFFFFF" w:sz="4" w:space="0"/>
            </w:tcBorders>
            <w:shd w:val="clear" w:color="000000" w:fill="FFFF00"/>
            <w:noWrap/>
            <w:vAlign w:val="center"/>
          </w:tcPr>
          <w:p w14:paraId="396A9224">
            <w:pPr>
              <w:spacing w:before="0"/>
              <w:rPr>
                <w:rFonts w:eastAsia="PMingLiU" w:cs="Arial"/>
                <w:color w:val="000000"/>
                <w:sz w:val="13"/>
                <w:szCs w:val="13"/>
                <w:lang w:val="en-US" w:eastAsia="zh-CN"/>
              </w:rPr>
            </w:pPr>
            <w:r>
              <w:rPr>
                <w:rFonts w:eastAsia="PMingLiU" w:cs="Arial"/>
                <w:color w:val="000000"/>
                <w:sz w:val="13"/>
                <w:szCs w:val="13"/>
                <w:lang w:val="en-US" w:eastAsia="zh-CN"/>
              </w:rPr>
              <w:t>焦炭生产</w:t>
            </w:r>
          </w:p>
        </w:tc>
        <w:tc>
          <w:tcPr>
            <w:tcW w:w="670" w:type="pct"/>
            <w:tcBorders>
              <w:top w:val="nil"/>
              <w:left w:val="nil"/>
              <w:bottom w:val="single" w:color="FFFFFF" w:sz="4" w:space="0"/>
              <w:right w:val="single" w:color="FFFFFF" w:sz="4" w:space="0"/>
            </w:tcBorders>
            <w:shd w:val="clear" w:color="000000" w:fill="A6A6A6"/>
            <w:noWrap/>
            <w:vAlign w:val="center"/>
          </w:tcPr>
          <w:p w14:paraId="48753C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194686.80 </w:t>
            </w:r>
          </w:p>
        </w:tc>
        <w:tc>
          <w:tcPr>
            <w:tcW w:w="614" w:type="pct"/>
            <w:tcBorders>
              <w:top w:val="nil"/>
              <w:left w:val="nil"/>
              <w:bottom w:val="single" w:color="FFFFFF" w:sz="4" w:space="0"/>
              <w:right w:val="single" w:color="FFFFFF" w:sz="4" w:space="0"/>
            </w:tcBorders>
            <w:shd w:val="clear" w:color="000000" w:fill="A6A6A6"/>
            <w:noWrap/>
            <w:vAlign w:val="center"/>
          </w:tcPr>
          <w:p w14:paraId="54AC65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194686.80 </w:t>
            </w:r>
          </w:p>
        </w:tc>
        <w:tc>
          <w:tcPr>
            <w:tcW w:w="361" w:type="pct"/>
            <w:tcBorders>
              <w:top w:val="nil"/>
              <w:left w:val="nil"/>
              <w:bottom w:val="single" w:color="FFFFFF" w:sz="4" w:space="0"/>
              <w:right w:val="single" w:color="FFFFFF" w:sz="4" w:space="0"/>
            </w:tcBorders>
            <w:shd w:val="clear" w:color="000000" w:fill="A6A6A6"/>
            <w:noWrap/>
            <w:vAlign w:val="center"/>
          </w:tcPr>
          <w:p w14:paraId="74CCB3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C21CF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823F1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5E9D69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6D988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5246A7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A63B4E">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19D2F929">
            <w:pPr>
              <w:spacing w:before="0"/>
              <w:rPr>
                <w:rFonts w:eastAsia="PMingLiU" w:cs="Arial"/>
                <w:color w:val="000000"/>
                <w:sz w:val="13"/>
                <w:szCs w:val="13"/>
                <w:lang w:val="en-US" w:eastAsia="zh-CN"/>
              </w:rPr>
            </w:pPr>
            <w:r>
              <w:rPr>
                <w:rFonts w:eastAsia="PMingLiU" w:cs="Arial"/>
                <w:color w:val="000000"/>
                <w:sz w:val="13"/>
                <w:szCs w:val="13"/>
                <w:lang w:val="en-US" w:eastAsia="zh-CN"/>
              </w:rPr>
              <w:t>3.3.4</w:t>
            </w:r>
          </w:p>
        </w:tc>
        <w:tc>
          <w:tcPr>
            <w:tcW w:w="940" w:type="pct"/>
            <w:tcBorders>
              <w:top w:val="nil"/>
              <w:left w:val="nil"/>
              <w:bottom w:val="single" w:color="FFFFFF" w:sz="4" w:space="0"/>
              <w:right w:val="single" w:color="FFFFFF" w:sz="4" w:space="0"/>
            </w:tcBorders>
            <w:shd w:val="clear" w:color="000000" w:fill="FFFF00"/>
            <w:noWrap/>
            <w:vAlign w:val="center"/>
          </w:tcPr>
          <w:p w14:paraId="4DAD4D5F">
            <w:pPr>
              <w:spacing w:before="0"/>
              <w:rPr>
                <w:rFonts w:eastAsia="PMingLiU" w:cs="Arial"/>
                <w:color w:val="000000"/>
                <w:sz w:val="13"/>
                <w:szCs w:val="13"/>
                <w:lang w:val="en-US" w:eastAsia="zh-CN"/>
              </w:rPr>
            </w:pPr>
            <w:r>
              <w:rPr>
                <w:rFonts w:eastAsia="PMingLiU" w:cs="Arial"/>
                <w:color w:val="000000"/>
                <w:sz w:val="13"/>
                <w:szCs w:val="13"/>
                <w:lang w:val="en-US" w:eastAsia="zh-CN"/>
              </w:rPr>
              <w:t>焦屑生产</w:t>
            </w:r>
          </w:p>
        </w:tc>
        <w:tc>
          <w:tcPr>
            <w:tcW w:w="670" w:type="pct"/>
            <w:tcBorders>
              <w:top w:val="nil"/>
              <w:left w:val="nil"/>
              <w:bottom w:val="single" w:color="FFFFFF" w:sz="4" w:space="0"/>
              <w:right w:val="single" w:color="FFFFFF" w:sz="4" w:space="0"/>
            </w:tcBorders>
            <w:shd w:val="clear" w:color="000000" w:fill="A6A6A6"/>
            <w:noWrap/>
            <w:vAlign w:val="center"/>
          </w:tcPr>
          <w:p w14:paraId="0C7E07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143633.55 </w:t>
            </w:r>
          </w:p>
        </w:tc>
        <w:tc>
          <w:tcPr>
            <w:tcW w:w="614" w:type="pct"/>
            <w:tcBorders>
              <w:top w:val="nil"/>
              <w:left w:val="nil"/>
              <w:bottom w:val="single" w:color="FFFFFF" w:sz="4" w:space="0"/>
              <w:right w:val="single" w:color="FFFFFF" w:sz="4" w:space="0"/>
            </w:tcBorders>
            <w:shd w:val="clear" w:color="000000" w:fill="A6A6A6"/>
            <w:noWrap/>
            <w:vAlign w:val="center"/>
          </w:tcPr>
          <w:p w14:paraId="59E66F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143633.55 </w:t>
            </w:r>
          </w:p>
        </w:tc>
        <w:tc>
          <w:tcPr>
            <w:tcW w:w="361" w:type="pct"/>
            <w:tcBorders>
              <w:top w:val="nil"/>
              <w:left w:val="nil"/>
              <w:bottom w:val="single" w:color="FFFFFF" w:sz="4" w:space="0"/>
              <w:right w:val="single" w:color="FFFFFF" w:sz="4" w:space="0"/>
            </w:tcBorders>
            <w:shd w:val="clear" w:color="000000" w:fill="A6A6A6"/>
            <w:noWrap/>
            <w:vAlign w:val="center"/>
          </w:tcPr>
          <w:p w14:paraId="784EF6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851B2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1305A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6FAA6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8CE41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6BA3E5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6E86E2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93DE099">
            <w:pPr>
              <w:spacing w:before="0"/>
              <w:rPr>
                <w:rFonts w:eastAsia="PMingLiU" w:cs="Arial"/>
                <w:color w:val="000000"/>
                <w:sz w:val="13"/>
                <w:szCs w:val="13"/>
                <w:lang w:val="en-US" w:eastAsia="zh-CN"/>
              </w:rPr>
            </w:pPr>
            <w:r>
              <w:rPr>
                <w:rFonts w:eastAsia="PMingLiU" w:cs="Arial"/>
                <w:color w:val="000000"/>
                <w:sz w:val="13"/>
                <w:szCs w:val="13"/>
                <w:lang w:val="en-US" w:eastAsia="zh-CN"/>
              </w:rPr>
              <w:t>3.3.5</w:t>
            </w:r>
          </w:p>
        </w:tc>
        <w:tc>
          <w:tcPr>
            <w:tcW w:w="940" w:type="pct"/>
            <w:tcBorders>
              <w:top w:val="nil"/>
              <w:left w:val="nil"/>
              <w:bottom w:val="single" w:color="FFFFFF" w:sz="4" w:space="0"/>
              <w:right w:val="single" w:color="FFFFFF" w:sz="4" w:space="0"/>
            </w:tcBorders>
            <w:shd w:val="clear" w:color="000000" w:fill="FFFF00"/>
            <w:noWrap/>
            <w:vAlign w:val="center"/>
          </w:tcPr>
          <w:p w14:paraId="65DE2F70">
            <w:pPr>
              <w:spacing w:before="0"/>
              <w:rPr>
                <w:rFonts w:eastAsia="PMingLiU" w:cs="Arial"/>
                <w:color w:val="000000"/>
                <w:sz w:val="13"/>
                <w:szCs w:val="13"/>
                <w:lang w:val="en-US" w:eastAsia="zh-CN"/>
              </w:rPr>
            </w:pPr>
            <w:r>
              <w:rPr>
                <w:rFonts w:eastAsia="PMingLiU" w:cs="Arial"/>
                <w:color w:val="000000"/>
                <w:sz w:val="13"/>
                <w:szCs w:val="13"/>
                <w:lang w:val="en-US" w:eastAsia="zh-CN"/>
              </w:rPr>
              <w:t>烟煤生产</w:t>
            </w:r>
          </w:p>
        </w:tc>
        <w:tc>
          <w:tcPr>
            <w:tcW w:w="670" w:type="pct"/>
            <w:tcBorders>
              <w:top w:val="nil"/>
              <w:left w:val="nil"/>
              <w:bottom w:val="single" w:color="FFFFFF" w:sz="4" w:space="0"/>
              <w:right w:val="single" w:color="FFFFFF" w:sz="4" w:space="0"/>
            </w:tcBorders>
            <w:shd w:val="clear" w:color="000000" w:fill="A6A6A6"/>
            <w:noWrap/>
            <w:vAlign w:val="center"/>
          </w:tcPr>
          <w:p w14:paraId="17CEBE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225554.34 </w:t>
            </w:r>
          </w:p>
        </w:tc>
        <w:tc>
          <w:tcPr>
            <w:tcW w:w="614" w:type="pct"/>
            <w:tcBorders>
              <w:top w:val="nil"/>
              <w:left w:val="nil"/>
              <w:bottom w:val="single" w:color="FFFFFF" w:sz="4" w:space="0"/>
              <w:right w:val="single" w:color="FFFFFF" w:sz="4" w:space="0"/>
            </w:tcBorders>
            <w:shd w:val="clear" w:color="000000" w:fill="A6A6A6"/>
            <w:noWrap/>
            <w:vAlign w:val="center"/>
          </w:tcPr>
          <w:p w14:paraId="715E7EF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225554.34 </w:t>
            </w:r>
          </w:p>
        </w:tc>
        <w:tc>
          <w:tcPr>
            <w:tcW w:w="361" w:type="pct"/>
            <w:tcBorders>
              <w:top w:val="nil"/>
              <w:left w:val="nil"/>
              <w:bottom w:val="single" w:color="FFFFFF" w:sz="4" w:space="0"/>
              <w:right w:val="single" w:color="FFFFFF" w:sz="4" w:space="0"/>
            </w:tcBorders>
            <w:shd w:val="clear" w:color="000000" w:fill="A6A6A6"/>
            <w:noWrap/>
            <w:vAlign w:val="center"/>
          </w:tcPr>
          <w:p w14:paraId="5139E6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548F6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B229A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99B5C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282D54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6E0593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3FAFFF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7DD7EE17">
            <w:pPr>
              <w:spacing w:before="0"/>
              <w:rPr>
                <w:rFonts w:eastAsia="PMingLiU" w:cs="Arial"/>
                <w:color w:val="000000"/>
                <w:sz w:val="13"/>
                <w:szCs w:val="13"/>
                <w:lang w:val="en-US" w:eastAsia="zh-CN"/>
              </w:rPr>
            </w:pPr>
            <w:r>
              <w:rPr>
                <w:rFonts w:eastAsia="PMingLiU" w:cs="Arial"/>
                <w:color w:val="000000"/>
                <w:sz w:val="13"/>
                <w:szCs w:val="13"/>
                <w:lang w:val="en-US" w:eastAsia="zh-CN"/>
              </w:rPr>
              <w:t>3.3.6</w:t>
            </w:r>
          </w:p>
        </w:tc>
        <w:tc>
          <w:tcPr>
            <w:tcW w:w="940" w:type="pct"/>
            <w:tcBorders>
              <w:top w:val="nil"/>
              <w:left w:val="nil"/>
              <w:bottom w:val="single" w:color="FFFFFF" w:sz="4" w:space="0"/>
              <w:right w:val="single" w:color="FFFFFF" w:sz="4" w:space="0"/>
            </w:tcBorders>
            <w:shd w:val="clear" w:color="000000" w:fill="FFFF00"/>
            <w:noWrap/>
            <w:vAlign w:val="center"/>
          </w:tcPr>
          <w:p w14:paraId="5FD5F392">
            <w:pPr>
              <w:spacing w:before="0"/>
              <w:rPr>
                <w:rFonts w:eastAsia="PMingLiU" w:cs="Arial"/>
                <w:color w:val="000000"/>
                <w:sz w:val="13"/>
                <w:szCs w:val="13"/>
                <w:lang w:val="en-US" w:eastAsia="zh-CN"/>
              </w:rPr>
            </w:pPr>
            <w:r>
              <w:rPr>
                <w:rFonts w:eastAsia="PMingLiU" w:cs="Arial"/>
                <w:color w:val="000000"/>
                <w:sz w:val="13"/>
                <w:szCs w:val="13"/>
                <w:lang w:val="en-US" w:eastAsia="zh-CN"/>
              </w:rPr>
              <w:t>无烟煤生产</w:t>
            </w:r>
          </w:p>
        </w:tc>
        <w:tc>
          <w:tcPr>
            <w:tcW w:w="670" w:type="pct"/>
            <w:tcBorders>
              <w:top w:val="nil"/>
              <w:left w:val="nil"/>
              <w:bottom w:val="single" w:color="FFFFFF" w:sz="4" w:space="0"/>
              <w:right w:val="single" w:color="FFFFFF" w:sz="4" w:space="0"/>
            </w:tcBorders>
            <w:shd w:val="clear" w:color="000000" w:fill="A6A6A6"/>
            <w:noWrap/>
            <w:vAlign w:val="center"/>
          </w:tcPr>
          <w:p w14:paraId="2DEE14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149281.68 </w:t>
            </w:r>
          </w:p>
        </w:tc>
        <w:tc>
          <w:tcPr>
            <w:tcW w:w="614" w:type="pct"/>
            <w:tcBorders>
              <w:top w:val="nil"/>
              <w:left w:val="nil"/>
              <w:bottom w:val="single" w:color="FFFFFF" w:sz="4" w:space="0"/>
              <w:right w:val="single" w:color="FFFFFF" w:sz="4" w:space="0"/>
            </w:tcBorders>
            <w:shd w:val="clear" w:color="000000" w:fill="A6A6A6"/>
            <w:noWrap/>
            <w:vAlign w:val="center"/>
          </w:tcPr>
          <w:p w14:paraId="219F45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149281.68 </w:t>
            </w:r>
          </w:p>
        </w:tc>
        <w:tc>
          <w:tcPr>
            <w:tcW w:w="361" w:type="pct"/>
            <w:tcBorders>
              <w:top w:val="nil"/>
              <w:left w:val="nil"/>
              <w:bottom w:val="single" w:color="FFFFFF" w:sz="4" w:space="0"/>
              <w:right w:val="single" w:color="FFFFFF" w:sz="4" w:space="0"/>
            </w:tcBorders>
            <w:shd w:val="clear" w:color="000000" w:fill="A6A6A6"/>
            <w:noWrap/>
            <w:vAlign w:val="center"/>
          </w:tcPr>
          <w:p w14:paraId="76465F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4DD00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2D595F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8ACCA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7EA2E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6DF8FC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995B1BE">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F3B1F6B">
            <w:pPr>
              <w:spacing w:before="0"/>
              <w:rPr>
                <w:rFonts w:eastAsia="PMingLiU" w:cs="Arial"/>
                <w:color w:val="000000"/>
                <w:sz w:val="13"/>
                <w:szCs w:val="13"/>
                <w:lang w:val="en-US" w:eastAsia="zh-CN"/>
              </w:rPr>
            </w:pPr>
            <w:r>
              <w:rPr>
                <w:rFonts w:eastAsia="PMingLiU" w:cs="Arial"/>
                <w:color w:val="000000"/>
                <w:sz w:val="13"/>
                <w:szCs w:val="13"/>
                <w:lang w:val="en-US" w:eastAsia="zh-CN"/>
              </w:rPr>
              <w:t>3.3.7</w:t>
            </w:r>
          </w:p>
        </w:tc>
        <w:tc>
          <w:tcPr>
            <w:tcW w:w="940" w:type="pct"/>
            <w:tcBorders>
              <w:top w:val="nil"/>
              <w:left w:val="nil"/>
              <w:bottom w:val="single" w:color="FFFFFF" w:sz="4" w:space="0"/>
              <w:right w:val="single" w:color="FFFFFF" w:sz="4" w:space="0"/>
            </w:tcBorders>
            <w:shd w:val="clear" w:color="000000" w:fill="FFFF00"/>
            <w:noWrap/>
            <w:vAlign w:val="center"/>
          </w:tcPr>
          <w:p w14:paraId="2A31208B">
            <w:pPr>
              <w:spacing w:before="0"/>
              <w:rPr>
                <w:rFonts w:eastAsia="PMingLiU" w:cs="Arial"/>
                <w:color w:val="000000"/>
                <w:sz w:val="13"/>
                <w:szCs w:val="13"/>
                <w:lang w:val="en-US" w:eastAsia="zh-CN"/>
              </w:rPr>
            </w:pPr>
            <w:r>
              <w:rPr>
                <w:rFonts w:eastAsia="PMingLiU" w:cs="Arial"/>
                <w:color w:val="000000"/>
                <w:sz w:val="13"/>
                <w:szCs w:val="13"/>
                <w:lang w:val="en-US" w:eastAsia="zh-CN"/>
              </w:rPr>
              <w:t>天然气生产</w:t>
            </w:r>
          </w:p>
        </w:tc>
        <w:tc>
          <w:tcPr>
            <w:tcW w:w="670" w:type="pct"/>
            <w:tcBorders>
              <w:top w:val="nil"/>
              <w:left w:val="nil"/>
              <w:bottom w:val="single" w:color="FFFFFF" w:sz="4" w:space="0"/>
              <w:right w:val="single" w:color="FFFFFF" w:sz="4" w:space="0"/>
            </w:tcBorders>
            <w:shd w:val="clear" w:color="000000" w:fill="A6A6A6"/>
            <w:noWrap/>
            <w:vAlign w:val="center"/>
          </w:tcPr>
          <w:p w14:paraId="39BA31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1081.14 </w:t>
            </w:r>
          </w:p>
        </w:tc>
        <w:tc>
          <w:tcPr>
            <w:tcW w:w="614" w:type="pct"/>
            <w:tcBorders>
              <w:top w:val="nil"/>
              <w:left w:val="nil"/>
              <w:bottom w:val="single" w:color="FFFFFF" w:sz="4" w:space="0"/>
              <w:right w:val="single" w:color="FFFFFF" w:sz="4" w:space="0"/>
            </w:tcBorders>
            <w:shd w:val="clear" w:color="000000" w:fill="A6A6A6"/>
            <w:noWrap/>
            <w:vAlign w:val="center"/>
          </w:tcPr>
          <w:p w14:paraId="3711FC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1081.14 </w:t>
            </w:r>
          </w:p>
        </w:tc>
        <w:tc>
          <w:tcPr>
            <w:tcW w:w="361" w:type="pct"/>
            <w:tcBorders>
              <w:top w:val="nil"/>
              <w:left w:val="nil"/>
              <w:bottom w:val="single" w:color="FFFFFF" w:sz="4" w:space="0"/>
              <w:right w:val="single" w:color="FFFFFF" w:sz="4" w:space="0"/>
            </w:tcBorders>
            <w:shd w:val="clear" w:color="000000" w:fill="A6A6A6"/>
            <w:noWrap/>
            <w:vAlign w:val="center"/>
          </w:tcPr>
          <w:p w14:paraId="48098A2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10645D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8B17D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2C39CC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061D3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04011B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647D75EC">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1D080452">
      <w:pPr>
        <w:spacing w:before="0" w:line="360" w:lineRule="auto"/>
        <w:jc w:val="right"/>
        <w:rPr>
          <w:rFonts w:eastAsia="宋体" w:cs="Arial"/>
          <w:iCs/>
          <w:sz w:val="24"/>
          <w:lang w:eastAsia="zh-CN"/>
        </w:rPr>
      </w:pPr>
    </w:p>
    <w:p w14:paraId="579A8BCA">
      <w:pPr>
        <w:pStyle w:val="71"/>
        <w:numPr>
          <w:ilvl w:val="2"/>
          <w:numId w:val="12"/>
        </w:numPr>
        <w:spacing w:line="360" w:lineRule="auto"/>
      </w:pPr>
      <w:bookmarkStart w:id="68" w:name="_Toc198906591"/>
      <w:bookmarkStart w:id="69" w:name="_Toc198914697"/>
      <w:r>
        <w:rPr>
          <w:rFonts w:hint="eastAsia"/>
        </w:rPr>
        <w:t>范围三类别4上游运输配送产生的排放</w:t>
      </w:r>
      <w:r>
        <w:t>清册</w:t>
      </w:r>
      <w:bookmarkEnd w:id="68"/>
      <w:bookmarkEnd w:id="69"/>
    </w:p>
    <w:tbl>
      <w:tblPr>
        <w:tblStyle w:val="23"/>
        <w:tblW w:w="5000" w:type="pct"/>
        <w:tblInd w:w="0" w:type="dxa"/>
        <w:tblLayout w:type="autofit"/>
        <w:tblCellMar>
          <w:top w:w="0" w:type="dxa"/>
          <w:left w:w="108" w:type="dxa"/>
          <w:bottom w:w="0" w:type="dxa"/>
          <w:right w:w="108" w:type="dxa"/>
        </w:tblCellMar>
      </w:tblPr>
      <w:tblGrid>
        <w:gridCol w:w="1058"/>
        <w:gridCol w:w="1746"/>
        <w:gridCol w:w="1245"/>
        <w:gridCol w:w="1141"/>
        <w:gridCol w:w="671"/>
        <w:gridCol w:w="671"/>
        <w:gridCol w:w="671"/>
        <w:gridCol w:w="671"/>
        <w:gridCol w:w="671"/>
        <w:gridCol w:w="743"/>
      </w:tblGrid>
      <w:tr w14:paraId="26C99693">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716F1C1">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40" w:type="pct"/>
            <w:tcBorders>
              <w:top w:val="single" w:color="FFFFFF" w:sz="4" w:space="0"/>
              <w:left w:val="nil"/>
              <w:bottom w:val="single" w:color="000000" w:sz="4" w:space="0"/>
              <w:right w:val="single" w:color="FF6600" w:sz="4" w:space="0"/>
            </w:tcBorders>
            <w:shd w:val="clear" w:color="000000" w:fill="FF6600"/>
            <w:noWrap/>
            <w:vAlign w:val="center"/>
          </w:tcPr>
          <w:p w14:paraId="564565F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70" w:type="pct"/>
            <w:tcBorders>
              <w:top w:val="single" w:color="FFFFFF" w:sz="4" w:space="0"/>
              <w:left w:val="nil"/>
              <w:bottom w:val="single" w:color="000000" w:sz="4" w:space="0"/>
              <w:right w:val="single" w:color="FF6600" w:sz="4" w:space="0"/>
            </w:tcBorders>
            <w:shd w:val="clear" w:color="000000" w:fill="FF6600"/>
            <w:noWrap/>
            <w:vAlign w:val="center"/>
          </w:tcPr>
          <w:p w14:paraId="3F664B77">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14" w:type="pct"/>
            <w:tcBorders>
              <w:top w:val="single" w:color="FFFFFF" w:sz="4" w:space="0"/>
              <w:left w:val="nil"/>
              <w:bottom w:val="single" w:color="000000" w:sz="4" w:space="0"/>
              <w:right w:val="single" w:color="FF6600" w:sz="4" w:space="0"/>
            </w:tcBorders>
            <w:shd w:val="clear" w:color="000000" w:fill="FF6600"/>
            <w:noWrap/>
            <w:vAlign w:val="center"/>
          </w:tcPr>
          <w:p w14:paraId="5269E2A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432A0DD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3F62E3A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4FC3532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1359094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9C6D9E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00" w:type="pct"/>
            <w:tcBorders>
              <w:top w:val="single" w:color="FFFFFF" w:sz="4" w:space="0"/>
              <w:left w:val="nil"/>
              <w:bottom w:val="single" w:color="000000" w:sz="4" w:space="0"/>
              <w:right w:val="single" w:color="FFFFFF" w:sz="4" w:space="0"/>
            </w:tcBorders>
            <w:shd w:val="clear" w:color="000000" w:fill="FF6600"/>
            <w:noWrap/>
            <w:vAlign w:val="center"/>
          </w:tcPr>
          <w:p w14:paraId="3CA1D08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5F65C249">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1EA23C7A">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类别4</w:t>
            </w:r>
          </w:p>
        </w:tc>
        <w:tc>
          <w:tcPr>
            <w:tcW w:w="940" w:type="pct"/>
            <w:tcBorders>
              <w:top w:val="single" w:color="000000" w:sz="4" w:space="0"/>
              <w:left w:val="nil"/>
              <w:bottom w:val="single" w:color="FFFFFF" w:sz="4" w:space="0"/>
              <w:right w:val="single" w:color="FFFFFF" w:sz="4" w:space="0"/>
            </w:tcBorders>
            <w:shd w:val="clear" w:color="000000" w:fill="FABF8F"/>
            <w:noWrap/>
            <w:vAlign w:val="center"/>
          </w:tcPr>
          <w:p w14:paraId="50F6DB34">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上游运输配送产生的排放</w:t>
            </w:r>
          </w:p>
        </w:tc>
        <w:tc>
          <w:tcPr>
            <w:tcW w:w="670" w:type="pct"/>
            <w:tcBorders>
              <w:top w:val="single" w:color="000000" w:sz="4" w:space="0"/>
              <w:left w:val="nil"/>
              <w:bottom w:val="single" w:color="FFFFFF" w:sz="4" w:space="0"/>
              <w:right w:val="single" w:color="FFFFFF" w:sz="4" w:space="0"/>
            </w:tcBorders>
            <w:shd w:val="clear" w:color="000000" w:fill="FABF8F"/>
            <w:noWrap/>
            <w:vAlign w:val="center"/>
          </w:tcPr>
          <w:p w14:paraId="29442D4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361045.62 </w:t>
            </w:r>
          </w:p>
        </w:tc>
        <w:tc>
          <w:tcPr>
            <w:tcW w:w="614" w:type="pct"/>
            <w:tcBorders>
              <w:top w:val="single" w:color="000000" w:sz="4" w:space="0"/>
              <w:left w:val="nil"/>
              <w:bottom w:val="single" w:color="FFFFFF" w:sz="4" w:space="0"/>
              <w:right w:val="single" w:color="FFFFFF" w:sz="4" w:space="0"/>
            </w:tcBorders>
            <w:shd w:val="clear" w:color="000000" w:fill="FABF8F"/>
            <w:noWrap/>
            <w:vAlign w:val="center"/>
          </w:tcPr>
          <w:p w14:paraId="378A29B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361045.62 </w:t>
            </w:r>
          </w:p>
        </w:tc>
        <w:tc>
          <w:tcPr>
            <w:tcW w:w="361" w:type="pct"/>
            <w:tcBorders>
              <w:top w:val="single" w:color="000000" w:sz="4" w:space="0"/>
              <w:left w:val="nil"/>
              <w:bottom w:val="single" w:color="FFFFFF" w:sz="4" w:space="0"/>
              <w:right w:val="single" w:color="FFFFFF" w:sz="4" w:space="0"/>
            </w:tcBorders>
            <w:shd w:val="clear" w:color="000000" w:fill="FABF8F"/>
            <w:noWrap/>
            <w:vAlign w:val="center"/>
          </w:tcPr>
          <w:p w14:paraId="4A6FA71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FFFFFF" w:sz="4" w:space="0"/>
              <w:right w:val="single" w:color="FFFFFF" w:sz="4" w:space="0"/>
            </w:tcBorders>
            <w:shd w:val="clear" w:color="000000" w:fill="FABF8F"/>
            <w:noWrap/>
            <w:vAlign w:val="center"/>
          </w:tcPr>
          <w:p w14:paraId="386A64D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FFFFFF" w:sz="4" w:space="0"/>
              <w:right w:val="single" w:color="FFFFFF" w:sz="4" w:space="0"/>
            </w:tcBorders>
            <w:shd w:val="clear" w:color="000000" w:fill="FABF8F"/>
            <w:noWrap/>
            <w:vAlign w:val="center"/>
          </w:tcPr>
          <w:p w14:paraId="64AA6DA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FFFFFF" w:sz="4" w:space="0"/>
              <w:right w:val="single" w:color="FFFFFF" w:sz="4" w:space="0"/>
            </w:tcBorders>
            <w:shd w:val="clear" w:color="000000" w:fill="FABF8F"/>
            <w:noWrap/>
            <w:vAlign w:val="center"/>
          </w:tcPr>
          <w:p w14:paraId="793CB32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FFFFFF" w:sz="4" w:space="0"/>
              <w:right w:val="single" w:color="FFFFFF" w:sz="4" w:space="0"/>
            </w:tcBorders>
            <w:shd w:val="clear" w:color="000000" w:fill="FABF8F"/>
            <w:noWrap/>
            <w:vAlign w:val="center"/>
          </w:tcPr>
          <w:p w14:paraId="28B2783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00" w:type="pct"/>
            <w:tcBorders>
              <w:top w:val="single" w:color="000000" w:sz="4" w:space="0"/>
              <w:left w:val="nil"/>
              <w:bottom w:val="single" w:color="FFFFFF" w:sz="4" w:space="0"/>
              <w:right w:val="single" w:color="FFFFFF" w:sz="4" w:space="0"/>
            </w:tcBorders>
            <w:shd w:val="clear" w:color="000000" w:fill="FABF8F"/>
            <w:noWrap/>
            <w:vAlign w:val="center"/>
          </w:tcPr>
          <w:p w14:paraId="61BB096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38F66E31">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DDB57FD">
            <w:pPr>
              <w:spacing w:before="0"/>
              <w:rPr>
                <w:rFonts w:eastAsia="PMingLiU" w:cs="Arial"/>
                <w:color w:val="000000"/>
                <w:sz w:val="13"/>
                <w:szCs w:val="13"/>
                <w:lang w:val="en-US" w:eastAsia="zh-CN"/>
              </w:rPr>
            </w:pPr>
            <w:r>
              <w:rPr>
                <w:rFonts w:eastAsia="PMingLiU" w:cs="Arial"/>
                <w:color w:val="000000"/>
                <w:sz w:val="13"/>
                <w:szCs w:val="13"/>
                <w:lang w:val="en-US" w:eastAsia="zh-CN"/>
              </w:rPr>
              <w:t>3.4.1</w:t>
            </w:r>
          </w:p>
        </w:tc>
        <w:tc>
          <w:tcPr>
            <w:tcW w:w="940" w:type="pct"/>
            <w:tcBorders>
              <w:top w:val="nil"/>
              <w:left w:val="nil"/>
              <w:bottom w:val="single" w:color="FFFFFF" w:sz="4" w:space="0"/>
              <w:right w:val="single" w:color="FFFFFF" w:sz="4" w:space="0"/>
            </w:tcBorders>
            <w:shd w:val="clear" w:color="000000" w:fill="FFFF00"/>
            <w:vAlign w:val="center"/>
          </w:tcPr>
          <w:p w14:paraId="42CB6D36">
            <w:pPr>
              <w:spacing w:before="0"/>
              <w:rPr>
                <w:rFonts w:eastAsia="PMingLiU" w:cs="Arial"/>
                <w:color w:val="000000"/>
                <w:sz w:val="13"/>
                <w:szCs w:val="13"/>
                <w:lang w:val="en-US" w:eastAsia="zh-CN"/>
              </w:rPr>
            </w:pPr>
            <w:r>
              <w:rPr>
                <w:rFonts w:eastAsia="PMingLiU" w:cs="Arial"/>
                <w:color w:val="000000"/>
                <w:sz w:val="13"/>
                <w:szCs w:val="13"/>
                <w:lang w:val="en-US" w:eastAsia="zh-CN"/>
              </w:rPr>
              <w:t>船运</w:t>
            </w:r>
          </w:p>
        </w:tc>
        <w:tc>
          <w:tcPr>
            <w:tcW w:w="670" w:type="pct"/>
            <w:tcBorders>
              <w:top w:val="nil"/>
              <w:left w:val="nil"/>
              <w:bottom w:val="single" w:color="FFFFFF" w:sz="4" w:space="0"/>
              <w:right w:val="single" w:color="FFFFFF" w:sz="4" w:space="0"/>
            </w:tcBorders>
            <w:shd w:val="clear" w:color="000000" w:fill="A6A6A6"/>
            <w:noWrap/>
            <w:vAlign w:val="center"/>
          </w:tcPr>
          <w:p w14:paraId="112984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264923.76 </w:t>
            </w:r>
          </w:p>
        </w:tc>
        <w:tc>
          <w:tcPr>
            <w:tcW w:w="614" w:type="pct"/>
            <w:tcBorders>
              <w:top w:val="nil"/>
              <w:left w:val="nil"/>
              <w:bottom w:val="single" w:color="FFFFFF" w:sz="4" w:space="0"/>
              <w:right w:val="single" w:color="FFFFFF" w:sz="4" w:space="0"/>
            </w:tcBorders>
            <w:shd w:val="clear" w:color="000000" w:fill="A6A6A6"/>
            <w:noWrap/>
            <w:vAlign w:val="center"/>
          </w:tcPr>
          <w:p w14:paraId="00CB86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264923.76 </w:t>
            </w:r>
          </w:p>
        </w:tc>
        <w:tc>
          <w:tcPr>
            <w:tcW w:w="361" w:type="pct"/>
            <w:tcBorders>
              <w:top w:val="nil"/>
              <w:left w:val="nil"/>
              <w:bottom w:val="single" w:color="FFFFFF" w:sz="4" w:space="0"/>
              <w:right w:val="single" w:color="FFFFFF" w:sz="4" w:space="0"/>
            </w:tcBorders>
            <w:shd w:val="clear" w:color="000000" w:fill="A6A6A6"/>
            <w:noWrap/>
            <w:vAlign w:val="center"/>
          </w:tcPr>
          <w:p w14:paraId="1AF48C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2BE47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8D029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4C962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CE60F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50ED41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72F1179">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60EE2B76">
            <w:pPr>
              <w:spacing w:before="0"/>
              <w:rPr>
                <w:rFonts w:eastAsia="PMingLiU" w:cs="Arial"/>
                <w:color w:val="000000"/>
                <w:sz w:val="13"/>
                <w:szCs w:val="13"/>
                <w:lang w:val="en-US" w:eastAsia="zh-CN"/>
              </w:rPr>
            </w:pPr>
            <w:r>
              <w:rPr>
                <w:rFonts w:eastAsia="PMingLiU" w:cs="Arial"/>
                <w:color w:val="000000"/>
                <w:sz w:val="13"/>
                <w:szCs w:val="13"/>
                <w:lang w:val="en-US" w:eastAsia="zh-CN"/>
              </w:rPr>
              <w:t>3.4.2</w:t>
            </w:r>
          </w:p>
        </w:tc>
        <w:tc>
          <w:tcPr>
            <w:tcW w:w="940" w:type="pct"/>
            <w:tcBorders>
              <w:top w:val="nil"/>
              <w:left w:val="nil"/>
              <w:bottom w:val="single" w:color="FFFFFF" w:sz="4" w:space="0"/>
              <w:right w:val="single" w:color="FFFFFF" w:sz="4" w:space="0"/>
            </w:tcBorders>
            <w:shd w:val="clear" w:color="000000" w:fill="FFFF00"/>
            <w:vAlign w:val="center"/>
          </w:tcPr>
          <w:p w14:paraId="2C0629A8">
            <w:pPr>
              <w:spacing w:before="0"/>
              <w:rPr>
                <w:rFonts w:eastAsia="PMingLiU" w:cs="Arial"/>
                <w:color w:val="000000"/>
                <w:sz w:val="13"/>
                <w:szCs w:val="13"/>
                <w:lang w:val="en-US" w:eastAsia="zh-CN"/>
              </w:rPr>
            </w:pPr>
            <w:r>
              <w:rPr>
                <w:rFonts w:eastAsia="PMingLiU" w:cs="Arial"/>
                <w:color w:val="000000"/>
                <w:sz w:val="13"/>
                <w:szCs w:val="13"/>
                <w:lang w:val="en-US" w:eastAsia="zh-CN"/>
              </w:rPr>
              <w:t>汽运</w:t>
            </w:r>
          </w:p>
        </w:tc>
        <w:tc>
          <w:tcPr>
            <w:tcW w:w="670" w:type="pct"/>
            <w:tcBorders>
              <w:top w:val="nil"/>
              <w:left w:val="nil"/>
              <w:bottom w:val="single" w:color="FFFFFF" w:sz="4" w:space="0"/>
              <w:right w:val="single" w:color="FFFFFF" w:sz="4" w:space="0"/>
            </w:tcBorders>
            <w:shd w:val="clear" w:color="000000" w:fill="A6A6A6"/>
            <w:noWrap/>
            <w:vAlign w:val="center"/>
          </w:tcPr>
          <w:p w14:paraId="0378D9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38989.89 </w:t>
            </w:r>
          </w:p>
        </w:tc>
        <w:tc>
          <w:tcPr>
            <w:tcW w:w="614" w:type="pct"/>
            <w:tcBorders>
              <w:top w:val="nil"/>
              <w:left w:val="nil"/>
              <w:bottom w:val="single" w:color="FFFFFF" w:sz="4" w:space="0"/>
              <w:right w:val="single" w:color="FFFFFF" w:sz="4" w:space="0"/>
            </w:tcBorders>
            <w:shd w:val="clear" w:color="000000" w:fill="A6A6A6"/>
            <w:noWrap/>
            <w:vAlign w:val="center"/>
          </w:tcPr>
          <w:p w14:paraId="4E2C1C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38989.89 </w:t>
            </w:r>
          </w:p>
        </w:tc>
        <w:tc>
          <w:tcPr>
            <w:tcW w:w="361" w:type="pct"/>
            <w:tcBorders>
              <w:top w:val="nil"/>
              <w:left w:val="nil"/>
              <w:bottom w:val="single" w:color="FFFFFF" w:sz="4" w:space="0"/>
              <w:right w:val="single" w:color="FFFFFF" w:sz="4" w:space="0"/>
            </w:tcBorders>
            <w:shd w:val="clear" w:color="000000" w:fill="A6A6A6"/>
            <w:noWrap/>
            <w:vAlign w:val="center"/>
          </w:tcPr>
          <w:p w14:paraId="0D408F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0CA6C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0A06F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5D47C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3C9E5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038457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53A282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33BDFCAA">
            <w:pPr>
              <w:spacing w:before="0"/>
              <w:rPr>
                <w:rFonts w:eastAsia="PMingLiU" w:cs="Arial"/>
                <w:color w:val="000000"/>
                <w:sz w:val="13"/>
                <w:szCs w:val="13"/>
                <w:lang w:val="en-US" w:eastAsia="zh-CN"/>
              </w:rPr>
            </w:pPr>
            <w:r>
              <w:rPr>
                <w:rFonts w:eastAsia="PMingLiU" w:cs="Arial"/>
                <w:color w:val="000000"/>
                <w:sz w:val="13"/>
                <w:szCs w:val="13"/>
                <w:lang w:val="en-US" w:eastAsia="zh-CN"/>
              </w:rPr>
              <w:t>3.4.3</w:t>
            </w:r>
          </w:p>
        </w:tc>
        <w:tc>
          <w:tcPr>
            <w:tcW w:w="940" w:type="pct"/>
            <w:tcBorders>
              <w:top w:val="nil"/>
              <w:left w:val="nil"/>
              <w:bottom w:val="single" w:color="FFFFFF" w:sz="4" w:space="0"/>
              <w:right w:val="single" w:color="FFFFFF" w:sz="4" w:space="0"/>
            </w:tcBorders>
            <w:shd w:val="clear" w:color="000000" w:fill="FFFF00"/>
            <w:vAlign w:val="center"/>
          </w:tcPr>
          <w:p w14:paraId="1A92D7F5">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670" w:type="pct"/>
            <w:tcBorders>
              <w:top w:val="nil"/>
              <w:left w:val="nil"/>
              <w:bottom w:val="single" w:color="FFFFFF" w:sz="4" w:space="0"/>
              <w:right w:val="single" w:color="FFFFFF" w:sz="4" w:space="0"/>
            </w:tcBorders>
            <w:shd w:val="clear" w:color="000000" w:fill="A6A6A6"/>
            <w:noWrap/>
            <w:vAlign w:val="center"/>
          </w:tcPr>
          <w:p w14:paraId="0E738F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57131.97 </w:t>
            </w:r>
          </w:p>
        </w:tc>
        <w:tc>
          <w:tcPr>
            <w:tcW w:w="614" w:type="pct"/>
            <w:tcBorders>
              <w:top w:val="nil"/>
              <w:left w:val="nil"/>
              <w:bottom w:val="single" w:color="FFFFFF" w:sz="4" w:space="0"/>
              <w:right w:val="single" w:color="FFFFFF" w:sz="4" w:space="0"/>
            </w:tcBorders>
            <w:shd w:val="clear" w:color="000000" w:fill="A6A6A6"/>
            <w:noWrap/>
            <w:vAlign w:val="center"/>
          </w:tcPr>
          <w:p w14:paraId="0252E0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57131.97 </w:t>
            </w:r>
          </w:p>
        </w:tc>
        <w:tc>
          <w:tcPr>
            <w:tcW w:w="361" w:type="pct"/>
            <w:tcBorders>
              <w:top w:val="nil"/>
              <w:left w:val="nil"/>
              <w:bottom w:val="single" w:color="FFFFFF" w:sz="4" w:space="0"/>
              <w:right w:val="single" w:color="FFFFFF" w:sz="4" w:space="0"/>
            </w:tcBorders>
            <w:shd w:val="clear" w:color="000000" w:fill="A6A6A6"/>
            <w:noWrap/>
            <w:vAlign w:val="center"/>
          </w:tcPr>
          <w:p w14:paraId="406E2C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DBD99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DC8C03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298216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EAED2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13C41A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FB4A7C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1AE10DE">
      <w:pPr>
        <w:spacing w:before="0" w:line="360" w:lineRule="auto"/>
        <w:jc w:val="right"/>
        <w:rPr>
          <w:rFonts w:eastAsia="宋体" w:cs="Arial"/>
          <w:iCs/>
          <w:sz w:val="24"/>
          <w:lang w:eastAsia="zh-CN"/>
        </w:rPr>
      </w:pPr>
    </w:p>
    <w:p w14:paraId="6DC9FFCB">
      <w:pPr>
        <w:pStyle w:val="71"/>
        <w:numPr>
          <w:ilvl w:val="2"/>
          <w:numId w:val="12"/>
        </w:numPr>
        <w:spacing w:line="360" w:lineRule="auto"/>
      </w:pPr>
      <w:bookmarkStart w:id="70" w:name="_Toc198906592"/>
      <w:bookmarkStart w:id="71" w:name="_Toc198914698"/>
      <w:r>
        <w:rPr>
          <w:rFonts w:hint="eastAsia"/>
        </w:rPr>
        <w:t>范围三类别5运营中产生废物所产生的排放</w:t>
      </w:r>
      <w:r>
        <w:t>清册</w:t>
      </w:r>
      <w:bookmarkEnd w:id="70"/>
      <w:bookmarkEnd w:id="71"/>
    </w:p>
    <w:tbl>
      <w:tblPr>
        <w:tblStyle w:val="23"/>
        <w:tblW w:w="5000" w:type="pct"/>
        <w:tblInd w:w="0" w:type="dxa"/>
        <w:tblLayout w:type="autofit"/>
        <w:tblCellMar>
          <w:top w:w="0" w:type="dxa"/>
          <w:left w:w="108" w:type="dxa"/>
          <w:bottom w:w="0" w:type="dxa"/>
          <w:right w:w="108" w:type="dxa"/>
        </w:tblCellMar>
      </w:tblPr>
      <w:tblGrid>
        <w:gridCol w:w="1058"/>
        <w:gridCol w:w="1746"/>
        <w:gridCol w:w="1245"/>
        <w:gridCol w:w="1141"/>
        <w:gridCol w:w="671"/>
        <w:gridCol w:w="671"/>
        <w:gridCol w:w="671"/>
        <w:gridCol w:w="671"/>
        <w:gridCol w:w="671"/>
        <w:gridCol w:w="743"/>
      </w:tblGrid>
      <w:tr w14:paraId="55508A2D">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A9B4C87">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40" w:type="pct"/>
            <w:tcBorders>
              <w:top w:val="single" w:color="FFFFFF" w:sz="4" w:space="0"/>
              <w:left w:val="nil"/>
              <w:bottom w:val="single" w:color="000000" w:sz="4" w:space="0"/>
              <w:right w:val="single" w:color="FF6600" w:sz="4" w:space="0"/>
            </w:tcBorders>
            <w:shd w:val="clear" w:color="000000" w:fill="FF6600"/>
            <w:noWrap/>
            <w:vAlign w:val="center"/>
          </w:tcPr>
          <w:p w14:paraId="42D3B99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70" w:type="pct"/>
            <w:tcBorders>
              <w:top w:val="single" w:color="FFFFFF" w:sz="4" w:space="0"/>
              <w:left w:val="nil"/>
              <w:bottom w:val="single" w:color="000000" w:sz="4" w:space="0"/>
              <w:right w:val="single" w:color="FF6600" w:sz="4" w:space="0"/>
            </w:tcBorders>
            <w:shd w:val="clear" w:color="000000" w:fill="FF6600"/>
            <w:noWrap/>
            <w:vAlign w:val="center"/>
          </w:tcPr>
          <w:p w14:paraId="4F8310C5">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14" w:type="pct"/>
            <w:tcBorders>
              <w:top w:val="single" w:color="FFFFFF" w:sz="4" w:space="0"/>
              <w:left w:val="nil"/>
              <w:bottom w:val="single" w:color="000000" w:sz="4" w:space="0"/>
              <w:right w:val="single" w:color="FF6600" w:sz="4" w:space="0"/>
            </w:tcBorders>
            <w:shd w:val="clear" w:color="000000" w:fill="FF6600"/>
            <w:noWrap/>
            <w:vAlign w:val="center"/>
          </w:tcPr>
          <w:p w14:paraId="722743A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675A978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19743C0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1B2EFF6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7508003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4EFDC90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00" w:type="pct"/>
            <w:tcBorders>
              <w:top w:val="single" w:color="FFFFFF" w:sz="4" w:space="0"/>
              <w:left w:val="nil"/>
              <w:bottom w:val="single" w:color="000000" w:sz="4" w:space="0"/>
              <w:right w:val="single" w:color="FFFFFF" w:sz="4" w:space="0"/>
            </w:tcBorders>
            <w:shd w:val="clear" w:color="000000" w:fill="FF6600"/>
            <w:noWrap/>
            <w:vAlign w:val="center"/>
          </w:tcPr>
          <w:p w14:paraId="7915D31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4D1C0980">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0DD1B26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类别5</w:t>
            </w:r>
          </w:p>
        </w:tc>
        <w:tc>
          <w:tcPr>
            <w:tcW w:w="940" w:type="pct"/>
            <w:tcBorders>
              <w:top w:val="single" w:color="000000" w:sz="4" w:space="0"/>
              <w:left w:val="nil"/>
              <w:bottom w:val="single" w:color="FFFFFF" w:sz="4" w:space="0"/>
              <w:right w:val="single" w:color="FFFFFF" w:sz="4" w:space="0"/>
            </w:tcBorders>
            <w:shd w:val="clear" w:color="000000" w:fill="FABF8F"/>
            <w:noWrap/>
            <w:vAlign w:val="center"/>
          </w:tcPr>
          <w:p w14:paraId="40B5A28F">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运营中产生的废物排放</w:t>
            </w:r>
          </w:p>
        </w:tc>
        <w:tc>
          <w:tcPr>
            <w:tcW w:w="67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132A27E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969.24 </w:t>
            </w:r>
          </w:p>
        </w:tc>
        <w:tc>
          <w:tcPr>
            <w:tcW w:w="614" w:type="pct"/>
            <w:tcBorders>
              <w:top w:val="single" w:color="000000" w:sz="4" w:space="0"/>
              <w:left w:val="nil"/>
              <w:bottom w:val="single" w:color="000000" w:sz="4" w:space="0"/>
              <w:right w:val="single" w:color="FFCC99" w:sz="4" w:space="0"/>
            </w:tcBorders>
            <w:shd w:val="clear" w:color="000000" w:fill="FABF8F"/>
            <w:noWrap/>
            <w:vAlign w:val="center"/>
          </w:tcPr>
          <w:p w14:paraId="534AC97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969.24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771F218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0055652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6717270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7E40C31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1588E3C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00" w:type="pct"/>
            <w:tcBorders>
              <w:top w:val="single" w:color="000000" w:sz="4" w:space="0"/>
              <w:left w:val="nil"/>
              <w:bottom w:val="single" w:color="000000" w:sz="4" w:space="0"/>
              <w:right w:val="single" w:color="FFCC99" w:sz="4" w:space="0"/>
            </w:tcBorders>
            <w:shd w:val="clear" w:color="000000" w:fill="FABF8F"/>
            <w:noWrap/>
            <w:vAlign w:val="center"/>
          </w:tcPr>
          <w:p w14:paraId="3F98345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0B75B04B">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7A559ED">
            <w:pPr>
              <w:spacing w:before="0"/>
              <w:rPr>
                <w:rFonts w:eastAsia="PMingLiU" w:cs="Arial"/>
                <w:color w:val="000000"/>
                <w:sz w:val="13"/>
                <w:szCs w:val="13"/>
                <w:lang w:val="en-US" w:eastAsia="zh-CN"/>
              </w:rPr>
            </w:pPr>
            <w:r>
              <w:rPr>
                <w:rFonts w:eastAsia="PMingLiU" w:cs="Arial"/>
                <w:color w:val="000000"/>
                <w:sz w:val="13"/>
                <w:szCs w:val="13"/>
                <w:lang w:val="en-US" w:eastAsia="zh-CN"/>
              </w:rPr>
              <w:t>3.5.1</w:t>
            </w:r>
          </w:p>
        </w:tc>
        <w:tc>
          <w:tcPr>
            <w:tcW w:w="940" w:type="pct"/>
            <w:tcBorders>
              <w:top w:val="nil"/>
              <w:left w:val="nil"/>
              <w:bottom w:val="single" w:color="FFFFFF" w:sz="4" w:space="0"/>
              <w:right w:val="single" w:color="FFFFFF" w:sz="4" w:space="0"/>
            </w:tcBorders>
            <w:shd w:val="clear" w:color="000000" w:fill="FFFF00"/>
            <w:vAlign w:val="center"/>
          </w:tcPr>
          <w:p w14:paraId="2D77BE8D">
            <w:pPr>
              <w:spacing w:before="0"/>
              <w:rPr>
                <w:rFonts w:eastAsia="PMingLiU" w:cs="Arial"/>
                <w:color w:val="000000"/>
                <w:sz w:val="13"/>
                <w:szCs w:val="13"/>
                <w:lang w:val="en-US" w:eastAsia="zh-CN"/>
              </w:rPr>
            </w:pPr>
            <w:r>
              <w:rPr>
                <w:rFonts w:eastAsia="PMingLiU" w:cs="Arial"/>
                <w:color w:val="000000"/>
                <w:sz w:val="13"/>
                <w:szCs w:val="13"/>
                <w:lang w:val="en-US" w:eastAsia="zh-CN"/>
              </w:rPr>
              <w:t>生活垃圾和厨余垃圾</w:t>
            </w:r>
          </w:p>
        </w:tc>
        <w:tc>
          <w:tcPr>
            <w:tcW w:w="670" w:type="pct"/>
            <w:tcBorders>
              <w:top w:val="single" w:color="FFFFFF" w:sz="4" w:space="0"/>
              <w:left w:val="nil"/>
              <w:bottom w:val="single" w:color="FFFFFF" w:sz="4" w:space="0"/>
              <w:right w:val="single" w:color="FFFFFF" w:sz="4" w:space="0"/>
            </w:tcBorders>
            <w:shd w:val="clear" w:color="000000" w:fill="A6A6A6"/>
            <w:noWrap/>
            <w:vAlign w:val="center"/>
          </w:tcPr>
          <w:p w14:paraId="65D5FE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614" w:type="pct"/>
            <w:tcBorders>
              <w:top w:val="single" w:color="FFFFFF" w:sz="4" w:space="0"/>
              <w:left w:val="nil"/>
              <w:bottom w:val="single" w:color="FFFFFF" w:sz="4" w:space="0"/>
              <w:right w:val="single" w:color="FFFFFF" w:sz="4" w:space="0"/>
            </w:tcBorders>
            <w:shd w:val="clear" w:color="000000" w:fill="A6A6A6"/>
            <w:noWrap/>
            <w:vAlign w:val="center"/>
          </w:tcPr>
          <w:p w14:paraId="5D9D58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7853C9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416E5A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419F5F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1A2C99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3C0471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single" w:color="FFFFFF" w:sz="4" w:space="0"/>
              <w:left w:val="nil"/>
              <w:bottom w:val="single" w:color="FFFFFF" w:sz="4" w:space="0"/>
              <w:right w:val="single" w:color="FFFFFF" w:sz="4" w:space="0"/>
            </w:tcBorders>
            <w:shd w:val="clear" w:color="000000" w:fill="A6A6A6"/>
            <w:noWrap/>
            <w:vAlign w:val="center"/>
          </w:tcPr>
          <w:p w14:paraId="1194906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3017699">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E69E778">
      <w:pPr>
        <w:spacing w:before="0" w:line="360" w:lineRule="auto"/>
        <w:jc w:val="right"/>
        <w:rPr>
          <w:rFonts w:eastAsia="宋体" w:cs="Arial"/>
          <w:iCs/>
          <w:sz w:val="24"/>
          <w:lang w:eastAsia="zh-CN"/>
        </w:rPr>
      </w:pPr>
    </w:p>
    <w:p w14:paraId="7C0C42A5">
      <w:pPr>
        <w:pStyle w:val="71"/>
        <w:numPr>
          <w:ilvl w:val="2"/>
          <w:numId w:val="12"/>
        </w:numPr>
        <w:spacing w:line="360" w:lineRule="auto"/>
      </w:pPr>
      <w:bookmarkStart w:id="72" w:name="_Toc198906593"/>
      <w:bookmarkStart w:id="73" w:name="_Toc198914699"/>
      <w:r>
        <w:rPr>
          <w:rFonts w:hint="eastAsia"/>
        </w:rPr>
        <w:t>范围三类别6商务旅行产生的排放</w:t>
      </w:r>
      <w:r>
        <w:t>清册</w:t>
      </w:r>
      <w:bookmarkEnd w:id="72"/>
      <w:bookmarkEnd w:id="73"/>
    </w:p>
    <w:tbl>
      <w:tblPr>
        <w:tblStyle w:val="23"/>
        <w:tblW w:w="5000" w:type="pct"/>
        <w:tblInd w:w="0" w:type="dxa"/>
        <w:tblLayout w:type="autofit"/>
        <w:tblCellMar>
          <w:top w:w="0" w:type="dxa"/>
          <w:left w:w="108" w:type="dxa"/>
          <w:bottom w:w="0" w:type="dxa"/>
          <w:right w:w="108" w:type="dxa"/>
        </w:tblCellMar>
      </w:tblPr>
      <w:tblGrid>
        <w:gridCol w:w="1032"/>
        <w:gridCol w:w="1748"/>
        <w:gridCol w:w="1246"/>
        <w:gridCol w:w="1142"/>
        <w:gridCol w:w="675"/>
        <w:gridCol w:w="675"/>
        <w:gridCol w:w="675"/>
        <w:gridCol w:w="675"/>
        <w:gridCol w:w="675"/>
        <w:gridCol w:w="745"/>
      </w:tblGrid>
      <w:tr w14:paraId="1146C88B">
        <w:tblPrEx>
          <w:tblCellMar>
            <w:top w:w="0" w:type="dxa"/>
            <w:left w:w="108" w:type="dxa"/>
            <w:bottom w:w="0" w:type="dxa"/>
            <w:right w:w="108" w:type="dxa"/>
          </w:tblCellMar>
        </w:tblPrEx>
        <w:trPr>
          <w:trHeight w:val="503" w:hRule="atLeast"/>
        </w:trPr>
        <w:tc>
          <w:tcPr>
            <w:tcW w:w="385"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C92B72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60" w:type="pct"/>
            <w:tcBorders>
              <w:top w:val="single" w:color="FFFFFF" w:sz="4" w:space="0"/>
              <w:left w:val="nil"/>
              <w:bottom w:val="single" w:color="000000" w:sz="4" w:space="0"/>
              <w:right w:val="single" w:color="FF6600" w:sz="4" w:space="0"/>
            </w:tcBorders>
            <w:shd w:val="clear" w:color="000000" w:fill="FF6600"/>
            <w:noWrap/>
            <w:vAlign w:val="center"/>
          </w:tcPr>
          <w:p w14:paraId="6389608E">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90" w:type="pct"/>
            <w:tcBorders>
              <w:top w:val="single" w:color="FFFFFF" w:sz="4" w:space="0"/>
              <w:left w:val="nil"/>
              <w:bottom w:val="single" w:color="000000" w:sz="4" w:space="0"/>
              <w:right w:val="single" w:color="FF6600" w:sz="4" w:space="0"/>
            </w:tcBorders>
            <w:shd w:val="clear" w:color="000000" w:fill="FF6600"/>
            <w:noWrap/>
            <w:vAlign w:val="center"/>
          </w:tcPr>
          <w:p w14:paraId="284A1E6D">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34" w:type="pct"/>
            <w:tcBorders>
              <w:top w:val="single" w:color="FFFFFF" w:sz="4" w:space="0"/>
              <w:left w:val="nil"/>
              <w:bottom w:val="single" w:color="000000" w:sz="4" w:space="0"/>
              <w:right w:val="single" w:color="FF6600" w:sz="4" w:space="0"/>
            </w:tcBorders>
            <w:shd w:val="clear" w:color="000000" w:fill="FF6600"/>
            <w:noWrap/>
            <w:vAlign w:val="center"/>
          </w:tcPr>
          <w:p w14:paraId="3E7DF239">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00C2382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35F0A93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6C97E77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1A98832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67ED040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20" w:type="pct"/>
            <w:tcBorders>
              <w:top w:val="single" w:color="FFFFFF" w:sz="4" w:space="0"/>
              <w:left w:val="nil"/>
              <w:bottom w:val="single" w:color="000000" w:sz="4" w:space="0"/>
              <w:right w:val="single" w:color="FFFFFF" w:sz="4" w:space="0"/>
            </w:tcBorders>
            <w:shd w:val="clear" w:color="000000" w:fill="FF6600"/>
            <w:noWrap/>
            <w:vAlign w:val="center"/>
          </w:tcPr>
          <w:p w14:paraId="0AC0609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370C6169">
        <w:tblPrEx>
          <w:tblCellMar>
            <w:top w:w="0" w:type="dxa"/>
            <w:left w:w="108" w:type="dxa"/>
            <w:bottom w:w="0" w:type="dxa"/>
            <w:right w:w="108" w:type="dxa"/>
          </w:tblCellMar>
        </w:tblPrEx>
        <w:trPr>
          <w:trHeight w:val="503" w:hRule="atLeast"/>
        </w:trPr>
        <w:tc>
          <w:tcPr>
            <w:tcW w:w="385"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638832BE">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类别6</w:t>
            </w:r>
          </w:p>
        </w:tc>
        <w:tc>
          <w:tcPr>
            <w:tcW w:w="960" w:type="pct"/>
            <w:tcBorders>
              <w:top w:val="single" w:color="000000" w:sz="4" w:space="0"/>
              <w:left w:val="nil"/>
              <w:bottom w:val="single" w:color="FFFFFF" w:sz="4" w:space="0"/>
              <w:right w:val="single" w:color="FFFFFF" w:sz="4" w:space="0"/>
            </w:tcBorders>
            <w:shd w:val="clear" w:color="000000" w:fill="FABF8F"/>
            <w:noWrap/>
            <w:vAlign w:val="center"/>
          </w:tcPr>
          <w:p w14:paraId="7B0F9057">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商务旅行产生的排放</w:t>
            </w:r>
          </w:p>
        </w:tc>
        <w:tc>
          <w:tcPr>
            <w:tcW w:w="69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1F215A5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622.30 </w:t>
            </w:r>
          </w:p>
        </w:tc>
        <w:tc>
          <w:tcPr>
            <w:tcW w:w="634" w:type="pct"/>
            <w:tcBorders>
              <w:top w:val="single" w:color="000000" w:sz="4" w:space="0"/>
              <w:left w:val="nil"/>
              <w:bottom w:val="single" w:color="000000" w:sz="4" w:space="0"/>
              <w:right w:val="single" w:color="FFCC99" w:sz="4" w:space="0"/>
            </w:tcBorders>
            <w:shd w:val="clear" w:color="000000" w:fill="FABF8F"/>
            <w:noWrap/>
            <w:vAlign w:val="center"/>
          </w:tcPr>
          <w:p w14:paraId="5D934B1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622.30 </w:t>
            </w:r>
          </w:p>
        </w:tc>
        <w:tc>
          <w:tcPr>
            <w:tcW w:w="382" w:type="pct"/>
            <w:tcBorders>
              <w:top w:val="single" w:color="000000" w:sz="4" w:space="0"/>
              <w:left w:val="nil"/>
              <w:bottom w:val="single" w:color="000000" w:sz="4" w:space="0"/>
              <w:right w:val="single" w:color="FFCC99" w:sz="4" w:space="0"/>
            </w:tcBorders>
            <w:shd w:val="clear" w:color="000000" w:fill="FABF8F"/>
            <w:noWrap/>
            <w:vAlign w:val="center"/>
          </w:tcPr>
          <w:p w14:paraId="76B5886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000000" w:sz="4" w:space="0"/>
              <w:right w:val="single" w:color="FFCC99" w:sz="4" w:space="0"/>
            </w:tcBorders>
            <w:shd w:val="clear" w:color="000000" w:fill="FABF8F"/>
            <w:noWrap/>
            <w:vAlign w:val="center"/>
          </w:tcPr>
          <w:p w14:paraId="2D3DB9D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000000" w:sz="4" w:space="0"/>
              <w:right w:val="single" w:color="FFCC99" w:sz="4" w:space="0"/>
            </w:tcBorders>
            <w:shd w:val="clear" w:color="000000" w:fill="FABF8F"/>
            <w:noWrap/>
            <w:vAlign w:val="center"/>
          </w:tcPr>
          <w:p w14:paraId="340F6DC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000000" w:sz="4" w:space="0"/>
              <w:right w:val="single" w:color="FFCC99" w:sz="4" w:space="0"/>
            </w:tcBorders>
            <w:shd w:val="clear" w:color="000000" w:fill="FABF8F"/>
            <w:noWrap/>
            <w:vAlign w:val="center"/>
          </w:tcPr>
          <w:p w14:paraId="4EF2809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000000" w:sz="4" w:space="0"/>
              <w:right w:val="single" w:color="FFCC99" w:sz="4" w:space="0"/>
            </w:tcBorders>
            <w:shd w:val="clear" w:color="000000" w:fill="FABF8F"/>
            <w:noWrap/>
            <w:vAlign w:val="center"/>
          </w:tcPr>
          <w:p w14:paraId="483C2E3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0" w:type="pct"/>
            <w:tcBorders>
              <w:top w:val="single" w:color="000000" w:sz="4" w:space="0"/>
              <w:left w:val="nil"/>
              <w:bottom w:val="single" w:color="000000" w:sz="4" w:space="0"/>
              <w:right w:val="single" w:color="FFCC99" w:sz="4" w:space="0"/>
            </w:tcBorders>
            <w:shd w:val="clear" w:color="000000" w:fill="FABF8F"/>
            <w:noWrap/>
            <w:vAlign w:val="center"/>
          </w:tcPr>
          <w:p w14:paraId="47C6F75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20D5799E">
        <w:tblPrEx>
          <w:tblCellMar>
            <w:top w:w="0" w:type="dxa"/>
            <w:left w:w="108" w:type="dxa"/>
            <w:bottom w:w="0" w:type="dxa"/>
            <w:right w:w="108" w:type="dxa"/>
          </w:tblCellMar>
        </w:tblPrEx>
        <w:trPr>
          <w:trHeight w:val="503" w:hRule="atLeast"/>
        </w:trPr>
        <w:tc>
          <w:tcPr>
            <w:tcW w:w="385" w:type="pct"/>
            <w:tcBorders>
              <w:top w:val="nil"/>
              <w:left w:val="single" w:color="FFFFFF" w:sz="4" w:space="0"/>
              <w:bottom w:val="single" w:color="FFFFFF" w:sz="4" w:space="0"/>
              <w:right w:val="single" w:color="FFFFFF" w:sz="4" w:space="0"/>
            </w:tcBorders>
            <w:shd w:val="clear" w:color="000000" w:fill="FFFF00"/>
            <w:noWrap/>
            <w:vAlign w:val="center"/>
          </w:tcPr>
          <w:p w14:paraId="7101BC94">
            <w:pPr>
              <w:spacing w:before="0"/>
              <w:rPr>
                <w:rFonts w:eastAsia="PMingLiU" w:cs="Arial"/>
                <w:color w:val="000000"/>
                <w:sz w:val="13"/>
                <w:szCs w:val="13"/>
                <w:lang w:val="en-US" w:eastAsia="zh-CN"/>
              </w:rPr>
            </w:pPr>
            <w:r>
              <w:rPr>
                <w:rFonts w:eastAsia="PMingLiU" w:cs="Arial"/>
                <w:color w:val="000000"/>
                <w:sz w:val="13"/>
                <w:szCs w:val="13"/>
                <w:lang w:val="en-US" w:eastAsia="zh-CN"/>
              </w:rPr>
              <w:t>3.6.1</w:t>
            </w:r>
          </w:p>
        </w:tc>
        <w:tc>
          <w:tcPr>
            <w:tcW w:w="960" w:type="pct"/>
            <w:tcBorders>
              <w:top w:val="nil"/>
              <w:left w:val="nil"/>
              <w:bottom w:val="single" w:color="FFFFFF" w:sz="4" w:space="0"/>
              <w:right w:val="single" w:color="FFFFFF" w:sz="4" w:space="0"/>
            </w:tcBorders>
            <w:shd w:val="clear" w:color="000000" w:fill="FFFF00"/>
            <w:noWrap/>
            <w:vAlign w:val="center"/>
          </w:tcPr>
          <w:p w14:paraId="6AAC65E3">
            <w:pPr>
              <w:spacing w:before="0"/>
              <w:rPr>
                <w:rFonts w:eastAsia="PMingLiU" w:cs="Arial"/>
                <w:color w:val="000000"/>
                <w:sz w:val="13"/>
                <w:szCs w:val="13"/>
                <w:lang w:val="en-US" w:eastAsia="zh-CN"/>
              </w:rPr>
            </w:pPr>
            <w:r>
              <w:rPr>
                <w:rFonts w:eastAsia="PMingLiU" w:cs="Arial"/>
                <w:color w:val="000000"/>
                <w:sz w:val="13"/>
                <w:szCs w:val="13"/>
                <w:lang w:val="en-US" w:eastAsia="zh-CN"/>
              </w:rPr>
              <w:t>航运</w:t>
            </w:r>
          </w:p>
        </w:tc>
        <w:tc>
          <w:tcPr>
            <w:tcW w:w="690" w:type="pct"/>
            <w:tcBorders>
              <w:top w:val="single" w:color="FFFFFF" w:sz="4" w:space="0"/>
              <w:left w:val="nil"/>
              <w:bottom w:val="single" w:color="FFFFFF" w:sz="4" w:space="0"/>
              <w:right w:val="single" w:color="FFFFFF" w:sz="4" w:space="0"/>
            </w:tcBorders>
            <w:shd w:val="clear" w:color="000000" w:fill="A6A6A6"/>
            <w:noWrap/>
            <w:vAlign w:val="center"/>
          </w:tcPr>
          <w:p w14:paraId="72CD93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2.51 </w:t>
            </w:r>
          </w:p>
        </w:tc>
        <w:tc>
          <w:tcPr>
            <w:tcW w:w="634" w:type="pct"/>
            <w:tcBorders>
              <w:top w:val="single" w:color="FFFFFF" w:sz="4" w:space="0"/>
              <w:left w:val="nil"/>
              <w:bottom w:val="single" w:color="FFFFFF" w:sz="4" w:space="0"/>
              <w:right w:val="single" w:color="FFFFFF" w:sz="4" w:space="0"/>
            </w:tcBorders>
            <w:shd w:val="clear" w:color="000000" w:fill="A6A6A6"/>
            <w:noWrap/>
            <w:vAlign w:val="center"/>
          </w:tcPr>
          <w:p w14:paraId="53A06D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2.51 </w:t>
            </w:r>
          </w:p>
        </w:tc>
        <w:tc>
          <w:tcPr>
            <w:tcW w:w="382" w:type="pct"/>
            <w:tcBorders>
              <w:top w:val="single" w:color="FFFFFF" w:sz="4" w:space="0"/>
              <w:left w:val="nil"/>
              <w:bottom w:val="single" w:color="FFFFFF" w:sz="4" w:space="0"/>
              <w:right w:val="single" w:color="FFFFFF" w:sz="4" w:space="0"/>
            </w:tcBorders>
            <w:shd w:val="clear" w:color="000000" w:fill="A6A6A6"/>
            <w:noWrap/>
            <w:vAlign w:val="center"/>
          </w:tcPr>
          <w:p w14:paraId="4C9FD1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single" w:color="FFFFFF" w:sz="4" w:space="0"/>
              <w:right w:val="single" w:color="FFFFFF" w:sz="4" w:space="0"/>
            </w:tcBorders>
            <w:shd w:val="clear" w:color="000000" w:fill="A6A6A6"/>
            <w:noWrap/>
            <w:vAlign w:val="center"/>
          </w:tcPr>
          <w:p w14:paraId="2A27433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single" w:color="FFFFFF" w:sz="4" w:space="0"/>
              <w:right w:val="single" w:color="FFFFFF" w:sz="4" w:space="0"/>
            </w:tcBorders>
            <w:shd w:val="clear" w:color="000000" w:fill="A6A6A6"/>
            <w:noWrap/>
            <w:vAlign w:val="center"/>
          </w:tcPr>
          <w:p w14:paraId="3F4A9FD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single" w:color="FFFFFF" w:sz="4" w:space="0"/>
              <w:right w:val="single" w:color="FFFFFF" w:sz="4" w:space="0"/>
            </w:tcBorders>
            <w:shd w:val="clear" w:color="000000" w:fill="A6A6A6"/>
            <w:noWrap/>
            <w:vAlign w:val="center"/>
          </w:tcPr>
          <w:p w14:paraId="2CE22B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single" w:color="FFFFFF" w:sz="4" w:space="0"/>
              <w:right w:val="single" w:color="FFFFFF" w:sz="4" w:space="0"/>
            </w:tcBorders>
            <w:shd w:val="clear" w:color="000000" w:fill="A6A6A6"/>
            <w:noWrap/>
            <w:vAlign w:val="center"/>
          </w:tcPr>
          <w:p w14:paraId="7BA71E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0" w:type="pct"/>
            <w:tcBorders>
              <w:top w:val="single" w:color="FFFFFF" w:sz="4" w:space="0"/>
              <w:left w:val="nil"/>
              <w:bottom w:val="single" w:color="FFFFFF" w:sz="4" w:space="0"/>
              <w:right w:val="single" w:color="FFFFFF" w:sz="4" w:space="0"/>
            </w:tcBorders>
            <w:shd w:val="clear" w:color="000000" w:fill="A6A6A6"/>
            <w:noWrap/>
            <w:vAlign w:val="center"/>
          </w:tcPr>
          <w:p w14:paraId="55405A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9008503">
        <w:tblPrEx>
          <w:tblCellMar>
            <w:top w:w="0" w:type="dxa"/>
            <w:left w:w="108" w:type="dxa"/>
            <w:bottom w:w="0" w:type="dxa"/>
            <w:right w:w="108" w:type="dxa"/>
          </w:tblCellMar>
        </w:tblPrEx>
        <w:trPr>
          <w:trHeight w:val="503" w:hRule="atLeast"/>
        </w:trPr>
        <w:tc>
          <w:tcPr>
            <w:tcW w:w="385" w:type="pct"/>
            <w:tcBorders>
              <w:top w:val="nil"/>
              <w:left w:val="single" w:color="FFFFFF" w:sz="4" w:space="0"/>
              <w:bottom w:val="single" w:color="FFFFFF" w:sz="4" w:space="0"/>
              <w:right w:val="single" w:color="FFFFFF" w:sz="4" w:space="0"/>
            </w:tcBorders>
            <w:shd w:val="clear" w:color="000000" w:fill="FFFF00"/>
            <w:noWrap/>
            <w:vAlign w:val="center"/>
          </w:tcPr>
          <w:p w14:paraId="38A771F9">
            <w:pPr>
              <w:spacing w:before="0"/>
              <w:rPr>
                <w:rFonts w:eastAsia="PMingLiU" w:cs="Arial"/>
                <w:color w:val="000000"/>
                <w:sz w:val="13"/>
                <w:szCs w:val="13"/>
                <w:lang w:val="en-US" w:eastAsia="zh-CN"/>
              </w:rPr>
            </w:pPr>
            <w:r>
              <w:rPr>
                <w:rFonts w:eastAsia="PMingLiU" w:cs="Arial"/>
                <w:color w:val="000000"/>
                <w:sz w:val="13"/>
                <w:szCs w:val="13"/>
                <w:lang w:val="en-US" w:eastAsia="zh-CN"/>
              </w:rPr>
              <w:t>3.6.2</w:t>
            </w:r>
          </w:p>
        </w:tc>
        <w:tc>
          <w:tcPr>
            <w:tcW w:w="960" w:type="pct"/>
            <w:tcBorders>
              <w:top w:val="nil"/>
              <w:left w:val="nil"/>
              <w:bottom w:val="single" w:color="FFFFFF" w:sz="4" w:space="0"/>
              <w:right w:val="single" w:color="FFFFFF" w:sz="4" w:space="0"/>
            </w:tcBorders>
            <w:shd w:val="clear" w:color="000000" w:fill="FFFF00"/>
            <w:noWrap/>
            <w:vAlign w:val="center"/>
          </w:tcPr>
          <w:p w14:paraId="0ACC338E">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690" w:type="pct"/>
            <w:tcBorders>
              <w:top w:val="nil"/>
              <w:left w:val="nil"/>
              <w:bottom w:val="single" w:color="FFFFFF" w:sz="4" w:space="0"/>
              <w:right w:val="single" w:color="FFFFFF" w:sz="4" w:space="0"/>
            </w:tcBorders>
            <w:shd w:val="clear" w:color="000000" w:fill="A6A6A6"/>
            <w:noWrap/>
            <w:vAlign w:val="center"/>
          </w:tcPr>
          <w:p w14:paraId="56E276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634" w:type="pct"/>
            <w:tcBorders>
              <w:top w:val="nil"/>
              <w:left w:val="nil"/>
              <w:bottom w:val="single" w:color="FFFFFF" w:sz="4" w:space="0"/>
              <w:right w:val="single" w:color="FFFFFF" w:sz="4" w:space="0"/>
            </w:tcBorders>
            <w:shd w:val="clear" w:color="000000" w:fill="A6A6A6"/>
            <w:noWrap/>
            <w:vAlign w:val="center"/>
          </w:tcPr>
          <w:p w14:paraId="48F265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382" w:type="pct"/>
            <w:tcBorders>
              <w:top w:val="nil"/>
              <w:left w:val="nil"/>
              <w:bottom w:val="single" w:color="FFFFFF" w:sz="4" w:space="0"/>
              <w:right w:val="single" w:color="FFFFFF" w:sz="4" w:space="0"/>
            </w:tcBorders>
            <w:shd w:val="clear" w:color="000000" w:fill="A6A6A6"/>
            <w:noWrap/>
            <w:vAlign w:val="center"/>
          </w:tcPr>
          <w:p w14:paraId="161A05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nil"/>
              <w:left w:val="nil"/>
              <w:bottom w:val="single" w:color="FFFFFF" w:sz="4" w:space="0"/>
              <w:right w:val="single" w:color="FFFFFF" w:sz="4" w:space="0"/>
            </w:tcBorders>
            <w:shd w:val="clear" w:color="000000" w:fill="A6A6A6"/>
            <w:noWrap/>
            <w:vAlign w:val="center"/>
          </w:tcPr>
          <w:p w14:paraId="7F62F7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nil"/>
              <w:left w:val="nil"/>
              <w:bottom w:val="single" w:color="FFFFFF" w:sz="4" w:space="0"/>
              <w:right w:val="single" w:color="FFFFFF" w:sz="4" w:space="0"/>
            </w:tcBorders>
            <w:shd w:val="clear" w:color="000000" w:fill="A6A6A6"/>
            <w:noWrap/>
            <w:vAlign w:val="center"/>
          </w:tcPr>
          <w:p w14:paraId="12B5E5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nil"/>
              <w:left w:val="nil"/>
              <w:bottom w:val="single" w:color="FFFFFF" w:sz="4" w:space="0"/>
              <w:right w:val="single" w:color="FFFFFF" w:sz="4" w:space="0"/>
            </w:tcBorders>
            <w:shd w:val="clear" w:color="000000" w:fill="A6A6A6"/>
            <w:noWrap/>
            <w:vAlign w:val="center"/>
          </w:tcPr>
          <w:p w14:paraId="6720A6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nil"/>
              <w:left w:val="nil"/>
              <w:bottom w:val="single" w:color="FFFFFF" w:sz="4" w:space="0"/>
              <w:right w:val="single" w:color="FFFFFF" w:sz="4" w:space="0"/>
            </w:tcBorders>
            <w:shd w:val="clear" w:color="000000" w:fill="A6A6A6"/>
            <w:noWrap/>
            <w:vAlign w:val="center"/>
          </w:tcPr>
          <w:p w14:paraId="6AB164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0" w:type="pct"/>
            <w:tcBorders>
              <w:top w:val="nil"/>
              <w:left w:val="nil"/>
              <w:bottom w:val="single" w:color="FFFFFF" w:sz="4" w:space="0"/>
              <w:right w:val="single" w:color="FFFFFF" w:sz="4" w:space="0"/>
            </w:tcBorders>
            <w:shd w:val="clear" w:color="000000" w:fill="A6A6A6"/>
            <w:noWrap/>
            <w:vAlign w:val="center"/>
          </w:tcPr>
          <w:p w14:paraId="3268C95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3C4A1A2C">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96D793B">
      <w:pPr>
        <w:spacing w:before="0" w:line="360" w:lineRule="auto"/>
        <w:jc w:val="right"/>
        <w:rPr>
          <w:rFonts w:eastAsia="宋体" w:cs="Arial"/>
          <w:iCs/>
          <w:sz w:val="24"/>
          <w:lang w:eastAsia="zh-CN"/>
        </w:rPr>
      </w:pPr>
    </w:p>
    <w:p w14:paraId="5DE288C4">
      <w:pPr>
        <w:pStyle w:val="71"/>
        <w:numPr>
          <w:ilvl w:val="2"/>
          <w:numId w:val="12"/>
        </w:numPr>
        <w:spacing w:line="360" w:lineRule="auto"/>
      </w:pPr>
      <w:bookmarkStart w:id="74" w:name="_Toc198914700"/>
      <w:bookmarkStart w:id="75" w:name="_Toc198906594"/>
      <w:r>
        <w:rPr>
          <w:rFonts w:hint="eastAsia"/>
        </w:rPr>
        <w:t>范围三类别7运营中产生的废物排放</w:t>
      </w:r>
      <w:r>
        <w:t>清册</w:t>
      </w:r>
      <w:bookmarkEnd w:id="74"/>
      <w:bookmarkEnd w:id="75"/>
    </w:p>
    <w:tbl>
      <w:tblPr>
        <w:tblStyle w:val="23"/>
        <w:tblW w:w="5000" w:type="pct"/>
        <w:tblInd w:w="0" w:type="dxa"/>
        <w:tblLayout w:type="autofit"/>
        <w:tblCellMar>
          <w:top w:w="0" w:type="dxa"/>
          <w:left w:w="108" w:type="dxa"/>
          <w:bottom w:w="0" w:type="dxa"/>
          <w:right w:w="108" w:type="dxa"/>
        </w:tblCellMar>
      </w:tblPr>
      <w:tblGrid>
        <w:gridCol w:w="1058"/>
        <w:gridCol w:w="1746"/>
        <w:gridCol w:w="1245"/>
        <w:gridCol w:w="1141"/>
        <w:gridCol w:w="671"/>
        <w:gridCol w:w="671"/>
        <w:gridCol w:w="671"/>
        <w:gridCol w:w="671"/>
        <w:gridCol w:w="671"/>
        <w:gridCol w:w="743"/>
      </w:tblGrid>
      <w:tr w14:paraId="7DC49752">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3A93E90">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40" w:type="pct"/>
            <w:tcBorders>
              <w:top w:val="single" w:color="FFFFFF" w:sz="4" w:space="0"/>
              <w:left w:val="nil"/>
              <w:bottom w:val="single" w:color="000000" w:sz="4" w:space="0"/>
              <w:right w:val="single" w:color="FF6600" w:sz="4" w:space="0"/>
            </w:tcBorders>
            <w:shd w:val="clear" w:color="000000" w:fill="FF6600"/>
            <w:noWrap/>
            <w:vAlign w:val="center"/>
          </w:tcPr>
          <w:p w14:paraId="5ED1E311">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70" w:type="pct"/>
            <w:tcBorders>
              <w:top w:val="single" w:color="FFFFFF" w:sz="4" w:space="0"/>
              <w:left w:val="nil"/>
              <w:bottom w:val="single" w:color="000000" w:sz="4" w:space="0"/>
              <w:right w:val="single" w:color="FF6600" w:sz="4" w:space="0"/>
            </w:tcBorders>
            <w:shd w:val="clear" w:color="000000" w:fill="FF6600"/>
            <w:noWrap/>
            <w:vAlign w:val="center"/>
          </w:tcPr>
          <w:p w14:paraId="3500EB54">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14" w:type="pct"/>
            <w:tcBorders>
              <w:top w:val="single" w:color="FFFFFF" w:sz="4" w:space="0"/>
              <w:left w:val="nil"/>
              <w:bottom w:val="single" w:color="000000" w:sz="4" w:space="0"/>
              <w:right w:val="single" w:color="FF6600" w:sz="4" w:space="0"/>
            </w:tcBorders>
            <w:shd w:val="clear" w:color="000000" w:fill="FF6600"/>
            <w:noWrap/>
            <w:vAlign w:val="center"/>
          </w:tcPr>
          <w:p w14:paraId="7F50BB6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7330A2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C18836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33760A7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27B6CD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640B3B2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00" w:type="pct"/>
            <w:tcBorders>
              <w:top w:val="single" w:color="FFFFFF" w:sz="4" w:space="0"/>
              <w:left w:val="nil"/>
              <w:bottom w:val="single" w:color="000000" w:sz="4" w:space="0"/>
              <w:right w:val="single" w:color="FFFFFF" w:sz="4" w:space="0"/>
            </w:tcBorders>
            <w:shd w:val="clear" w:color="000000" w:fill="FF6600"/>
            <w:noWrap/>
            <w:vAlign w:val="center"/>
          </w:tcPr>
          <w:p w14:paraId="1DE88F0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00086258">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nil"/>
              <w:right w:val="single" w:color="FFFFFF" w:sz="4" w:space="0"/>
            </w:tcBorders>
            <w:shd w:val="clear" w:color="000000" w:fill="FABF8F"/>
            <w:noWrap/>
            <w:vAlign w:val="center"/>
          </w:tcPr>
          <w:p w14:paraId="79EE2E6E">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类别7</w:t>
            </w:r>
          </w:p>
        </w:tc>
        <w:tc>
          <w:tcPr>
            <w:tcW w:w="940" w:type="pct"/>
            <w:tcBorders>
              <w:top w:val="single" w:color="000000" w:sz="4" w:space="0"/>
              <w:left w:val="nil"/>
              <w:bottom w:val="nil"/>
              <w:right w:val="single" w:color="FFFFFF" w:sz="4" w:space="0"/>
            </w:tcBorders>
            <w:shd w:val="clear" w:color="000000" w:fill="FABF8F"/>
            <w:noWrap/>
            <w:vAlign w:val="center"/>
          </w:tcPr>
          <w:p w14:paraId="417825BA">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员工通勤产生的排放</w:t>
            </w:r>
          </w:p>
        </w:tc>
        <w:tc>
          <w:tcPr>
            <w:tcW w:w="67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394C1C7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53839.65 </w:t>
            </w:r>
          </w:p>
        </w:tc>
        <w:tc>
          <w:tcPr>
            <w:tcW w:w="614" w:type="pct"/>
            <w:tcBorders>
              <w:top w:val="single" w:color="000000" w:sz="4" w:space="0"/>
              <w:left w:val="nil"/>
              <w:bottom w:val="single" w:color="000000" w:sz="4" w:space="0"/>
              <w:right w:val="single" w:color="FFCC99" w:sz="4" w:space="0"/>
            </w:tcBorders>
            <w:shd w:val="clear" w:color="000000" w:fill="FABF8F"/>
            <w:noWrap/>
            <w:vAlign w:val="center"/>
          </w:tcPr>
          <w:p w14:paraId="37ED27D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53839.65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201F6EA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70E4D1E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1556B2C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3A15B7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6E34BFA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00" w:type="pct"/>
            <w:tcBorders>
              <w:top w:val="single" w:color="000000" w:sz="4" w:space="0"/>
              <w:left w:val="nil"/>
              <w:bottom w:val="single" w:color="000000" w:sz="4" w:space="0"/>
              <w:right w:val="single" w:color="FFCC99" w:sz="4" w:space="0"/>
            </w:tcBorders>
            <w:shd w:val="clear" w:color="000000" w:fill="FABF8F"/>
            <w:noWrap/>
            <w:vAlign w:val="center"/>
          </w:tcPr>
          <w:p w14:paraId="78A8D53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63E4AD31">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CB188D5">
            <w:pPr>
              <w:spacing w:before="0"/>
              <w:rPr>
                <w:rFonts w:eastAsia="PMingLiU" w:cs="Arial"/>
                <w:color w:val="000000"/>
                <w:sz w:val="13"/>
                <w:szCs w:val="13"/>
                <w:lang w:val="en-US" w:eastAsia="zh-CN"/>
              </w:rPr>
            </w:pPr>
            <w:r>
              <w:rPr>
                <w:rFonts w:eastAsia="PMingLiU" w:cs="Arial"/>
                <w:color w:val="000000"/>
                <w:sz w:val="13"/>
                <w:szCs w:val="13"/>
                <w:lang w:val="en-US" w:eastAsia="zh-CN"/>
              </w:rPr>
              <w:t>3.7.1</w:t>
            </w:r>
          </w:p>
        </w:tc>
        <w:tc>
          <w:tcPr>
            <w:tcW w:w="940" w:type="pct"/>
            <w:tcBorders>
              <w:top w:val="nil"/>
              <w:left w:val="nil"/>
              <w:bottom w:val="single" w:color="FFFFFF" w:sz="4" w:space="0"/>
              <w:right w:val="single" w:color="FFFFFF" w:sz="4" w:space="0"/>
            </w:tcBorders>
            <w:shd w:val="clear" w:color="000000" w:fill="FFFF00"/>
            <w:vAlign w:val="center"/>
          </w:tcPr>
          <w:p w14:paraId="21DB3C6F">
            <w:pPr>
              <w:spacing w:before="0"/>
              <w:rPr>
                <w:rFonts w:eastAsia="PMingLiU" w:cs="Arial"/>
                <w:color w:val="000000"/>
                <w:sz w:val="13"/>
                <w:szCs w:val="13"/>
                <w:lang w:val="en-US" w:eastAsia="zh-CN"/>
              </w:rPr>
            </w:pPr>
            <w:r>
              <w:rPr>
                <w:rFonts w:eastAsia="PMingLiU" w:cs="Arial"/>
                <w:color w:val="000000"/>
                <w:sz w:val="13"/>
                <w:szCs w:val="13"/>
                <w:lang w:val="en-US" w:eastAsia="zh-CN"/>
              </w:rPr>
              <w:t>通勤车</w:t>
            </w:r>
          </w:p>
        </w:tc>
        <w:tc>
          <w:tcPr>
            <w:tcW w:w="670" w:type="pct"/>
            <w:tcBorders>
              <w:top w:val="single" w:color="FFFFFF" w:sz="4" w:space="0"/>
              <w:left w:val="nil"/>
              <w:bottom w:val="single" w:color="FFFFFF" w:sz="4" w:space="0"/>
              <w:right w:val="single" w:color="FFFFFF" w:sz="4" w:space="0"/>
            </w:tcBorders>
            <w:shd w:val="clear" w:color="000000" w:fill="A6A6A6"/>
            <w:noWrap/>
            <w:vAlign w:val="center"/>
          </w:tcPr>
          <w:p w14:paraId="72AA22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39909.23 </w:t>
            </w:r>
          </w:p>
        </w:tc>
        <w:tc>
          <w:tcPr>
            <w:tcW w:w="614" w:type="pct"/>
            <w:tcBorders>
              <w:top w:val="single" w:color="FFFFFF" w:sz="4" w:space="0"/>
              <w:left w:val="nil"/>
              <w:bottom w:val="single" w:color="FFFFFF" w:sz="4" w:space="0"/>
              <w:right w:val="single" w:color="FFFFFF" w:sz="4" w:space="0"/>
            </w:tcBorders>
            <w:shd w:val="clear" w:color="000000" w:fill="A6A6A6"/>
            <w:noWrap/>
            <w:vAlign w:val="center"/>
          </w:tcPr>
          <w:p w14:paraId="03F686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39909.23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2383BF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10474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1A86F0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45D083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6B4F95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single" w:color="FFFFFF" w:sz="4" w:space="0"/>
              <w:left w:val="nil"/>
              <w:bottom w:val="single" w:color="FFFFFF" w:sz="4" w:space="0"/>
              <w:right w:val="single" w:color="FFFFFF" w:sz="4" w:space="0"/>
            </w:tcBorders>
            <w:shd w:val="clear" w:color="000000" w:fill="A6A6A6"/>
            <w:noWrap/>
            <w:vAlign w:val="center"/>
          </w:tcPr>
          <w:p w14:paraId="671D23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B3C3209">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6D50B2A">
            <w:pPr>
              <w:spacing w:before="0"/>
              <w:rPr>
                <w:rFonts w:eastAsia="PMingLiU" w:cs="Arial"/>
                <w:color w:val="000000"/>
                <w:sz w:val="13"/>
                <w:szCs w:val="13"/>
                <w:lang w:val="en-US" w:eastAsia="zh-CN"/>
              </w:rPr>
            </w:pPr>
            <w:r>
              <w:rPr>
                <w:rFonts w:eastAsia="PMingLiU" w:cs="Arial"/>
                <w:color w:val="000000"/>
                <w:sz w:val="13"/>
                <w:szCs w:val="13"/>
                <w:lang w:val="en-US" w:eastAsia="zh-CN"/>
              </w:rPr>
              <w:t>3.7.2</w:t>
            </w:r>
          </w:p>
        </w:tc>
        <w:tc>
          <w:tcPr>
            <w:tcW w:w="940" w:type="pct"/>
            <w:tcBorders>
              <w:top w:val="nil"/>
              <w:left w:val="nil"/>
              <w:bottom w:val="single" w:color="FFFFFF" w:sz="4" w:space="0"/>
              <w:right w:val="single" w:color="FFFFFF" w:sz="4" w:space="0"/>
            </w:tcBorders>
            <w:shd w:val="clear" w:color="000000" w:fill="FFFF00"/>
            <w:vAlign w:val="center"/>
          </w:tcPr>
          <w:p w14:paraId="461A2658">
            <w:pPr>
              <w:spacing w:before="0"/>
              <w:rPr>
                <w:rFonts w:eastAsia="PMingLiU" w:cs="Arial"/>
                <w:color w:val="000000"/>
                <w:sz w:val="13"/>
                <w:szCs w:val="13"/>
                <w:lang w:val="en-US" w:eastAsia="zh-CN"/>
              </w:rPr>
            </w:pPr>
            <w:r>
              <w:rPr>
                <w:rFonts w:eastAsia="PMingLiU" w:cs="Arial"/>
                <w:color w:val="000000"/>
                <w:sz w:val="13"/>
                <w:szCs w:val="13"/>
                <w:lang w:val="en-US" w:eastAsia="zh-CN"/>
              </w:rPr>
              <w:t>电瓶车</w:t>
            </w:r>
          </w:p>
        </w:tc>
        <w:tc>
          <w:tcPr>
            <w:tcW w:w="670" w:type="pct"/>
            <w:tcBorders>
              <w:top w:val="nil"/>
              <w:left w:val="nil"/>
              <w:bottom w:val="single" w:color="FFFFFF" w:sz="4" w:space="0"/>
              <w:right w:val="single" w:color="FFFFFF" w:sz="4" w:space="0"/>
            </w:tcBorders>
            <w:shd w:val="clear" w:color="000000" w:fill="A6A6A6"/>
            <w:noWrap/>
            <w:vAlign w:val="center"/>
          </w:tcPr>
          <w:p w14:paraId="743DE0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717.54 </w:t>
            </w:r>
          </w:p>
        </w:tc>
        <w:tc>
          <w:tcPr>
            <w:tcW w:w="614" w:type="pct"/>
            <w:tcBorders>
              <w:top w:val="nil"/>
              <w:left w:val="nil"/>
              <w:bottom w:val="single" w:color="FFFFFF" w:sz="4" w:space="0"/>
              <w:right w:val="single" w:color="FFFFFF" w:sz="4" w:space="0"/>
            </w:tcBorders>
            <w:shd w:val="clear" w:color="000000" w:fill="A6A6A6"/>
            <w:noWrap/>
            <w:vAlign w:val="center"/>
          </w:tcPr>
          <w:p w14:paraId="04E8C2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717.54 </w:t>
            </w:r>
          </w:p>
        </w:tc>
        <w:tc>
          <w:tcPr>
            <w:tcW w:w="361" w:type="pct"/>
            <w:tcBorders>
              <w:top w:val="nil"/>
              <w:left w:val="nil"/>
              <w:bottom w:val="single" w:color="FFFFFF" w:sz="4" w:space="0"/>
              <w:right w:val="single" w:color="FFFFFF" w:sz="4" w:space="0"/>
            </w:tcBorders>
            <w:shd w:val="clear" w:color="000000" w:fill="A6A6A6"/>
            <w:noWrap/>
            <w:vAlign w:val="center"/>
          </w:tcPr>
          <w:p w14:paraId="706FDE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0EADF3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251FD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E7273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7BCC9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508361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EAB7E17">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2F587503">
            <w:pPr>
              <w:spacing w:before="0"/>
              <w:rPr>
                <w:rFonts w:eastAsia="PMingLiU" w:cs="Arial"/>
                <w:color w:val="000000"/>
                <w:sz w:val="13"/>
                <w:szCs w:val="13"/>
                <w:lang w:val="en-US" w:eastAsia="zh-CN"/>
              </w:rPr>
            </w:pPr>
            <w:r>
              <w:rPr>
                <w:rFonts w:eastAsia="PMingLiU" w:cs="Arial"/>
                <w:color w:val="000000"/>
                <w:sz w:val="13"/>
                <w:szCs w:val="13"/>
                <w:lang w:val="en-US" w:eastAsia="zh-CN"/>
              </w:rPr>
              <w:t>3.7.3</w:t>
            </w:r>
          </w:p>
        </w:tc>
        <w:tc>
          <w:tcPr>
            <w:tcW w:w="940" w:type="pct"/>
            <w:tcBorders>
              <w:top w:val="nil"/>
              <w:left w:val="nil"/>
              <w:bottom w:val="single" w:color="FFFFFF" w:sz="4" w:space="0"/>
              <w:right w:val="single" w:color="FFFFFF" w:sz="4" w:space="0"/>
            </w:tcBorders>
            <w:shd w:val="clear" w:color="000000" w:fill="FFFF00"/>
            <w:vAlign w:val="center"/>
          </w:tcPr>
          <w:p w14:paraId="6F8DC396">
            <w:pPr>
              <w:spacing w:before="0"/>
              <w:rPr>
                <w:rFonts w:eastAsia="PMingLiU" w:cs="Arial"/>
                <w:color w:val="000000"/>
                <w:sz w:val="13"/>
                <w:szCs w:val="13"/>
                <w:lang w:val="en-US" w:eastAsia="zh-CN"/>
              </w:rPr>
            </w:pPr>
            <w:r>
              <w:rPr>
                <w:rFonts w:eastAsia="PMingLiU" w:cs="Arial"/>
                <w:color w:val="000000"/>
                <w:sz w:val="13"/>
                <w:szCs w:val="13"/>
                <w:lang w:val="en-US" w:eastAsia="zh-CN"/>
              </w:rPr>
              <w:t>自驾油车</w:t>
            </w:r>
          </w:p>
        </w:tc>
        <w:tc>
          <w:tcPr>
            <w:tcW w:w="670" w:type="pct"/>
            <w:tcBorders>
              <w:top w:val="nil"/>
              <w:left w:val="nil"/>
              <w:bottom w:val="single" w:color="FFFFFF" w:sz="4" w:space="0"/>
              <w:right w:val="single" w:color="FFFFFF" w:sz="4" w:space="0"/>
            </w:tcBorders>
            <w:shd w:val="clear" w:color="000000" w:fill="A6A6A6"/>
            <w:noWrap/>
            <w:vAlign w:val="center"/>
          </w:tcPr>
          <w:p w14:paraId="2C9546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12140.75 </w:t>
            </w:r>
          </w:p>
        </w:tc>
        <w:tc>
          <w:tcPr>
            <w:tcW w:w="614" w:type="pct"/>
            <w:tcBorders>
              <w:top w:val="nil"/>
              <w:left w:val="nil"/>
              <w:bottom w:val="single" w:color="FFFFFF" w:sz="4" w:space="0"/>
              <w:right w:val="single" w:color="FFFFFF" w:sz="4" w:space="0"/>
            </w:tcBorders>
            <w:shd w:val="clear" w:color="000000" w:fill="A6A6A6"/>
            <w:noWrap/>
            <w:vAlign w:val="center"/>
          </w:tcPr>
          <w:p w14:paraId="75D0DD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12140.75 </w:t>
            </w:r>
          </w:p>
        </w:tc>
        <w:tc>
          <w:tcPr>
            <w:tcW w:w="361" w:type="pct"/>
            <w:tcBorders>
              <w:top w:val="nil"/>
              <w:left w:val="nil"/>
              <w:bottom w:val="single" w:color="FFFFFF" w:sz="4" w:space="0"/>
              <w:right w:val="single" w:color="FFFFFF" w:sz="4" w:space="0"/>
            </w:tcBorders>
            <w:shd w:val="clear" w:color="000000" w:fill="A6A6A6"/>
            <w:noWrap/>
            <w:vAlign w:val="center"/>
          </w:tcPr>
          <w:p w14:paraId="68DAF5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30017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258810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000C2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843EC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10E5E5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FD8A3BB">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741130EA">
            <w:pPr>
              <w:spacing w:before="0"/>
              <w:rPr>
                <w:rFonts w:eastAsia="PMingLiU" w:cs="Arial"/>
                <w:color w:val="000000"/>
                <w:sz w:val="13"/>
                <w:szCs w:val="13"/>
                <w:lang w:val="en-US" w:eastAsia="zh-CN"/>
              </w:rPr>
            </w:pPr>
            <w:r>
              <w:rPr>
                <w:rFonts w:eastAsia="PMingLiU" w:cs="Arial"/>
                <w:color w:val="000000"/>
                <w:sz w:val="13"/>
                <w:szCs w:val="13"/>
                <w:lang w:val="en-US" w:eastAsia="zh-CN"/>
              </w:rPr>
              <w:t>3.7.4</w:t>
            </w:r>
          </w:p>
        </w:tc>
        <w:tc>
          <w:tcPr>
            <w:tcW w:w="940" w:type="pct"/>
            <w:tcBorders>
              <w:top w:val="nil"/>
              <w:left w:val="nil"/>
              <w:bottom w:val="single" w:color="FFFFFF" w:sz="4" w:space="0"/>
              <w:right w:val="single" w:color="FFFFFF" w:sz="4" w:space="0"/>
            </w:tcBorders>
            <w:shd w:val="clear" w:color="000000" w:fill="FFFF00"/>
            <w:vAlign w:val="center"/>
          </w:tcPr>
          <w:p w14:paraId="528E64D0">
            <w:pPr>
              <w:spacing w:before="0"/>
              <w:rPr>
                <w:rFonts w:eastAsia="PMingLiU" w:cs="Arial"/>
                <w:color w:val="000000"/>
                <w:sz w:val="13"/>
                <w:szCs w:val="13"/>
                <w:lang w:val="en-US" w:eastAsia="zh-CN"/>
              </w:rPr>
            </w:pPr>
            <w:r>
              <w:rPr>
                <w:rFonts w:eastAsia="PMingLiU" w:cs="Arial"/>
                <w:color w:val="000000"/>
                <w:sz w:val="13"/>
                <w:szCs w:val="13"/>
                <w:lang w:val="en-US" w:eastAsia="zh-CN"/>
              </w:rPr>
              <w:t>自驾电车</w:t>
            </w:r>
          </w:p>
        </w:tc>
        <w:tc>
          <w:tcPr>
            <w:tcW w:w="670" w:type="pct"/>
            <w:tcBorders>
              <w:top w:val="nil"/>
              <w:left w:val="nil"/>
              <w:bottom w:val="single" w:color="FFFFFF" w:sz="4" w:space="0"/>
              <w:right w:val="single" w:color="FFFFFF" w:sz="4" w:space="0"/>
            </w:tcBorders>
            <w:shd w:val="clear" w:color="000000" w:fill="A6A6A6"/>
            <w:noWrap/>
            <w:vAlign w:val="center"/>
          </w:tcPr>
          <w:p w14:paraId="3BBE57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614" w:type="pct"/>
            <w:tcBorders>
              <w:top w:val="nil"/>
              <w:left w:val="nil"/>
              <w:bottom w:val="single" w:color="FFFFFF" w:sz="4" w:space="0"/>
              <w:right w:val="single" w:color="FFFFFF" w:sz="4" w:space="0"/>
            </w:tcBorders>
            <w:shd w:val="clear" w:color="000000" w:fill="A6A6A6"/>
            <w:noWrap/>
            <w:vAlign w:val="center"/>
          </w:tcPr>
          <w:p w14:paraId="102819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361" w:type="pct"/>
            <w:tcBorders>
              <w:top w:val="nil"/>
              <w:left w:val="nil"/>
              <w:bottom w:val="single" w:color="FFFFFF" w:sz="4" w:space="0"/>
              <w:right w:val="single" w:color="FFFFFF" w:sz="4" w:space="0"/>
            </w:tcBorders>
            <w:shd w:val="clear" w:color="000000" w:fill="A6A6A6"/>
            <w:noWrap/>
            <w:vAlign w:val="center"/>
          </w:tcPr>
          <w:p w14:paraId="6D6F34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5E49A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B7C2E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60F0B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A4B6E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7AED62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8F3EA1C">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6D38845">
      <w:pPr>
        <w:pStyle w:val="71"/>
        <w:numPr>
          <w:ilvl w:val="2"/>
          <w:numId w:val="12"/>
        </w:numPr>
        <w:spacing w:line="360" w:lineRule="auto"/>
      </w:pPr>
      <w:bookmarkStart w:id="76" w:name="_Toc198906595"/>
      <w:bookmarkStart w:id="77" w:name="_Toc198914701"/>
      <w:r>
        <w:rPr>
          <w:rFonts w:hint="eastAsia"/>
        </w:rPr>
        <w:t>范围三类别9下游运输配送产生的排放</w:t>
      </w:r>
      <w:r>
        <w:t>清册</w:t>
      </w:r>
      <w:bookmarkEnd w:id="76"/>
      <w:bookmarkEnd w:id="77"/>
    </w:p>
    <w:tbl>
      <w:tblPr>
        <w:tblStyle w:val="23"/>
        <w:tblW w:w="5000" w:type="pct"/>
        <w:tblInd w:w="0" w:type="dxa"/>
        <w:tblLayout w:type="autofit"/>
        <w:tblCellMar>
          <w:top w:w="0" w:type="dxa"/>
          <w:left w:w="108" w:type="dxa"/>
          <w:bottom w:w="0" w:type="dxa"/>
          <w:right w:w="108" w:type="dxa"/>
        </w:tblCellMar>
      </w:tblPr>
      <w:tblGrid>
        <w:gridCol w:w="1058"/>
        <w:gridCol w:w="1746"/>
        <w:gridCol w:w="1245"/>
        <w:gridCol w:w="1141"/>
        <w:gridCol w:w="671"/>
        <w:gridCol w:w="671"/>
        <w:gridCol w:w="671"/>
        <w:gridCol w:w="671"/>
        <w:gridCol w:w="671"/>
        <w:gridCol w:w="743"/>
      </w:tblGrid>
      <w:tr w14:paraId="7BE4D3F3">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56E9A46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40" w:type="pct"/>
            <w:tcBorders>
              <w:top w:val="single" w:color="FFFFFF" w:sz="4" w:space="0"/>
              <w:left w:val="nil"/>
              <w:bottom w:val="single" w:color="000000" w:sz="4" w:space="0"/>
              <w:right w:val="single" w:color="FF6600" w:sz="4" w:space="0"/>
            </w:tcBorders>
            <w:shd w:val="clear" w:color="000000" w:fill="FF6600"/>
            <w:noWrap/>
            <w:vAlign w:val="center"/>
          </w:tcPr>
          <w:p w14:paraId="5C54493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70" w:type="pct"/>
            <w:tcBorders>
              <w:top w:val="single" w:color="FFFFFF" w:sz="4" w:space="0"/>
              <w:left w:val="nil"/>
              <w:bottom w:val="single" w:color="000000" w:sz="4" w:space="0"/>
              <w:right w:val="single" w:color="FF6600" w:sz="4" w:space="0"/>
            </w:tcBorders>
            <w:shd w:val="clear" w:color="000000" w:fill="FF6600"/>
            <w:noWrap/>
            <w:vAlign w:val="center"/>
          </w:tcPr>
          <w:p w14:paraId="2888FE3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14" w:type="pct"/>
            <w:tcBorders>
              <w:top w:val="single" w:color="FFFFFF" w:sz="4" w:space="0"/>
              <w:left w:val="nil"/>
              <w:bottom w:val="single" w:color="000000" w:sz="4" w:space="0"/>
              <w:right w:val="single" w:color="FF6600" w:sz="4" w:space="0"/>
            </w:tcBorders>
            <w:shd w:val="clear" w:color="000000" w:fill="FF6600"/>
            <w:noWrap/>
            <w:vAlign w:val="center"/>
          </w:tcPr>
          <w:p w14:paraId="2A8CA7B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710C0D3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76641E7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79F0D40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2703F26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1" w:type="pct"/>
            <w:tcBorders>
              <w:top w:val="single" w:color="FFFFFF" w:sz="4" w:space="0"/>
              <w:left w:val="nil"/>
              <w:bottom w:val="single" w:color="000000" w:sz="4" w:space="0"/>
              <w:right w:val="single" w:color="FF6600" w:sz="4" w:space="0"/>
            </w:tcBorders>
            <w:shd w:val="clear" w:color="000000" w:fill="FF6600"/>
            <w:noWrap/>
            <w:vAlign w:val="center"/>
          </w:tcPr>
          <w:p w14:paraId="5D783B9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00" w:type="pct"/>
            <w:tcBorders>
              <w:top w:val="single" w:color="FFFFFF" w:sz="4" w:space="0"/>
              <w:left w:val="nil"/>
              <w:bottom w:val="single" w:color="000000" w:sz="4" w:space="0"/>
              <w:right w:val="single" w:color="FFFFFF" w:sz="4" w:space="0"/>
            </w:tcBorders>
            <w:shd w:val="clear" w:color="000000" w:fill="FF6600"/>
            <w:noWrap/>
            <w:vAlign w:val="center"/>
          </w:tcPr>
          <w:p w14:paraId="6893746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45C02DF9">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nil"/>
              <w:right w:val="single" w:color="FFFFFF" w:sz="4" w:space="0"/>
            </w:tcBorders>
            <w:shd w:val="clear" w:color="000000" w:fill="FABF8F"/>
            <w:noWrap/>
            <w:vAlign w:val="center"/>
          </w:tcPr>
          <w:p w14:paraId="14A4174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类别9</w:t>
            </w:r>
          </w:p>
        </w:tc>
        <w:tc>
          <w:tcPr>
            <w:tcW w:w="940" w:type="pct"/>
            <w:tcBorders>
              <w:top w:val="single" w:color="000000" w:sz="4" w:space="0"/>
              <w:left w:val="nil"/>
              <w:bottom w:val="nil"/>
              <w:right w:val="single" w:color="FFFFFF" w:sz="4" w:space="0"/>
            </w:tcBorders>
            <w:shd w:val="clear" w:color="000000" w:fill="FABF8F"/>
            <w:noWrap/>
            <w:vAlign w:val="center"/>
          </w:tcPr>
          <w:p w14:paraId="761CC365">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下游运输配送产生的排放</w:t>
            </w:r>
          </w:p>
        </w:tc>
        <w:tc>
          <w:tcPr>
            <w:tcW w:w="67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880EF0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244436.43 </w:t>
            </w:r>
          </w:p>
        </w:tc>
        <w:tc>
          <w:tcPr>
            <w:tcW w:w="614" w:type="pct"/>
            <w:tcBorders>
              <w:top w:val="single" w:color="000000" w:sz="4" w:space="0"/>
              <w:left w:val="nil"/>
              <w:bottom w:val="single" w:color="000000" w:sz="4" w:space="0"/>
              <w:right w:val="single" w:color="FFCC99" w:sz="4" w:space="0"/>
            </w:tcBorders>
            <w:shd w:val="clear" w:color="000000" w:fill="FABF8F"/>
            <w:noWrap/>
            <w:vAlign w:val="center"/>
          </w:tcPr>
          <w:p w14:paraId="155ECAC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244436.43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7095984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35FF6B7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22CA19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3E46232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1" w:type="pct"/>
            <w:tcBorders>
              <w:top w:val="single" w:color="000000" w:sz="4" w:space="0"/>
              <w:left w:val="nil"/>
              <w:bottom w:val="single" w:color="000000" w:sz="4" w:space="0"/>
              <w:right w:val="single" w:color="FFCC99" w:sz="4" w:space="0"/>
            </w:tcBorders>
            <w:shd w:val="clear" w:color="000000" w:fill="FABF8F"/>
            <w:noWrap/>
            <w:vAlign w:val="center"/>
          </w:tcPr>
          <w:p w14:paraId="23C098E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00" w:type="pct"/>
            <w:tcBorders>
              <w:top w:val="single" w:color="000000" w:sz="4" w:space="0"/>
              <w:left w:val="nil"/>
              <w:bottom w:val="single" w:color="000000" w:sz="4" w:space="0"/>
              <w:right w:val="single" w:color="FFCC99" w:sz="4" w:space="0"/>
            </w:tcBorders>
            <w:shd w:val="clear" w:color="000000" w:fill="FABF8F"/>
            <w:noWrap/>
            <w:vAlign w:val="center"/>
          </w:tcPr>
          <w:p w14:paraId="2EB736D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4BCE4514">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78B08F0F">
            <w:pPr>
              <w:spacing w:before="0"/>
              <w:rPr>
                <w:rFonts w:eastAsia="PMingLiU" w:cs="Arial"/>
                <w:color w:val="000000"/>
                <w:sz w:val="13"/>
                <w:szCs w:val="13"/>
                <w:lang w:val="en-US" w:eastAsia="zh-CN"/>
              </w:rPr>
            </w:pPr>
            <w:r>
              <w:rPr>
                <w:rFonts w:eastAsia="PMingLiU" w:cs="Arial"/>
                <w:color w:val="000000"/>
                <w:sz w:val="13"/>
                <w:szCs w:val="13"/>
                <w:lang w:val="en-US" w:eastAsia="zh-CN"/>
              </w:rPr>
              <w:t>3.9.1</w:t>
            </w:r>
          </w:p>
        </w:tc>
        <w:tc>
          <w:tcPr>
            <w:tcW w:w="940" w:type="pct"/>
            <w:tcBorders>
              <w:top w:val="nil"/>
              <w:left w:val="nil"/>
              <w:bottom w:val="single" w:color="FFFFFF" w:sz="4" w:space="0"/>
              <w:right w:val="single" w:color="FFFFFF" w:sz="4" w:space="0"/>
            </w:tcBorders>
            <w:shd w:val="clear" w:color="000000" w:fill="FFFF00"/>
            <w:vAlign w:val="center"/>
          </w:tcPr>
          <w:p w14:paraId="286D17FB">
            <w:pPr>
              <w:spacing w:before="0"/>
              <w:rPr>
                <w:rFonts w:eastAsia="PMingLiU" w:cs="Arial"/>
                <w:color w:val="000000"/>
                <w:sz w:val="13"/>
                <w:szCs w:val="13"/>
                <w:lang w:val="en-US" w:eastAsia="zh-CN"/>
              </w:rPr>
            </w:pPr>
            <w:r>
              <w:rPr>
                <w:rFonts w:eastAsia="PMingLiU" w:cs="Arial"/>
                <w:color w:val="000000"/>
                <w:sz w:val="13"/>
                <w:szCs w:val="13"/>
                <w:lang w:val="en-US" w:eastAsia="zh-CN"/>
              </w:rPr>
              <w:t>船运</w:t>
            </w:r>
          </w:p>
        </w:tc>
        <w:tc>
          <w:tcPr>
            <w:tcW w:w="670" w:type="pct"/>
            <w:tcBorders>
              <w:top w:val="single" w:color="FFFFFF" w:sz="4" w:space="0"/>
              <w:left w:val="nil"/>
              <w:bottom w:val="single" w:color="FFFFFF" w:sz="4" w:space="0"/>
              <w:right w:val="single" w:color="FFFFFF" w:sz="4" w:space="0"/>
            </w:tcBorders>
            <w:shd w:val="clear" w:color="000000" w:fill="A6A6A6"/>
            <w:noWrap/>
            <w:vAlign w:val="center"/>
          </w:tcPr>
          <w:p w14:paraId="7C3DB0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30230.84 </w:t>
            </w:r>
          </w:p>
        </w:tc>
        <w:tc>
          <w:tcPr>
            <w:tcW w:w="614" w:type="pct"/>
            <w:tcBorders>
              <w:top w:val="single" w:color="FFFFFF" w:sz="4" w:space="0"/>
              <w:left w:val="nil"/>
              <w:bottom w:val="single" w:color="FFFFFF" w:sz="4" w:space="0"/>
              <w:right w:val="single" w:color="FFFFFF" w:sz="4" w:space="0"/>
            </w:tcBorders>
            <w:shd w:val="clear" w:color="000000" w:fill="A6A6A6"/>
            <w:noWrap/>
            <w:vAlign w:val="center"/>
          </w:tcPr>
          <w:p w14:paraId="65A73BC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30230.84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5BAD92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2CE26A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05211E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628B56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single" w:color="FFFFFF" w:sz="4" w:space="0"/>
              <w:left w:val="nil"/>
              <w:bottom w:val="single" w:color="FFFFFF" w:sz="4" w:space="0"/>
              <w:right w:val="single" w:color="FFFFFF" w:sz="4" w:space="0"/>
            </w:tcBorders>
            <w:shd w:val="clear" w:color="000000" w:fill="A6A6A6"/>
            <w:noWrap/>
            <w:vAlign w:val="center"/>
          </w:tcPr>
          <w:p w14:paraId="1690D46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single" w:color="FFFFFF" w:sz="4" w:space="0"/>
              <w:left w:val="nil"/>
              <w:bottom w:val="single" w:color="FFFFFF" w:sz="4" w:space="0"/>
              <w:right w:val="single" w:color="FFFFFF" w:sz="4" w:space="0"/>
            </w:tcBorders>
            <w:shd w:val="clear" w:color="000000" w:fill="A6A6A6"/>
            <w:noWrap/>
            <w:vAlign w:val="center"/>
          </w:tcPr>
          <w:p w14:paraId="4D302A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A95AF25">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33CF678">
            <w:pPr>
              <w:spacing w:before="0"/>
              <w:rPr>
                <w:rFonts w:eastAsia="PMingLiU" w:cs="Arial"/>
                <w:color w:val="000000"/>
                <w:sz w:val="13"/>
                <w:szCs w:val="13"/>
                <w:lang w:val="en-US" w:eastAsia="zh-CN"/>
              </w:rPr>
            </w:pPr>
            <w:r>
              <w:rPr>
                <w:rFonts w:eastAsia="PMingLiU" w:cs="Arial"/>
                <w:color w:val="000000"/>
                <w:sz w:val="13"/>
                <w:szCs w:val="13"/>
                <w:lang w:val="en-US" w:eastAsia="zh-CN"/>
              </w:rPr>
              <w:t>3.9.2</w:t>
            </w:r>
          </w:p>
        </w:tc>
        <w:tc>
          <w:tcPr>
            <w:tcW w:w="940" w:type="pct"/>
            <w:tcBorders>
              <w:top w:val="nil"/>
              <w:left w:val="nil"/>
              <w:bottom w:val="single" w:color="FFFFFF" w:sz="4" w:space="0"/>
              <w:right w:val="single" w:color="FFFFFF" w:sz="4" w:space="0"/>
            </w:tcBorders>
            <w:shd w:val="clear" w:color="000000" w:fill="FFFF00"/>
            <w:vAlign w:val="center"/>
          </w:tcPr>
          <w:p w14:paraId="14C82A25">
            <w:pPr>
              <w:spacing w:before="0"/>
              <w:rPr>
                <w:rFonts w:eastAsia="PMingLiU" w:cs="Arial"/>
                <w:color w:val="000000"/>
                <w:sz w:val="13"/>
                <w:szCs w:val="13"/>
                <w:lang w:val="en-US" w:eastAsia="zh-CN"/>
              </w:rPr>
            </w:pPr>
            <w:r>
              <w:rPr>
                <w:rFonts w:eastAsia="PMingLiU" w:cs="Arial"/>
                <w:color w:val="000000"/>
                <w:sz w:val="13"/>
                <w:szCs w:val="13"/>
                <w:lang w:val="en-US" w:eastAsia="zh-CN"/>
              </w:rPr>
              <w:t>汽运</w:t>
            </w:r>
          </w:p>
        </w:tc>
        <w:tc>
          <w:tcPr>
            <w:tcW w:w="670" w:type="pct"/>
            <w:tcBorders>
              <w:top w:val="nil"/>
              <w:left w:val="nil"/>
              <w:bottom w:val="single" w:color="FFFFFF" w:sz="4" w:space="0"/>
              <w:right w:val="single" w:color="FFFFFF" w:sz="4" w:space="0"/>
            </w:tcBorders>
            <w:shd w:val="clear" w:color="000000" w:fill="A6A6A6"/>
            <w:noWrap/>
            <w:vAlign w:val="center"/>
          </w:tcPr>
          <w:p w14:paraId="5E058B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203298.65 </w:t>
            </w:r>
          </w:p>
        </w:tc>
        <w:tc>
          <w:tcPr>
            <w:tcW w:w="614" w:type="pct"/>
            <w:tcBorders>
              <w:top w:val="nil"/>
              <w:left w:val="nil"/>
              <w:bottom w:val="single" w:color="FFFFFF" w:sz="4" w:space="0"/>
              <w:right w:val="single" w:color="FFFFFF" w:sz="4" w:space="0"/>
            </w:tcBorders>
            <w:shd w:val="clear" w:color="000000" w:fill="A6A6A6"/>
            <w:noWrap/>
            <w:vAlign w:val="center"/>
          </w:tcPr>
          <w:p w14:paraId="15B397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203298.65 </w:t>
            </w:r>
          </w:p>
        </w:tc>
        <w:tc>
          <w:tcPr>
            <w:tcW w:w="361" w:type="pct"/>
            <w:tcBorders>
              <w:top w:val="nil"/>
              <w:left w:val="nil"/>
              <w:bottom w:val="single" w:color="FFFFFF" w:sz="4" w:space="0"/>
              <w:right w:val="single" w:color="FFFFFF" w:sz="4" w:space="0"/>
            </w:tcBorders>
            <w:shd w:val="clear" w:color="000000" w:fill="A6A6A6"/>
            <w:noWrap/>
            <w:vAlign w:val="center"/>
          </w:tcPr>
          <w:p w14:paraId="25CB1B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BEFA3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362AE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BC82B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7929A3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4D7D4A3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2C5FA6">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3B6D05FE">
            <w:pPr>
              <w:spacing w:before="0"/>
              <w:rPr>
                <w:rFonts w:eastAsia="PMingLiU" w:cs="Arial"/>
                <w:color w:val="000000"/>
                <w:sz w:val="13"/>
                <w:szCs w:val="13"/>
                <w:lang w:val="en-US" w:eastAsia="zh-CN"/>
              </w:rPr>
            </w:pPr>
            <w:r>
              <w:rPr>
                <w:rFonts w:eastAsia="PMingLiU" w:cs="Arial"/>
                <w:color w:val="000000"/>
                <w:sz w:val="13"/>
                <w:szCs w:val="13"/>
                <w:lang w:val="en-US" w:eastAsia="zh-CN"/>
              </w:rPr>
              <w:t>3.9.3</w:t>
            </w:r>
          </w:p>
        </w:tc>
        <w:tc>
          <w:tcPr>
            <w:tcW w:w="940" w:type="pct"/>
            <w:tcBorders>
              <w:top w:val="nil"/>
              <w:left w:val="nil"/>
              <w:bottom w:val="single" w:color="FFFFFF" w:sz="4" w:space="0"/>
              <w:right w:val="single" w:color="FFFFFF" w:sz="4" w:space="0"/>
            </w:tcBorders>
            <w:shd w:val="clear" w:color="000000" w:fill="FFFF00"/>
            <w:vAlign w:val="center"/>
          </w:tcPr>
          <w:p w14:paraId="608BBC29">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670" w:type="pct"/>
            <w:tcBorders>
              <w:top w:val="nil"/>
              <w:left w:val="nil"/>
              <w:bottom w:val="single" w:color="FFFFFF" w:sz="4" w:space="0"/>
              <w:right w:val="single" w:color="FFFFFF" w:sz="4" w:space="0"/>
            </w:tcBorders>
            <w:shd w:val="clear" w:color="000000" w:fill="A6A6A6"/>
            <w:noWrap/>
            <w:vAlign w:val="center"/>
          </w:tcPr>
          <w:p w14:paraId="6BBE57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10906.95 </w:t>
            </w:r>
          </w:p>
        </w:tc>
        <w:tc>
          <w:tcPr>
            <w:tcW w:w="614" w:type="pct"/>
            <w:tcBorders>
              <w:top w:val="nil"/>
              <w:left w:val="nil"/>
              <w:bottom w:val="single" w:color="FFFFFF" w:sz="4" w:space="0"/>
              <w:right w:val="single" w:color="FFFFFF" w:sz="4" w:space="0"/>
            </w:tcBorders>
            <w:shd w:val="clear" w:color="000000" w:fill="A6A6A6"/>
            <w:noWrap/>
            <w:vAlign w:val="center"/>
          </w:tcPr>
          <w:p w14:paraId="002BAA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10906.95 </w:t>
            </w:r>
          </w:p>
        </w:tc>
        <w:tc>
          <w:tcPr>
            <w:tcW w:w="361" w:type="pct"/>
            <w:tcBorders>
              <w:top w:val="nil"/>
              <w:left w:val="nil"/>
              <w:bottom w:val="single" w:color="FFFFFF" w:sz="4" w:space="0"/>
              <w:right w:val="single" w:color="FFFFFF" w:sz="4" w:space="0"/>
            </w:tcBorders>
            <w:shd w:val="clear" w:color="000000" w:fill="A6A6A6"/>
            <w:noWrap/>
            <w:vAlign w:val="center"/>
          </w:tcPr>
          <w:p w14:paraId="2629EE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19F63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4AB59B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3427979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1" w:type="pct"/>
            <w:tcBorders>
              <w:top w:val="nil"/>
              <w:left w:val="nil"/>
              <w:bottom w:val="single" w:color="FFFFFF" w:sz="4" w:space="0"/>
              <w:right w:val="single" w:color="FFFFFF" w:sz="4" w:space="0"/>
            </w:tcBorders>
            <w:shd w:val="clear" w:color="000000" w:fill="A6A6A6"/>
            <w:noWrap/>
            <w:vAlign w:val="center"/>
          </w:tcPr>
          <w:p w14:paraId="6DF031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00" w:type="pct"/>
            <w:tcBorders>
              <w:top w:val="nil"/>
              <w:left w:val="nil"/>
              <w:bottom w:val="single" w:color="FFFFFF" w:sz="4" w:space="0"/>
              <w:right w:val="single" w:color="FFFFFF" w:sz="4" w:space="0"/>
            </w:tcBorders>
            <w:shd w:val="clear" w:color="000000" w:fill="A6A6A6"/>
            <w:noWrap/>
            <w:vAlign w:val="center"/>
          </w:tcPr>
          <w:p w14:paraId="3297E4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9E9C166">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7142EDE">
      <w:pPr>
        <w:spacing w:before="0" w:line="360" w:lineRule="auto"/>
        <w:jc w:val="right"/>
        <w:rPr>
          <w:rFonts w:eastAsia="宋体" w:cs="Arial"/>
          <w:iCs/>
          <w:sz w:val="24"/>
          <w:lang w:eastAsia="zh-CN"/>
        </w:rPr>
      </w:pPr>
    </w:p>
    <w:p w14:paraId="7C90DDBF">
      <w:pPr>
        <w:pStyle w:val="71"/>
        <w:numPr>
          <w:ilvl w:val="2"/>
          <w:numId w:val="12"/>
        </w:numPr>
        <w:spacing w:line="360" w:lineRule="auto"/>
      </w:pPr>
      <w:bookmarkStart w:id="78" w:name="_Toc198906596"/>
      <w:bookmarkStart w:id="79" w:name="_Toc198914702"/>
      <w:bookmarkStart w:id="80" w:name="OLE_LINK3"/>
      <w:r>
        <w:rPr>
          <w:rFonts w:hint="eastAsia"/>
        </w:rPr>
        <w:t>范围三类别10外销产品加工产生的排放</w:t>
      </w:r>
      <w:r>
        <w:t>清册</w:t>
      </w:r>
      <w:bookmarkEnd w:id="78"/>
      <w:bookmarkEnd w:id="79"/>
    </w:p>
    <w:bookmarkEnd w:id="80"/>
    <w:tbl>
      <w:tblPr>
        <w:tblStyle w:val="23"/>
        <w:tblW w:w="5000" w:type="pct"/>
        <w:tblInd w:w="0" w:type="dxa"/>
        <w:tblLayout w:type="autofit"/>
        <w:tblCellMar>
          <w:top w:w="0" w:type="dxa"/>
          <w:left w:w="108" w:type="dxa"/>
          <w:bottom w:w="0" w:type="dxa"/>
          <w:right w:w="108" w:type="dxa"/>
        </w:tblCellMar>
      </w:tblPr>
      <w:tblGrid>
        <w:gridCol w:w="1126"/>
        <w:gridCol w:w="1731"/>
        <w:gridCol w:w="1233"/>
        <w:gridCol w:w="1131"/>
        <w:gridCol w:w="667"/>
        <w:gridCol w:w="667"/>
        <w:gridCol w:w="667"/>
        <w:gridCol w:w="667"/>
        <w:gridCol w:w="667"/>
        <w:gridCol w:w="732"/>
      </w:tblGrid>
      <w:tr w14:paraId="4B6D3321">
        <w:tblPrEx>
          <w:tblCellMar>
            <w:top w:w="0" w:type="dxa"/>
            <w:left w:w="108" w:type="dxa"/>
            <w:bottom w:w="0" w:type="dxa"/>
            <w:right w:w="108" w:type="dxa"/>
          </w:tblCellMar>
        </w:tblPrEx>
        <w:trPr>
          <w:trHeight w:val="503" w:hRule="atLeast"/>
        </w:trPr>
        <w:tc>
          <w:tcPr>
            <w:tcW w:w="60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E8D766F">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32" w:type="pct"/>
            <w:tcBorders>
              <w:top w:val="single" w:color="FFFFFF" w:sz="4" w:space="0"/>
              <w:left w:val="nil"/>
              <w:bottom w:val="single" w:color="000000" w:sz="4" w:space="0"/>
              <w:right w:val="single" w:color="FF6600" w:sz="4" w:space="0"/>
            </w:tcBorders>
            <w:shd w:val="clear" w:color="000000" w:fill="FF6600"/>
            <w:noWrap/>
            <w:vAlign w:val="center"/>
          </w:tcPr>
          <w:p w14:paraId="540543C2">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64" w:type="pct"/>
            <w:tcBorders>
              <w:top w:val="single" w:color="FFFFFF" w:sz="4" w:space="0"/>
              <w:left w:val="nil"/>
              <w:bottom w:val="single" w:color="000000" w:sz="4" w:space="0"/>
              <w:right w:val="single" w:color="FF6600" w:sz="4" w:space="0"/>
            </w:tcBorders>
            <w:shd w:val="clear" w:color="000000" w:fill="FF6600"/>
            <w:noWrap/>
            <w:vAlign w:val="center"/>
          </w:tcPr>
          <w:p w14:paraId="69055599">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09" w:type="pct"/>
            <w:tcBorders>
              <w:top w:val="single" w:color="FFFFFF" w:sz="4" w:space="0"/>
              <w:left w:val="nil"/>
              <w:bottom w:val="single" w:color="000000" w:sz="4" w:space="0"/>
              <w:right w:val="single" w:color="FF6600" w:sz="4" w:space="0"/>
            </w:tcBorders>
            <w:shd w:val="clear" w:color="000000" w:fill="FF6600"/>
            <w:noWrap/>
            <w:vAlign w:val="center"/>
          </w:tcPr>
          <w:p w14:paraId="0CB1AC8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173521C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6C5E45A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77A320D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4830883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08E770C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96" w:type="pct"/>
            <w:tcBorders>
              <w:top w:val="single" w:color="FFFFFF" w:sz="4" w:space="0"/>
              <w:left w:val="nil"/>
              <w:bottom w:val="single" w:color="000000" w:sz="4" w:space="0"/>
              <w:right w:val="single" w:color="FFFFFF" w:sz="4" w:space="0"/>
            </w:tcBorders>
            <w:shd w:val="clear" w:color="000000" w:fill="FF6600"/>
            <w:noWrap/>
            <w:vAlign w:val="center"/>
          </w:tcPr>
          <w:p w14:paraId="31DECD0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33B2B0DA">
        <w:tblPrEx>
          <w:tblCellMar>
            <w:top w:w="0" w:type="dxa"/>
            <w:left w:w="108" w:type="dxa"/>
            <w:bottom w:w="0" w:type="dxa"/>
            <w:right w:w="108" w:type="dxa"/>
          </w:tblCellMar>
        </w:tblPrEx>
        <w:trPr>
          <w:trHeight w:val="525" w:hRule="atLeast"/>
        </w:trPr>
        <w:tc>
          <w:tcPr>
            <w:tcW w:w="606" w:type="pct"/>
            <w:tcBorders>
              <w:top w:val="single" w:color="000000" w:sz="4" w:space="0"/>
              <w:left w:val="single" w:color="FFFFFF" w:sz="4" w:space="0"/>
              <w:bottom w:val="nil"/>
              <w:right w:val="single" w:color="FFFFFF" w:sz="4" w:space="0"/>
            </w:tcBorders>
            <w:shd w:val="clear" w:color="000000" w:fill="FABF8F"/>
            <w:noWrap/>
            <w:vAlign w:val="center"/>
          </w:tcPr>
          <w:p w14:paraId="374F56CD">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类别10</w:t>
            </w:r>
          </w:p>
        </w:tc>
        <w:tc>
          <w:tcPr>
            <w:tcW w:w="932" w:type="pct"/>
            <w:tcBorders>
              <w:top w:val="single" w:color="000000" w:sz="4" w:space="0"/>
              <w:left w:val="nil"/>
              <w:bottom w:val="nil"/>
              <w:right w:val="single" w:color="FFFFFF" w:sz="4" w:space="0"/>
            </w:tcBorders>
            <w:shd w:val="clear" w:color="000000" w:fill="FABF8F"/>
            <w:noWrap/>
            <w:vAlign w:val="center"/>
          </w:tcPr>
          <w:p w14:paraId="79C1B9D4">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外销产品加工产生的排放</w:t>
            </w:r>
          </w:p>
        </w:tc>
        <w:tc>
          <w:tcPr>
            <w:tcW w:w="664"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1803058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1448380.02 </w:t>
            </w:r>
          </w:p>
        </w:tc>
        <w:tc>
          <w:tcPr>
            <w:tcW w:w="609" w:type="pct"/>
            <w:tcBorders>
              <w:top w:val="single" w:color="000000" w:sz="4" w:space="0"/>
              <w:left w:val="nil"/>
              <w:bottom w:val="single" w:color="000000" w:sz="4" w:space="0"/>
              <w:right w:val="single" w:color="FFCC99" w:sz="4" w:space="0"/>
            </w:tcBorders>
            <w:shd w:val="clear" w:color="000000" w:fill="FABF8F"/>
            <w:noWrap/>
            <w:vAlign w:val="center"/>
          </w:tcPr>
          <w:p w14:paraId="46F814A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1448380.02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363C901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4C70011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7FE6C78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5381E07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388CD4E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0DD15B9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6C0E0BFA">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6937799A">
            <w:pPr>
              <w:spacing w:before="0"/>
              <w:rPr>
                <w:rFonts w:eastAsia="PMingLiU" w:cs="Arial"/>
                <w:color w:val="000000"/>
                <w:sz w:val="13"/>
                <w:szCs w:val="13"/>
                <w:lang w:val="en-US" w:eastAsia="zh-CN"/>
              </w:rPr>
            </w:pPr>
            <w:r>
              <w:rPr>
                <w:rFonts w:eastAsia="PMingLiU" w:cs="Arial"/>
                <w:color w:val="000000"/>
                <w:sz w:val="13"/>
                <w:szCs w:val="13"/>
                <w:lang w:val="en-US" w:eastAsia="zh-CN"/>
              </w:rPr>
              <w:t>3.10.1</w:t>
            </w:r>
          </w:p>
        </w:tc>
        <w:tc>
          <w:tcPr>
            <w:tcW w:w="932" w:type="pct"/>
            <w:tcBorders>
              <w:top w:val="nil"/>
              <w:left w:val="nil"/>
              <w:bottom w:val="single" w:color="FFFFFF" w:sz="4" w:space="0"/>
              <w:right w:val="single" w:color="FFFFFF" w:sz="4" w:space="0"/>
            </w:tcBorders>
            <w:shd w:val="clear" w:color="000000" w:fill="FFFF00"/>
            <w:vAlign w:val="center"/>
          </w:tcPr>
          <w:p w14:paraId="1041040E">
            <w:pPr>
              <w:spacing w:before="0"/>
              <w:rPr>
                <w:rFonts w:eastAsia="PMingLiU" w:cs="Arial"/>
                <w:color w:val="000000"/>
                <w:sz w:val="13"/>
                <w:szCs w:val="13"/>
                <w:lang w:val="en-US" w:eastAsia="zh-CN"/>
              </w:rPr>
            </w:pPr>
            <w:r>
              <w:rPr>
                <w:rFonts w:eastAsia="PMingLiU" w:cs="Arial"/>
                <w:color w:val="000000"/>
                <w:sz w:val="13"/>
                <w:szCs w:val="13"/>
                <w:lang w:val="en-US" w:eastAsia="zh-CN"/>
              </w:rPr>
              <w:t>汽车零部件加工</w:t>
            </w:r>
          </w:p>
        </w:tc>
        <w:tc>
          <w:tcPr>
            <w:tcW w:w="664" w:type="pct"/>
            <w:tcBorders>
              <w:top w:val="single" w:color="FFFFFF" w:sz="4" w:space="0"/>
              <w:left w:val="nil"/>
              <w:bottom w:val="single" w:color="FFFFFF" w:sz="4" w:space="0"/>
              <w:right w:val="single" w:color="FFFFFF" w:sz="4" w:space="0"/>
            </w:tcBorders>
            <w:shd w:val="clear" w:color="000000" w:fill="A6A6A6"/>
            <w:noWrap/>
            <w:vAlign w:val="center"/>
          </w:tcPr>
          <w:p w14:paraId="294551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3555.20 </w:t>
            </w:r>
          </w:p>
        </w:tc>
        <w:tc>
          <w:tcPr>
            <w:tcW w:w="609" w:type="pct"/>
            <w:tcBorders>
              <w:top w:val="single" w:color="FFFFFF" w:sz="4" w:space="0"/>
              <w:left w:val="nil"/>
              <w:bottom w:val="single" w:color="FFFFFF" w:sz="4" w:space="0"/>
              <w:right w:val="single" w:color="FFFFFF" w:sz="4" w:space="0"/>
            </w:tcBorders>
            <w:shd w:val="clear" w:color="000000" w:fill="A6A6A6"/>
            <w:noWrap/>
            <w:vAlign w:val="center"/>
          </w:tcPr>
          <w:p w14:paraId="634BA9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3555.20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68A4CB8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1521DB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4EF38F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70D6C2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79EEB8C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56328B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44404D7">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71EE58DF">
            <w:pPr>
              <w:spacing w:before="0"/>
              <w:rPr>
                <w:rFonts w:eastAsia="PMingLiU" w:cs="Arial"/>
                <w:color w:val="000000"/>
                <w:sz w:val="13"/>
                <w:szCs w:val="13"/>
                <w:lang w:val="en-US" w:eastAsia="zh-CN"/>
              </w:rPr>
            </w:pPr>
            <w:r>
              <w:rPr>
                <w:rFonts w:eastAsia="PMingLiU" w:cs="Arial"/>
                <w:color w:val="000000"/>
                <w:sz w:val="13"/>
                <w:szCs w:val="13"/>
                <w:lang w:val="en-US" w:eastAsia="zh-CN"/>
              </w:rPr>
              <w:t>3.10.2</w:t>
            </w:r>
          </w:p>
        </w:tc>
        <w:tc>
          <w:tcPr>
            <w:tcW w:w="932" w:type="pct"/>
            <w:tcBorders>
              <w:top w:val="nil"/>
              <w:left w:val="nil"/>
              <w:bottom w:val="single" w:color="FFFFFF" w:sz="4" w:space="0"/>
              <w:right w:val="single" w:color="FFFFFF" w:sz="4" w:space="0"/>
            </w:tcBorders>
            <w:shd w:val="clear" w:color="000000" w:fill="FFFF00"/>
            <w:vAlign w:val="center"/>
          </w:tcPr>
          <w:p w14:paraId="5FD4684F">
            <w:pPr>
              <w:spacing w:before="0"/>
              <w:rPr>
                <w:rFonts w:eastAsia="PMingLiU" w:cs="Arial"/>
                <w:color w:val="000000"/>
                <w:sz w:val="13"/>
                <w:szCs w:val="13"/>
                <w:lang w:val="en-US" w:eastAsia="zh-CN"/>
              </w:rPr>
            </w:pPr>
            <w:r>
              <w:rPr>
                <w:rFonts w:eastAsia="PMingLiU" w:cs="Arial"/>
                <w:color w:val="000000"/>
                <w:sz w:val="13"/>
                <w:szCs w:val="13"/>
                <w:lang w:val="en-US" w:eastAsia="zh-CN"/>
              </w:rPr>
              <w:t>锻材加工</w:t>
            </w:r>
          </w:p>
        </w:tc>
        <w:tc>
          <w:tcPr>
            <w:tcW w:w="664" w:type="pct"/>
            <w:tcBorders>
              <w:top w:val="nil"/>
              <w:left w:val="nil"/>
              <w:bottom w:val="single" w:color="FFFFFF" w:sz="4" w:space="0"/>
              <w:right w:val="single" w:color="FFFFFF" w:sz="4" w:space="0"/>
            </w:tcBorders>
            <w:shd w:val="clear" w:color="000000" w:fill="A6A6A6"/>
            <w:noWrap/>
            <w:vAlign w:val="center"/>
          </w:tcPr>
          <w:p w14:paraId="72B27D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609" w:type="pct"/>
            <w:tcBorders>
              <w:top w:val="nil"/>
              <w:left w:val="nil"/>
              <w:bottom w:val="single" w:color="FFFFFF" w:sz="4" w:space="0"/>
              <w:right w:val="single" w:color="FFFFFF" w:sz="4" w:space="0"/>
            </w:tcBorders>
            <w:shd w:val="clear" w:color="000000" w:fill="A6A6A6"/>
            <w:noWrap/>
            <w:vAlign w:val="center"/>
          </w:tcPr>
          <w:p w14:paraId="44960E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359" w:type="pct"/>
            <w:tcBorders>
              <w:top w:val="nil"/>
              <w:left w:val="nil"/>
              <w:bottom w:val="single" w:color="FFFFFF" w:sz="4" w:space="0"/>
              <w:right w:val="single" w:color="FFFFFF" w:sz="4" w:space="0"/>
            </w:tcBorders>
            <w:shd w:val="clear" w:color="000000" w:fill="A6A6A6"/>
            <w:noWrap/>
            <w:vAlign w:val="center"/>
          </w:tcPr>
          <w:p w14:paraId="4BB6DB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410FB4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1291A3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784256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23FAA7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1FBCF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2D3A843">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107A6607">
            <w:pPr>
              <w:spacing w:before="0"/>
              <w:rPr>
                <w:rFonts w:eastAsia="PMingLiU" w:cs="Arial"/>
                <w:color w:val="000000"/>
                <w:sz w:val="13"/>
                <w:szCs w:val="13"/>
                <w:lang w:val="en-US" w:eastAsia="zh-CN"/>
              </w:rPr>
            </w:pPr>
            <w:r>
              <w:rPr>
                <w:rFonts w:eastAsia="PMingLiU" w:cs="Arial"/>
                <w:color w:val="000000"/>
                <w:sz w:val="13"/>
                <w:szCs w:val="13"/>
                <w:lang w:val="en-US" w:eastAsia="zh-CN"/>
              </w:rPr>
              <w:t>3.10.3</w:t>
            </w:r>
          </w:p>
        </w:tc>
        <w:tc>
          <w:tcPr>
            <w:tcW w:w="932" w:type="pct"/>
            <w:tcBorders>
              <w:top w:val="nil"/>
              <w:left w:val="nil"/>
              <w:bottom w:val="single" w:color="FFFFFF" w:sz="4" w:space="0"/>
              <w:right w:val="single" w:color="FFFFFF" w:sz="4" w:space="0"/>
            </w:tcBorders>
            <w:shd w:val="clear" w:color="000000" w:fill="FFFF00"/>
            <w:vAlign w:val="center"/>
          </w:tcPr>
          <w:p w14:paraId="42A8DDAE">
            <w:pPr>
              <w:spacing w:before="0"/>
              <w:rPr>
                <w:rFonts w:eastAsia="PMingLiU" w:cs="Arial"/>
                <w:color w:val="000000"/>
                <w:sz w:val="13"/>
                <w:szCs w:val="13"/>
                <w:lang w:val="en-US" w:eastAsia="zh-CN"/>
              </w:rPr>
            </w:pPr>
            <w:r>
              <w:rPr>
                <w:rFonts w:eastAsia="PMingLiU" w:cs="Arial"/>
                <w:color w:val="000000"/>
                <w:sz w:val="13"/>
                <w:szCs w:val="13"/>
                <w:lang w:val="en-US" w:eastAsia="zh-CN"/>
              </w:rPr>
              <w:t>棒材加工</w:t>
            </w:r>
          </w:p>
        </w:tc>
        <w:tc>
          <w:tcPr>
            <w:tcW w:w="664" w:type="pct"/>
            <w:tcBorders>
              <w:top w:val="nil"/>
              <w:left w:val="nil"/>
              <w:bottom w:val="single" w:color="FFFFFF" w:sz="4" w:space="0"/>
              <w:right w:val="single" w:color="FFFFFF" w:sz="4" w:space="0"/>
            </w:tcBorders>
            <w:shd w:val="clear" w:color="000000" w:fill="A6A6A6"/>
            <w:noWrap/>
            <w:vAlign w:val="center"/>
          </w:tcPr>
          <w:p w14:paraId="634D2C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1331560.17 </w:t>
            </w:r>
          </w:p>
        </w:tc>
        <w:tc>
          <w:tcPr>
            <w:tcW w:w="609" w:type="pct"/>
            <w:tcBorders>
              <w:top w:val="nil"/>
              <w:left w:val="nil"/>
              <w:bottom w:val="single" w:color="FFFFFF" w:sz="4" w:space="0"/>
              <w:right w:val="single" w:color="FFFFFF" w:sz="4" w:space="0"/>
            </w:tcBorders>
            <w:shd w:val="clear" w:color="000000" w:fill="A6A6A6"/>
            <w:noWrap/>
            <w:vAlign w:val="center"/>
          </w:tcPr>
          <w:p w14:paraId="22AF72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1331560.17 </w:t>
            </w:r>
          </w:p>
        </w:tc>
        <w:tc>
          <w:tcPr>
            <w:tcW w:w="359" w:type="pct"/>
            <w:tcBorders>
              <w:top w:val="nil"/>
              <w:left w:val="nil"/>
              <w:bottom w:val="single" w:color="FFFFFF" w:sz="4" w:space="0"/>
              <w:right w:val="single" w:color="FFFFFF" w:sz="4" w:space="0"/>
            </w:tcBorders>
            <w:shd w:val="clear" w:color="000000" w:fill="A6A6A6"/>
            <w:noWrap/>
            <w:vAlign w:val="center"/>
          </w:tcPr>
          <w:p w14:paraId="3FD9A4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1B7857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72D0FB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563D17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00A8CB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6A2E9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E65C39E">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5CEAE00A">
            <w:pPr>
              <w:spacing w:before="0"/>
              <w:rPr>
                <w:rFonts w:eastAsia="PMingLiU" w:cs="Arial"/>
                <w:color w:val="000000"/>
                <w:sz w:val="13"/>
                <w:szCs w:val="13"/>
                <w:lang w:val="en-US" w:eastAsia="zh-CN"/>
              </w:rPr>
            </w:pPr>
            <w:r>
              <w:rPr>
                <w:rFonts w:eastAsia="PMingLiU" w:cs="Arial"/>
                <w:color w:val="000000"/>
                <w:sz w:val="13"/>
                <w:szCs w:val="13"/>
                <w:lang w:val="en-US" w:eastAsia="zh-CN"/>
              </w:rPr>
              <w:t>3.10.4</w:t>
            </w:r>
          </w:p>
        </w:tc>
        <w:tc>
          <w:tcPr>
            <w:tcW w:w="932" w:type="pct"/>
            <w:tcBorders>
              <w:top w:val="nil"/>
              <w:left w:val="nil"/>
              <w:bottom w:val="single" w:color="FFFFFF" w:sz="4" w:space="0"/>
              <w:right w:val="single" w:color="FFFFFF" w:sz="4" w:space="0"/>
            </w:tcBorders>
            <w:shd w:val="clear" w:color="000000" w:fill="FFFF00"/>
            <w:vAlign w:val="center"/>
          </w:tcPr>
          <w:p w14:paraId="39A1C756">
            <w:pPr>
              <w:spacing w:before="0"/>
              <w:rPr>
                <w:rFonts w:eastAsia="PMingLiU" w:cs="Arial"/>
                <w:color w:val="000000"/>
                <w:sz w:val="13"/>
                <w:szCs w:val="13"/>
                <w:lang w:val="en-US" w:eastAsia="zh-CN"/>
              </w:rPr>
            </w:pPr>
            <w:r>
              <w:rPr>
                <w:rFonts w:eastAsia="PMingLiU" w:cs="Arial"/>
                <w:color w:val="000000"/>
                <w:sz w:val="13"/>
                <w:szCs w:val="13"/>
                <w:lang w:val="en-US" w:eastAsia="zh-CN"/>
              </w:rPr>
              <w:t>钢管加工</w:t>
            </w:r>
          </w:p>
        </w:tc>
        <w:tc>
          <w:tcPr>
            <w:tcW w:w="664" w:type="pct"/>
            <w:tcBorders>
              <w:top w:val="nil"/>
              <w:left w:val="nil"/>
              <w:bottom w:val="single" w:color="FFFFFF" w:sz="4" w:space="0"/>
              <w:right w:val="single" w:color="FFFFFF" w:sz="4" w:space="0"/>
            </w:tcBorders>
            <w:shd w:val="clear" w:color="000000" w:fill="A6A6A6"/>
            <w:noWrap/>
            <w:vAlign w:val="center"/>
          </w:tcPr>
          <w:p w14:paraId="0E68F0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609" w:type="pct"/>
            <w:tcBorders>
              <w:top w:val="nil"/>
              <w:left w:val="nil"/>
              <w:bottom w:val="single" w:color="FFFFFF" w:sz="4" w:space="0"/>
              <w:right w:val="single" w:color="FFFFFF" w:sz="4" w:space="0"/>
            </w:tcBorders>
            <w:shd w:val="clear" w:color="000000" w:fill="A6A6A6"/>
            <w:noWrap/>
            <w:vAlign w:val="center"/>
          </w:tcPr>
          <w:p w14:paraId="6AE707A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359" w:type="pct"/>
            <w:tcBorders>
              <w:top w:val="nil"/>
              <w:left w:val="nil"/>
              <w:bottom w:val="single" w:color="FFFFFF" w:sz="4" w:space="0"/>
              <w:right w:val="single" w:color="FFFFFF" w:sz="4" w:space="0"/>
            </w:tcBorders>
            <w:shd w:val="clear" w:color="000000" w:fill="A6A6A6"/>
            <w:noWrap/>
            <w:vAlign w:val="center"/>
          </w:tcPr>
          <w:p w14:paraId="3C1D58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4CD80C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1770BF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5B72BB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5B9102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51269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D1740CA">
      <w:pPr>
        <w:spacing w:before="0" w:line="360" w:lineRule="auto"/>
        <w:jc w:val="right"/>
        <w:rPr>
          <w:rFonts w:eastAsia="宋体" w:cs="Arial"/>
          <w:iCs/>
          <w:sz w:val="24"/>
          <w:lang w:eastAsia="zh-CN"/>
        </w:rPr>
      </w:pPr>
      <w:bookmarkStart w:id="81" w:name="OLE_LINK4"/>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bookmarkEnd w:id="81"/>
    <w:p w14:paraId="778831B7">
      <w:pPr>
        <w:pStyle w:val="71"/>
        <w:numPr>
          <w:ilvl w:val="2"/>
          <w:numId w:val="12"/>
        </w:numPr>
        <w:spacing w:line="360" w:lineRule="auto"/>
      </w:pPr>
      <w:bookmarkStart w:id="82" w:name="_Toc198914703"/>
      <w:bookmarkStart w:id="83" w:name="_Toc198906597"/>
      <w:r>
        <w:rPr>
          <w:rFonts w:hint="eastAsia"/>
        </w:rPr>
        <w:t>范围三类别12外销产品报废产生的排放</w:t>
      </w:r>
      <w:r>
        <w:t>清册</w:t>
      </w:r>
      <w:bookmarkEnd w:id="82"/>
      <w:bookmarkEnd w:id="83"/>
    </w:p>
    <w:tbl>
      <w:tblPr>
        <w:tblStyle w:val="23"/>
        <w:tblW w:w="5000" w:type="pct"/>
        <w:tblInd w:w="0" w:type="dxa"/>
        <w:tblLayout w:type="autofit"/>
        <w:tblCellMar>
          <w:top w:w="0" w:type="dxa"/>
          <w:left w:w="108" w:type="dxa"/>
          <w:bottom w:w="0" w:type="dxa"/>
          <w:right w:w="108" w:type="dxa"/>
        </w:tblCellMar>
      </w:tblPr>
      <w:tblGrid>
        <w:gridCol w:w="1126"/>
        <w:gridCol w:w="1731"/>
        <w:gridCol w:w="1233"/>
        <w:gridCol w:w="1131"/>
        <w:gridCol w:w="667"/>
        <w:gridCol w:w="667"/>
        <w:gridCol w:w="667"/>
        <w:gridCol w:w="667"/>
        <w:gridCol w:w="667"/>
        <w:gridCol w:w="732"/>
      </w:tblGrid>
      <w:tr w14:paraId="5A82D3EB">
        <w:tblPrEx>
          <w:tblCellMar>
            <w:top w:w="0" w:type="dxa"/>
            <w:left w:w="108" w:type="dxa"/>
            <w:bottom w:w="0" w:type="dxa"/>
            <w:right w:w="108" w:type="dxa"/>
          </w:tblCellMar>
        </w:tblPrEx>
        <w:trPr>
          <w:trHeight w:val="503" w:hRule="atLeast"/>
        </w:trPr>
        <w:tc>
          <w:tcPr>
            <w:tcW w:w="60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01A72B6F">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32" w:type="pct"/>
            <w:tcBorders>
              <w:top w:val="single" w:color="FFFFFF" w:sz="4" w:space="0"/>
              <w:left w:val="nil"/>
              <w:bottom w:val="single" w:color="000000" w:sz="4" w:space="0"/>
              <w:right w:val="single" w:color="FF6600" w:sz="4" w:space="0"/>
            </w:tcBorders>
            <w:shd w:val="clear" w:color="000000" w:fill="FF6600"/>
            <w:noWrap/>
            <w:vAlign w:val="center"/>
          </w:tcPr>
          <w:p w14:paraId="053A0164">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64" w:type="pct"/>
            <w:tcBorders>
              <w:top w:val="single" w:color="FFFFFF" w:sz="4" w:space="0"/>
              <w:left w:val="nil"/>
              <w:bottom w:val="single" w:color="000000" w:sz="4" w:space="0"/>
              <w:right w:val="single" w:color="FF6600" w:sz="4" w:space="0"/>
            </w:tcBorders>
            <w:shd w:val="clear" w:color="000000" w:fill="FF6600"/>
            <w:noWrap/>
            <w:vAlign w:val="center"/>
          </w:tcPr>
          <w:p w14:paraId="1D54186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09" w:type="pct"/>
            <w:tcBorders>
              <w:top w:val="single" w:color="FFFFFF" w:sz="4" w:space="0"/>
              <w:left w:val="nil"/>
              <w:bottom w:val="single" w:color="000000" w:sz="4" w:space="0"/>
              <w:right w:val="single" w:color="FF6600" w:sz="4" w:space="0"/>
            </w:tcBorders>
            <w:shd w:val="clear" w:color="000000" w:fill="FF6600"/>
            <w:noWrap/>
            <w:vAlign w:val="center"/>
          </w:tcPr>
          <w:p w14:paraId="3E39A3F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4453DBD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602488A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749AB96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6EC72BE9">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69EC69C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96" w:type="pct"/>
            <w:tcBorders>
              <w:top w:val="single" w:color="FFFFFF" w:sz="4" w:space="0"/>
              <w:left w:val="nil"/>
              <w:bottom w:val="single" w:color="000000" w:sz="4" w:space="0"/>
              <w:right w:val="single" w:color="FFFFFF" w:sz="4" w:space="0"/>
            </w:tcBorders>
            <w:shd w:val="clear" w:color="000000" w:fill="FF6600"/>
            <w:noWrap/>
            <w:vAlign w:val="center"/>
          </w:tcPr>
          <w:p w14:paraId="2DA2D2E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71411E46">
        <w:tblPrEx>
          <w:tblCellMar>
            <w:top w:w="0" w:type="dxa"/>
            <w:left w:w="108" w:type="dxa"/>
            <w:bottom w:w="0" w:type="dxa"/>
            <w:right w:w="108" w:type="dxa"/>
          </w:tblCellMar>
        </w:tblPrEx>
        <w:trPr>
          <w:trHeight w:val="525" w:hRule="atLeast"/>
        </w:trPr>
        <w:tc>
          <w:tcPr>
            <w:tcW w:w="606" w:type="pct"/>
            <w:tcBorders>
              <w:top w:val="single" w:color="000000" w:sz="4" w:space="0"/>
              <w:left w:val="single" w:color="FFFFFF" w:sz="4" w:space="0"/>
              <w:bottom w:val="nil"/>
              <w:right w:val="single" w:color="FFFFFF" w:sz="4" w:space="0"/>
            </w:tcBorders>
            <w:shd w:val="clear" w:color="000000" w:fill="FABF8F"/>
            <w:noWrap/>
            <w:vAlign w:val="center"/>
          </w:tcPr>
          <w:p w14:paraId="6808C7F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类别12</w:t>
            </w:r>
          </w:p>
        </w:tc>
        <w:tc>
          <w:tcPr>
            <w:tcW w:w="932" w:type="pct"/>
            <w:tcBorders>
              <w:top w:val="single" w:color="000000" w:sz="4" w:space="0"/>
              <w:left w:val="nil"/>
              <w:bottom w:val="nil"/>
              <w:right w:val="single" w:color="FFFFFF" w:sz="4" w:space="0"/>
            </w:tcBorders>
            <w:shd w:val="clear" w:color="000000" w:fill="FABF8F"/>
            <w:noWrap/>
            <w:vAlign w:val="center"/>
          </w:tcPr>
          <w:p w14:paraId="33EB6622">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外售产品报废产生的排放</w:t>
            </w:r>
          </w:p>
        </w:tc>
        <w:tc>
          <w:tcPr>
            <w:tcW w:w="664"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8B9EA4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4408.89 </w:t>
            </w:r>
          </w:p>
        </w:tc>
        <w:tc>
          <w:tcPr>
            <w:tcW w:w="609" w:type="pct"/>
            <w:tcBorders>
              <w:top w:val="single" w:color="000000" w:sz="4" w:space="0"/>
              <w:left w:val="nil"/>
              <w:bottom w:val="single" w:color="000000" w:sz="4" w:space="0"/>
              <w:right w:val="single" w:color="FFCC99" w:sz="4" w:space="0"/>
            </w:tcBorders>
            <w:shd w:val="clear" w:color="000000" w:fill="FABF8F"/>
            <w:noWrap/>
            <w:vAlign w:val="center"/>
          </w:tcPr>
          <w:p w14:paraId="3F5ECF3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4408.89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3341184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634D095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1D6C85F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675BCDA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47EEAFE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2AE012E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CFE941E">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6A3349C8">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932" w:type="pct"/>
            <w:tcBorders>
              <w:top w:val="nil"/>
              <w:left w:val="nil"/>
              <w:bottom w:val="single" w:color="FFFFFF" w:sz="4" w:space="0"/>
              <w:right w:val="single" w:color="FFFFFF" w:sz="4" w:space="0"/>
            </w:tcBorders>
            <w:shd w:val="clear" w:color="000000" w:fill="FFFF00"/>
            <w:vAlign w:val="center"/>
          </w:tcPr>
          <w:p w14:paraId="4CA25C4A">
            <w:pPr>
              <w:spacing w:before="0"/>
              <w:rPr>
                <w:rFonts w:eastAsia="PMingLiU" w:cs="Arial"/>
                <w:color w:val="000000"/>
                <w:sz w:val="13"/>
                <w:szCs w:val="13"/>
                <w:lang w:val="en-US" w:eastAsia="zh-CN"/>
              </w:rPr>
            </w:pPr>
            <w:r>
              <w:rPr>
                <w:rFonts w:eastAsia="PMingLiU" w:cs="Arial"/>
                <w:color w:val="000000"/>
                <w:sz w:val="13"/>
                <w:szCs w:val="13"/>
                <w:lang w:val="en-US" w:eastAsia="zh-CN"/>
              </w:rPr>
              <w:t>钢材报废</w:t>
            </w:r>
          </w:p>
        </w:tc>
        <w:tc>
          <w:tcPr>
            <w:tcW w:w="664" w:type="pct"/>
            <w:tcBorders>
              <w:top w:val="single" w:color="FFFFFF" w:sz="4" w:space="0"/>
              <w:left w:val="nil"/>
              <w:bottom w:val="single" w:color="FFFFFF" w:sz="4" w:space="0"/>
              <w:right w:val="single" w:color="FFFFFF" w:sz="4" w:space="0"/>
            </w:tcBorders>
            <w:shd w:val="clear" w:color="000000" w:fill="A6A6A6"/>
            <w:noWrap/>
            <w:vAlign w:val="center"/>
          </w:tcPr>
          <w:p w14:paraId="0BBB6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2985.76 </w:t>
            </w:r>
          </w:p>
        </w:tc>
        <w:tc>
          <w:tcPr>
            <w:tcW w:w="609" w:type="pct"/>
            <w:tcBorders>
              <w:top w:val="single" w:color="FFFFFF" w:sz="4" w:space="0"/>
              <w:left w:val="nil"/>
              <w:bottom w:val="single" w:color="FFFFFF" w:sz="4" w:space="0"/>
              <w:right w:val="single" w:color="FFFFFF" w:sz="4" w:space="0"/>
            </w:tcBorders>
            <w:shd w:val="clear" w:color="000000" w:fill="A6A6A6"/>
            <w:noWrap/>
            <w:vAlign w:val="center"/>
          </w:tcPr>
          <w:p w14:paraId="303F7B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2985.76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0E7536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41A7AD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58CAF3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7CEFCD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16ACC6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7D5766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2E3CB847">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9FC8F8C">
      <w:pPr>
        <w:spacing w:before="0" w:line="360" w:lineRule="auto"/>
        <w:jc w:val="right"/>
        <w:rPr>
          <w:rFonts w:eastAsia="宋体" w:cs="Arial"/>
          <w:iCs/>
          <w:sz w:val="24"/>
          <w:lang w:eastAsia="zh-CN"/>
        </w:rPr>
      </w:pPr>
    </w:p>
    <w:p w14:paraId="61598532">
      <w:pPr>
        <w:pStyle w:val="71"/>
        <w:numPr>
          <w:ilvl w:val="2"/>
          <w:numId w:val="12"/>
        </w:numPr>
        <w:spacing w:line="360" w:lineRule="auto"/>
      </w:pPr>
      <w:bookmarkStart w:id="84" w:name="_Toc198906598"/>
      <w:bookmarkStart w:id="85" w:name="_Toc198914704"/>
      <w:r>
        <w:rPr>
          <w:rFonts w:hint="eastAsia"/>
        </w:rPr>
        <w:t>范围三类别13下游租赁资产产生的排放</w:t>
      </w:r>
      <w:r>
        <w:t>清册</w:t>
      </w:r>
      <w:bookmarkEnd w:id="84"/>
      <w:bookmarkEnd w:id="85"/>
    </w:p>
    <w:tbl>
      <w:tblPr>
        <w:tblStyle w:val="23"/>
        <w:tblW w:w="5000" w:type="pct"/>
        <w:tblInd w:w="0" w:type="dxa"/>
        <w:tblLayout w:type="autofit"/>
        <w:tblCellMar>
          <w:top w:w="0" w:type="dxa"/>
          <w:left w:w="108" w:type="dxa"/>
          <w:bottom w:w="0" w:type="dxa"/>
          <w:right w:w="108" w:type="dxa"/>
        </w:tblCellMar>
      </w:tblPr>
      <w:tblGrid>
        <w:gridCol w:w="1126"/>
        <w:gridCol w:w="1731"/>
        <w:gridCol w:w="1233"/>
        <w:gridCol w:w="1131"/>
        <w:gridCol w:w="667"/>
        <w:gridCol w:w="667"/>
        <w:gridCol w:w="667"/>
        <w:gridCol w:w="667"/>
        <w:gridCol w:w="667"/>
        <w:gridCol w:w="732"/>
      </w:tblGrid>
      <w:tr w14:paraId="45E9E62D">
        <w:tblPrEx>
          <w:tblCellMar>
            <w:top w:w="0" w:type="dxa"/>
            <w:left w:w="108" w:type="dxa"/>
            <w:bottom w:w="0" w:type="dxa"/>
            <w:right w:w="108" w:type="dxa"/>
          </w:tblCellMar>
        </w:tblPrEx>
        <w:trPr>
          <w:trHeight w:val="503" w:hRule="atLeast"/>
        </w:trPr>
        <w:tc>
          <w:tcPr>
            <w:tcW w:w="60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7140F9F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932" w:type="pct"/>
            <w:tcBorders>
              <w:top w:val="single" w:color="FFFFFF" w:sz="4" w:space="0"/>
              <w:left w:val="nil"/>
              <w:bottom w:val="single" w:color="000000" w:sz="4" w:space="0"/>
              <w:right w:val="single" w:color="FF6600" w:sz="4" w:space="0"/>
            </w:tcBorders>
            <w:shd w:val="clear" w:color="000000" w:fill="FF6600"/>
            <w:noWrap/>
            <w:vAlign w:val="center"/>
          </w:tcPr>
          <w:p w14:paraId="64C2841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64" w:type="pct"/>
            <w:tcBorders>
              <w:top w:val="single" w:color="FFFFFF" w:sz="4" w:space="0"/>
              <w:left w:val="nil"/>
              <w:bottom w:val="single" w:color="000000" w:sz="4" w:space="0"/>
              <w:right w:val="single" w:color="FF6600" w:sz="4" w:space="0"/>
            </w:tcBorders>
            <w:shd w:val="clear" w:color="000000" w:fill="FF6600"/>
            <w:noWrap/>
            <w:vAlign w:val="center"/>
          </w:tcPr>
          <w:p w14:paraId="1552873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609" w:type="pct"/>
            <w:tcBorders>
              <w:top w:val="single" w:color="FFFFFF" w:sz="4" w:space="0"/>
              <w:left w:val="nil"/>
              <w:bottom w:val="single" w:color="000000" w:sz="4" w:space="0"/>
              <w:right w:val="single" w:color="FF6600" w:sz="4" w:space="0"/>
            </w:tcBorders>
            <w:shd w:val="clear" w:color="000000" w:fill="FF6600"/>
            <w:noWrap/>
            <w:vAlign w:val="center"/>
          </w:tcPr>
          <w:p w14:paraId="1A1A953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08DBFE7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7ABE8CC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7B2C5F5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7051DEA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59" w:type="pct"/>
            <w:tcBorders>
              <w:top w:val="single" w:color="FFFFFF" w:sz="4" w:space="0"/>
              <w:left w:val="nil"/>
              <w:bottom w:val="single" w:color="000000" w:sz="4" w:space="0"/>
              <w:right w:val="single" w:color="FF6600" w:sz="4" w:space="0"/>
            </w:tcBorders>
            <w:shd w:val="clear" w:color="000000" w:fill="FF6600"/>
            <w:noWrap/>
            <w:vAlign w:val="center"/>
          </w:tcPr>
          <w:p w14:paraId="0FD85F8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396" w:type="pct"/>
            <w:tcBorders>
              <w:top w:val="single" w:color="FFFFFF" w:sz="4" w:space="0"/>
              <w:left w:val="nil"/>
              <w:bottom w:val="single" w:color="000000" w:sz="4" w:space="0"/>
              <w:right w:val="single" w:color="FFFFFF" w:sz="4" w:space="0"/>
            </w:tcBorders>
            <w:shd w:val="clear" w:color="000000" w:fill="FF6600"/>
            <w:noWrap/>
            <w:vAlign w:val="center"/>
          </w:tcPr>
          <w:p w14:paraId="7AD4847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7DB28709">
        <w:tblPrEx>
          <w:tblCellMar>
            <w:top w:w="0" w:type="dxa"/>
            <w:left w:w="108" w:type="dxa"/>
            <w:bottom w:w="0" w:type="dxa"/>
            <w:right w:w="108" w:type="dxa"/>
          </w:tblCellMar>
        </w:tblPrEx>
        <w:trPr>
          <w:trHeight w:val="525" w:hRule="atLeast"/>
        </w:trPr>
        <w:tc>
          <w:tcPr>
            <w:tcW w:w="606" w:type="pct"/>
            <w:tcBorders>
              <w:top w:val="single" w:color="000000" w:sz="4" w:space="0"/>
              <w:left w:val="single" w:color="FFFFFF" w:sz="4" w:space="0"/>
              <w:bottom w:val="nil"/>
              <w:right w:val="single" w:color="FFFFFF" w:sz="4" w:space="0"/>
            </w:tcBorders>
            <w:shd w:val="clear" w:color="000000" w:fill="FABF8F"/>
            <w:noWrap/>
            <w:vAlign w:val="center"/>
          </w:tcPr>
          <w:p w14:paraId="39302164">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类别13</w:t>
            </w:r>
          </w:p>
        </w:tc>
        <w:tc>
          <w:tcPr>
            <w:tcW w:w="932" w:type="pct"/>
            <w:tcBorders>
              <w:top w:val="single" w:color="000000" w:sz="4" w:space="0"/>
              <w:left w:val="nil"/>
              <w:bottom w:val="nil"/>
              <w:right w:val="single" w:color="FFFFFF" w:sz="4" w:space="0"/>
            </w:tcBorders>
            <w:shd w:val="clear" w:color="000000" w:fill="FABF8F"/>
            <w:noWrap/>
            <w:vAlign w:val="center"/>
          </w:tcPr>
          <w:p w14:paraId="067DD964">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下游租赁资产产生的排放</w:t>
            </w:r>
          </w:p>
        </w:tc>
        <w:tc>
          <w:tcPr>
            <w:tcW w:w="664"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25097F9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1423.13 </w:t>
            </w:r>
          </w:p>
        </w:tc>
        <w:tc>
          <w:tcPr>
            <w:tcW w:w="609" w:type="pct"/>
            <w:tcBorders>
              <w:top w:val="single" w:color="000000" w:sz="4" w:space="0"/>
              <w:left w:val="nil"/>
              <w:bottom w:val="single" w:color="000000" w:sz="4" w:space="0"/>
              <w:right w:val="single" w:color="FFCC99" w:sz="4" w:space="0"/>
            </w:tcBorders>
            <w:shd w:val="clear" w:color="000000" w:fill="FABF8F"/>
            <w:noWrap/>
            <w:vAlign w:val="center"/>
          </w:tcPr>
          <w:p w14:paraId="786F6D8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1423.13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65CAF44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3609D5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325098E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59074E2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9" w:type="pct"/>
            <w:tcBorders>
              <w:top w:val="single" w:color="000000" w:sz="4" w:space="0"/>
              <w:left w:val="nil"/>
              <w:bottom w:val="single" w:color="000000" w:sz="4" w:space="0"/>
              <w:right w:val="single" w:color="FFCC99" w:sz="4" w:space="0"/>
            </w:tcBorders>
            <w:shd w:val="clear" w:color="000000" w:fill="FABF8F"/>
            <w:noWrap/>
            <w:vAlign w:val="center"/>
          </w:tcPr>
          <w:p w14:paraId="084E25C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390B330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269CE26B">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44F35423">
            <w:pPr>
              <w:spacing w:before="0"/>
              <w:rPr>
                <w:rFonts w:eastAsia="PMingLiU" w:cs="Arial"/>
                <w:color w:val="000000"/>
                <w:sz w:val="13"/>
                <w:szCs w:val="13"/>
                <w:lang w:val="en-US" w:eastAsia="zh-CN"/>
              </w:rPr>
            </w:pPr>
            <w:r>
              <w:rPr>
                <w:rFonts w:eastAsia="PMingLiU" w:cs="Arial"/>
                <w:color w:val="000000"/>
                <w:sz w:val="13"/>
                <w:szCs w:val="13"/>
                <w:lang w:val="en-US" w:eastAsia="zh-CN"/>
              </w:rPr>
              <w:t>3.13.1</w:t>
            </w:r>
          </w:p>
        </w:tc>
        <w:tc>
          <w:tcPr>
            <w:tcW w:w="932" w:type="pct"/>
            <w:tcBorders>
              <w:top w:val="nil"/>
              <w:left w:val="nil"/>
              <w:bottom w:val="single" w:color="FFFFFF" w:sz="4" w:space="0"/>
              <w:right w:val="single" w:color="FFFFFF" w:sz="4" w:space="0"/>
            </w:tcBorders>
            <w:shd w:val="clear" w:color="000000" w:fill="FFFF00"/>
            <w:vAlign w:val="center"/>
          </w:tcPr>
          <w:p w14:paraId="45EFA3E6">
            <w:pPr>
              <w:spacing w:before="0"/>
              <w:rPr>
                <w:rFonts w:eastAsia="PMingLiU" w:cs="Arial"/>
                <w:color w:val="000000"/>
                <w:sz w:val="13"/>
                <w:szCs w:val="13"/>
                <w:lang w:val="en-US" w:eastAsia="zh-CN"/>
              </w:rPr>
            </w:pPr>
            <w:r>
              <w:rPr>
                <w:rFonts w:eastAsia="PMingLiU" w:cs="Arial"/>
                <w:color w:val="000000"/>
                <w:sz w:val="13"/>
                <w:szCs w:val="13"/>
                <w:lang w:val="en-US" w:eastAsia="zh-CN"/>
              </w:rPr>
              <w:t>下游租赁资产用电</w:t>
            </w:r>
          </w:p>
        </w:tc>
        <w:tc>
          <w:tcPr>
            <w:tcW w:w="664" w:type="pct"/>
            <w:tcBorders>
              <w:top w:val="single" w:color="FFFFFF" w:sz="4" w:space="0"/>
              <w:left w:val="nil"/>
              <w:bottom w:val="single" w:color="FFFFFF" w:sz="4" w:space="0"/>
              <w:right w:val="single" w:color="FFFFFF" w:sz="4" w:space="0"/>
            </w:tcBorders>
            <w:shd w:val="clear" w:color="000000" w:fill="A6A6A6"/>
            <w:noWrap/>
            <w:vAlign w:val="center"/>
          </w:tcPr>
          <w:p w14:paraId="156F78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1414.44 </w:t>
            </w:r>
          </w:p>
        </w:tc>
        <w:tc>
          <w:tcPr>
            <w:tcW w:w="609" w:type="pct"/>
            <w:tcBorders>
              <w:top w:val="single" w:color="FFFFFF" w:sz="4" w:space="0"/>
              <w:left w:val="nil"/>
              <w:bottom w:val="single" w:color="FFFFFF" w:sz="4" w:space="0"/>
              <w:right w:val="single" w:color="FFFFFF" w:sz="4" w:space="0"/>
            </w:tcBorders>
            <w:shd w:val="clear" w:color="000000" w:fill="A6A6A6"/>
            <w:noWrap/>
            <w:vAlign w:val="center"/>
          </w:tcPr>
          <w:p w14:paraId="7071D7A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1414.44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5A6AEE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5342B2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40D789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27B115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single" w:color="FFFFFF" w:sz="4" w:space="0"/>
              <w:left w:val="nil"/>
              <w:bottom w:val="single" w:color="FFFFFF" w:sz="4" w:space="0"/>
              <w:right w:val="single" w:color="FFFFFF" w:sz="4" w:space="0"/>
            </w:tcBorders>
            <w:shd w:val="clear" w:color="000000" w:fill="A6A6A6"/>
            <w:noWrap/>
            <w:vAlign w:val="center"/>
          </w:tcPr>
          <w:p w14:paraId="4F80A9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1603B0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FB159B4">
        <w:tblPrEx>
          <w:tblCellMar>
            <w:top w:w="0" w:type="dxa"/>
            <w:left w:w="108" w:type="dxa"/>
            <w:bottom w:w="0" w:type="dxa"/>
            <w:right w:w="108" w:type="dxa"/>
          </w:tblCellMar>
        </w:tblPrEx>
        <w:trPr>
          <w:trHeight w:val="525" w:hRule="atLeast"/>
        </w:trPr>
        <w:tc>
          <w:tcPr>
            <w:tcW w:w="606" w:type="pct"/>
            <w:tcBorders>
              <w:top w:val="nil"/>
              <w:left w:val="single" w:color="FFFFFF" w:sz="4" w:space="0"/>
              <w:bottom w:val="single" w:color="FFFFFF" w:sz="4" w:space="0"/>
              <w:right w:val="single" w:color="FFFFFF" w:sz="4" w:space="0"/>
            </w:tcBorders>
            <w:shd w:val="clear" w:color="000000" w:fill="FFFF00"/>
            <w:noWrap/>
            <w:vAlign w:val="center"/>
          </w:tcPr>
          <w:p w14:paraId="6BA6DDFD">
            <w:pPr>
              <w:spacing w:before="0"/>
              <w:rPr>
                <w:rFonts w:eastAsia="PMingLiU" w:cs="Arial"/>
                <w:color w:val="000000"/>
                <w:sz w:val="13"/>
                <w:szCs w:val="13"/>
                <w:lang w:val="en-US" w:eastAsia="zh-CN"/>
              </w:rPr>
            </w:pPr>
            <w:r>
              <w:rPr>
                <w:rFonts w:eastAsia="PMingLiU" w:cs="Arial"/>
                <w:color w:val="000000"/>
                <w:sz w:val="13"/>
                <w:szCs w:val="13"/>
                <w:lang w:val="en-US" w:eastAsia="zh-CN"/>
              </w:rPr>
              <w:t>3.13.2</w:t>
            </w:r>
          </w:p>
        </w:tc>
        <w:tc>
          <w:tcPr>
            <w:tcW w:w="932" w:type="pct"/>
            <w:tcBorders>
              <w:top w:val="nil"/>
              <w:left w:val="nil"/>
              <w:bottom w:val="single" w:color="FFFFFF" w:sz="4" w:space="0"/>
              <w:right w:val="single" w:color="FFFFFF" w:sz="4" w:space="0"/>
            </w:tcBorders>
            <w:shd w:val="clear" w:color="000000" w:fill="FFFF00"/>
            <w:vAlign w:val="center"/>
          </w:tcPr>
          <w:p w14:paraId="7B9F18CF">
            <w:pPr>
              <w:spacing w:before="0"/>
              <w:rPr>
                <w:rFonts w:eastAsia="PMingLiU" w:cs="Arial"/>
                <w:color w:val="000000"/>
                <w:sz w:val="13"/>
                <w:szCs w:val="13"/>
                <w:lang w:val="en-US" w:eastAsia="zh-CN"/>
              </w:rPr>
            </w:pPr>
            <w:r>
              <w:rPr>
                <w:rFonts w:eastAsia="PMingLiU" w:cs="Arial"/>
                <w:color w:val="000000"/>
                <w:sz w:val="13"/>
                <w:szCs w:val="13"/>
                <w:lang w:val="en-US" w:eastAsia="zh-CN"/>
              </w:rPr>
              <w:t>下游租赁资产用液化天然气</w:t>
            </w:r>
          </w:p>
        </w:tc>
        <w:tc>
          <w:tcPr>
            <w:tcW w:w="664" w:type="pct"/>
            <w:tcBorders>
              <w:top w:val="nil"/>
              <w:left w:val="nil"/>
              <w:bottom w:val="single" w:color="FFFFFF" w:sz="4" w:space="0"/>
              <w:right w:val="single" w:color="FFFFFF" w:sz="4" w:space="0"/>
            </w:tcBorders>
            <w:shd w:val="clear" w:color="000000" w:fill="A6A6A6"/>
            <w:noWrap/>
            <w:vAlign w:val="center"/>
          </w:tcPr>
          <w:p w14:paraId="2187BE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8.69 </w:t>
            </w:r>
          </w:p>
        </w:tc>
        <w:tc>
          <w:tcPr>
            <w:tcW w:w="609" w:type="pct"/>
            <w:tcBorders>
              <w:top w:val="nil"/>
              <w:left w:val="nil"/>
              <w:bottom w:val="single" w:color="FFFFFF" w:sz="4" w:space="0"/>
              <w:right w:val="single" w:color="FFFFFF" w:sz="4" w:space="0"/>
            </w:tcBorders>
            <w:shd w:val="clear" w:color="000000" w:fill="A6A6A6"/>
            <w:noWrap/>
            <w:vAlign w:val="center"/>
          </w:tcPr>
          <w:p w14:paraId="6FA7E8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8.69 </w:t>
            </w:r>
          </w:p>
        </w:tc>
        <w:tc>
          <w:tcPr>
            <w:tcW w:w="359" w:type="pct"/>
            <w:tcBorders>
              <w:top w:val="nil"/>
              <w:left w:val="nil"/>
              <w:bottom w:val="single" w:color="FFFFFF" w:sz="4" w:space="0"/>
              <w:right w:val="single" w:color="FFFFFF" w:sz="4" w:space="0"/>
            </w:tcBorders>
            <w:shd w:val="clear" w:color="000000" w:fill="A6A6A6"/>
            <w:noWrap/>
            <w:vAlign w:val="center"/>
          </w:tcPr>
          <w:p w14:paraId="177FCB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1CBCD3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1319E6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63B1CB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9" w:type="pct"/>
            <w:tcBorders>
              <w:top w:val="nil"/>
              <w:left w:val="nil"/>
              <w:bottom w:val="single" w:color="FFFFFF" w:sz="4" w:space="0"/>
              <w:right w:val="single" w:color="FFFFFF" w:sz="4" w:space="0"/>
            </w:tcBorders>
            <w:shd w:val="clear" w:color="000000" w:fill="A6A6A6"/>
            <w:noWrap/>
            <w:vAlign w:val="center"/>
          </w:tcPr>
          <w:p w14:paraId="36C61D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956BD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6BC2799">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A1F3D6D">
      <w:pPr>
        <w:spacing w:before="0" w:line="360" w:lineRule="auto"/>
        <w:jc w:val="right"/>
        <w:rPr>
          <w:rFonts w:eastAsia="宋体" w:cs="Arial"/>
          <w:iCs/>
          <w:sz w:val="24"/>
          <w:lang w:eastAsia="zh-CN"/>
        </w:rPr>
      </w:pPr>
    </w:p>
    <w:p w14:paraId="7DEAF553">
      <w:pPr>
        <w:pStyle w:val="71"/>
        <w:numPr>
          <w:ilvl w:val="1"/>
          <w:numId w:val="8"/>
        </w:numPr>
        <w:spacing w:line="360" w:lineRule="auto"/>
      </w:pPr>
      <w:bookmarkStart w:id="86" w:name="_Toc198906599"/>
      <w:bookmarkStart w:id="87" w:name="_Toc198914705"/>
      <w:r>
        <w:t>量化方法说明</w:t>
      </w:r>
      <w:bookmarkEnd w:id="86"/>
      <w:bookmarkEnd w:id="87"/>
      <w:r>
        <w:tab/>
      </w:r>
      <w:r>
        <w:tab/>
      </w:r>
    </w:p>
    <w:p w14:paraId="0F0DD4B1">
      <w:pPr>
        <w:pStyle w:val="71"/>
        <w:numPr>
          <w:ilvl w:val="2"/>
          <w:numId w:val="13"/>
        </w:numPr>
        <w:spacing w:line="360" w:lineRule="auto"/>
      </w:pPr>
      <w:bookmarkStart w:id="88" w:name="_Toc198906600"/>
      <w:bookmarkStart w:id="89" w:name="_Toc198914706"/>
      <w:r>
        <w:rPr>
          <w:iCs/>
        </w:rPr>
        <w:t>排放源：热处理炉/加热炉（天然气燃烧）</w:t>
      </w:r>
      <w:bookmarkEnd w:id="88"/>
      <w:bookmarkEnd w:id="89"/>
    </w:p>
    <w:p w14:paraId="20A53AC8">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7DCCD222">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年12月31日热处理炉/加热炉每月使用</w:t>
      </w:r>
      <w:r>
        <w:rPr>
          <w:rFonts w:eastAsia="宋体" w:cs="Arial"/>
          <w:b/>
          <w:bCs/>
          <w:iCs/>
          <w:sz w:val="24"/>
          <w:lang w:eastAsia="zh-CN"/>
        </w:rPr>
        <w:t>天然气</w:t>
      </w:r>
      <w:r>
        <w:rPr>
          <w:rFonts w:eastAsia="宋体" w:cs="Arial"/>
          <w:iCs/>
          <w:sz w:val="24"/>
          <w:lang w:eastAsia="zh-CN"/>
        </w:rPr>
        <w:t>的发票统计。</w:t>
      </w:r>
    </w:p>
    <w:p w14:paraId="35A66D7F">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天然气</w:t>
      </w:r>
      <w:r>
        <w:rPr>
          <w:rFonts w:eastAsia="宋体" w:cs="Arial"/>
          <w:iCs/>
          <w:sz w:val="24"/>
          <w:lang w:eastAsia="zh-CN"/>
        </w:rPr>
        <w:t>低位发热量、单位热值含碳量、碳氧化率；数据来源于《企业温室气体排放核算与报告填报说明-钢铁生产》 附表A.1常用化石燃料相关参数缺省值。</w:t>
      </w:r>
    </w:p>
    <w:p w14:paraId="64AC7903">
      <w:pPr>
        <w:pStyle w:val="49"/>
        <w:spacing w:before="0" w:line="360" w:lineRule="auto"/>
        <w:ind w:left="709" w:firstLine="480" w:firstLineChars="200"/>
        <w:rPr>
          <w:rFonts w:eastAsia="宋体" w:cs="Arial"/>
          <w:iCs/>
          <w:sz w:val="24"/>
          <w:lang w:eastAsia="zh-CN"/>
        </w:rPr>
      </w:pPr>
    </w:p>
    <w:p w14:paraId="063A66E0">
      <w:pPr>
        <w:pStyle w:val="71"/>
        <w:numPr>
          <w:ilvl w:val="2"/>
          <w:numId w:val="13"/>
        </w:numPr>
        <w:spacing w:line="360" w:lineRule="auto"/>
        <w:rPr>
          <w:iCs/>
        </w:rPr>
      </w:pPr>
      <w:bookmarkStart w:id="90" w:name="_Toc198906601"/>
      <w:bookmarkStart w:id="91" w:name="_Toc198914707"/>
      <w:r>
        <w:rPr>
          <w:iCs/>
        </w:rPr>
        <w:t>排放源：固体燃料（无烟煤、烟煤、洗精煤、焦炭、焦屑、焦丁燃烧）</w:t>
      </w:r>
      <w:bookmarkEnd w:id="90"/>
      <w:bookmarkEnd w:id="91"/>
    </w:p>
    <w:p w14:paraId="09895195">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74CA83E5">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年12月31日固体燃料（</w:t>
      </w:r>
      <w:r>
        <w:rPr>
          <w:rFonts w:eastAsia="宋体" w:cs="Arial"/>
          <w:b/>
          <w:bCs/>
          <w:iCs/>
          <w:sz w:val="24"/>
          <w:lang w:eastAsia="zh-CN"/>
        </w:rPr>
        <w:t>无烟煤、烟煤、洗精煤、焦炭、焦屑</w:t>
      </w:r>
      <w:r>
        <w:rPr>
          <w:rFonts w:eastAsia="宋体" w:cs="Arial"/>
          <w:iCs/>
          <w:sz w:val="24"/>
          <w:lang w:eastAsia="zh-CN"/>
        </w:rPr>
        <w:t>）的消耗量。</w:t>
      </w:r>
    </w:p>
    <w:p w14:paraId="65BA2F49">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（3）排放因子EF：所需的参数包括固体燃料（</w:t>
      </w:r>
      <w:r>
        <w:rPr>
          <w:rFonts w:eastAsia="宋体" w:cs="Arial"/>
          <w:b/>
          <w:bCs/>
          <w:iCs/>
          <w:sz w:val="24"/>
          <w:lang w:eastAsia="zh-CN"/>
        </w:rPr>
        <w:t>无烟煤、烟煤、洗精煤、焦炭、焦屑</w:t>
      </w:r>
      <w:r>
        <w:rPr>
          <w:rFonts w:eastAsia="宋体" w:cs="Arial"/>
          <w:iCs/>
          <w:sz w:val="24"/>
          <w:lang w:eastAsia="zh-CN"/>
        </w:rPr>
        <w:t>）低位发热量、单位热值含碳量、碳氧化率；数据来源于《企业温室气体排放核算与报告填报说明-钢铁生产》 附表A.1常用化石燃料相关参数缺省值。</w:t>
      </w:r>
    </w:p>
    <w:p w14:paraId="21D27E8D">
      <w:pPr>
        <w:pStyle w:val="49"/>
        <w:spacing w:before="0" w:line="360" w:lineRule="auto"/>
        <w:ind w:left="709"/>
        <w:rPr>
          <w:rFonts w:eastAsia="宋体" w:cs="Arial"/>
          <w:iCs/>
          <w:sz w:val="24"/>
          <w:lang w:eastAsia="zh-CN"/>
        </w:rPr>
      </w:pPr>
    </w:p>
    <w:p w14:paraId="7BFBF0EB">
      <w:pPr>
        <w:pStyle w:val="71"/>
        <w:numPr>
          <w:ilvl w:val="2"/>
          <w:numId w:val="13"/>
        </w:numPr>
        <w:spacing w:line="360" w:lineRule="auto"/>
        <w:rPr>
          <w:iCs/>
        </w:rPr>
      </w:pPr>
      <w:bookmarkStart w:id="92" w:name="_Toc198914708"/>
      <w:bookmarkStart w:id="93" w:name="_Toc198906602"/>
      <w:r>
        <w:rPr>
          <w:iCs/>
        </w:rPr>
        <w:t>排放源：燃料外售（焦炉煤气、焦油、粗苯燃烧）</w:t>
      </w:r>
      <w:bookmarkEnd w:id="92"/>
      <w:bookmarkEnd w:id="93"/>
    </w:p>
    <w:p w14:paraId="0B565332">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09C2675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年12月31日外售燃料（</w:t>
      </w:r>
      <w:r>
        <w:rPr>
          <w:rFonts w:eastAsia="宋体" w:cs="Arial"/>
          <w:b/>
          <w:bCs/>
          <w:iCs/>
          <w:sz w:val="24"/>
          <w:lang w:eastAsia="zh-CN"/>
        </w:rPr>
        <w:t>焦炉煤气、焦油、粗苯燃烧</w:t>
      </w:r>
      <w:r>
        <w:rPr>
          <w:rFonts w:eastAsia="宋体" w:cs="Arial"/>
          <w:iCs/>
          <w:sz w:val="24"/>
          <w:lang w:eastAsia="zh-CN"/>
        </w:rPr>
        <w:t>）的统计量。</w:t>
      </w:r>
    </w:p>
    <w:p w14:paraId="0202C3E8">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焦炉煤气、焦油、粗苯</w:t>
      </w:r>
      <w:r>
        <w:rPr>
          <w:rFonts w:eastAsia="宋体" w:cs="Arial"/>
          <w:iCs/>
          <w:sz w:val="24"/>
          <w:lang w:eastAsia="zh-CN"/>
        </w:rPr>
        <w:t>低位发热量、单位热值含碳量、碳氧化率；数据来源于《企业温室气体排放核算与报告填报说明-钢铁生产》 附表A.1常用化石燃料相关参数缺省值。</w:t>
      </w:r>
    </w:p>
    <w:p w14:paraId="1472768B">
      <w:pPr>
        <w:pStyle w:val="49"/>
        <w:spacing w:before="0" w:line="360" w:lineRule="auto"/>
        <w:ind w:left="709" w:firstLine="480" w:firstLineChars="200"/>
        <w:rPr>
          <w:rFonts w:eastAsia="宋体" w:cs="Arial"/>
          <w:iCs/>
          <w:sz w:val="24"/>
          <w:lang w:eastAsia="zh-CN"/>
        </w:rPr>
      </w:pPr>
    </w:p>
    <w:p w14:paraId="35C1AEDF">
      <w:pPr>
        <w:pStyle w:val="71"/>
        <w:numPr>
          <w:ilvl w:val="2"/>
          <w:numId w:val="13"/>
        </w:numPr>
        <w:spacing w:line="360" w:lineRule="auto"/>
        <w:rPr>
          <w:iCs/>
        </w:rPr>
      </w:pPr>
      <w:r>
        <w:rPr>
          <w:rFonts w:hint="eastAsia"/>
          <w:iCs/>
        </w:rPr>
        <w:t xml:space="preserve"> </w:t>
      </w:r>
      <w:bookmarkStart w:id="94" w:name="_Toc198906603"/>
      <w:bookmarkStart w:id="95" w:name="_Toc198914709"/>
      <w:r>
        <w:rPr>
          <w:iCs/>
        </w:rPr>
        <w:t>排放源：</w:t>
      </w:r>
      <w:r>
        <w:rPr>
          <w:rFonts w:hint="eastAsia"/>
          <w:iCs/>
        </w:rPr>
        <w:t>场内运输</w:t>
      </w:r>
      <w:r>
        <w:rPr>
          <w:iCs/>
        </w:rPr>
        <w:t>（0#柴油燃烧）</w:t>
      </w:r>
      <w:bookmarkEnd w:id="94"/>
      <w:bookmarkEnd w:id="95"/>
    </w:p>
    <w:p w14:paraId="625E67D1">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5AC1AFB7">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场内运输</w:t>
      </w:r>
      <w:r>
        <w:rPr>
          <w:rFonts w:eastAsia="宋体" w:cs="Arial"/>
          <w:iCs/>
          <w:sz w:val="24"/>
          <w:lang w:eastAsia="zh-CN"/>
        </w:rPr>
        <w:t>使用0#</w:t>
      </w:r>
      <w:r>
        <w:rPr>
          <w:rFonts w:eastAsia="宋体" w:cs="Arial"/>
          <w:b/>
          <w:bCs/>
          <w:iCs/>
          <w:sz w:val="24"/>
          <w:lang w:eastAsia="zh-CN"/>
        </w:rPr>
        <w:t>柴油</w:t>
      </w:r>
      <w:r>
        <w:rPr>
          <w:rFonts w:eastAsia="宋体" w:cs="Arial"/>
          <w:iCs/>
          <w:sz w:val="24"/>
          <w:lang w:eastAsia="zh-CN"/>
        </w:rPr>
        <w:t>的统计。</w:t>
      </w:r>
    </w:p>
    <w:p w14:paraId="2B4F56AB">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柴油</w:t>
      </w:r>
      <w:r>
        <w:rPr>
          <w:rFonts w:eastAsia="宋体" w:cs="Arial"/>
          <w:iCs/>
          <w:sz w:val="24"/>
          <w:lang w:eastAsia="zh-CN"/>
        </w:rPr>
        <w:t>低位发热量、单位热值含碳量、碳氧化率；数据来源于《企业温室气体排放核算与报告填报说明-钢铁生产》 附表A.1常用化石燃料相关参数缺省值。</w:t>
      </w:r>
    </w:p>
    <w:p w14:paraId="55E69B6C">
      <w:pPr>
        <w:pStyle w:val="49"/>
        <w:spacing w:before="0" w:line="360" w:lineRule="auto"/>
        <w:ind w:left="709"/>
        <w:rPr>
          <w:rFonts w:eastAsia="宋体" w:cs="Arial"/>
          <w:iCs/>
          <w:sz w:val="24"/>
          <w:lang w:eastAsia="zh-CN"/>
        </w:rPr>
      </w:pPr>
    </w:p>
    <w:p w14:paraId="17115F78">
      <w:pPr>
        <w:pStyle w:val="71"/>
        <w:numPr>
          <w:ilvl w:val="2"/>
          <w:numId w:val="13"/>
        </w:numPr>
        <w:spacing w:line="360" w:lineRule="auto"/>
        <w:rPr>
          <w:iCs/>
        </w:rPr>
      </w:pPr>
      <w:bookmarkStart w:id="96" w:name="_Toc198914710"/>
      <w:bookmarkStart w:id="97" w:name="_Toc198906604"/>
      <w:r>
        <w:rPr>
          <w:iCs/>
        </w:rPr>
        <w:t>排放源：公务车（92#汽油燃烧）</w:t>
      </w:r>
      <w:bookmarkEnd w:id="96"/>
      <w:bookmarkEnd w:id="97"/>
    </w:p>
    <w:p w14:paraId="075B9B27">
      <w:pPr>
        <w:pStyle w:val="49"/>
        <w:spacing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605BCD14">
      <w:pPr>
        <w:pStyle w:val="49"/>
        <w:spacing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年12月31日公务车使用92#</w:t>
      </w:r>
      <w:r>
        <w:rPr>
          <w:rFonts w:eastAsia="宋体" w:cs="Arial"/>
          <w:b/>
          <w:bCs/>
          <w:iCs/>
          <w:sz w:val="24"/>
          <w:lang w:eastAsia="zh-CN"/>
        </w:rPr>
        <w:t>汽油</w:t>
      </w:r>
      <w:r>
        <w:rPr>
          <w:rFonts w:eastAsia="宋体" w:cs="Arial"/>
          <w:iCs/>
          <w:sz w:val="24"/>
          <w:lang w:eastAsia="zh-CN"/>
        </w:rPr>
        <w:t>的统计。</w:t>
      </w:r>
    </w:p>
    <w:p w14:paraId="3EBDBE31">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汽油</w:t>
      </w:r>
      <w:r>
        <w:rPr>
          <w:rFonts w:eastAsia="宋体" w:cs="Arial"/>
          <w:iCs/>
          <w:sz w:val="24"/>
          <w:lang w:eastAsia="zh-CN"/>
        </w:rPr>
        <w:t>低位发热量、单位热值含碳量、碳氧化率；数据来源于《企业温室气体排放核算与报告填报说明-钢铁生产》 附表A.1常用化石燃料相关参数缺省值。</w:t>
      </w:r>
    </w:p>
    <w:p w14:paraId="664792FC">
      <w:pPr>
        <w:spacing w:before="0" w:line="360" w:lineRule="auto"/>
        <w:rPr>
          <w:rFonts w:eastAsia="宋体" w:cs="Arial"/>
          <w:iCs/>
          <w:sz w:val="24"/>
          <w:lang w:eastAsia="zh-CN"/>
        </w:rPr>
      </w:pPr>
    </w:p>
    <w:p w14:paraId="7C386262">
      <w:pPr>
        <w:pStyle w:val="71"/>
        <w:numPr>
          <w:ilvl w:val="2"/>
          <w:numId w:val="13"/>
        </w:numPr>
        <w:spacing w:line="360" w:lineRule="auto"/>
        <w:rPr>
          <w:iCs/>
        </w:rPr>
      </w:pPr>
      <w:bookmarkStart w:id="98" w:name="_Toc198906606"/>
      <w:bookmarkStart w:id="99" w:name="_Toc198914711"/>
      <w:r>
        <w:rPr>
          <w:iCs/>
        </w:rPr>
        <w:t>排放源：分体式空调/汽车空调（R32、</w:t>
      </w:r>
      <w:r>
        <w:rPr>
          <w:rFonts w:hint="eastAsia"/>
          <w:iCs/>
        </w:rPr>
        <w:t>R22、</w:t>
      </w:r>
      <w:r>
        <w:rPr>
          <w:iCs/>
        </w:rPr>
        <w:t>逸散）</w:t>
      </w:r>
      <w:bookmarkEnd w:id="98"/>
      <w:bookmarkEnd w:id="99"/>
    </w:p>
    <w:p w14:paraId="181473EB">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年国家温室气体清单指南》第3卷第7章公式7.13。</w:t>
      </w:r>
    </w:p>
    <w:p w14:paraId="63AFB0A5">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年12月31日制冷设备</w:t>
      </w:r>
      <w:r>
        <w:rPr>
          <w:rFonts w:hint="eastAsia" w:eastAsia="宋体" w:cs="Arial"/>
          <w:iCs/>
          <w:sz w:val="24"/>
          <w:lang w:eastAsia="zh-CN"/>
        </w:rPr>
        <w:t>充装量</w:t>
      </w:r>
      <w:r>
        <w:rPr>
          <w:rFonts w:eastAsia="宋体" w:cs="Arial"/>
          <w:iCs/>
          <w:sz w:val="24"/>
          <w:lang w:eastAsia="zh-CN"/>
        </w:rPr>
        <w:t>。</w:t>
      </w:r>
    </w:p>
    <w:p w14:paraId="38FAB0E3">
      <w:pPr>
        <w:pStyle w:val="49"/>
        <w:spacing w:before="0" w:line="360" w:lineRule="auto"/>
        <w:ind w:left="709"/>
        <w:rPr>
          <w:rFonts w:eastAsia="宋体" w:cs="Arial"/>
          <w:iCs/>
          <w:sz w:val="24"/>
          <w:lang w:eastAsia="zh-CN"/>
        </w:rPr>
      </w:pPr>
      <w:r>
        <w:rPr>
          <w:rFonts w:eastAsia="宋体" w:cs="Arial"/>
          <w:iCs/>
          <w:sz w:val="24"/>
          <w:lang w:eastAsia="zh-CN"/>
        </w:rPr>
        <w:t>（3）排放因子EF：2006年IPCC国家温室气体清单指南V2_3_Ch3 Table3.2.1/3.2.2。</w:t>
      </w:r>
    </w:p>
    <w:p w14:paraId="25ED4956">
      <w:pPr>
        <w:pStyle w:val="49"/>
        <w:spacing w:before="0" w:line="360" w:lineRule="auto"/>
        <w:ind w:left="709"/>
        <w:rPr>
          <w:rFonts w:eastAsia="宋体" w:cs="Arial"/>
          <w:iCs/>
          <w:sz w:val="24"/>
          <w:lang w:eastAsia="zh-CN"/>
        </w:rPr>
      </w:pPr>
    </w:p>
    <w:p w14:paraId="56896C5A">
      <w:pPr>
        <w:pStyle w:val="71"/>
        <w:numPr>
          <w:ilvl w:val="2"/>
          <w:numId w:val="13"/>
        </w:numPr>
        <w:spacing w:line="360" w:lineRule="auto"/>
        <w:rPr>
          <w:iCs/>
        </w:rPr>
      </w:pPr>
      <w:r>
        <w:rPr>
          <w:rFonts w:hint="eastAsia"/>
          <w:iCs/>
        </w:rPr>
        <w:t xml:space="preserve"> </w:t>
      </w:r>
      <w:bookmarkStart w:id="100" w:name="_Toc198914712"/>
      <w:bookmarkStart w:id="101" w:name="_Toc198906607"/>
      <w:r>
        <w:rPr>
          <w:iCs/>
        </w:rPr>
        <w:t>排放源：CO</w:t>
      </w:r>
      <w:r>
        <w:rPr>
          <w:iCs/>
          <w:vertAlign w:val="subscript"/>
        </w:rPr>
        <w:t>2</w:t>
      </w:r>
      <w:r>
        <w:rPr>
          <w:iCs/>
        </w:rPr>
        <w:t>灭火器灭火系统逸散</w:t>
      </w:r>
      <w:bookmarkEnd w:id="100"/>
      <w:bookmarkEnd w:id="101"/>
    </w:p>
    <w:p w14:paraId="710EA1E4">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年国家温室气体清单指南》V3_7_Ch7 7.6.2.2。</w:t>
      </w:r>
    </w:p>
    <w:p w14:paraId="1374346E">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年12月31日CO</w:t>
      </w:r>
      <w:r>
        <w:rPr>
          <w:rFonts w:eastAsia="宋体" w:cs="Arial"/>
          <w:iCs/>
          <w:sz w:val="24"/>
          <w:vertAlign w:val="subscript"/>
          <w:lang w:eastAsia="zh-CN"/>
        </w:rPr>
        <w:t>2</w:t>
      </w:r>
      <w:r>
        <w:rPr>
          <w:rFonts w:eastAsia="宋体" w:cs="Arial"/>
          <w:iCs/>
          <w:sz w:val="24"/>
          <w:lang w:eastAsia="zh-CN"/>
        </w:rPr>
        <w:t>灭火器灭火系统中灭火剂填充量统计。</w:t>
      </w:r>
    </w:p>
    <w:p w14:paraId="267D9F6C">
      <w:pPr>
        <w:pStyle w:val="49"/>
        <w:spacing w:before="0" w:line="360" w:lineRule="auto"/>
        <w:ind w:left="709"/>
        <w:rPr>
          <w:rFonts w:eastAsia="宋体" w:cs="Arial"/>
          <w:iCs/>
          <w:sz w:val="24"/>
          <w:lang w:eastAsia="zh-CN"/>
        </w:rPr>
      </w:pPr>
      <w:r>
        <w:rPr>
          <w:rFonts w:eastAsia="宋体" w:cs="Arial"/>
          <w:iCs/>
          <w:sz w:val="24"/>
          <w:lang w:eastAsia="zh-CN"/>
        </w:rPr>
        <w:t>（3）排放因子EF：本公司EF IPCC 2006年国家温室气体清单指南 V3工业过程和产品使用卷第七章7.6.2.2选择年度泄漏率、以此作为排放系数即EF，气体灭火系统排放因子取2%，便携式CO</w:t>
      </w:r>
      <w:r>
        <w:rPr>
          <w:rFonts w:eastAsia="宋体" w:cs="Arial"/>
          <w:iCs/>
          <w:sz w:val="24"/>
          <w:vertAlign w:val="subscript"/>
          <w:lang w:eastAsia="zh-CN"/>
        </w:rPr>
        <w:t>2</w:t>
      </w:r>
      <w:r>
        <w:rPr>
          <w:rFonts w:eastAsia="宋体" w:cs="Arial"/>
          <w:iCs/>
          <w:sz w:val="24"/>
          <w:lang w:eastAsia="zh-CN"/>
        </w:rPr>
        <w:t>灭火器排放因子取4%。</w:t>
      </w:r>
    </w:p>
    <w:p w14:paraId="63A73267">
      <w:pPr>
        <w:spacing w:before="0" w:line="360" w:lineRule="auto"/>
        <w:rPr>
          <w:rFonts w:eastAsia="宋体" w:cs="Arial"/>
          <w:iCs/>
          <w:sz w:val="24"/>
          <w:lang w:eastAsia="zh-CN"/>
        </w:rPr>
      </w:pPr>
    </w:p>
    <w:p w14:paraId="12423FDF">
      <w:pPr>
        <w:pStyle w:val="71"/>
        <w:numPr>
          <w:ilvl w:val="2"/>
          <w:numId w:val="13"/>
        </w:numPr>
        <w:spacing w:line="360" w:lineRule="auto"/>
        <w:rPr>
          <w:iCs/>
        </w:rPr>
      </w:pPr>
      <w:r>
        <w:rPr>
          <w:iCs/>
        </w:rPr>
        <w:t xml:space="preserve"> </w:t>
      </w:r>
      <w:bookmarkStart w:id="102" w:name="_Toc198914713"/>
      <w:bookmarkStart w:id="103" w:name="_Toc198906608"/>
      <w:r>
        <w:rPr>
          <w:iCs/>
        </w:rPr>
        <w:t>排放源：化粪池（CH</w:t>
      </w:r>
      <w:r>
        <w:rPr>
          <w:iCs/>
          <w:vertAlign w:val="subscript"/>
        </w:rPr>
        <w:t>4</w:t>
      </w:r>
      <w:r>
        <w:rPr>
          <w:iCs/>
        </w:rPr>
        <w:t>逸散）</w:t>
      </w:r>
      <w:bookmarkEnd w:id="102"/>
      <w:bookmarkEnd w:id="103"/>
    </w:p>
    <w:p w14:paraId="6FF2762F">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年国家温室气体清单指南》第5卷第6章公式6.1、公式6.3。</w:t>
      </w:r>
    </w:p>
    <w:p w14:paraId="43ACDDE3">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年12月31日员工出勤总工时</w:t>
      </w:r>
      <w:r>
        <w:rPr>
          <w:rFonts w:hint="eastAsia" w:eastAsia="宋体" w:cs="Arial"/>
          <w:iCs/>
          <w:sz w:val="24"/>
          <w:lang w:eastAsia="zh-CN"/>
        </w:rPr>
        <w:t>推算BOD排放量</w:t>
      </w:r>
      <w:r>
        <w:rPr>
          <w:rFonts w:eastAsia="宋体" w:cs="Arial"/>
          <w:iCs/>
          <w:sz w:val="24"/>
          <w:lang w:eastAsia="zh-CN"/>
        </w:rPr>
        <w:t>。</w:t>
      </w:r>
    </w:p>
    <w:p w14:paraId="736A4F11">
      <w:pPr>
        <w:pStyle w:val="49"/>
        <w:spacing w:before="0" w:line="360" w:lineRule="auto"/>
        <w:ind w:left="709"/>
        <w:rPr>
          <w:rFonts w:eastAsia="宋体" w:cs="Arial"/>
          <w:iCs/>
          <w:sz w:val="24"/>
          <w:lang w:eastAsia="zh-CN"/>
        </w:rPr>
      </w:pPr>
      <w:r>
        <w:rPr>
          <w:rFonts w:eastAsia="宋体" w:cs="Arial"/>
          <w:iCs/>
          <w:sz w:val="24"/>
          <w:lang w:eastAsia="zh-CN"/>
        </w:rPr>
        <w:t>（3）排放因子EF：EF=Bo*MCF=0.3（kgCH</w:t>
      </w:r>
      <w:r>
        <w:rPr>
          <w:rFonts w:eastAsia="宋体" w:cs="Arial"/>
          <w:iCs/>
          <w:sz w:val="24"/>
          <w:vertAlign w:val="subscript"/>
          <w:lang w:eastAsia="zh-CN"/>
        </w:rPr>
        <w:t>4</w:t>
      </w:r>
      <w:r>
        <w:rPr>
          <w:rFonts w:eastAsia="宋体" w:cs="Arial"/>
          <w:iCs/>
          <w:sz w:val="24"/>
          <w:lang w:eastAsia="zh-CN"/>
        </w:rPr>
        <w:t>/kgBOD）；</w:t>
      </w:r>
    </w:p>
    <w:p w14:paraId="3FC51D51">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所需的参数包括Bo甲烷产生最大能力、MCF甲烷修正因子和人均BOD产生量，分别来源于IPCC《2006 年国家温室气体清单指南》第5卷第6章表6.2、IPCC《2006 年国家温室气体清单指南》第5卷第6章表6.3和IPCC《2006 年国家温室气体清单指南》第5卷第6章表6.4。</w:t>
      </w:r>
    </w:p>
    <w:p w14:paraId="680B11ED">
      <w:pPr>
        <w:pStyle w:val="49"/>
        <w:spacing w:before="0" w:line="360" w:lineRule="auto"/>
        <w:ind w:left="709" w:firstLine="480" w:firstLineChars="200"/>
        <w:rPr>
          <w:rFonts w:eastAsia="宋体" w:cs="Arial"/>
          <w:iCs/>
          <w:sz w:val="24"/>
          <w:lang w:eastAsia="zh-CN"/>
        </w:rPr>
      </w:pPr>
    </w:p>
    <w:p w14:paraId="045EB876">
      <w:pPr>
        <w:pStyle w:val="71"/>
        <w:numPr>
          <w:ilvl w:val="2"/>
          <w:numId w:val="13"/>
        </w:numPr>
        <w:spacing w:line="360" w:lineRule="auto"/>
        <w:rPr>
          <w:iCs/>
        </w:rPr>
      </w:pPr>
      <w:r>
        <w:rPr>
          <w:rFonts w:hint="eastAsia"/>
          <w:iCs/>
        </w:rPr>
        <w:t xml:space="preserve"> </w:t>
      </w:r>
      <w:bookmarkStart w:id="104" w:name="_Toc198906609"/>
      <w:bookmarkStart w:id="105" w:name="_Toc198914714"/>
      <w:r>
        <w:rPr>
          <w:iCs/>
        </w:rPr>
        <w:t>排放源：厌氧池（CH</w:t>
      </w:r>
      <w:r>
        <w:rPr>
          <w:iCs/>
          <w:vertAlign w:val="subscript"/>
        </w:rPr>
        <w:t>4</w:t>
      </w:r>
      <w:r>
        <w:rPr>
          <w:iCs/>
        </w:rPr>
        <w:t>逸散）</w:t>
      </w:r>
      <w:bookmarkEnd w:id="104"/>
      <w:bookmarkEnd w:id="105"/>
    </w:p>
    <w:p w14:paraId="40D74821">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年国家温室气体清单指南》第5卷第6章公式6.1、公式6.3。</w:t>
      </w:r>
    </w:p>
    <w:p w14:paraId="1DF6FBD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年12月31日生产过程产生的工业废水处理量。</w:t>
      </w:r>
    </w:p>
    <w:p w14:paraId="27286FDA">
      <w:pPr>
        <w:pStyle w:val="49"/>
        <w:spacing w:before="0" w:line="360" w:lineRule="auto"/>
        <w:ind w:left="709"/>
        <w:rPr>
          <w:rFonts w:eastAsia="宋体" w:cs="Arial"/>
          <w:iCs/>
          <w:sz w:val="24"/>
          <w:lang w:eastAsia="zh-CN"/>
        </w:rPr>
      </w:pPr>
      <w:r>
        <w:rPr>
          <w:rFonts w:eastAsia="宋体" w:cs="Arial"/>
          <w:iCs/>
          <w:sz w:val="24"/>
          <w:lang w:eastAsia="zh-CN"/>
        </w:rPr>
        <w:t>（3）排放因子EF：EF=Bo*MCF=0.2（kgCH</w:t>
      </w:r>
      <w:r>
        <w:rPr>
          <w:rFonts w:eastAsia="宋体" w:cs="Arial"/>
          <w:iCs/>
          <w:sz w:val="24"/>
          <w:vertAlign w:val="subscript"/>
          <w:lang w:eastAsia="zh-CN"/>
        </w:rPr>
        <w:t>4</w:t>
      </w:r>
      <w:r>
        <w:rPr>
          <w:rFonts w:eastAsia="宋体" w:cs="Arial"/>
          <w:iCs/>
          <w:sz w:val="24"/>
          <w:lang w:eastAsia="zh-CN"/>
        </w:rPr>
        <w:t>/kgCOD）；</w:t>
      </w:r>
    </w:p>
    <w:p w14:paraId="5557C4A0">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所需的参数包括Bo甲烷产生最大能力、MCF甲烷修正因子和厌氧前后COD浓度，分别来源于IPCC《2006 年国家温室气体清单指南》第5卷第6章表6.2、IPCC《2006 年国家温室气体清单指南》第5卷第6章表6.3和IPCC《2006 年国家温室气体清单指南》第5卷第6章表6.4。</w:t>
      </w:r>
    </w:p>
    <w:p w14:paraId="1A2FB0FB">
      <w:pPr>
        <w:pStyle w:val="49"/>
        <w:spacing w:before="0" w:line="360" w:lineRule="auto"/>
        <w:ind w:left="709" w:firstLine="480" w:firstLineChars="200"/>
        <w:rPr>
          <w:rFonts w:eastAsia="宋体" w:cs="Arial"/>
          <w:iCs/>
          <w:sz w:val="24"/>
          <w:lang w:eastAsia="zh-CN"/>
        </w:rPr>
      </w:pPr>
    </w:p>
    <w:p w14:paraId="6362CA95">
      <w:pPr>
        <w:pStyle w:val="71"/>
        <w:numPr>
          <w:ilvl w:val="2"/>
          <w:numId w:val="13"/>
        </w:numPr>
        <w:spacing w:line="360" w:lineRule="auto"/>
        <w:rPr>
          <w:iCs/>
        </w:rPr>
      </w:pPr>
      <w:r>
        <w:rPr>
          <w:rFonts w:hint="eastAsia"/>
          <w:iCs/>
        </w:rPr>
        <w:t xml:space="preserve"> </w:t>
      </w:r>
      <w:bookmarkStart w:id="106" w:name="_Toc198906610"/>
      <w:bookmarkStart w:id="107" w:name="_Toc198914715"/>
      <w:r>
        <w:rPr>
          <w:iCs/>
        </w:rPr>
        <w:t>排放源：高压开关（SF</w:t>
      </w:r>
      <w:r>
        <w:rPr>
          <w:iCs/>
          <w:vertAlign w:val="subscript"/>
        </w:rPr>
        <w:t>6</w:t>
      </w:r>
      <w:r>
        <w:rPr>
          <w:iCs/>
        </w:rPr>
        <w:t>逸散）</w:t>
      </w:r>
      <w:bookmarkEnd w:id="106"/>
      <w:bookmarkEnd w:id="107"/>
    </w:p>
    <w:p w14:paraId="6F71D407">
      <w:pPr>
        <w:pStyle w:val="49"/>
        <w:spacing w:before="0" w:line="360" w:lineRule="auto"/>
        <w:ind w:left="709"/>
        <w:rPr>
          <w:rFonts w:eastAsia="宋体" w:cs="Arial"/>
          <w:iCs/>
          <w:sz w:val="24"/>
          <w:lang w:eastAsia="zh-CN"/>
        </w:rPr>
      </w:pPr>
      <w:r>
        <w:rPr>
          <w:rFonts w:eastAsia="宋体" w:cs="Arial"/>
          <w:iCs/>
          <w:sz w:val="24"/>
          <w:lang w:eastAsia="zh-CN"/>
        </w:rPr>
        <w:t>（1）量化模型：该方法学来自标准ISO14064-1：2018/ 6.2。</w:t>
      </w:r>
    </w:p>
    <w:p w14:paraId="3A5CA7A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（2）活动数据AD：来源于大冶特殊钢提供高压开关填充SF</w:t>
      </w:r>
      <w:r>
        <w:rPr>
          <w:rFonts w:eastAsia="宋体" w:cs="Arial"/>
          <w:iCs/>
          <w:sz w:val="24"/>
          <w:vertAlign w:val="subscript"/>
          <w:lang w:eastAsia="zh-CN"/>
        </w:rPr>
        <w:t>6</w:t>
      </w:r>
      <w:r>
        <w:rPr>
          <w:rFonts w:eastAsia="宋体" w:cs="Arial"/>
          <w:iCs/>
          <w:sz w:val="24"/>
          <w:lang w:eastAsia="zh-CN"/>
        </w:rPr>
        <w:t>铭牌额定量。</w:t>
      </w:r>
    </w:p>
    <w:p w14:paraId="0F989D7E">
      <w:pPr>
        <w:pStyle w:val="49"/>
        <w:spacing w:before="0" w:line="360" w:lineRule="auto"/>
        <w:ind w:left="709"/>
        <w:rPr>
          <w:rFonts w:eastAsia="宋体" w:cs="Arial"/>
          <w:iCs/>
          <w:sz w:val="24"/>
          <w:lang w:eastAsia="zh-CN"/>
        </w:rPr>
      </w:pPr>
      <w:r>
        <w:rPr>
          <w:rFonts w:eastAsia="宋体" w:cs="Arial"/>
          <w:iCs/>
          <w:sz w:val="24"/>
          <w:lang w:eastAsia="zh-CN"/>
        </w:rPr>
        <w:t>（3）排放因子EF：根据GB/T 8905-2012《六氟化硫电气设备中气体管理和检测导则》9.3逸散系数 0.5%为排放因子。</w:t>
      </w:r>
    </w:p>
    <w:p w14:paraId="107D2D1B">
      <w:pPr>
        <w:pStyle w:val="49"/>
        <w:spacing w:before="0" w:line="360" w:lineRule="auto"/>
        <w:ind w:left="709"/>
        <w:rPr>
          <w:rFonts w:eastAsia="宋体" w:cs="Arial"/>
          <w:iCs/>
          <w:sz w:val="24"/>
          <w:lang w:eastAsia="zh-CN"/>
        </w:rPr>
      </w:pPr>
    </w:p>
    <w:p w14:paraId="33839F50">
      <w:pPr>
        <w:pStyle w:val="71"/>
        <w:numPr>
          <w:ilvl w:val="2"/>
          <w:numId w:val="13"/>
        </w:numPr>
        <w:spacing w:line="360" w:lineRule="auto"/>
        <w:rPr>
          <w:iCs/>
        </w:rPr>
      </w:pPr>
      <w:r>
        <w:rPr>
          <w:iCs/>
        </w:rPr>
        <w:t xml:space="preserve"> </w:t>
      </w:r>
      <w:bookmarkStart w:id="108" w:name="_Toc198914716"/>
      <w:bookmarkStart w:id="109" w:name="_Toc198906611"/>
      <w:r>
        <w:rPr>
          <w:iCs/>
        </w:rPr>
        <w:t>排放源：工艺过程排放（CO</w:t>
      </w:r>
      <w:r>
        <w:rPr>
          <w:iCs/>
          <w:vertAlign w:val="subscript"/>
        </w:rPr>
        <w:t>2</w:t>
      </w:r>
      <w:r>
        <w:rPr>
          <w:iCs/>
        </w:rPr>
        <w:t>排放）</w:t>
      </w:r>
      <w:bookmarkEnd w:id="108"/>
      <w:bookmarkEnd w:id="109"/>
    </w:p>
    <w:p w14:paraId="5B8385D2">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5FB1A73F">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年12月31日高炉、炼钢工艺过程使用的原料（石灰石、白云石、电极、增碳剂、废钢）</w:t>
      </w:r>
      <w:r>
        <w:rPr>
          <w:rFonts w:hint="eastAsia" w:eastAsia="宋体" w:cs="Arial"/>
          <w:iCs/>
          <w:sz w:val="24"/>
          <w:lang w:eastAsia="zh-CN"/>
        </w:rPr>
        <w:t>、</w:t>
      </w:r>
      <w:r>
        <w:rPr>
          <w:rFonts w:eastAsia="宋体" w:cs="Arial"/>
          <w:iCs/>
          <w:sz w:val="24"/>
          <w:lang w:eastAsia="zh-CN"/>
        </w:rPr>
        <w:t>粗钢数据统计。</w:t>
      </w:r>
    </w:p>
    <w:p w14:paraId="3D6A138C">
      <w:pPr>
        <w:pStyle w:val="49"/>
        <w:spacing w:before="0" w:line="360" w:lineRule="auto"/>
        <w:ind w:left="709"/>
        <w:rPr>
          <w:rFonts w:eastAsia="宋体" w:cs="Arial"/>
          <w:iCs/>
          <w:sz w:val="24"/>
          <w:lang w:eastAsia="zh-CN"/>
        </w:rPr>
      </w:pPr>
      <w:r>
        <w:rPr>
          <w:rFonts w:eastAsia="宋体" w:cs="Arial"/>
          <w:iCs/>
          <w:sz w:val="24"/>
          <w:lang w:eastAsia="zh-CN"/>
        </w:rPr>
        <w:t>（3）排放因子EF：</w:t>
      </w:r>
    </w:p>
    <w:p w14:paraId="297CBEC6">
      <w:pPr>
        <w:pStyle w:val="49"/>
        <w:spacing w:before="0" w:line="360" w:lineRule="auto"/>
        <w:ind w:left="800" w:leftChars="400"/>
        <w:rPr>
          <w:rFonts w:eastAsia="宋体" w:cs="Arial"/>
          <w:iCs/>
          <w:sz w:val="24"/>
          <w:lang w:eastAsia="zh-CN"/>
        </w:rPr>
      </w:pPr>
      <w:r>
        <w:rPr>
          <w:rFonts w:eastAsia="宋体" w:cs="Arial"/>
          <w:iCs/>
          <w:sz w:val="24"/>
          <w:lang w:eastAsia="zh-CN"/>
        </w:rPr>
        <w:t>（3.1）工艺过程使用的原料排放因子来源于《企业温室气体排放核算与报告填报说明-钢铁生产》附表A.2工业过程排放因子缺省值。</w:t>
      </w:r>
    </w:p>
    <w:p w14:paraId="31AF6E66">
      <w:pPr>
        <w:spacing w:before="0" w:line="360" w:lineRule="auto"/>
        <w:ind w:left="800" w:leftChars="400"/>
        <w:rPr>
          <w:rFonts w:eastAsia="宋体" w:cs="Arial"/>
          <w:iCs/>
          <w:sz w:val="24"/>
          <w:lang w:eastAsia="zh-CN"/>
        </w:rPr>
      </w:pPr>
      <w:r>
        <w:rPr>
          <w:rFonts w:eastAsia="宋体" w:cs="Arial"/>
          <w:iCs/>
          <w:sz w:val="24"/>
          <w:lang w:eastAsia="zh-CN"/>
        </w:rPr>
        <w:t>（3.2）粗钢排放因子来源于《企业温室气体排放核算与报告填报说明-钢铁生产》附表A.3其他排放因子和参数缺省值。</w:t>
      </w:r>
    </w:p>
    <w:p w14:paraId="649A36E2">
      <w:pPr>
        <w:spacing w:before="0" w:line="360" w:lineRule="auto"/>
        <w:ind w:left="800" w:leftChars="400"/>
        <w:rPr>
          <w:rFonts w:eastAsia="宋体" w:cs="Arial"/>
          <w:iCs/>
          <w:sz w:val="24"/>
          <w:lang w:eastAsia="zh-CN"/>
        </w:rPr>
      </w:pPr>
      <w:r>
        <w:rPr>
          <w:rFonts w:eastAsia="宋体" w:cs="Arial"/>
          <w:iCs/>
          <w:sz w:val="24"/>
          <w:lang w:eastAsia="zh-CN"/>
        </w:rPr>
        <w:t>（3.3）外售的焦炉煤气、焦油、焦苯排放因子来源于《企业温室气体排放核算与报告填报说明-钢铁生产》附表A.3其他排放因子和参数缺省值。</w:t>
      </w:r>
    </w:p>
    <w:p w14:paraId="6AD3E1DE">
      <w:pPr>
        <w:spacing w:before="0" w:line="360" w:lineRule="auto"/>
        <w:rPr>
          <w:rFonts w:eastAsia="宋体" w:cs="Arial"/>
          <w:iCs/>
          <w:sz w:val="24"/>
          <w:lang w:eastAsia="zh-CN"/>
        </w:rPr>
      </w:pPr>
    </w:p>
    <w:p w14:paraId="4A0BBAE3">
      <w:pPr>
        <w:pStyle w:val="71"/>
        <w:numPr>
          <w:ilvl w:val="2"/>
          <w:numId w:val="13"/>
        </w:numPr>
        <w:spacing w:line="360" w:lineRule="auto"/>
        <w:rPr>
          <w:iCs/>
        </w:rPr>
      </w:pPr>
      <w:r>
        <w:rPr>
          <w:rFonts w:hint="eastAsia"/>
          <w:iCs/>
        </w:rPr>
        <w:t xml:space="preserve"> </w:t>
      </w:r>
      <w:bookmarkStart w:id="110" w:name="_Toc198906612"/>
      <w:bookmarkStart w:id="111" w:name="_Toc198914717"/>
      <w:r>
        <w:rPr>
          <w:iCs/>
        </w:rPr>
        <w:t>排放源：外购电力（CO</w:t>
      </w:r>
      <w:r>
        <w:rPr>
          <w:iCs/>
          <w:vertAlign w:val="subscript"/>
        </w:rPr>
        <w:t>2</w:t>
      </w:r>
      <w:r>
        <w:rPr>
          <w:iCs/>
        </w:rPr>
        <w:t>排放）</w:t>
      </w:r>
      <w:bookmarkEnd w:id="110"/>
      <w:bookmarkEnd w:id="111"/>
    </w:p>
    <w:p w14:paraId="3C0ADC5D">
      <w:pPr>
        <w:pStyle w:val="49"/>
        <w:spacing w:before="0" w:line="360" w:lineRule="auto"/>
        <w:ind w:left="709"/>
        <w:rPr>
          <w:rFonts w:eastAsia="宋体" w:cs="Arial"/>
          <w:iCs/>
          <w:sz w:val="24"/>
          <w:lang w:eastAsia="zh-CN"/>
        </w:rPr>
      </w:pPr>
      <w:r>
        <w:rPr>
          <w:rFonts w:eastAsia="宋体" w:cs="Arial"/>
          <w:iCs/>
          <w:sz w:val="24"/>
          <w:lang w:eastAsia="zh-CN"/>
        </w:rPr>
        <w:t>（1）量化模型：来源于《工业其他行业企业温室气体排放核算方法与报告指南》公式14。</w:t>
      </w:r>
    </w:p>
    <w:p w14:paraId="07B4BCBF">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（2）活动数据AD：来源于大冶特殊钢提供的202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年12月31日每月外购电力发票统计。</w:t>
      </w:r>
    </w:p>
    <w:p w14:paraId="05DAE7EC">
      <w:pPr>
        <w:pStyle w:val="49"/>
        <w:spacing w:before="0" w:line="360" w:lineRule="auto"/>
        <w:ind w:left="709"/>
        <w:rPr>
          <w:rFonts w:eastAsia="宋体" w:cs="Arial"/>
          <w:iCs/>
          <w:sz w:val="24"/>
          <w:lang w:eastAsia="zh-CN"/>
        </w:rPr>
      </w:pPr>
      <w:r>
        <w:rPr>
          <w:rFonts w:eastAsia="宋体" w:cs="Arial"/>
          <w:iCs/>
          <w:sz w:val="24"/>
          <w:lang w:eastAsia="zh-CN"/>
        </w:rPr>
        <w:t>（3）排放因子EF：来源于生态环境部、国家能源局发布202</w:t>
      </w:r>
      <w:r>
        <w:rPr>
          <w:rFonts w:hint="eastAsia" w:eastAsia="宋体" w:cs="Arial"/>
          <w:iCs/>
          <w:sz w:val="24"/>
          <w:lang w:eastAsia="zh-CN"/>
        </w:rPr>
        <w:t>2</w:t>
      </w:r>
      <w:r>
        <w:rPr>
          <w:rFonts w:eastAsia="宋体" w:cs="Arial"/>
          <w:iCs/>
          <w:sz w:val="24"/>
          <w:lang w:eastAsia="zh-CN"/>
        </w:rPr>
        <w:t>年电力二氧化碳排放因子的公告（202</w:t>
      </w:r>
      <w:r>
        <w:rPr>
          <w:rFonts w:hint="eastAsia" w:eastAsia="宋体" w:cs="Arial"/>
          <w:iCs/>
          <w:sz w:val="24"/>
          <w:lang w:eastAsia="zh-CN"/>
        </w:rPr>
        <w:t>2</w:t>
      </w:r>
      <w:r>
        <w:rPr>
          <w:rFonts w:eastAsia="宋体" w:cs="Arial"/>
          <w:iCs/>
          <w:sz w:val="24"/>
          <w:lang w:eastAsia="zh-CN"/>
        </w:rPr>
        <w:t>年省级电力排放因子-湖北）</w:t>
      </w:r>
      <w:r>
        <w:rPr>
          <w:rFonts w:hint="eastAsia" w:eastAsia="宋体" w:cs="Arial"/>
          <w:iCs/>
          <w:sz w:val="24"/>
          <w:lang w:eastAsia="zh-CN"/>
        </w:rPr>
        <w:t>（2022年全国电力平均二氧化碳排放因子（不包括市场化交易的非化石能源电量）。</w:t>
      </w:r>
    </w:p>
    <w:p w14:paraId="7FF7577B">
      <w:pPr>
        <w:pStyle w:val="49"/>
        <w:spacing w:before="0" w:line="360" w:lineRule="auto"/>
        <w:ind w:left="709"/>
        <w:rPr>
          <w:rFonts w:eastAsia="宋体" w:cs="Arial"/>
          <w:iCs/>
          <w:sz w:val="24"/>
          <w:lang w:eastAsia="zh-CN"/>
        </w:rPr>
      </w:pPr>
    </w:p>
    <w:p w14:paraId="65B7945C">
      <w:pPr>
        <w:pStyle w:val="71"/>
        <w:numPr>
          <w:ilvl w:val="2"/>
          <w:numId w:val="13"/>
        </w:numPr>
        <w:spacing w:line="360" w:lineRule="auto"/>
        <w:rPr>
          <w:iCs/>
        </w:rPr>
      </w:pPr>
      <w:bookmarkStart w:id="112" w:name="_Toc198914718"/>
      <w:r>
        <w:rPr>
          <w:rFonts w:hint="eastAsia"/>
          <w:iCs/>
        </w:rPr>
        <w:t>外购商品和服务的生产阶段排放</w:t>
      </w:r>
      <w:bookmarkEnd w:id="112"/>
    </w:p>
    <w:p w14:paraId="619FD328">
      <w:pPr>
        <w:pStyle w:val="49"/>
        <w:spacing w:before="0" w:line="360" w:lineRule="auto"/>
        <w:ind w:left="709"/>
        <w:rPr>
          <w:rFonts w:eastAsia="宋体" w:cs="Arial"/>
          <w:iCs/>
          <w:sz w:val="24"/>
          <w:lang w:eastAsia="zh-CN"/>
        </w:rPr>
      </w:pPr>
      <w:r>
        <w:rPr>
          <w:rFonts w:hint="eastAsia" w:eastAsia="宋体" w:cs="Arial"/>
          <w:iCs/>
          <w:sz w:val="24"/>
          <w:lang w:eastAsia="zh-CN"/>
        </w:rPr>
        <w:t>包括铁矿石、生石灰、石灰石、白云石、球团、废钢、电极、锰铁、镍铁、铬铁、萤石、硅铁、钼铁、铝铁、铝、氨水、办公家具、办公用品、源水（CO</w:t>
      </w:r>
      <w:r>
        <w:rPr>
          <w:rFonts w:hint="eastAsia" w:eastAsia="宋体" w:cs="Arial"/>
          <w:iCs/>
          <w:sz w:val="24"/>
          <w:vertAlign w:val="subscript"/>
          <w:lang w:eastAsia="zh-CN"/>
        </w:rPr>
        <w:t>2</w:t>
      </w:r>
      <w:r>
        <w:rPr>
          <w:rFonts w:hint="eastAsia" w:eastAsia="宋体" w:cs="Arial"/>
          <w:iCs/>
          <w:sz w:val="24"/>
          <w:lang w:eastAsia="zh-CN"/>
        </w:rPr>
        <w:t>排放）</w:t>
      </w:r>
    </w:p>
    <w:p w14:paraId="4EC370B4">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Services的Average-data method和Spend-based method</w:t>
      </w:r>
      <w:r>
        <w:rPr>
          <w:rFonts w:eastAsia="宋体" w:cs="Arial"/>
          <w:iCs/>
          <w:sz w:val="24"/>
          <w:lang w:eastAsia="zh-CN"/>
        </w:rPr>
        <w:t>。</w:t>
      </w:r>
    </w:p>
    <w:p w14:paraId="3AC776B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消耗的铁矿石、生石灰、石灰石、白云石、球团、废钢、电极、锰铁、镍铁、铬铁、萤石、硅铁、钼铁、铝铁、铝、氨水、办公家具、办公用品、源水</w:t>
      </w:r>
      <w:r>
        <w:rPr>
          <w:rFonts w:eastAsia="宋体" w:cs="Arial"/>
          <w:iCs/>
          <w:sz w:val="24"/>
          <w:lang w:eastAsia="zh-CN"/>
        </w:rPr>
        <w:t>统计。</w:t>
      </w:r>
    </w:p>
    <w:p w14:paraId="112235B5">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铁矿石、生石灰、石灰石、白云石、球团、废钢、电极、锰铁、镍铁、铬铁、萤石、硅铁、钼铁、铝铁、铝、氨水、源水</w:t>
      </w:r>
      <w:r>
        <w:rPr>
          <w:rFonts w:eastAsia="宋体" w:cs="Arial"/>
          <w:iCs/>
          <w:sz w:val="24"/>
          <w:lang w:eastAsia="zh-CN"/>
        </w:rPr>
        <w:t>排放因子来源于《</w:t>
      </w:r>
      <w:r>
        <w:rPr>
          <w:rFonts w:hint="eastAsia" w:eastAsia="宋体" w:cs="Arial"/>
          <w:iCs/>
          <w:sz w:val="24"/>
          <w:lang w:eastAsia="zh-CN"/>
        </w:rPr>
        <w:t>ecoinvent 3.10-cut off</w:t>
      </w:r>
      <w:r>
        <w:rPr>
          <w:rFonts w:eastAsia="宋体" w:cs="Arial"/>
          <w:iCs/>
          <w:sz w:val="24"/>
          <w:lang w:eastAsia="zh-CN"/>
        </w:rPr>
        <w:t>》</w:t>
      </w:r>
      <w:r>
        <w:rPr>
          <w:rFonts w:hint="eastAsia" w:eastAsia="宋体" w:cs="Arial"/>
          <w:iCs/>
          <w:sz w:val="24"/>
          <w:lang w:eastAsia="zh-CN"/>
        </w:rPr>
        <w:t>，办公家具、办公用品的排放因子来源于《</w:t>
      </w:r>
      <w:r>
        <w:rPr>
          <w:rFonts w:eastAsia="宋体" w:cs="Arial"/>
          <w:iCs/>
          <w:sz w:val="24"/>
          <w:lang w:eastAsia="zh-CN"/>
        </w:rPr>
        <w:t>SupplyChainGHGEmissionFactors_v1.3.0_NAICS_CO2e_USD2022</w:t>
      </w:r>
      <w:r>
        <w:rPr>
          <w:rFonts w:hint="eastAsia" w:eastAsia="宋体" w:cs="Arial"/>
          <w:iCs/>
          <w:sz w:val="24"/>
          <w:lang w:eastAsia="zh-CN"/>
        </w:rPr>
        <w:t>》</w:t>
      </w:r>
    </w:p>
    <w:p w14:paraId="30B3428C">
      <w:pPr>
        <w:pStyle w:val="49"/>
        <w:spacing w:before="0" w:line="360" w:lineRule="auto"/>
        <w:ind w:left="709"/>
        <w:rPr>
          <w:rFonts w:eastAsia="宋体" w:cs="Arial"/>
          <w:iCs/>
          <w:sz w:val="24"/>
          <w:lang w:eastAsia="zh-CN"/>
        </w:rPr>
      </w:pPr>
    </w:p>
    <w:p w14:paraId="22043ACE">
      <w:pPr>
        <w:pStyle w:val="71"/>
        <w:numPr>
          <w:ilvl w:val="2"/>
          <w:numId w:val="13"/>
        </w:numPr>
        <w:spacing w:line="360" w:lineRule="auto"/>
        <w:rPr>
          <w:iCs/>
        </w:rPr>
      </w:pPr>
      <w:bookmarkStart w:id="113" w:name="_Toc198914719"/>
      <w:bookmarkStart w:id="114" w:name="OLE_LINK5"/>
      <w:r>
        <w:rPr>
          <w:rFonts w:hint="eastAsia"/>
          <w:iCs/>
        </w:rPr>
        <w:t>资本货物排放</w:t>
      </w:r>
      <w:bookmarkEnd w:id="113"/>
    </w:p>
    <w:p w14:paraId="12F7B5D0">
      <w:pPr>
        <w:pStyle w:val="49"/>
        <w:spacing w:before="0" w:line="360" w:lineRule="auto"/>
        <w:ind w:left="709"/>
        <w:rPr>
          <w:rFonts w:eastAsia="宋体" w:cs="Arial"/>
          <w:iCs/>
          <w:sz w:val="24"/>
          <w:lang w:eastAsia="zh-CN"/>
        </w:rPr>
      </w:pPr>
      <w:r>
        <w:rPr>
          <w:rFonts w:hint="eastAsia" w:eastAsia="宋体" w:cs="Arial"/>
          <w:iCs/>
          <w:sz w:val="24"/>
          <w:lang w:eastAsia="zh-CN"/>
        </w:rPr>
        <w:t>包括采购产品空调和暖空气加热设备和商业和工业制冷设备制造、电子计算机制造、焊接及焊接设备制造、其他工业设备制造、所有其他杂项电气设备及元件制造、所有其他杂项制造（CO</w:t>
      </w:r>
      <w:r>
        <w:rPr>
          <w:rFonts w:hint="eastAsia" w:eastAsia="宋体" w:cs="Arial"/>
          <w:iCs/>
          <w:sz w:val="24"/>
          <w:vertAlign w:val="subscript"/>
          <w:lang w:eastAsia="zh-CN"/>
        </w:rPr>
        <w:t>2</w:t>
      </w:r>
      <w:r>
        <w:rPr>
          <w:rFonts w:hint="eastAsia" w:eastAsia="宋体" w:cs="Arial"/>
          <w:iCs/>
          <w:sz w:val="24"/>
          <w:lang w:eastAsia="zh-CN"/>
        </w:rPr>
        <w:t>排放）</w:t>
      </w:r>
    </w:p>
    <w:p w14:paraId="1750A570">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Services的Spend-based method（Category 1和Category 2的计算方法一致）</w:t>
      </w:r>
      <w:r>
        <w:rPr>
          <w:rFonts w:eastAsia="宋体" w:cs="Arial"/>
          <w:iCs/>
          <w:sz w:val="24"/>
          <w:lang w:eastAsia="zh-CN"/>
        </w:rPr>
        <w:t>。</w:t>
      </w:r>
    </w:p>
    <w:p w14:paraId="0BE780C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使用的采购产品空调和暖空气加热设备和商业和工业制冷设备制造、电子计算机制造、焊接及焊接设备制造、其他工业设备制造、所有其他杂项电气设备及元件制造、所有其他杂项制造</w:t>
      </w:r>
      <w:r>
        <w:rPr>
          <w:rFonts w:eastAsia="宋体" w:cs="Arial"/>
          <w:iCs/>
          <w:sz w:val="24"/>
          <w:lang w:eastAsia="zh-CN"/>
        </w:rPr>
        <w:t>统计</w:t>
      </w:r>
      <w:r>
        <w:rPr>
          <w:rFonts w:hint="eastAsia" w:eastAsia="宋体" w:cs="Arial"/>
          <w:iCs/>
          <w:sz w:val="24"/>
          <w:lang w:eastAsia="zh-CN"/>
        </w:rPr>
        <w:t>花费金额</w:t>
      </w:r>
      <w:r>
        <w:rPr>
          <w:rFonts w:eastAsia="宋体" w:cs="Arial"/>
          <w:iCs/>
          <w:sz w:val="24"/>
          <w:lang w:eastAsia="zh-CN"/>
        </w:rPr>
        <w:t>。</w:t>
      </w:r>
    </w:p>
    <w:p w14:paraId="4B44D40C">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采购产品空调和暖空气加热设备和商业和工业制冷设备制造、电子计算机制造、焊接及焊接设备制造、其他工业设备制造、所有其他杂项电气设备及元件制造、所有其他杂项制造花费金额的排放因子来源于《</w:t>
      </w:r>
      <w:r>
        <w:rPr>
          <w:rFonts w:eastAsia="宋体" w:cs="Arial"/>
          <w:iCs/>
          <w:sz w:val="24"/>
          <w:lang w:eastAsia="zh-CN"/>
        </w:rPr>
        <w:t>SupplyChainGHGEmissionFactors_v1.3.0_NAICS_CO2e_USD2022</w:t>
      </w:r>
      <w:r>
        <w:rPr>
          <w:rFonts w:hint="eastAsia" w:eastAsia="宋体" w:cs="Arial"/>
          <w:iCs/>
          <w:sz w:val="24"/>
          <w:lang w:eastAsia="zh-CN"/>
        </w:rPr>
        <w:t>》</w:t>
      </w:r>
    </w:p>
    <w:bookmarkEnd w:id="114"/>
    <w:p w14:paraId="2DCE7DA9">
      <w:pPr>
        <w:pStyle w:val="49"/>
        <w:spacing w:before="0" w:line="360" w:lineRule="auto"/>
        <w:ind w:left="709"/>
        <w:rPr>
          <w:rFonts w:eastAsia="宋体" w:cs="Arial"/>
          <w:iCs/>
          <w:sz w:val="24"/>
          <w:lang w:eastAsia="zh-CN"/>
        </w:rPr>
      </w:pPr>
    </w:p>
    <w:p w14:paraId="09303D77">
      <w:pPr>
        <w:pStyle w:val="71"/>
        <w:numPr>
          <w:ilvl w:val="2"/>
          <w:numId w:val="13"/>
        </w:numPr>
        <w:spacing w:line="360" w:lineRule="auto"/>
        <w:rPr>
          <w:iCs/>
        </w:rPr>
      </w:pPr>
      <w:bookmarkStart w:id="115" w:name="_Toc198914720"/>
      <w:r>
        <w:rPr>
          <w:rFonts w:hint="eastAsia"/>
          <w:iCs/>
        </w:rPr>
        <w:t>范围一、二相关燃料和能源相关的活动产生的排放</w:t>
      </w:r>
      <w:bookmarkEnd w:id="115"/>
    </w:p>
    <w:p w14:paraId="5D4F00FC">
      <w:pPr>
        <w:pStyle w:val="49"/>
        <w:spacing w:before="0" w:line="360" w:lineRule="auto"/>
        <w:ind w:left="709"/>
        <w:rPr>
          <w:rFonts w:eastAsia="宋体" w:cs="Arial"/>
          <w:iCs/>
          <w:sz w:val="24"/>
          <w:lang w:eastAsia="zh-CN"/>
        </w:rPr>
      </w:pPr>
      <w:r>
        <w:rPr>
          <w:rFonts w:hint="eastAsia" w:eastAsia="宋体" w:cs="Arial"/>
          <w:iCs/>
          <w:sz w:val="24"/>
          <w:lang w:eastAsia="zh-CN"/>
        </w:rPr>
        <w:t>包括洗精煤生产、柴油生产、焦炭生产、焦屑生产、烟煤生产、无烟煤生产、天然气生产（CO</w:t>
      </w:r>
      <w:r>
        <w:rPr>
          <w:rFonts w:hint="eastAsia" w:eastAsia="宋体" w:cs="Arial"/>
          <w:iCs/>
          <w:sz w:val="24"/>
          <w:vertAlign w:val="subscript"/>
          <w:lang w:eastAsia="zh-CN"/>
        </w:rPr>
        <w:t>2</w:t>
      </w:r>
      <w:r>
        <w:rPr>
          <w:rFonts w:hint="eastAsia" w:eastAsia="宋体" w:cs="Arial"/>
          <w:iCs/>
          <w:sz w:val="24"/>
          <w:lang w:eastAsia="zh-CN"/>
        </w:rPr>
        <w:t>排放）</w:t>
      </w:r>
    </w:p>
    <w:p w14:paraId="1AB2B41B">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3:Fuel-and Energy-Related Activities Not Included in Scope 1 or Scope 2的Average-data method。</w:t>
      </w:r>
    </w:p>
    <w:p w14:paraId="54B43A4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消耗的洗精煤、柴油、焦炭、焦屑、烟煤、无烟煤、天然气量</w:t>
      </w:r>
      <w:r>
        <w:rPr>
          <w:rFonts w:eastAsia="宋体" w:cs="Arial"/>
          <w:iCs/>
          <w:sz w:val="24"/>
          <w:lang w:eastAsia="zh-CN"/>
        </w:rPr>
        <w:t>。</w:t>
      </w:r>
    </w:p>
    <w:p w14:paraId="212CF17E">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洗精煤生产、柴油生产、焦炭生产、焦屑生产、烟煤生产、无烟煤生产、天然气生产的排放因子来源于《ecoinvent 3.10-cut off》</w:t>
      </w:r>
    </w:p>
    <w:p w14:paraId="56F45401">
      <w:pPr>
        <w:pStyle w:val="49"/>
        <w:spacing w:before="0" w:line="360" w:lineRule="auto"/>
        <w:ind w:left="709"/>
        <w:rPr>
          <w:rFonts w:eastAsia="宋体" w:cs="Arial"/>
          <w:iCs/>
          <w:sz w:val="24"/>
          <w:lang w:eastAsia="zh-CN"/>
        </w:rPr>
      </w:pPr>
    </w:p>
    <w:p w14:paraId="21271D49">
      <w:pPr>
        <w:pStyle w:val="71"/>
        <w:numPr>
          <w:ilvl w:val="2"/>
          <w:numId w:val="13"/>
        </w:numPr>
        <w:spacing w:line="360" w:lineRule="auto"/>
        <w:rPr>
          <w:iCs/>
        </w:rPr>
      </w:pPr>
      <w:bookmarkStart w:id="116" w:name="_Toc198914721"/>
      <w:r>
        <w:rPr>
          <w:rFonts w:hint="eastAsia"/>
          <w:iCs/>
        </w:rPr>
        <w:t>上下游运输配送产生的排放</w:t>
      </w:r>
      <w:bookmarkEnd w:id="116"/>
    </w:p>
    <w:p w14:paraId="0A2A8744">
      <w:pPr>
        <w:pStyle w:val="49"/>
        <w:spacing w:before="0" w:line="360" w:lineRule="auto"/>
        <w:ind w:left="709"/>
        <w:rPr>
          <w:rFonts w:eastAsia="宋体" w:cs="Arial"/>
          <w:iCs/>
          <w:sz w:val="24"/>
          <w:lang w:eastAsia="zh-CN"/>
        </w:rPr>
      </w:pPr>
      <w:r>
        <w:rPr>
          <w:rFonts w:hint="eastAsia" w:eastAsia="宋体" w:cs="Arial"/>
          <w:iCs/>
          <w:sz w:val="24"/>
          <w:lang w:eastAsia="zh-CN"/>
        </w:rPr>
        <w:t>包括船运、汽运、铁路运输（CO</w:t>
      </w:r>
      <w:r>
        <w:rPr>
          <w:rFonts w:hint="eastAsia" w:eastAsia="宋体" w:cs="Arial"/>
          <w:iCs/>
          <w:sz w:val="24"/>
          <w:vertAlign w:val="subscript"/>
          <w:lang w:eastAsia="zh-CN"/>
        </w:rPr>
        <w:t>2</w:t>
      </w:r>
      <w:r>
        <w:rPr>
          <w:rFonts w:hint="eastAsia" w:eastAsia="宋体" w:cs="Arial"/>
          <w:iCs/>
          <w:sz w:val="24"/>
          <w:lang w:eastAsia="zh-CN"/>
        </w:rPr>
        <w:t>排放）</w:t>
      </w:r>
    </w:p>
    <w:p w14:paraId="749B4532">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4:Upstream Transportation and Distribution的Distance-based method。</w:t>
      </w:r>
    </w:p>
    <w:p w14:paraId="03BA7A8A">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的各批次上下游运输化石燃料、物料质量及对应的路程和交通方式</w:t>
      </w:r>
      <w:r>
        <w:rPr>
          <w:rFonts w:eastAsia="宋体" w:cs="Arial"/>
          <w:iCs/>
          <w:sz w:val="24"/>
          <w:lang w:eastAsia="zh-CN"/>
        </w:rPr>
        <w:t>。</w:t>
      </w:r>
    </w:p>
    <w:p w14:paraId="23FBBEDA">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：船运、汽运、铁路运输的排放因子来源于《ecoinvent 3.10-cut off》</w:t>
      </w:r>
    </w:p>
    <w:p w14:paraId="4372AB6C">
      <w:pPr>
        <w:pStyle w:val="49"/>
        <w:spacing w:before="0" w:line="360" w:lineRule="auto"/>
        <w:ind w:left="709"/>
        <w:rPr>
          <w:rFonts w:eastAsia="宋体" w:cs="Arial"/>
          <w:iCs/>
          <w:sz w:val="24"/>
          <w:lang w:eastAsia="zh-CN"/>
        </w:rPr>
      </w:pPr>
    </w:p>
    <w:p w14:paraId="04646A39">
      <w:pPr>
        <w:pStyle w:val="71"/>
        <w:numPr>
          <w:ilvl w:val="2"/>
          <w:numId w:val="13"/>
        </w:numPr>
        <w:spacing w:line="360" w:lineRule="auto"/>
        <w:rPr>
          <w:iCs/>
        </w:rPr>
      </w:pPr>
      <w:bookmarkStart w:id="117" w:name="_Toc198914722"/>
      <w:r>
        <w:rPr>
          <w:rFonts w:hint="eastAsia"/>
          <w:iCs/>
        </w:rPr>
        <w:t>垃圾燃烧排放产生的排放</w:t>
      </w:r>
      <w:bookmarkEnd w:id="117"/>
    </w:p>
    <w:p w14:paraId="11EE5349">
      <w:pPr>
        <w:pStyle w:val="49"/>
        <w:spacing w:before="0" w:line="360" w:lineRule="auto"/>
        <w:ind w:left="709"/>
        <w:rPr>
          <w:rFonts w:eastAsia="宋体" w:cs="Arial"/>
          <w:iCs/>
          <w:sz w:val="24"/>
          <w:lang w:eastAsia="zh-CN"/>
        </w:rPr>
      </w:pPr>
      <w:r>
        <w:rPr>
          <w:rFonts w:hint="eastAsia" w:eastAsia="宋体" w:cs="Arial"/>
          <w:iCs/>
          <w:sz w:val="24"/>
          <w:lang w:eastAsia="zh-CN"/>
        </w:rPr>
        <w:t>包括生活垃圾、厨余垃圾</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B4BCFEC">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5:Waste Generated in Operations的Waste-type-specific method。</w:t>
      </w:r>
    </w:p>
    <w:p w14:paraId="46744196">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产生的生活垃圾、厨余垃圾总量</w:t>
      </w:r>
      <w:r>
        <w:rPr>
          <w:rFonts w:eastAsia="宋体" w:cs="Arial"/>
          <w:iCs/>
          <w:sz w:val="24"/>
          <w:lang w:eastAsia="zh-CN"/>
        </w:rPr>
        <w:t>。</w:t>
      </w:r>
    </w:p>
    <w:p w14:paraId="750501D0">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：处理生活垃圾、厨余垃圾的排放因子来源于《ecoinvent 3.10-cut off》</w:t>
      </w:r>
    </w:p>
    <w:p w14:paraId="6ECB32B0">
      <w:pPr>
        <w:pStyle w:val="49"/>
        <w:spacing w:before="0" w:line="360" w:lineRule="auto"/>
        <w:ind w:left="709"/>
        <w:rPr>
          <w:rFonts w:eastAsia="宋体" w:cs="Arial"/>
          <w:iCs/>
          <w:sz w:val="24"/>
          <w:lang w:eastAsia="zh-CN"/>
        </w:rPr>
      </w:pPr>
    </w:p>
    <w:p w14:paraId="0473956B">
      <w:pPr>
        <w:pStyle w:val="71"/>
        <w:numPr>
          <w:ilvl w:val="2"/>
          <w:numId w:val="13"/>
        </w:numPr>
        <w:spacing w:line="360" w:lineRule="auto"/>
        <w:rPr>
          <w:iCs/>
        </w:rPr>
      </w:pPr>
      <w:bookmarkStart w:id="118" w:name="_Toc198914723"/>
      <w:r>
        <w:rPr>
          <w:rFonts w:hint="eastAsia"/>
          <w:iCs/>
        </w:rPr>
        <w:t>商务旅行产生的排放</w:t>
      </w:r>
      <w:bookmarkEnd w:id="118"/>
    </w:p>
    <w:p w14:paraId="7DF414D9">
      <w:pPr>
        <w:pStyle w:val="49"/>
        <w:spacing w:before="0" w:line="360" w:lineRule="auto"/>
        <w:ind w:left="709"/>
        <w:rPr>
          <w:rFonts w:eastAsia="宋体" w:cs="Arial"/>
          <w:iCs/>
          <w:sz w:val="24"/>
          <w:lang w:eastAsia="zh-CN"/>
        </w:rPr>
      </w:pPr>
      <w:r>
        <w:rPr>
          <w:rFonts w:hint="eastAsia" w:eastAsia="宋体" w:cs="Arial"/>
          <w:iCs/>
          <w:sz w:val="24"/>
          <w:lang w:eastAsia="zh-CN"/>
        </w:rPr>
        <w:t>包括航运、铁路运输（CO</w:t>
      </w:r>
      <w:r>
        <w:rPr>
          <w:rFonts w:hint="eastAsia" w:eastAsia="宋体" w:cs="Arial"/>
          <w:iCs/>
          <w:sz w:val="24"/>
          <w:vertAlign w:val="subscript"/>
          <w:lang w:eastAsia="zh-CN"/>
        </w:rPr>
        <w:t>2</w:t>
      </w:r>
      <w:r>
        <w:rPr>
          <w:rFonts w:hint="eastAsia" w:eastAsia="宋体" w:cs="Arial"/>
          <w:iCs/>
          <w:sz w:val="24"/>
          <w:lang w:eastAsia="zh-CN"/>
        </w:rPr>
        <w:t>排放）</w:t>
      </w:r>
    </w:p>
    <w:p w14:paraId="6137E896">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6:Business Travel。</w:t>
      </w:r>
    </w:p>
    <w:p w14:paraId="38E29D9B">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所有的差旅出行人次、旅程目的地</w:t>
      </w:r>
      <w:r>
        <w:rPr>
          <w:rFonts w:eastAsia="宋体" w:cs="Arial"/>
          <w:iCs/>
          <w:sz w:val="24"/>
          <w:lang w:eastAsia="zh-CN"/>
        </w:rPr>
        <w:t>。</w:t>
      </w:r>
    </w:p>
    <w:p w14:paraId="68C5185A">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：航运的排放因子来源于《</w:t>
      </w:r>
      <w:r>
        <w:rPr>
          <w:rFonts w:eastAsia="宋体" w:cs="Arial"/>
          <w:iCs/>
          <w:sz w:val="24"/>
          <w:lang w:eastAsia="zh-CN"/>
        </w:rPr>
        <w:t>SupplyChainGHGEmissionFactors_v1.3.0_NAICS_CO2e_USD2022</w:t>
      </w:r>
      <w:r>
        <w:rPr>
          <w:rFonts w:hint="eastAsia" w:eastAsia="宋体" w:cs="Arial"/>
          <w:iCs/>
          <w:sz w:val="24"/>
          <w:lang w:eastAsia="zh-CN"/>
        </w:rPr>
        <w:t>》铁路运输的排放因子来源于《ecoinvent 3.10-cut off》</w:t>
      </w:r>
    </w:p>
    <w:p w14:paraId="27E12C77">
      <w:pPr>
        <w:pStyle w:val="49"/>
        <w:spacing w:before="0" w:line="360" w:lineRule="auto"/>
        <w:ind w:left="709"/>
        <w:rPr>
          <w:rFonts w:eastAsia="宋体" w:cs="Arial"/>
          <w:iCs/>
          <w:sz w:val="24"/>
          <w:lang w:eastAsia="zh-CN"/>
        </w:rPr>
      </w:pPr>
    </w:p>
    <w:p w14:paraId="59176CBF">
      <w:pPr>
        <w:pStyle w:val="71"/>
        <w:numPr>
          <w:ilvl w:val="2"/>
          <w:numId w:val="13"/>
        </w:numPr>
        <w:spacing w:line="360" w:lineRule="auto"/>
        <w:rPr>
          <w:iCs/>
        </w:rPr>
      </w:pPr>
      <w:bookmarkStart w:id="119" w:name="_Toc198914724"/>
      <w:bookmarkStart w:id="120" w:name="OLE_LINK6"/>
      <w:r>
        <w:rPr>
          <w:rFonts w:hint="eastAsia"/>
          <w:iCs/>
        </w:rPr>
        <w:t>员工通勤产生的排放</w:t>
      </w:r>
      <w:bookmarkEnd w:id="119"/>
    </w:p>
    <w:p w14:paraId="4AEBE4BD">
      <w:pPr>
        <w:pStyle w:val="49"/>
        <w:spacing w:before="0" w:line="360" w:lineRule="auto"/>
        <w:ind w:left="709"/>
        <w:rPr>
          <w:rFonts w:eastAsia="宋体" w:cs="Arial"/>
          <w:iCs/>
          <w:sz w:val="24"/>
          <w:lang w:eastAsia="zh-CN"/>
        </w:rPr>
      </w:pPr>
      <w:r>
        <w:rPr>
          <w:rFonts w:hint="eastAsia" w:eastAsia="宋体" w:cs="Arial"/>
          <w:iCs/>
          <w:sz w:val="24"/>
          <w:lang w:eastAsia="zh-CN"/>
        </w:rPr>
        <w:t>包括通勤车、电瓶车、自驾油车、自驾电车（CO</w:t>
      </w:r>
      <w:r>
        <w:rPr>
          <w:rFonts w:hint="eastAsia" w:eastAsia="宋体" w:cs="Arial"/>
          <w:iCs/>
          <w:sz w:val="24"/>
          <w:vertAlign w:val="subscript"/>
          <w:lang w:eastAsia="zh-CN"/>
        </w:rPr>
        <w:t>2</w:t>
      </w:r>
      <w:r>
        <w:rPr>
          <w:rFonts w:hint="eastAsia" w:eastAsia="宋体" w:cs="Arial"/>
          <w:iCs/>
          <w:sz w:val="24"/>
          <w:lang w:eastAsia="zh-CN"/>
        </w:rPr>
        <w:t>排放）</w:t>
      </w:r>
    </w:p>
    <w:p w14:paraId="72B3B73F">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7:Employee Commuting。</w:t>
      </w:r>
    </w:p>
    <w:p w14:paraId="7389E03F">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所有登记的通勤方式及对应人数，通勤距离采用大冶市人民政府到大冶特殊钢有限公司的距离作为平均通勤距离</w:t>
      </w:r>
      <w:r>
        <w:rPr>
          <w:rFonts w:eastAsia="宋体" w:cs="Arial"/>
          <w:iCs/>
          <w:sz w:val="24"/>
          <w:lang w:eastAsia="zh-CN"/>
        </w:rPr>
        <w:t>。</w:t>
      </w:r>
    </w:p>
    <w:p w14:paraId="0B6CD48A">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：通勤车、电瓶车、自驾油车、自驾电车的排放因子来源于《ecoinvent 3.10-cut off》</w:t>
      </w:r>
    </w:p>
    <w:bookmarkEnd w:id="120"/>
    <w:p w14:paraId="0520DEFE">
      <w:pPr>
        <w:pStyle w:val="49"/>
        <w:spacing w:before="0" w:line="360" w:lineRule="auto"/>
        <w:ind w:left="709"/>
        <w:rPr>
          <w:rFonts w:eastAsia="宋体" w:cs="Arial"/>
          <w:iCs/>
          <w:sz w:val="24"/>
          <w:lang w:eastAsia="zh-CN"/>
        </w:rPr>
      </w:pPr>
    </w:p>
    <w:p w14:paraId="7E22077B">
      <w:pPr>
        <w:pStyle w:val="71"/>
        <w:numPr>
          <w:ilvl w:val="2"/>
          <w:numId w:val="13"/>
        </w:numPr>
        <w:spacing w:line="360" w:lineRule="auto"/>
        <w:rPr>
          <w:iCs/>
        </w:rPr>
      </w:pPr>
      <w:bookmarkStart w:id="121" w:name="_Toc198914725"/>
      <w:r>
        <w:rPr>
          <w:rFonts w:hint="eastAsia"/>
          <w:iCs/>
        </w:rPr>
        <w:t>外销产品加工产生的排放</w:t>
      </w:r>
      <w:bookmarkEnd w:id="121"/>
    </w:p>
    <w:p w14:paraId="3E28FB3A">
      <w:pPr>
        <w:pStyle w:val="49"/>
        <w:spacing w:before="0" w:line="360" w:lineRule="auto"/>
        <w:ind w:left="709"/>
        <w:rPr>
          <w:rFonts w:eastAsia="宋体" w:cs="Arial"/>
          <w:iCs/>
          <w:sz w:val="24"/>
          <w:lang w:eastAsia="zh-CN"/>
        </w:rPr>
      </w:pPr>
      <w:r>
        <w:rPr>
          <w:rFonts w:hint="eastAsia" w:eastAsia="宋体" w:cs="Arial"/>
          <w:iCs/>
          <w:sz w:val="24"/>
          <w:lang w:eastAsia="zh-CN"/>
        </w:rPr>
        <w:t>包括进行汽车零部件加工、锻材加工、棒材加工、钢管加工的钢材（CO</w:t>
      </w:r>
      <w:r>
        <w:rPr>
          <w:rFonts w:hint="eastAsia" w:eastAsia="宋体" w:cs="Arial"/>
          <w:iCs/>
          <w:sz w:val="24"/>
          <w:vertAlign w:val="subscript"/>
          <w:lang w:eastAsia="zh-CN"/>
        </w:rPr>
        <w:t>2</w:t>
      </w:r>
      <w:r>
        <w:rPr>
          <w:rFonts w:hint="eastAsia" w:eastAsia="宋体" w:cs="Arial"/>
          <w:iCs/>
          <w:sz w:val="24"/>
          <w:lang w:eastAsia="zh-CN"/>
        </w:rPr>
        <w:t>排放）</w:t>
      </w:r>
    </w:p>
    <w:p w14:paraId="7A85EFC4">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10:Processing of sold Products。</w:t>
      </w:r>
    </w:p>
    <w:p w14:paraId="7F4C3C9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所有外销钢材的总量</w:t>
      </w:r>
      <w:r>
        <w:rPr>
          <w:rFonts w:eastAsia="宋体" w:cs="Arial"/>
          <w:iCs/>
          <w:sz w:val="24"/>
          <w:lang w:eastAsia="zh-CN"/>
        </w:rPr>
        <w:t>。</w:t>
      </w:r>
    </w:p>
    <w:p w14:paraId="2ABD7FF1">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：部分下游厂商加工产生的碳排放强度加权作为钢材平均排放强度。</w:t>
      </w:r>
    </w:p>
    <w:p w14:paraId="73107DED">
      <w:pPr>
        <w:pStyle w:val="49"/>
        <w:spacing w:before="0" w:line="360" w:lineRule="auto"/>
        <w:ind w:left="709"/>
        <w:rPr>
          <w:rFonts w:eastAsia="宋体" w:cs="Arial"/>
          <w:iCs/>
          <w:sz w:val="24"/>
          <w:lang w:eastAsia="zh-CN"/>
        </w:rPr>
      </w:pPr>
    </w:p>
    <w:p w14:paraId="6521CDE8">
      <w:pPr>
        <w:pStyle w:val="71"/>
        <w:numPr>
          <w:ilvl w:val="2"/>
          <w:numId w:val="13"/>
        </w:numPr>
        <w:spacing w:line="360" w:lineRule="auto"/>
        <w:rPr>
          <w:iCs/>
        </w:rPr>
      </w:pPr>
      <w:bookmarkStart w:id="122" w:name="_Toc198914726"/>
      <w:r>
        <w:rPr>
          <w:rFonts w:hint="eastAsia"/>
          <w:iCs/>
        </w:rPr>
        <w:t>外销产品报废产生的排放</w:t>
      </w:r>
      <w:bookmarkEnd w:id="122"/>
    </w:p>
    <w:p w14:paraId="4F8A2B88">
      <w:pPr>
        <w:pStyle w:val="49"/>
        <w:spacing w:before="0" w:line="360" w:lineRule="auto"/>
        <w:ind w:left="709"/>
        <w:rPr>
          <w:rFonts w:eastAsia="宋体" w:cs="Arial"/>
          <w:iCs/>
          <w:sz w:val="24"/>
          <w:lang w:eastAsia="zh-CN"/>
        </w:rPr>
      </w:pPr>
      <w:r>
        <w:rPr>
          <w:rFonts w:hint="eastAsia" w:eastAsia="宋体" w:cs="Arial"/>
          <w:iCs/>
          <w:sz w:val="24"/>
          <w:lang w:eastAsia="zh-CN"/>
        </w:rPr>
        <w:t>包括进行汽车零部件加工、锻材加工、棒材加工、钢管加工的钢材</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5CE52FC5">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12:End-of-Life Treatment of Sold Products。</w:t>
      </w:r>
    </w:p>
    <w:p w14:paraId="5F668762">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所有外销钢材的总量、根据《废钢助力钢铁行业电炉短流程发展研究》统计的2023年全国废钢资源总量、2023年废钢消耗量推算出的废钢报废比例。</w:t>
      </w:r>
    </w:p>
    <w:p w14:paraId="7B64AD3D">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：外销产品报废的排放因子来源于《ecoinvent 3.10-cut off》</w:t>
      </w:r>
    </w:p>
    <w:p w14:paraId="249980C0">
      <w:pPr>
        <w:pStyle w:val="49"/>
        <w:spacing w:before="0" w:line="360" w:lineRule="auto"/>
        <w:ind w:left="709"/>
        <w:rPr>
          <w:rFonts w:eastAsia="宋体" w:cs="Arial"/>
          <w:iCs/>
          <w:sz w:val="24"/>
          <w:lang w:eastAsia="zh-CN"/>
        </w:rPr>
      </w:pPr>
    </w:p>
    <w:p w14:paraId="444A2024">
      <w:pPr>
        <w:pStyle w:val="71"/>
        <w:numPr>
          <w:ilvl w:val="2"/>
          <w:numId w:val="13"/>
        </w:numPr>
        <w:spacing w:line="360" w:lineRule="auto"/>
        <w:rPr>
          <w:iCs/>
        </w:rPr>
      </w:pPr>
      <w:bookmarkStart w:id="123" w:name="_Toc198914727"/>
      <w:r>
        <w:rPr>
          <w:rFonts w:hint="eastAsia"/>
          <w:iCs/>
        </w:rPr>
        <w:t>下游租赁资产产生的排放</w:t>
      </w:r>
      <w:bookmarkEnd w:id="123"/>
    </w:p>
    <w:p w14:paraId="492CE550">
      <w:pPr>
        <w:pStyle w:val="49"/>
        <w:spacing w:before="0" w:line="360" w:lineRule="auto"/>
        <w:ind w:left="709"/>
        <w:rPr>
          <w:rFonts w:eastAsia="宋体" w:cs="Arial"/>
          <w:iCs/>
          <w:sz w:val="24"/>
          <w:lang w:eastAsia="zh-CN"/>
        </w:rPr>
      </w:pPr>
      <w:r>
        <w:rPr>
          <w:rFonts w:hint="eastAsia" w:eastAsia="宋体" w:cs="Arial"/>
          <w:iCs/>
          <w:sz w:val="24"/>
          <w:lang w:eastAsia="zh-CN"/>
        </w:rPr>
        <w:t>包括冶钢宾馆、食堂（CO</w:t>
      </w:r>
      <w:r>
        <w:rPr>
          <w:rFonts w:hint="eastAsia" w:eastAsia="宋体" w:cs="Arial"/>
          <w:iCs/>
          <w:sz w:val="24"/>
          <w:vertAlign w:val="subscript"/>
          <w:lang w:eastAsia="zh-CN"/>
        </w:rPr>
        <w:t>2</w:t>
      </w:r>
      <w:r>
        <w:rPr>
          <w:rFonts w:hint="eastAsia" w:eastAsia="宋体" w:cs="Arial"/>
          <w:iCs/>
          <w:sz w:val="24"/>
          <w:lang w:eastAsia="zh-CN"/>
        </w:rPr>
        <w:t>排放）</w:t>
      </w:r>
    </w:p>
    <w:p w14:paraId="6ABFE38F">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5E89E706">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冶钢宾馆和餐厅消耗液化天然气和电力的总量</w:t>
      </w:r>
      <w:r>
        <w:rPr>
          <w:rFonts w:eastAsia="宋体" w:cs="Arial"/>
          <w:iCs/>
          <w:sz w:val="24"/>
          <w:lang w:eastAsia="zh-CN"/>
        </w:rPr>
        <w:t>。</w:t>
      </w:r>
    </w:p>
    <w:p w14:paraId="6B70B79B">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：电力和液化天然气燃烧的排放因子来源于《ecoinvent 3.10-cut off》</w:t>
      </w:r>
    </w:p>
    <w:p w14:paraId="1B05B053">
      <w:pPr>
        <w:pStyle w:val="49"/>
        <w:spacing w:before="0" w:line="360" w:lineRule="auto"/>
        <w:ind w:left="709"/>
        <w:rPr>
          <w:rFonts w:eastAsia="宋体" w:cs="Arial"/>
          <w:iCs/>
          <w:sz w:val="24"/>
          <w:lang w:eastAsia="zh-CN"/>
        </w:rPr>
      </w:pPr>
    </w:p>
    <w:p w14:paraId="6B51C42F">
      <w:pPr>
        <w:pStyle w:val="71"/>
        <w:numPr>
          <w:ilvl w:val="2"/>
          <w:numId w:val="13"/>
        </w:numPr>
        <w:spacing w:line="360" w:lineRule="auto"/>
        <w:rPr>
          <w:iCs/>
        </w:rPr>
      </w:pPr>
      <w:bookmarkStart w:id="124" w:name="_Toc198906614"/>
      <w:bookmarkStart w:id="125" w:name="_Toc198914728"/>
      <w:r>
        <w:rPr>
          <w:iCs/>
        </w:rPr>
        <w:t>全球暖化潜值（GWP）</w:t>
      </w:r>
      <w:bookmarkEnd w:id="124"/>
      <w:bookmarkEnd w:id="125"/>
    </w:p>
    <w:p w14:paraId="43988A33">
      <w:pPr>
        <w:pStyle w:val="49"/>
        <w:spacing w:before="0" w:line="360" w:lineRule="auto"/>
        <w:ind w:left="709"/>
        <w:rPr>
          <w:rFonts w:eastAsia="宋体" w:cs="Arial"/>
          <w:iCs/>
          <w:sz w:val="24"/>
          <w:lang w:eastAsia="zh-CN"/>
        </w:rPr>
      </w:pPr>
      <w:r>
        <w:rPr>
          <w:rFonts w:eastAsia="宋体" w:cs="Arial"/>
          <w:iCs/>
          <w:sz w:val="24"/>
          <w:lang w:eastAsia="zh-CN"/>
        </w:rPr>
        <w:t>全球变暖潜值（GWP）数据采用IPCC 2021年出具的《第六次评估报告AR6》中提供的温室气体GHG的全球暖化潜值对应数据：</w:t>
      </w:r>
    </w:p>
    <w:p w14:paraId="1146ECE9">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lang w:eastAsia="zh-CN"/>
        </w:rPr>
        <w:t>IPCC《第六次评估报告AR6》GWP值</w:t>
      </w:r>
    </w:p>
    <w:tbl>
      <w:tblPr>
        <w:tblStyle w:val="24"/>
        <w:tblW w:w="0" w:type="auto"/>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6"/>
        <w:gridCol w:w="2147"/>
        <w:gridCol w:w="2112"/>
        <w:gridCol w:w="2110"/>
      </w:tblGrid>
      <w:tr w14:paraId="3C4BED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left w:val="single" w:color="auto" w:sz="4" w:space="0"/>
              <w:bottom w:val="single" w:color="363636" w:sz="12" w:space="0"/>
              <w:right w:val="single" w:color="auto" w:sz="4" w:space="0"/>
              <w:insideH w:val="single" w:sz="12" w:space="0"/>
            </w:tcBorders>
            <w:shd w:val="clear" w:color="auto" w:fill="FF6600" w:themeFill="accent3"/>
          </w:tcPr>
          <w:p w14:paraId="4DFAB07A">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47" w:type="dxa"/>
            <w:tcBorders>
              <w:left w:val="single" w:color="auto" w:sz="4" w:space="0"/>
              <w:bottom w:val="single" w:color="363636" w:sz="12" w:space="0"/>
              <w:right w:val="single" w:color="auto" w:sz="4" w:space="0"/>
              <w:insideH w:val="single" w:sz="12" w:space="0"/>
            </w:tcBorders>
            <w:shd w:val="clear" w:color="auto" w:fill="FF6600" w:themeFill="accent3"/>
          </w:tcPr>
          <w:p w14:paraId="25510C04">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c>
          <w:tcPr>
            <w:tcW w:w="2112" w:type="dxa"/>
            <w:tcBorders>
              <w:left w:val="single" w:color="auto" w:sz="4" w:space="0"/>
              <w:bottom w:val="single" w:color="363636" w:sz="12" w:space="0"/>
              <w:right w:val="single" w:color="auto" w:sz="4" w:space="0"/>
              <w:insideH w:val="single" w:sz="12" w:space="0"/>
            </w:tcBorders>
            <w:shd w:val="clear" w:color="auto" w:fill="FF6600" w:themeFill="accent3"/>
          </w:tcPr>
          <w:p w14:paraId="3146CB2C">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10" w:type="dxa"/>
            <w:tcBorders>
              <w:left w:val="single" w:color="auto" w:sz="4" w:space="0"/>
              <w:bottom w:val="single" w:color="363636" w:sz="12" w:space="0"/>
              <w:right w:val="single" w:color="auto" w:sz="4" w:space="0"/>
              <w:insideH w:val="single" w:sz="12" w:space="0"/>
            </w:tcBorders>
            <w:shd w:val="clear" w:color="auto" w:fill="FF6600" w:themeFill="accent3"/>
          </w:tcPr>
          <w:p w14:paraId="03ED2909">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r>
      <w:tr w14:paraId="46D943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363636" w:sz="12" w:space="0"/>
              <w:left w:val="single" w:color="auto" w:sz="4" w:space="0"/>
              <w:bottom w:val="single" w:color="auto" w:sz="4" w:space="0"/>
              <w:right w:val="single" w:color="auto" w:sz="4" w:space="0"/>
            </w:tcBorders>
          </w:tcPr>
          <w:p w14:paraId="47EDA4EA">
            <w:pPr>
              <w:pStyle w:val="49"/>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color="363636" w:sz="12" w:space="0"/>
              <w:left w:val="single" w:color="auto" w:sz="4" w:space="0"/>
              <w:bottom w:val="single" w:color="auto" w:sz="4" w:space="0"/>
              <w:right w:val="single" w:color="auto" w:sz="4" w:space="0"/>
            </w:tcBorders>
          </w:tcPr>
          <w:p w14:paraId="02DC72A3">
            <w:pPr>
              <w:pStyle w:val="49"/>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color="363636" w:sz="12" w:space="0"/>
              <w:left w:val="single" w:color="auto" w:sz="4" w:space="0"/>
              <w:bottom w:val="single" w:color="auto" w:sz="4" w:space="0"/>
              <w:right w:val="single" w:color="auto" w:sz="4" w:space="0"/>
            </w:tcBorders>
          </w:tcPr>
          <w:p w14:paraId="5E269195">
            <w:pPr>
              <w:pStyle w:val="49"/>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color="363636" w:sz="12" w:space="0"/>
              <w:left w:val="single" w:color="auto" w:sz="4" w:space="0"/>
              <w:bottom w:val="single" w:color="auto" w:sz="4" w:space="0"/>
              <w:right w:val="single" w:color="auto" w:sz="4" w:space="0"/>
            </w:tcBorders>
          </w:tcPr>
          <w:p w14:paraId="08ABEE15">
            <w:pPr>
              <w:pStyle w:val="49"/>
              <w:spacing w:before="0" w:line="360" w:lineRule="auto"/>
              <w:ind w:left="0"/>
              <w:jc w:val="center"/>
              <w:rPr>
                <w:rFonts w:eastAsia="宋体" w:cs="Arial"/>
                <w:iCs/>
                <w:sz w:val="24"/>
                <w:lang w:eastAsia="zh-CN"/>
              </w:rPr>
            </w:pPr>
            <w:r>
              <w:rPr>
                <w:rFonts w:eastAsia="宋体" w:cs="Arial"/>
                <w:iCs/>
                <w:sz w:val="24"/>
                <w:lang w:eastAsia="zh-CN"/>
              </w:rPr>
              <w:t>273</w:t>
            </w:r>
          </w:p>
        </w:tc>
      </w:tr>
      <w:tr w14:paraId="75AA8E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180A8403">
            <w:pPr>
              <w:pStyle w:val="49"/>
              <w:spacing w:before="0" w:line="360" w:lineRule="auto"/>
              <w:ind w:left="0"/>
              <w:jc w:val="center"/>
              <w:rPr>
                <w:rFonts w:eastAsia="宋体" w:cs="Arial"/>
                <w:iCs/>
                <w:sz w:val="24"/>
                <w:highlight w:val="yellow"/>
                <w:lang w:eastAsia="zh-CN"/>
              </w:rPr>
            </w:pPr>
            <w:r>
              <w:rPr>
                <w:rFonts w:eastAsia="宋体" w:cs="Arial"/>
                <w:iCs/>
                <w:sz w:val="24"/>
                <w:lang w:eastAsia="zh-CN"/>
              </w:rPr>
              <w:t>CH</w:t>
            </w:r>
            <w:r>
              <w:rPr>
                <w:rFonts w:eastAsia="宋体" w:cs="Arial"/>
                <w:iCs/>
                <w:sz w:val="24"/>
                <w:vertAlign w:val="subscript"/>
                <w:lang w:eastAsia="zh-CN"/>
              </w:rPr>
              <w:t>4</w:t>
            </w:r>
          </w:p>
        </w:tc>
        <w:tc>
          <w:tcPr>
            <w:tcW w:w="2147" w:type="dxa"/>
            <w:tcBorders>
              <w:top w:val="single" w:color="auto" w:sz="4" w:space="0"/>
              <w:left w:val="single" w:color="auto" w:sz="4" w:space="0"/>
              <w:bottom w:val="single" w:color="auto" w:sz="4" w:space="0"/>
              <w:right w:val="single" w:color="auto" w:sz="4" w:space="0"/>
            </w:tcBorders>
          </w:tcPr>
          <w:p w14:paraId="66772295">
            <w:pPr>
              <w:pStyle w:val="49"/>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color="auto" w:sz="4" w:space="0"/>
              <w:left w:val="single" w:color="auto" w:sz="4" w:space="0"/>
              <w:bottom w:val="single" w:color="auto" w:sz="4" w:space="0"/>
              <w:right w:val="single" w:color="auto" w:sz="4" w:space="0"/>
            </w:tcBorders>
          </w:tcPr>
          <w:p w14:paraId="03769084">
            <w:pPr>
              <w:pStyle w:val="49"/>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color="auto" w:sz="4" w:space="0"/>
              <w:left w:val="single" w:color="auto" w:sz="4" w:space="0"/>
              <w:bottom w:val="single" w:color="auto" w:sz="4" w:space="0"/>
              <w:right w:val="single" w:color="auto" w:sz="4" w:space="0"/>
            </w:tcBorders>
          </w:tcPr>
          <w:p w14:paraId="7692B805">
            <w:pPr>
              <w:pStyle w:val="49"/>
              <w:spacing w:before="0" w:line="360" w:lineRule="auto"/>
              <w:ind w:left="0"/>
              <w:jc w:val="center"/>
              <w:rPr>
                <w:rFonts w:eastAsia="宋体" w:cs="Arial"/>
                <w:iCs/>
                <w:sz w:val="24"/>
                <w:lang w:eastAsia="zh-CN"/>
              </w:rPr>
            </w:pPr>
            <w:r>
              <w:rPr>
                <w:rFonts w:eastAsia="宋体" w:cs="Arial"/>
                <w:iCs/>
                <w:sz w:val="24"/>
                <w:lang w:eastAsia="zh-CN"/>
              </w:rPr>
              <w:t>771</w:t>
            </w:r>
          </w:p>
        </w:tc>
      </w:tr>
      <w:tr w14:paraId="42C6D3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189C0630">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hint="eastAsia" w:eastAsia="宋体" w:cs="Arial"/>
                <w:iCs/>
                <w:color w:val="000000" w:themeColor="text1"/>
                <w:sz w:val="24"/>
                <w:lang w:eastAsia="zh-CN"/>
                <w14:textFill>
                  <w14:solidFill>
                    <w14:schemeClr w14:val="tx1"/>
                  </w14:solidFill>
                </w14:textFill>
              </w:rPr>
              <w:t>R22</w:t>
            </w:r>
          </w:p>
        </w:tc>
        <w:tc>
          <w:tcPr>
            <w:tcW w:w="2147" w:type="dxa"/>
            <w:tcBorders>
              <w:top w:val="single" w:color="auto" w:sz="4" w:space="0"/>
              <w:left w:val="single" w:color="auto" w:sz="4" w:space="0"/>
              <w:bottom w:val="single" w:color="auto" w:sz="4" w:space="0"/>
              <w:right w:val="single" w:color="auto" w:sz="4" w:space="0"/>
            </w:tcBorders>
          </w:tcPr>
          <w:p w14:paraId="34A6165C">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hint="eastAsia" w:eastAsia="宋体" w:cs="Arial"/>
                <w:iCs/>
                <w:color w:val="000000" w:themeColor="text1"/>
                <w:sz w:val="24"/>
                <w:lang w:eastAsia="zh-CN"/>
                <w14:textFill>
                  <w14:solidFill>
                    <w14:schemeClr w14:val="tx1"/>
                  </w14:solidFill>
                </w14:textFill>
              </w:rPr>
              <w:t>1960</w:t>
            </w:r>
          </w:p>
        </w:tc>
        <w:tc>
          <w:tcPr>
            <w:tcW w:w="2112" w:type="dxa"/>
            <w:tcBorders>
              <w:top w:val="single" w:color="auto" w:sz="4" w:space="0"/>
              <w:left w:val="single" w:color="auto" w:sz="4" w:space="0"/>
              <w:bottom w:val="single" w:color="auto" w:sz="4" w:space="0"/>
              <w:right w:val="single" w:color="auto" w:sz="4" w:space="0"/>
            </w:tcBorders>
          </w:tcPr>
          <w:p w14:paraId="62B4A6BB">
            <w:pPr>
              <w:pStyle w:val="49"/>
              <w:spacing w:before="0" w:line="360" w:lineRule="auto"/>
              <w:ind w:left="0"/>
              <w:jc w:val="center"/>
              <w:rPr>
                <w:rFonts w:eastAsia="宋体" w:cs="Arial"/>
                <w:iCs/>
                <w:sz w:val="24"/>
                <w:lang w:eastAsia="zh-CN"/>
              </w:rPr>
            </w:pPr>
            <w:r>
              <w:rPr>
                <w:rFonts w:eastAsia="宋体" w:cs="Arial"/>
                <w:iCs/>
                <w:sz w:val="24"/>
                <w:lang w:eastAsia="zh-CN"/>
              </w:rPr>
              <w:t>SF6</w:t>
            </w:r>
          </w:p>
        </w:tc>
        <w:tc>
          <w:tcPr>
            <w:tcW w:w="2110" w:type="dxa"/>
            <w:tcBorders>
              <w:top w:val="single" w:color="auto" w:sz="4" w:space="0"/>
              <w:left w:val="single" w:color="auto" w:sz="4" w:space="0"/>
              <w:bottom w:val="single" w:color="auto" w:sz="4" w:space="0"/>
              <w:right w:val="single" w:color="auto" w:sz="4" w:space="0"/>
            </w:tcBorders>
          </w:tcPr>
          <w:p w14:paraId="476D2F92">
            <w:pPr>
              <w:pStyle w:val="49"/>
              <w:spacing w:before="0" w:line="360" w:lineRule="auto"/>
              <w:ind w:left="0"/>
              <w:jc w:val="center"/>
              <w:rPr>
                <w:rFonts w:eastAsia="宋体" w:cs="Arial"/>
                <w:iCs/>
                <w:sz w:val="24"/>
                <w:lang w:eastAsia="zh-CN"/>
              </w:rPr>
            </w:pPr>
            <w:r>
              <w:rPr>
                <w:rFonts w:eastAsia="宋体" w:cs="Arial"/>
                <w:iCs/>
                <w:sz w:val="24"/>
                <w:lang w:eastAsia="zh-CN"/>
              </w:rPr>
              <w:t>24300</w:t>
            </w:r>
          </w:p>
        </w:tc>
      </w:tr>
    </w:tbl>
    <w:p w14:paraId="13ECF6A0">
      <w:pPr>
        <w:pStyle w:val="49"/>
        <w:spacing w:before="0" w:line="360" w:lineRule="auto"/>
        <w:ind w:left="567"/>
        <w:rPr>
          <w:rFonts w:eastAsia="宋体" w:cs="Arial"/>
          <w:iCs/>
          <w:sz w:val="24"/>
          <w:lang w:eastAsia="zh-CN"/>
        </w:rPr>
      </w:pPr>
    </w:p>
    <w:p w14:paraId="04BE0A08">
      <w:pPr>
        <w:pStyle w:val="71"/>
        <w:numPr>
          <w:ilvl w:val="1"/>
          <w:numId w:val="8"/>
        </w:numPr>
        <w:spacing w:line="360" w:lineRule="auto"/>
      </w:pPr>
      <w:bookmarkStart w:id="126" w:name="_Toc198906615"/>
      <w:bookmarkStart w:id="127" w:name="_Toc198914729"/>
      <w:r>
        <w:t>量化排除情况</w:t>
      </w:r>
      <w:bookmarkEnd w:id="126"/>
      <w:bookmarkEnd w:id="127"/>
    </w:p>
    <w:p w14:paraId="5AE08458">
      <w:pPr>
        <w:pStyle w:val="49"/>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7BBBAB15">
      <w:pPr>
        <w:pStyle w:val="49"/>
        <w:spacing w:before="0" w:line="360" w:lineRule="auto"/>
        <w:ind w:left="567"/>
        <w:rPr>
          <w:rFonts w:eastAsia="宋体" w:cs="Arial"/>
          <w:iCs/>
          <w:sz w:val="24"/>
          <w:lang w:eastAsia="zh-CN"/>
        </w:rPr>
      </w:pPr>
    </w:p>
    <w:p w14:paraId="699F3159">
      <w:pPr>
        <w:pStyle w:val="71"/>
        <w:numPr>
          <w:ilvl w:val="1"/>
          <w:numId w:val="8"/>
        </w:numPr>
        <w:spacing w:line="360" w:lineRule="auto"/>
      </w:pPr>
      <w:bookmarkStart w:id="128" w:name="_Toc198914730"/>
      <w:bookmarkStart w:id="129" w:name="_Toc198906616"/>
      <w:r>
        <w:t>不确定性评价</w:t>
      </w:r>
      <w:bookmarkEnd w:id="128"/>
      <w:bookmarkEnd w:id="129"/>
    </w:p>
    <w:p w14:paraId="585614C1">
      <w:pPr>
        <w:pStyle w:val="71"/>
        <w:numPr>
          <w:ilvl w:val="2"/>
          <w:numId w:val="14"/>
        </w:numPr>
        <w:spacing w:line="360" w:lineRule="auto"/>
      </w:pPr>
      <w:bookmarkStart w:id="130" w:name="_Toc198914731"/>
      <w:bookmarkStart w:id="131" w:name="_Toc198906617"/>
      <w:r>
        <w:t>数据分级作业</w:t>
      </w:r>
      <w:bookmarkEnd w:id="130"/>
      <w:bookmarkEnd w:id="131"/>
    </w:p>
    <w:p w14:paraId="1E8A5D6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lang w:eastAsia="zh-CN"/>
        </w:rPr>
        <w:t>不确定性评价数据品质等级</w:t>
      </w:r>
    </w:p>
    <w:tbl>
      <w:tblPr>
        <w:tblStyle w:val="2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711"/>
        <w:gridCol w:w="1428"/>
        <w:gridCol w:w="1310"/>
        <w:gridCol w:w="1311"/>
        <w:gridCol w:w="1168"/>
        <w:gridCol w:w="1169"/>
      </w:tblGrid>
      <w:tr w14:paraId="047A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50" w:type="dxa"/>
            <w:tcBorders>
              <w:bottom w:val="nil"/>
            </w:tcBorders>
            <w:shd w:val="clear" w:color="auto" w:fill="FF6600" w:themeFill="accent3"/>
            <w:vAlign w:val="center"/>
          </w:tcPr>
          <w:p w14:paraId="6EF6D119">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数据等级</w:t>
            </w:r>
          </w:p>
          <w:p w14:paraId="0DC09D5C">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数据种类</w:t>
            </w:r>
          </w:p>
        </w:tc>
        <w:tc>
          <w:tcPr>
            <w:tcW w:w="8097" w:type="dxa"/>
            <w:gridSpan w:val="6"/>
            <w:tcBorders>
              <w:bottom w:val="nil"/>
            </w:tcBorders>
            <w:shd w:val="clear" w:color="auto" w:fill="FF6600" w:themeFill="accent3"/>
            <w:vAlign w:val="center"/>
          </w:tcPr>
          <w:p w14:paraId="3161800E">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数据品质等级</w:t>
            </w:r>
          </w:p>
        </w:tc>
      </w:tr>
      <w:tr w14:paraId="134F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666738FC">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活动数据</w:t>
            </w:r>
          </w:p>
        </w:tc>
        <w:tc>
          <w:tcPr>
            <w:tcW w:w="3139" w:type="dxa"/>
            <w:gridSpan w:val="2"/>
            <w:shd w:val="clear" w:color="auto" w:fill="BEBEBE" w:themeFill="background1" w:themeFillShade="BF"/>
          </w:tcPr>
          <w:p w14:paraId="21021947">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EBEBE" w:themeFill="background1" w:themeFillShade="BF"/>
          </w:tcPr>
          <w:p w14:paraId="68908AB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EBEBE" w:themeFill="background1" w:themeFillShade="BF"/>
          </w:tcPr>
          <w:p w14:paraId="0C25703C">
            <w:pPr>
              <w:spacing w:before="0"/>
              <w:jc w:val="center"/>
              <w:rPr>
                <w:rFonts w:eastAsia="宋体" w:cs="Arial"/>
                <w:szCs w:val="20"/>
                <w:lang w:eastAsia="zh-CN"/>
              </w:rPr>
            </w:pPr>
            <w:r>
              <w:rPr>
                <w:rFonts w:eastAsia="宋体" w:cs="Arial"/>
                <w:szCs w:val="20"/>
                <w:lang w:eastAsia="zh-CN"/>
              </w:rPr>
              <w:t>Z=1</w:t>
            </w:r>
          </w:p>
        </w:tc>
      </w:tr>
      <w:tr w14:paraId="398E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250" w:type="dxa"/>
            <w:vMerge w:val="continue"/>
            <w:shd w:val="clear" w:color="auto" w:fill="FF6600" w:themeFill="accent3"/>
            <w:vAlign w:val="center"/>
          </w:tcPr>
          <w:p w14:paraId="697B7345">
            <w:pPr>
              <w:spacing w:before="0"/>
              <w:jc w:val="center"/>
              <w:rPr>
                <w:rFonts w:eastAsia="宋体" w:cs="Arial"/>
                <w:color w:val="FFFFFF" w:themeColor="background1"/>
                <w:szCs w:val="20"/>
                <w:lang w:eastAsia="zh-CN"/>
                <w14:textFill>
                  <w14:solidFill>
                    <w14:schemeClr w14:val="bg1"/>
                  </w14:solidFill>
                </w14:textFill>
              </w:rPr>
            </w:pPr>
          </w:p>
        </w:tc>
        <w:tc>
          <w:tcPr>
            <w:tcW w:w="3139" w:type="dxa"/>
            <w:gridSpan w:val="2"/>
          </w:tcPr>
          <w:p w14:paraId="400205D8">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28A6F8E6">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28A769B2">
            <w:pPr>
              <w:spacing w:before="0"/>
              <w:jc w:val="center"/>
              <w:rPr>
                <w:rFonts w:eastAsia="宋体" w:cs="Arial"/>
                <w:szCs w:val="20"/>
                <w:lang w:eastAsia="zh-CN"/>
              </w:rPr>
            </w:pPr>
            <w:r>
              <w:rPr>
                <w:rFonts w:eastAsia="宋体" w:cs="Arial"/>
                <w:szCs w:val="20"/>
                <w:lang w:eastAsia="zh-CN"/>
              </w:rPr>
              <w:t>自行推估</w:t>
            </w:r>
          </w:p>
        </w:tc>
      </w:tr>
      <w:tr w14:paraId="0DF6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2E8A85BD">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排放系数</w:t>
            </w:r>
          </w:p>
        </w:tc>
        <w:tc>
          <w:tcPr>
            <w:tcW w:w="1711" w:type="dxa"/>
            <w:shd w:val="clear" w:color="auto" w:fill="BEBEBE" w:themeFill="background1" w:themeFillShade="BF"/>
          </w:tcPr>
          <w:p w14:paraId="13397363">
            <w:pPr>
              <w:spacing w:before="0"/>
              <w:jc w:val="center"/>
              <w:rPr>
                <w:rFonts w:eastAsia="宋体" w:cs="Arial"/>
                <w:szCs w:val="20"/>
                <w:lang w:eastAsia="zh-CN"/>
              </w:rPr>
            </w:pPr>
            <w:r>
              <w:rPr>
                <w:rFonts w:eastAsia="宋体" w:cs="Arial"/>
                <w:szCs w:val="20"/>
                <w:lang w:eastAsia="zh-CN"/>
              </w:rPr>
              <w:t>A=6</w:t>
            </w:r>
          </w:p>
        </w:tc>
        <w:tc>
          <w:tcPr>
            <w:tcW w:w="1428" w:type="dxa"/>
            <w:shd w:val="clear" w:color="auto" w:fill="BEBEBE" w:themeFill="background1" w:themeFillShade="BF"/>
          </w:tcPr>
          <w:p w14:paraId="1E0C5AA2">
            <w:pPr>
              <w:spacing w:before="0"/>
              <w:jc w:val="center"/>
              <w:rPr>
                <w:rFonts w:eastAsia="宋体" w:cs="Arial"/>
                <w:szCs w:val="20"/>
                <w:lang w:eastAsia="zh-CN"/>
              </w:rPr>
            </w:pPr>
            <w:r>
              <w:rPr>
                <w:rFonts w:eastAsia="宋体" w:cs="Arial"/>
                <w:szCs w:val="20"/>
                <w:lang w:eastAsia="zh-CN"/>
              </w:rPr>
              <w:t>B=5</w:t>
            </w:r>
          </w:p>
        </w:tc>
        <w:tc>
          <w:tcPr>
            <w:tcW w:w="1310" w:type="dxa"/>
            <w:shd w:val="clear" w:color="auto" w:fill="BEBEBE" w:themeFill="background1" w:themeFillShade="BF"/>
          </w:tcPr>
          <w:p w14:paraId="5AFDBF22">
            <w:pPr>
              <w:spacing w:before="0"/>
              <w:jc w:val="center"/>
              <w:rPr>
                <w:rFonts w:eastAsia="宋体" w:cs="Arial"/>
                <w:szCs w:val="20"/>
                <w:lang w:eastAsia="zh-CN"/>
              </w:rPr>
            </w:pPr>
            <w:r>
              <w:rPr>
                <w:rFonts w:eastAsia="宋体" w:cs="Arial"/>
                <w:szCs w:val="20"/>
                <w:lang w:eastAsia="zh-CN"/>
              </w:rPr>
              <w:t>C=4</w:t>
            </w:r>
          </w:p>
        </w:tc>
        <w:tc>
          <w:tcPr>
            <w:tcW w:w="1311" w:type="dxa"/>
            <w:shd w:val="clear" w:color="auto" w:fill="BEBEBE" w:themeFill="background1" w:themeFillShade="BF"/>
          </w:tcPr>
          <w:p w14:paraId="539A63BA">
            <w:pPr>
              <w:spacing w:before="0"/>
              <w:jc w:val="center"/>
              <w:rPr>
                <w:rFonts w:eastAsia="宋体" w:cs="Arial"/>
                <w:szCs w:val="20"/>
                <w:lang w:eastAsia="zh-CN"/>
              </w:rPr>
            </w:pPr>
            <w:r>
              <w:rPr>
                <w:rFonts w:eastAsia="宋体" w:cs="Arial"/>
                <w:szCs w:val="20"/>
                <w:lang w:eastAsia="zh-CN"/>
              </w:rPr>
              <w:t>D=3</w:t>
            </w:r>
          </w:p>
        </w:tc>
        <w:tc>
          <w:tcPr>
            <w:tcW w:w="1168" w:type="dxa"/>
            <w:shd w:val="clear" w:color="auto" w:fill="BEBEBE" w:themeFill="background1" w:themeFillShade="BF"/>
          </w:tcPr>
          <w:p w14:paraId="64F0B162">
            <w:pPr>
              <w:spacing w:before="0"/>
              <w:jc w:val="center"/>
              <w:rPr>
                <w:rFonts w:eastAsia="宋体" w:cs="Arial"/>
                <w:szCs w:val="20"/>
                <w:lang w:eastAsia="zh-CN"/>
              </w:rPr>
            </w:pPr>
            <w:r>
              <w:rPr>
                <w:rFonts w:eastAsia="宋体" w:cs="Arial"/>
                <w:szCs w:val="20"/>
                <w:lang w:eastAsia="zh-CN"/>
              </w:rPr>
              <w:t>E=2</w:t>
            </w:r>
          </w:p>
        </w:tc>
        <w:tc>
          <w:tcPr>
            <w:tcW w:w="1169" w:type="dxa"/>
            <w:shd w:val="clear" w:color="auto" w:fill="BEBEBE" w:themeFill="background1" w:themeFillShade="BF"/>
          </w:tcPr>
          <w:p w14:paraId="00D1DC24">
            <w:pPr>
              <w:spacing w:before="0"/>
              <w:jc w:val="center"/>
              <w:rPr>
                <w:rFonts w:eastAsia="宋体" w:cs="Arial"/>
                <w:szCs w:val="20"/>
                <w:lang w:eastAsia="zh-CN"/>
              </w:rPr>
            </w:pPr>
            <w:r>
              <w:rPr>
                <w:rFonts w:eastAsia="宋体" w:cs="Arial"/>
                <w:szCs w:val="20"/>
                <w:lang w:eastAsia="zh-CN"/>
              </w:rPr>
              <w:t>F=1</w:t>
            </w:r>
          </w:p>
        </w:tc>
      </w:tr>
      <w:tr w14:paraId="2E80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250" w:type="dxa"/>
            <w:vMerge w:val="continue"/>
            <w:shd w:val="clear" w:color="auto" w:fill="FF6600" w:themeFill="accent3"/>
            <w:vAlign w:val="center"/>
          </w:tcPr>
          <w:p w14:paraId="561DC849">
            <w:pPr>
              <w:spacing w:before="0"/>
              <w:jc w:val="center"/>
              <w:rPr>
                <w:rFonts w:eastAsia="宋体" w:cs="Arial"/>
                <w:color w:val="FFFFFF" w:themeColor="background1"/>
                <w:szCs w:val="20"/>
                <w:lang w:eastAsia="zh-CN"/>
                <w14:textFill>
                  <w14:solidFill>
                    <w14:schemeClr w14:val="bg1"/>
                  </w14:solidFill>
                </w14:textFill>
              </w:rPr>
            </w:pPr>
          </w:p>
        </w:tc>
        <w:tc>
          <w:tcPr>
            <w:tcW w:w="1711" w:type="dxa"/>
          </w:tcPr>
          <w:p w14:paraId="4F998EB8">
            <w:pPr>
              <w:spacing w:before="0"/>
              <w:jc w:val="center"/>
              <w:rPr>
                <w:rFonts w:eastAsia="宋体" w:cs="Arial"/>
                <w:szCs w:val="20"/>
                <w:lang w:eastAsia="zh-CN"/>
              </w:rPr>
            </w:pPr>
            <w:r>
              <w:rPr>
                <w:rFonts w:eastAsia="宋体" w:cs="Arial"/>
                <w:szCs w:val="20"/>
                <w:lang w:eastAsia="zh-CN"/>
              </w:rPr>
              <w:t>量测/质量平衡所得系数</w:t>
            </w:r>
          </w:p>
        </w:tc>
        <w:tc>
          <w:tcPr>
            <w:tcW w:w="1428" w:type="dxa"/>
          </w:tcPr>
          <w:p w14:paraId="5105041B">
            <w:pPr>
              <w:spacing w:before="0"/>
              <w:jc w:val="center"/>
              <w:rPr>
                <w:rFonts w:eastAsia="宋体" w:cs="Arial"/>
                <w:szCs w:val="20"/>
                <w:lang w:eastAsia="zh-CN"/>
              </w:rPr>
            </w:pPr>
            <w:r>
              <w:rPr>
                <w:rFonts w:eastAsia="宋体" w:cs="Arial"/>
                <w:szCs w:val="20"/>
                <w:lang w:eastAsia="zh-CN"/>
              </w:rPr>
              <w:t>同制程/设备经验系数</w:t>
            </w:r>
          </w:p>
        </w:tc>
        <w:tc>
          <w:tcPr>
            <w:tcW w:w="1310" w:type="dxa"/>
          </w:tcPr>
          <w:p w14:paraId="487B62CA">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4089B733">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7E45F4DE">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5CCFE494">
            <w:pPr>
              <w:spacing w:before="0"/>
              <w:jc w:val="center"/>
              <w:rPr>
                <w:rFonts w:eastAsia="宋体" w:cs="Arial"/>
                <w:szCs w:val="20"/>
                <w:lang w:eastAsia="zh-CN"/>
              </w:rPr>
            </w:pPr>
            <w:r>
              <w:rPr>
                <w:rFonts w:eastAsia="宋体" w:cs="Arial"/>
                <w:szCs w:val="20"/>
                <w:lang w:eastAsia="zh-CN"/>
              </w:rPr>
              <w:t>国际排放系数</w:t>
            </w:r>
          </w:p>
        </w:tc>
      </w:tr>
      <w:tr w14:paraId="03C1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22F97E03">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校准频率</w:t>
            </w:r>
          </w:p>
        </w:tc>
        <w:tc>
          <w:tcPr>
            <w:tcW w:w="3139" w:type="dxa"/>
            <w:gridSpan w:val="2"/>
            <w:shd w:val="clear" w:color="auto" w:fill="BEBEBE" w:themeFill="background1" w:themeFillShade="BF"/>
          </w:tcPr>
          <w:p w14:paraId="58641015">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EBEBE" w:themeFill="background1" w:themeFillShade="BF"/>
          </w:tcPr>
          <w:p w14:paraId="11C9CB0D">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EBEBE" w:themeFill="background1" w:themeFillShade="BF"/>
          </w:tcPr>
          <w:p w14:paraId="057F67E6">
            <w:pPr>
              <w:spacing w:before="0"/>
              <w:jc w:val="center"/>
              <w:rPr>
                <w:rFonts w:eastAsia="宋体" w:cs="Arial"/>
                <w:szCs w:val="20"/>
                <w:lang w:eastAsia="zh-CN"/>
              </w:rPr>
            </w:pPr>
            <w:r>
              <w:rPr>
                <w:rFonts w:eastAsia="宋体" w:cs="Arial"/>
                <w:szCs w:val="20"/>
                <w:lang w:eastAsia="zh-CN"/>
              </w:rPr>
              <w:t>S=1</w:t>
            </w:r>
          </w:p>
        </w:tc>
      </w:tr>
      <w:tr w14:paraId="7052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250" w:type="dxa"/>
            <w:vMerge w:val="continue"/>
            <w:shd w:val="clear" w:color="auto" w:fill="FF6600" w:themeFill="accent3"/>
          </w:tcPr>
          <w:p w14:paraId="36858CFB">
            <w:pPr>
              <w:spacing w:before="0"/>
              <w:rPr>
                <w:rFonts w:eastAsia="宋体" w:cs="Arial"/>
                <w:szCs w:val="20"/>
                <w:lang w:eastAsia="zh-CN"/>
              </w:rPr>
            </w:pPr>
          </w:p>
        </w:tc>
        <w:tc>
          <w:tcPr>
            <w:tcW w:w="3139" w:type="dxa"/>
            <w:gridSpan w:val="2"/>
          </w:tcPr>
          <w:p w14:paraId="3C7E54E5">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558BBB9E">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6CA981D9">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3DE75FC9">
            <w:pPr>
              <w:spacing w:before="0"/>
              <w:jc w:val="center"/>
              <w:rPr>
                <w:rFonts w:eastAsia="宋体" w:cs="Arial"/>
                <w:szCs w:val="20"/>
                <w:lang w:eastAsia="zh-CN"/>
              </w:rPr>
            </w:pPr>
            <w:r>
              <w:rPr>
                <w:rFonts w:eastAsia="宋体" w:cs="Arial"/>
                <w:szCs w:val="20"/>
                <w:lang w:eastAsia="zh-CN"/>
              </w:rPr>
              <w:t>未依规定执行校准工作</w:t>
            </w:r>
          </w:p>
        </w:tc>
      </w:tr>
    </w:tbl>
    <w:p w14:paraId="79F4B2D3">
      <w:pPr>
        <w:rPr>
          <w:rFonts w:eastAsia="宋体" w:cs="Arial"/>
          <w:iCs/>
          <w:sz w:val="24"/>
          <w:lang w:eastAsia="zh-CN"/>
        </w:rPr>
      </w:pPr>
    </w:p>
    <w:p w14:paraId="1CC00A2E">
      <w:pPr>
        <w:pStyle w:val="71"/>
        <w:numPr>
          <w:ilvl w:val="2"/>
          <w:numId w:val="14"/>
        </w:numPr>
        <w:spacing w:line="360" w:lineRule="auto"/>
      </w:pPr>
      <w:bookmarkStart w:id="132" w:name="_Toc198906618"/>
      <w:bookmarkStart w:id="133" w:name="_Toc198914732"/>
      <w:r>
        <w:t>不确定性计算</w:t>
      </w:r>
      <w:bookmarkEnd w:id="132"/>
      <w:bookmarkEnd w:id="133"/>
    </w:p>
    <w:p w14:paraId="0E535384">
      <w:pPr>
        <w:pStyle w:val="49"/>
        <w:spacing w:before="0" w:line="360" w:lineRule="auto"/>
        <w:ind w:left="567"/>
        <w:rPr>
          <w:rFonts w:eastAsia="宋体" w:cs="Arial"/>
          <w:iCs/>
          <w:sz w:val="24"/>
          <w:lang w:eastAsia="zh-CN"/>
        </w:rPr>
      </w:pPr>
      <w:r>
        <w:rPr>
          <w:rFonts w:eastAsia="宋体" w:cs="Arial"/>
          <w:iCs/>
          <w:sz w:val="24"/>
          <w:lang w:eastAsia="zh-CN"/>
        </w:rPr>
        <w:t>单个源/汇不确定性数据评分=（活动数据得分+排放系数得分+校准频率得分）/ 3</w:t>
      </w:r>
    </w:p>
    <w:p w14:paraId="2DB7A966">
      <w:pPr>
        <w:pStyle w:val="49"/>
        <w:spacing w:before="0" w:line="360" w:lineRule="auto"/>
        <w:ind w:left="567"/>
        <w:rPr>
          <w:rFonts w:eastAsia="宋体" w:cs="Arial"/>
          <w:iCs/>
          <w:sz w:val="24"/>
          <w:lang w:eastAsia="zh-CN"/>
        </w:rPr>
      </w:pPr>
      <w:r>
        <w:rPr>
          <w:rFonts w:eastAsia="宋体" w:cs="Arial"/>
          <w:iCs/>
          <w:sz w:val="24"/>
          <w:lang w:eastAsia="zh-CN"/>
        </w:rPr>
        <w:t>所有源的不确定性数据评分=Σ（单个评分*单个源排放量比重）</w:t>
      </w:r>
    </w:p>
    <w:p w14:paraId="3394C313">
      <w:pPr>
        <w:pStyle w:val="71"/>
        <w:numPr>
          <w:ilvl w:val="2"/>
          <w:numId w:val="14"/>
        </w:numPr>
        <w:spacing w:line="360" w:lineRule="auto"/>
      </w:pPr>
      <w:bookmarkStart w:id="134" w:name="_Toc198914733"/>
      <w:bookmarkStart w:id="135" w:name="_Toc198906619"/>
      <w:r>
        <w:t>数据评分范围分布</w:t>
      </w:r>
      <w:bookmarkEnd w:id="134"/>
      <w:bookmarkEnd w:id="135"/>
    </w:p>
    <w:p w14:paraId="6D0C7AC1">
      <w:pPr>
        <w:ind w:firstLine="720" w:firstLineChars="300"/>
        <w:rPr>
          <w:rFonts w:eastAsia="宋体" w:cs="Arial"/>
          <w:iCs/>
          <w:sz w:val="24"/>
          <w:lang w:eastAsia="zh-CN"/>
        </w:rPr>
      </w:pPr>
      <w:r>
        <w:rPr>
          <w:rFonts w:eastAsia="宋体" w:cs="Arial"/>
          <w:iCs/>
          <w:sz w:val="24"/>
          <w:lang w:eastAsia="zh-CN"/>
        </w:rPr>
        <w:t>第一级：≥5.0</w:t>
      </w:r>
    </w:p>
    <w:p w14:paraId="12CE2990">
      <w:pPr>
        <w:ind w:firstLine="720" w:firstLineChars="300"/>
        <w:rPr>
          <w:rFonts w:eastAsia="宋体" w:cs="Arial"/>
          <w:iCs/>
          <w:sz w:val="24"/>
          <w:lang w:eastAsia="zh-CN"/>
        </w:rPr>
      </w:pPr>
      <w:r>
        <w:rPr>
          <w:rFonts w:eastAsia="宋体" w:cs="Arial"/>
          <w:iCs/>
          <w:sz w:val="24"/>
          <w:lang w:eastAsia="zh-CN"/>
        </w:rPr>
        <w:t>第二级：&lt;5.0, ≥4.0</w:t>
      </w:r>
    </w:p>
    <w:p w14:paraId="0A1D3F13">
      <w:pPr>
        <w:ind w:firstLine="720" w:firstLineChars="300"/>
        <w:rPr>
          <w:rFonts w:eastAsia="宋体" w:cs="Arial"/>
          <w:iCs/>
          <w:sz w:val="24"/>
          <w:lang w:eastAsia="zh-CN"/>
        </w:rPr>
      </w:pPr>
      <w:r>
        <w:rPr>
          <w:rFonts w:eastAsia="宋体" w:cs="Arial"/>
          <w:iCs/>
          <w:sz w:val="24"/>
          <w:lang w:eastAsia="zh-CN"/>
        </w:rPr>
        <w:t>第三级：&lt;4.0, ≥3.0</w:t>
      </w:r>
    </w:p>
    <w:p w14:paraId="1F097380">
      <w:pPr>
        <w:ind w:firstLine="720" w:firstLineChars="300"/>
        <w:rPr>
          <w:rFonts w:eastAsia="宋体" w:cs="Arial"/>
          <w:iCs/>
          <w:sz w:val="24"/>
          <w:lang w:eastAsia="zh-CN"/>
        </w:rPr>
      </w:pPr>
      <w:r>
        <w:rPr>
          <w:rFonts w:eastAsia="宋体" w:cs="Arial"/>
          <w:iCs/>
          <w:sz w:val="24"/>
          <w:lang w:eastAsia="zh-CN"/>
        </w:rPr>
        <w:t>第四级：&lt;3.0, ≥2.0</w:t>
      </w:r>
    </w:p>
    <w:p w14:paraId="5AF75D05">
      <w:pPr>
        <w:ind w:firstLine="720" w:firstLineChars="300"/>
        <w:rPr>
          <w:rFonts w:eastAsia="宋体" w:cs="Arial"/>
          <w:iCs/>
          <w:sz w:val="24"/>
          <w:lang w:eastAsia="zh-CN"/>
        </w:rPr>
      </w:pPr>
      <w:r>
        <w:rPr>
          <w:rFonts w:eastAsia="宋体" w:cs="Arial"/>
          <w:iCs/>
          <w:sz w:val="24"/>
          <w:lang w:eastAsia="zh-CN"/>
        </w:rPr>
        <w:t>第五级：&lt;2.0</w:t>
      </w:r>
    </w:p>
    <w:p w14:paraId="7DB311CB">
      <w:pPr>
        <w:pStyle w:val="49"/>
        <w:spacing w:before="0" w:line="360" w:lineRule="auto"/>
        <w:ind w:left="567"/>
      </w:pPr>
      <w:bookmarkStart w:id="136" w:name="_Toc198906620"/>
    </w:p>
    <w:p w14:paraId="5E1D2D69">
      <w:pPr>
        <w:pStyle w:val="49"/>
        <w:spacing w:before="0" w:line="360" w:lineRule="auto"/>
        <w:ind w:left="567"/>
        <w:rPr>
          <w:rFonts w:eastAsia="宋体" w:cs="Arial"/>
          <w:iCs/>
          <w:sz w:val="24"/>
          <w:lang w:eastAsia="zh-CN"/>
        </w:rPr>
      </w:pPr>
      <w:r>
        <w:rPr>
          <w:rFonts w:eastAsia="宋体" w:cs="Arial"/>
          <w:iCs/>
          <w:sz w:val="24"/>
          <w:lang w:eastAsia="zh-CN"/>
        </w:rPr>
        <w:t>等级评分对照表将数据品质区分为五级，级别越小表示其数据品质越佳，即不确定性越小。盘查小组于202</w:t>
      </w:r>
      <w:r>
        <w:rPr>
          <w:rFonts w:hint="eastAsia" w:eastAsia="宋体" w:cs="Arial"/>
          <w:iCs/>
          <w:sz w:val="24"/>
          <w:lang w:eastAsia="zh-CN"/>
        </w:rPr>
        <w:t>5</w:t>
      </w:r>
      <w:r>
        <w:rPr>
          <w:rFonts w:eastAsia="宋体" w:cs="Arial"/>
          <w:iCs/>
          <w:sz w:val="24"/>
          <w:lang w:eastAsia="zh-CN"/>
        </w:rPr>
        <w:t>年</w:t>
      </w:r>
      <w:r>
        <w:rPr>
          <w:rFonts w:hint="eastAsia" w:eastAsia="宋体" w:cs="Arial"/>
          <w:iCs/>
          <w:sz w:val="24"/>
          <w:lang w:eastAsia="zh-CN"/>
        </w:rPr>
        <w:t>5</w:t>
      </w:r>
      <w:r>
        <w:rPr>
          <w:rFonts w:eastAsia="宋体" w:cs="Arial"/>
          <w:iCs/>
          <w:sz w:val="24"/>
          <w:lang w:eastAsia="zh-CN"/>
        </w:rPr>
        <w:t>月</w:t>
      </w:r>
      <w:r>
        <w:rPr>
          <w:rFonts w:hint="eastAsia" w:eastAsia="宋体" w:cs="Arial"/>
          <w:iCs/>
          <w:sz w:val="24"/>
          <w:lang w:eastAsia="zh-CN"/>
        </w:rPr>
        <w:t>2</w:t>
      </w:r>
      <w:r>
        <w:rPr>
          <w:rFonts w:eastAsia="宋体" w:cs="Arial"/>
          <w:iCs/>
          <w:sz w:val="24"/>
          <w:lang w:eastAsia="zh-CN"/>
        </w:rPr>
        <w:t>3日进行了不确定性评价，评价结果：数据评价得分</w:t>
      </w:r>
      <w:r>
        <w:rPr>
          <w:rFonts w:hint="eastAsia" w:eastAsia="宋体" w:cs="Arial"/>
          <w:iCs/>
          <w:sz w:val="24"/>
          <w:lang w:eastAsia="zh-CN"/>
        </w:rPr>
        <w:t>5.89</w:t>
      </w:r>
      <w:r>
        <w:rPr>
          <w:rFonts w:eastAsia="宋体" w:cs="Arial"/>
          <w:iCs/>
          <w:sz w:val="24"/>
          <w:lang w:eastAsia="zh-CN"/>
        </w:rPr>
        <w:t>，对应数据品质等级优</w:t>
      </w:r>
      <w:r>
        <w:rPr>
          <w:rFonts w:hint="eastAsia" w:eastAsia="宋体" w:cs="Arial"/>
          <w:iCs/>
          <w:sz w:val="24"/>
          <w:lang w:eastAsia="zh-CN"/>
        </w:rPr>
        <w:t>+</w:t>
      </w:r>
      <w:r>
        <w:rPr>
          <w:rFonts w:eastAsia="宋体" w:cs="Arial"/>
          <w:iCs/>
          <w:sz w:val="24"/>
          <w:lang w:eastAsia="zh-CN"/>
        </w:rPr>
        <w:t>，详见《温室气体盘查清册》-表2 不确定性评估。</w:t>
      </w:r>
      <w:bookmarkEnd w:id="136"/>
    </w:p>
    <w:p w14:paraId="2063F0EF">
      <w:pPr>
        <w:pStyle w:val="49"/>
        <w:spacing w:before="0" w:line="360" w:lineRule="auto"/>
        <w:ind w:left="567"/>
        <w:rPr>
          <w:rFonts w:eastAsia="宋体" w:cs="Arial"/>
          <w:iCs/>
          <w:sz w:val="24"/>
          <w:lang w:eastAsia="zh-CN"/>
        </w:rPr>
      </w:pPr>
    </w:p>
    <w:p w14:paraId="351EC7DB">
      <w:pPr>
        <w:pStyle w:val="71"/>
        <w:numPr>
          <w:ilvl w:val="1"/>
          <w:numId w:val="8"/>
        </w:numPr>
        <w:spacing w:line="360" w:lineRule="auto"/>
      </w:pPr>
      <w:bookmarkStart w:id="137" w:name="_Toc198906621"/>
      <w:bookmarkStart w:id="138" w:name="_Toc198914734"/>
      <w:r>
        <w:t>基准年清册</w:t>
      </w:r>
      <w:bookmarkEnd w:id="137"/>
      <w:bookmarkEnd w:id="138"/>
    </w:p>
    <w:p w14:paraId="2C67CD75">
      <w:pPr>
        <w:pStyle w:val="49"/>
        <w:spacing w:before="0" w:line="360" w:lineRule="auto"/>
        <w:ind w:left="567"/>
        <w:rPr>
          <w:rFonts w:eastAsia="宋体" w:cs="Arial"/>
          <w:iCs/>
          <w:sz w:val="24"/>
          <w:lang w:eastAsia="zh-CN"/>
        </w:rPr>
      </w:pPr>
      <w:r>
        <w:rPr>
          <w:rFonts w:eastAsia="宋体" w:cs="Arial"/>
          <w:iCs/>
          <w:sz w:val="24"/>
          <w:lang w:eastAsia="zh-CN"/>
        </w:rPr>
        <w:t>本公司温室气体盘查周期</w:t>
      </w:r>
      <w:r>
        <w:rPr>
          <w:rFonts w:eastAsia="宋体" w:cs="Arial"/>
          <w:color w:val="000000"/>
          <w:sz w:val="24"/>
          <w:lang w:eastAsia="zh-CN"/>
        </w:rPr>
        <w:t>为</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年12月31日，基准年</w:t>
      </w:r>
      <w:r>
        <w:rPr>
          <w:rFonts w:hint="eastAsia" w:eastAsia="宋体" w:cs="Arial"/>
          <w:iCs/>
          <w:sz w:val="24"/>
          <w:lang w:eastAsia="zh-CN"/>
        </w:rPr>
        <w:t>为</w:t>
      </w:r>
      <w:r>
        <w:rPr>
          <w:rFonts w:eastAsia="宋体" w:cs="Arial"/>
          <w:iCs/>
          <w:sz w:val="24"/>
          <w:lang w:eastAsia="zh-CN"/>
        </w:rPr>
        <w:t xml:space="preserve"> 2023年度（12个月</w:t>
      </w:r>
      <w:r>
        <w:rPr>
          <w:rFonts w:hint="eastAsia" w:eastAsia="宋体" w:cs="Arial"/>
          <w:iCs/>
          <w:sz w:val="24"/>
          <w:lang w:eastAsia="zh-CN"/>
        </w:rPr>
        <w:t>）。</w:t>
      </w:r>
    </w:p>
    <w:p w14:paraId="68CC96B6">
      <w:pPr>
        <w:pStyle w:val="71"/>
        <w:numPr>
          <w:ilvl w:val="2"/>
          <w:numId w:val="14"/>
        </w:numPr>
        <w:spacing w:line="360" w:lineRule="auto"/>
      </w:pPr>
      <w:bookmarkStart w:id="139" w:name="_Toc198906622"/>
      <w:bookmarkStart w:id="140" w:name="_Toc198914735"/>
      <w:r>
        <w:t>基准年-</w:t>
      </w:r>
      <w:r>
        <w:rPr>
          <w:rFonts w:hint="eastAsia"/>
        </w:rPr>
        <w:t>范围一</w:t>
      </w:r>
      <w:r>
        <w:t>直接温室气体排放</w:t>
      </w:r>
      <w:bookmarkEnd w:id="139"/>
      <w:bookmarkEnd w:id="140"/>
    </w:p>
    <w:tbl>
      <w:tblPr>
        <w:tblStyle w:val="23"/>
        <w:tblW w:w="5000" w:type="pct"/>
        <w:tblInd w:w="0" w:type="dxa"/>
        <w:tblLayout w:type="autofit"/>
        <w:tblCellMar>
          <w:top w:w="0" w:type="dxa"/>
          <w:left w:w="108" w:type="dxa"/>
          <w:bottom w:w="0" w:type="dxa"/>
          <w:right w:w="108" w:type="dxa"/>
        </w:tblCellMar>
      </w:tblPr>
      <w:tblGrid>
        <w:gridCol w:w="1140"/>
        <w:gridCol w:w="1663"/>
        <w:gridCol w:w="957"/>
        <w:gridCol w:w="918"/>
        <w:gridCol w:w="918"/>
        <w:gridCol w:w="686"/>
        <w:gridCol w:w="514"/>
        <w:gridCol w:w="634"/>
        <w:gridCol w:w="625"/>
        <w:gridCol w:w="686"/>
        <w:gridCol w:w="547"/>
      </w:tblGrid>
      <w:tr w14:paraId="57440CF7">
        <w:tblPrEx>
          <w:tblCellMar>
            <w:top w:w="0" w:type="dxa"/>
            <w:left w:w="108" w:type="dxa"/>
            <w:bottom w:w="0" w:type="dxa"/>
            <w:right w:w="108" w:type="dxa"/>
          </w:tblCellMar>
        </w:tblPrEx>
        <w:trPr>
          <w:trHeight w:val="503" w:hRule="atLeast"/>
        </w:trPr>
        <w:tc>
          <w:tcPr>
            <w:tcW w:w="53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9A028F5">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008" w:type="pct"/>
            <w:tcBorders>
              <w:top w:val="single" w:color="FFFFFF" w:sz="4" w:space="0"/>
              <w:left w:val="nil"/>
              <w:bottom w:val="single" w:color="000000" w:sz="4" w:space="0"/>
              <w:right w:val="single" w:color="FF6600" w:sz="4" w:space="0"/>
            </w:tcBorders>
            <w:shd w:val="clear" w:color="000000" w:fill="FF6600"/>
            <w:noWrap/>
            <w:vAlign w:val="center"/>
          </w:tcPr>
          <w:p w14:paraId="20500A29">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28" w:type="pct"/>
            <w:tcBorders>
              <w:top w:val="single" w:color="FFFFFF" w:sz="4" w:space="0"/>
              <w:left w:val="nil"/>
              <w:bottom w:val="single" w:color="000000" w:sz="4" w:space="0"/>
              <w:right w:val="single" w:color="FF6600" w:sz="4" w:space="0"/>
            </w:tcBorders>
            <w:shd w:val="clear" w:color="000000" w:fill="FF6600"/>
            <w:noWrap/>
            <w:vAlign w:val="center"/>
          </w:tcPr>
          <w:p w14:paraId="39A2817D">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排放设施</w:t>
            </w:r>
          </w:p>
        </w:tc>
        <w:tc>
          <w:tcPr>
            <w:tcW w:w="415" w:type="pct"/>
            <w:tcBorders>
              <w:top w:val="single" w:color="FFFFFF" w:sz="4" w:space="0"/>
              <w:left w:val="nil"/>
              <w:bottom w:val="single" w:color="000000" w:sz="4" w:space="0"/>
              <w:right w:val="single" w:color="FF6600" w:sz="4" w:space="0"/>
            </w:tcBorders>
            <w:shd w:val="clear" w:color="000000" w:fill="FF6600"/>
            <w:noWrap/>
            <w:vAlign w:val="center"/>
          </w:tcPr>
          <w:p w14:paraId="2A4E73E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15" w:type="pct"/>
            <w:tcBorders>
              <w:top w:val="single" w:color="FFFFFF" w:sz="4" w:space="0"/>
              <w:left w:val="nil"/>
              <w:bottom w:val="single" w:color="000000" w:sz="4" w:space="0"/>
              <w:right w:val="single" w:color="FF6600" w:sz="4" w:space="0"/>
            </w:tcBorders>
            <w:shd w:val="clear" w:color="000000" w:fill="FF6600"/>
            <w:noWrap/>
            <w:vAlign w:val="center"/>
          </w:tcPr>
          <w:p w14:paraId="1EC1101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18" w:type="pct"/>
            <w:tcBorders>
              <w:top w:val="single" w:color="FFFFFF" w:sz="4" w:space="0"/>
              <w:left w:val="nil"/>
              <w:bottom w:val="single" w:color="000000" w:sz="4" w:space="0"/>
              <w:right w:val="single" w:color="FF6600" w:sz="4" w:space="0"/>
            </w:tcBorders>
            <w:shd w:val="clear" w:color="000000" w:fill="FF6600"/>
            <w:noWrap/>
            <w:vAlign w:val="center"/>
          </w:tcPr>
          <w:p w14:paraId="6F929AB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26" w:type="pct"/>
            <w:tcBorders>
              <w:top w:val="single" w:color="FFFFFF" w:sz="4" w:space="0"/>
              <w:left w:val="nil"/>
              <w:bottom w:val="single" w:color="000000" w:sz="4" w:space="0"/>
              <w:right w:val="single" w:color="FF6600" w:sz="4" w:space="0"/>
            </w:tcBorders>
            <w:shd w:val="clear" w:color="000000" w:fill="FF6600"/>
            <w:noWrap/>
            <w:vAlign w:val="center"/>
          </w:tcPr>
          <w:p w14:paraId="66465B4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283" w:type="pct"/>
            <w:tcBorders>
              <w:top w:val="single" w:color="FFFFFF" w:sz="4" w:space="0"/>
              <w:left w:val="nil"/>
              <w:bottom w:val="single" w:color="000000" w:sz="4" w:space="0"/>
              <w:right w:val="single" w:color="FF6600" w:sz="4" w:space="0"/>
            </w:tcBorders>
            <w:shd w:val="clear" w:color="000000" w:fill="FF6600"/>
            <w:noWrap/>
            <w:vAlign w:val="center"/>
          </w:tcPr>
          <w:p w14:paraId="3429D73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442" w:type="pct"/>
            <w:tcBorders>
              <w:top w:val="single" w:color="FFFFFF" w:sz="4" w:space="0"/>
              <w:left w:val="nil"/>
              <w:bottom w:val="single" w:color="000000" w:sz="4" w:space="0"/>
              <w:right w:val="single" w:color="FF6600" w:sz="4" w:space="0"/>
            </w:tcBorders>
            <w:shd w:val="clear" w:color="000000" w:fill="FF6600"/>
            <w:noWrap/>
            <w:vAlign w:val="center"/>
          </w:tcPr>
          <w:p w14:paraId="443239F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18" w:type="pct"/>
            <w:tcBorders>
              <w:top w:val="single" w:color="FFFFFF" w:sz="4" w:space="0"/>
              <w:left w:val="nil"/>
              <w:bottom w:val="single" w:color="000000" w:sz="4" w:space="0"/>
              <w:right w:val="single" w:color="FF6600" w:sz="4" w:space="0"/>
            </w:tcBorders>
            <w:shd w:val="clear" w:color="000000" w:fill="FF6600"/>
            <w:noWrap/>
            <w:vAlign w:val="center"/>
          </w:tcPr>
          <w:p w14:paraId="55E587A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15" w:type="pct"/>
            <w:tcBorders>
              <w:top w:val="single" w:color="FFFFFF" w:sz="4" w:space="0"/>
              <w:left w:val="nil"/>
              <w:bottom w:val="single" w:color="000000" w:sz="4" w:space="0"/>
              <w:right w:val="single" w:color="FFFFFF" w:sz="4" w:space="0"/>
            </w:tcBorders>
            <w:shd w:val="clear" w:color="000000" w:fill="FF6600"/>
            <w:noWrap/>
            <w:vAlign w:val="center"/>
          </w:tcPr>
          <w:p w14:paraId="6192C95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187B502E">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000000" w:sz="4" w:space="0"/>
              <w:right w:val="single" w:color="FFCC99" w:sz="4" w:space="0"/>
            </w:tcBorders>
            <w:shd w:val="clear" w:color="000000" w:fill="FFCC99"/>
            <w:noWrap/>
            <w:vAlign w:val="center"/>
          </w:tcPr>
          <w:p w14:paraId="68B23632">
            <w:pPr>
              <w:spacing w:before="0"/>
              <w:rPr>
                <w:rFonts w:eastAsia="PMingLiU" w:cs="Arial"/>
                <w:b/>
                <w:bCs/>
                <w:color w:val="000000"/>
                <w:sz w:val="13"/>
                <w:szCs w:val="13"/>
                <w:lang w:val="en-US" w:eastAsia="zh-CN"/>
              </w:rPr>
            </w:pPr>
            <w:r>
              <w:rPr>
                <w:rFonts w:hint="eastAsia" w:ascii="宋体" w:hAnsi="宋体" w:eastAsia="宋体" w:cs="Arial"/>
                <w:b/>
                <w:bCs/>
                <w:color w:val="000000"/>
                <w:sz w:val="13"/>
                <w:szCs w:val="13"/>
                <w:lang w:val="en-US" w:eastAsia="zh-CN"/>
              </w:rPr>
              <w:t>范围</w:t>
            </w:r>
            <w:r>
              <w:rPr>
                <w:rFonts w:eastAsia="PMingLiU" w:cs="Arial"/>
                <w:b/>
                <w:bCs/>
                <w:color w:val="000000"/>
                <w:sz w:val="13"/>
                <w:szCs w:val="13"/>
                <w:lang w:val="en-US" w:eastAsia="zh-CN"/>
              </w:rPr>
              <w:t xml:space="preserve">1 </w:t>
            </w:r>
            <w:r>
              <w:rPr>
                <w:rFonts w:hint="eastAsia" w:ascii="宋体" w:hAnsi="宋体" w:eastAsia="宋体" w:cs="Arial"/>
                <w:b/>
                <w:bCs/>
                <w:color w:val="000000"/>
                <w:sz w:val="13"/>
                <w:szCs w:val="13"/>
                <w:lang w:val="en-US" w:eastAsia="zh-CN"/>
              </w:rPr>
              <w:t>直接排放</w:t>
            </w:r>
          </w:p>
        </w:tc>
        <w:tc>
          <w:tcPr>
            <w:tcW w:w="1008" w:type="pct"/>
            <w:tcBorders>
              <w:top w:val="nil"/>
              <w:left w:val="nil"/>
              <w:bottom w:val="single" w:color="000000" w:sz="4" w:space="0"/>
              <w:right w:val="single" w:color="FFCC99" w:sz="4" w:space="0"/>
            </w:tcBorders>
            <w:shd w:val="clear" w:color="000000" w:fill="FFCC99"/>
            <w:noWrap/>
            <w:vAlign w:val="center"/>
          </w:tcPr>
          <w:p w14:paraId="17D60D89">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628" w:type="pct"/>
            <w:tcBorders>
              <w:top w:val="nil"/>
              <w:left w:val="nil"/>
              <w:bottom w:val="single" w:color="000000" w:sz="4" w:space="0"/>
              <w:right w:val="single" w:color="FFCC99" w:sz="4" w:space="0"/>
            </w:tcBorders>
            <w:shd w:val="clear" w:color="000000" w:fill="FFCC99"/>
            <w:noWrap/>
            <w:vAlign w:val="center"/>
          </w:tcPr>
          <w:p w14:paraId="09D1ED6E">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15" w:type="pct"/>
            <w:tcBorders>
              <w:top w:val="nil"/>
              <w:left w:val="nil"/>
              <w:bottom w:val="single" w:color="000000" w:sz="4" w:space="0"/>
              <w:right w:val="single" w:color="FFCC99" w:sz="4" w:space="0"/>
            </w:tcBorders>
            <w:shd w:val="clear" w:color="000000" w:fill="FFCC99"/>
            <w:noWrap/>
            <w:vAlign w:val="center"/>
          </w:tcPr>
          <w:p w14:paraId="558E525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6735266.46 </w:t>
            </w:r>
          </w:p>
        </w:tc>
        <w:tc>
          <w:tcPr>
            <w:tcW w:w="415" w:type="pct"/>
            <w:tcBorders>
              <w:top w:val="nil"/>
              <w:left w:val="nil"/>
              <w:bottom w:val="single" w:color="000000" w:sz="4" w:space="0"/>
              <w:right w:val="single" w:color="FFCC99" w:sz="4" w:space="0"/>
            </w:tcBorders>
            <w:shd w:val="clear" w:color="000000" w:fill="FFCC99"/>
            <w:noWrap/>
            <w:vAlign w:val="center"/>
          </w:tcPr>
          <w:p w14:paraId="4FF9314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6731136.81 </w:t>
            </w:r>
          </w:p>
        </w:tc>
        <w:tc>
          <w:tcPr>
            <w:tcW w:w="318" w:type="pct"/>
            <w:tcBorders>
              <w:top w:val="nil"/>
              <w:left w:val="nil"/>
              <w:bottom w:val="single" w:color="000000" w:sz="4" w:space="0"/>
              <w:right w:val="single" w:color="FFCC99" w:sz="4" w:space="0"/>
            </w:tcBorders>
            <w:shd w:val="clear" w:color="000000" w:fill="FFCC99"/>
            <w:noWrap/>
            <w:vAlign w:val="center"/>
          </w:tcPr>
          <w:p w14:paraId="25E4B66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1454.17 </w:t>
            </w:r>
          </w:p>
        </w:tc>
        <w:tc>
          <w:tcPr>
            <w:tcW w:w="226" w:type="pct"/>
            <w:tcBorders>
              <w:top w:val="nil"/>
              <w:left w:val="nil"/>
              <w:bottom w:val="single" w:color="000000" w:sz="4" w:space="0"/>
              <w:right w:val="single" w:color="FFCC99" w:sz="4" w:space="0"/>
            </w:tcBorders>
            <w:shd w:val="clear" w:color="000000" w:fill="FFCC99"/>
            <w:noWrap/>
            <w:vAlign w:val="center"/>
          </w:tcPr>
          <w:p w14:paraId="5235808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83" w:type="pct"/>
            <w:tcBorders>
              <w:top w:val="nil"/>
              <w:left w:val="nil"/>
              <w:bottom w:val="single" w:color="000000" w:sz="4" w:space="0"/>
              <w:right w:val="single" w:color="FFCC99" w:sz="4" w:space="0"/>
            </w:tcBorders>
            <w:shd w:val="clear" w:color="000000" w:fill="FFCC99"/>
            <w:noWrap/>
            <w:vAlign w:val="center"/>
          </w:tcPr>
          <w:p w14:paraId="69918ED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215.84 </w:t>
            </w:r>
          </w:p>
        </w:tc>
        <w:tc>
          <w:tcPr>
            <w:tcW w:w="442" w:type="pct"/>
            <w:tcBorders>
              <w:top w:val="nil"/>
              <w:left w:val="nil"/>
              <w:bottom w:val="single" w:color="000000" w:sz="4" w:space="0"/>
              <w:right w:val="single" w:color="FFCC99" w:sz="4" w:space="0"/>
            </w:tcBorders>
            <w:shd w:val="clear" w:color="000000" w:fill="FFCC99"/>
            <w:noWrap/>
            <w:vAlign w:val="center"/>
          </w:tcPr>
          <w:p w14:paraId="1021C4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18" w:type="pct"/>
            <w:tcBorders>
              <w:top w:val="nil"/>
              <w:left w:val="nil"/>
              <w:bottom w:val="single" w:color="000000" w:sz="4" w:space="0"/>
              <w:right w:val="single" w:color="FFCC99" w:sz="4" w:space="0"/>
            </w:tcBorders>
            <w:shd w:val="clear" w:color="000000" w:fill="FFCC99"/>
            <w:noWrap/>
            <w:vAlign w:val="center"/>
          </w:tcPr>
          <w:p w14:paraId="7A762F9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2459.65 </w:t>
            </w:r>
          </w:p>
        </w:tc>
        <w:tc>
          <w:tcPr>
            <w:tcW w:w="415" w:type="pct"/>
            <w:tcBorders>
              <w:top w:val="nil"/>
              <w:left w:val="nil"/>
              <w:bottom w:val="single" w:color="000000" w:sz="4" w:space="0"/>
              <w:right w:val="single" w:color="FFCC99" w:sz="4" w:space="0"/>
            </w:tcBorders>
            <w:shd w:val="clear" w:color="000000" w:fill="FFCC99"/>
            <w:noWrap/>
            <w:vAlign w:val="center"/>
          </w:tcPr>
          <w:p w14:paraId="230BD87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2A6BB797">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92D050"/>
            <w:noWrap/>
            <w:vAlign w:val="center"/>
          </w:tcPr>
          <w:p w14:paraId="4DBFA21E">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1008" w:type="pct"/>
            <w:tcBorders>
              <w:top w:val="nil"/>
              <w:left w:val="nil"/>
              <w:bottom w:val="single" w:color="FFFFFF" w:sz="4" w:space="0"/>
              <w:right w:val="single" w:color="FFFFFF" w:sz="4" w:space="0"/>
            </w:tcBorders>
            <w:shd w:val="clear" w:color="000000" w:fill="92D050"/>
            <w:noWrap/>
            <w:vAlign w:val="center"/>
          </w:tcPr>
          <w:p w14:paraId="4BBB3596">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固定源燃烧直接排放</w:t>
            </w:r>
          </w:p>
        </w:tc>
        <w:tc>
          <w:tcPr>
            <w:tcW w:w="628" w:type="pct"/>
            <w:tcBorders>
              <w:top w:val="nil"/>
              <w:left w:val="nil"/>
              <w:bottom w:val="single" w:color="FFFFFF" w:sz="4" w:space="0"/>
              <w:right w:val="single" w:color="FFFFFF" w:sz="4" w:space="0"/>
            </w:tcBorders>
            <w:shd w:val="clear" w:color="000000" w:fill="92D050"/>
            <w:noWrap/>
            <w:vAlign w:val="center"/>
          </w:tcPr>
          <w:p w14:paraId="6803896A">
            <w:pPr>
              <w:spacing w:before="0"/>
              <w:rPr>
                <w:rFonts w:eastAsia="PMingLiU" w:cs="Arial"/>
                <w:color w:val="000000"/>
                <w:sz w:val="13"/>
                <w:szCs w:val="13"/>
                <w:lang w:val="en-US" w:eastAsia="zh-CN"/>
              </w:rPr>
            </w:pPr>
            <w:r>
              <w:rPr>
                <w:rFonts w:eastAsia="PMingLiU" w:cs="Arial"/>
                <w:color w:val="000000"/>
                <w:sz w:val="13"/>
                <w:szCs w:val="13"/>
                <w:lang w:val="en-US" w:eastAsia="zh-CN"/>
              </w:rPr>
              <w:t>　</w:t>
            </w:r>
          </w:p>
        </w:tc>
        <w:tc>
          <w:tcPr>
            <w:tcW w:w="415" w:type="pct"/>
            <w:tcBorders>
              <w:top w:val="single" w:color="FFFFFF" w:sz="4" w:space="0"/>
              <w:left w:val="nil"/>
              <w:bottom w:val="single" w:color="FFFFFF" w:sz="4" w:space="0"/>
              <w:right w:val="single" w:color="FFFFFF" w:sz="4" w:space="0"/>
            </w:tcBorders>
            <w:shd w:val="clear" w:color="000000" w:fill="92D050"/>
            <w:noWrap/>
            <w:vAlign w:val="center"/>
          </w:tcPr>
          <w:p w14:paraId="6ABBA4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6557010.18 </w:t>
            </w:r>
          </w:p>
        </w:tc>
        <w:tc>
          <w:tcPr>
            <w:tcW w:w="415" w:type="pct"/>
            <w:tcBorders>
              <w:top w:val="nil"/>
              <w:left w:val="nil"/>
              <w:bottom w:val="single" w:color="FFFFFF" w:sz="4" w:space="0"/>
              <w:right w:val="single" w:color="FFFFFF" w:sz="4" w:space="0"/>
            </w:tcBorders>
            <w:shd w:val="clear" w:color="000000" w:fill="92D050"/>
            <w:noWrap/>
            <w:vAlign w:val="center"/>
          </w:tcPr>
          <w:p w14:paraId="3B93C8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6557010.18 </w:t>
            </w:r>
          </w:p>
        </w:tc>
        <w:tc>
          <w:tcPr>
            <w:tcW w:w="318" w:type="pct"/>
            <w:tcBorders>
              <w:top w:val="nil"/>
              <w:left w:val="nil"/>
              <w:bottom w:val="single" w:color="FFFFFF" w:sz="4" w:space="0"/>
              <w:right w:val="single" w:color="FFFFFF" w:sz="4" w:space="0"/>
            </w:tcBorders>
            <w:shd w:val="clear" w:color="000000" w:fill="92D050"/>
            <w:noWrap/>
            <w:vAlign w:val="center"/>
          </w:tcPr>
          <w:p w14:paraId="2F92BE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92D050"/>
            <w:noWrap/>
            <w:vAlign w:val="center"/>
          </w:tcPr>
          <w:p w14:paraId="2B90A8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92D050"/>
            <w:noWrap/>
            <w:vAlign w:val="center"/>
          </w:tcPr>
          <w:p w14:paraId="679A129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92D050"/>
            <w:noWrap/>
            <w:vAlign w:val="center"/>
          </w:tcPr>
          <w:p w14:paraId="1CC754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92D050"/>
            <w:noWrap/>
            <w:vAlign w:val="center"/>
          </w:tcPr>
          <w:p w14:paraId="261441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92D050"/>
            <w:noWrap/>
            <w:vAlign w:val="center"/>
          </w:tcPr>
          <w:p w14:paraId="7225AD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FA02B4A">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16EF1CD">
            <w:pPr>
              <w:spacing w:before="0"/>
              <w:rPr>
                <w:rFonts w:eastAsia="PMingLiU" w:cs="Arial"/>
                <w:color w:val="000000"/>
                <w:sz w:val="13"/>
                <w:szCs w:val="13"/>
                <w:lang w:val="en-US" w:eastAsia="zh-CN"/>
              </w:rPr>
            </w:pPr>
            <w:r>
              <w:rPr>
                <w:rFonts w:eastAsia="PMingLiU" w:cs="Arial"/>
                <w:color w:val="000000"/>
                <w:sz w:val="13"/>
                <w:szCs w:val="13"/>
                <w:lang w:val="en-US" w:eastAsia="zh-CN"/>
              </w:rPr>
              <w:t>1.1.1</w:t>
            </w:r>
          </w:p>
        </w:tc>
        <w:tc>
          <w:tcPr>
            <w:tcW w:w="1008" w:type="pct"/>
            <w:tcBorders>
              <w:top w:val="nil"/>
              <w:left w:val="nil"/>
              <w:bottom w:val="single" w:color="FFFFFF" w:sz="4" w:space="0"/>
              <w:right w:val="single" w:color="FFFFFF" w:sz="4" w:space="0"/>
            </w:tcBorders>
            <w:shd w:val="clear" w:color="000000" w:fill="FFFF00"/>
            <w:vAlign w:val="center"/>
          </w:tcPr>
          <w:p w14:paraId="183F0610">
            <w:pPr>
              <w:spacing w:before="0"/>
              <w:rPr>
                <w:rFonts w:eastAsia="PMingLiU" w:cs="Arial"/>
                <w:color w:val="000000"/>
                <w:sz w:val="13"/>
                <w:szCs w:val="13"/>
                <w:lang w:val="en-US" w:eastAsia="zh-CN"/>
              </w:rPr>
            </w:pPr>
            <w:r>
              <w:rPr>
                <w:rFonts w:eastAsia="PMingLiU" w:cs="Arial"/>
                <w:color w:val="000000"/>
                <w:sz w:val="13"/>
                <w:szCs w:val="13"/>
                <w:lang w:val="en-US" w:eastAsia="zh-CN"/>
              </w:rPr>
              <w:t>天然气燃烧</w:t>
            </w:r>
          </w:p>
        </w:tc>
        <w:tc>
          <w:tcPr>
            <w:tcW w:w="628" w:type="pct"/>
            <w:tcBorders>
              <w:top w:val="nil"/>
              <w:left w:val="nil"/>
              <w:bottom w:val="single" w:color="FFFFFF" w:sz="4" w:space="0"/>
              <w:right w:val="single" w:color="FFFFFF" w:sz="4" w:space="0"/>
            </w:tcBorders>
            <w:shd w:val="clear" w:color="000000" w:fill="FFFF00"/>
            <w:vAlign w:val="center"/>
          </w:tcPr>
          <w:p w14:paraId="44D85D51">
            <w:pPr>
              <w:spacing w:before="0"/>
              <w:rPr>
                <w:rFonts w:eastAsia="PMingLiU" w:cs="Arial"/>
                <w:color w:val="000000"/>
                <w:sz w:val="13"/>
                <w:szCs w:val="13"/>
                <w:lang w:val="en-US" w:eastAsia="zh-CN"/>
              </w:rPr>
            </w:pPr>
            <w:r>
              <w:rPr>
                <w:rFonts w:eastAsia="PMingLiU" w:cs="Arial"/>
                <w:color w:val="000000"/>
                <w:sz w:val="13"/>
                <w:szCs w:val="13"/>
                <w:lang w:val="en-US" w:eastAsia="zh-CN"/>
              </w:rPr>
              <w:t>热处理炉（加热炉）</w:t>
            </w:r>
          </w:p>
        </w:tc>
        <w:tc>
          <w:tcPr>
            <w:tcW w:w="415" w:type="pct"/>
            <w:tcBorders>
              <w:top w:val="nil"/>
              <w:left w:val="nil"/>
              <w:bottom w:val="single" w:color="FFFFFF" w:sz="4" w:space="0"/>
              <w:right w:val="single" w:color="FFFFFF" w:sz="4" w:space="0"/>
            </w:tcBorders>
            <w:shd w:val="clear" w:color="000000" w:fill="A6A6A6"/>
            <w:noWrap/>
            <w:vAlign w:val="center"/>
          </w:tcPr>
          <w:p w14:paraId="3B80D9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51674.10 </w:t>
            </w:r>
          </w:p>
        </w:tc>
        <w:tc>
          <w:tcPr>
            <w:tcW w:w="415" w:type="pct"/>
            <w:tcBorders>
              <w:top w:val="nil"/>
              <w:left w:val="nil"/>
              <w:bottom w:val="single" w:color="FFFFFF" w:sz="4" w:space="0"/>
              <w:right w:val="single" w:color="FFFFFF" w:sz="4" w:space="0"/>
            </w:tcBorders>
            <w:shd w:val="clear" w:color="000000" w:fill="A6A6A6"/>
            <w:noWrap/>
            <w:vAlign w:val="center"/>
          </w:tcPr>
          <w:p w14:paraId="5912FF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51674.10 </w:t>
            </w:r>
          </w:p>
        </w:tc>
        <w:tc>
          <w:tcPr>
            <w:tcW w:w="318" w:type="pct"/>
            <w:tcBorders>
              <w:top w:val="nil"/>
              <w:left w:val="nil"/>
              <w:bottom w:val="single" w:color="FFFFFF" w:sz="4" w:space="0"/>
              <w:right w:val="single" w:color="FFFFFF" w:sz="4" w:space="0"/>
            </w:tcBorders>
            <w:shd w:val="clear" w:color="000000" w:fill="A6A6A6"/>
            <w:noWrap/>
            <w:vAlign w:val="center"/>
          </w:tcPr>
          <w:p w14:paraId="48F199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7AB80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09781E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0257E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96F69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62422C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8468E4">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5EA97D70">
            <w:pPr>
              <w:spacing w:before="0"/>
              <w:rPr>
                <w:rFonts w:eastAsia="PMingLiU" w:cs="Arial"/>
                <w:color w:val="000000"/>
                <w:sz w:val="13"/>
                <w:szCs w:val="13"/>
                <w:lang w:val="en-US" w:eastAsia="zh-CN"/>
              </w:rPr>
            </w:pPr>
            <w:r>
              <w:rPr>
                <w:rFonts w:eastAsia="PMingLiU" w:cs="Arial"/>
                <w:color w:val="000000"/>
                <w:sz w:val="13"/>
                <w:szCs w:val="13"/>
                <w:lang w:val="en-US" w:eastAsia="zh-CN"/>
              </w:rPr>
              <w:t>1.1.2</w:t>
            </w:r>
          </w:p>
        </w:tc>
        <w:tc>
          <w:tcPr>
            <w:tcW w:w="1008" w:type="pct"/>
            <w:tcBorders>
              <w:top w:val="nil"/>
              <w:left w:val="nil"/>
              <w:bottom w:val="single" w:color="FFFFFF" w:sz="4" w:space="0"/>
              <w:right w:val="single" w:color="FFFFFF" w:sz="4" w:space="0"/>
            </w:tcBorders>
            <w:shd w:val="clear" w:color="000000" w:fill="FFFF00"/>
            <w:vAlign w:val="center"/>
          </w:tcPr>
          <w:p w14:paraId="273E1D70">
            <w:pPr>
              <w:spacing w:before="0"/>
              <w:rPr>
                <w:rFonts w:eastAsia="PMingLiU" w:cs="Arial"/>
                <w:color w:val="000000"/>
                <w:sz w:val="13"/>
                <w:szCs w:val="13"/>
                <w:lang w:val="en-US" w:eastAsia="zh-CN"/>
              </w:rPr>
            </w:pPr>
            <w:r>
              <w:rPr>
                <w:rFonts w:eastAsia="PMingLiU" w:cs="Arial"/>
                <w:color w:val="000000"/>
                <w:sz w:val="13"/>
                <w:szCs w:val="13"/>
                <w:lang w:val="en-US" w:eastAsia="zh-CN"/>
              </w:rPr>
              <w:t>烟煤燃烧</w:t>
            </w:r>
          </w:p>
        </w:tc>
        <w:tc>
          <w:tcPr>
            <w:tcW w:w="628" w:type="pct"/>
            <w:tcBorders>
              <w:top w:val="nil"/>
              <w:left w:val="nil"/>
              <w:bottom w:val="single" w:color="FFFFFF" w:sz="4" w:space="0"/>
              <w:right w:val="single" w:color="FFFFFF" w:sz="4" w:space="0"/>
            </w:tcBorders>
            <w:shd w:val="clear" w:color="000000" w:fill="FFFF00"/>
            <w:vAlign w:val="center"/>
          </w:tcPr>
          <w:p w14:paraId="14FC0CCF">
            <w:pPr>
              <w:spacing w:before="0"/>
              <w:rPr>
                <w:rFonts w:eastAsia="PMingLiU" w:cs="Arial"/>
                <w:color w:val="000000"/>
                <w:sz w:val="13"/>
                <w:szCs w:val="13"/>
                <w:lang w:val="en-US" w:eastAsia="zh-CN"/>
              </w:rPr>
            </w:pPr>
            <w:r>
              <w:rPr>
                <w:rFonts w:eastAsia="PMingLiU" w:cs="Arial"/>
                <w:color w:val="000000"/>
                <w:sz w:val="13"/>
                <w:szCs w:val="13"/>
                <w:lang w:val="en-US" w:eastAsia="zh-CN"/>
              </w:rPr>
              <w:t>高炉</w:t>
            </w:r>
          </w:p>
        </w:tc>
        <w:tc>
          <w:tcPr>
            <w:tcW w:w="415" w:type="pct"/>
            <w:tcBorders>
              <w:top w:val="nil"/>
              <w:left w:val="nil"/>
              <w:bottom w:val="single" w:color="FFFFFF" w:sz="4" w:space="0"/>
              <w:right w:val="single" w:color="FFFFFF" w:sz="4" w:space="0"/>
            </w:tcBorders>
            <w:shd w:val="clear" w:color="000000" w:fill="A6A6A6"/>
            <w:noWrap/>
            <w:vAlign w:val="center"/>
          </w:tcPr>
          <w:p w14:paraId="248420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752728.30 </w:t>
            </w:r>
          </w:p>
        </w:tc>
        <w:tc>
          <w:tcPr>
            <w:tcW w:w="415" w:type="pct"/>
            <w:tcBorders>
              <w:top w:val="nil"/>
              <w:left w:val="nil"/>
              <w:bottom w:val="single" w:color="FFFFFF" w:sz="4" w:space="0"/>
              <w:right w:val="single" w:color="FFFFFF" w:sz="4" w:space="0"/>
            </w:tcBorders>
            <w:shd w:val="clear" w:color="000000" w:fill="A6A6A6"/>
            <w:noWrap/>
            <w:vAlign w:val="center"/>
          </w:tcPr>
          <w:p w14:paraId="7BE8CD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752728.30 </w:t>
            </w:r>
          </w:p>
        </w:tc>
        <w:tc>
          <w:tcPr>
            <w:tcW w:w="318" w:type="pct"/>
            <w:tcBorders>
              <w:top w:val="nil"/>
              <w:left w:val="nil"/>
              <w:bottom w:val="single" w:color="FFFFFF" w:sz="4" w:space="0"/>
              <w:right w:val="single" w:color="FFFFFF" w:sz="4" w:space="0"/>
            </w:tcBorders>
            <w:shd w:val="clear" w:color="000000" w:fill="A6A6A6"/>
            <w:noWrap/>
            <w:vAlign w:val="center"/>
          </w:tcPr>
          <w:p w14:paraId="2D281A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67E3B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63C7FD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0A450D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611D6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55185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A89F164">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69B8ECBC">
            <w:pPr>
              <w:spacing w:before="0"/>
              <w:rPr>
                <w:rFonts w:eastAsia="PMingLiU" w:cs="Arial"/>
                <w:color w:val="000000"/>
                <w:sz w:val="13"/>
                <w:szCs w:val="13"/>
                <w:lang w:val="en-US" w:eastAsia="zh-CN"/>
              </w:rPr>
            </w:pPr>
            <w:r>
              <w:rPr>
                <w:rFonts w:eastAsia="PMingLiU" w:cs="Arial"/>
                <w:color w:val="000000"/>
                <w:sz w:val="13"/>
                <w:szCs w:val="13"/>
                <w:lang w:val="en-US" w:eastAsia="zh-CN"/>
              </w:rPr>
              <w:t>1.1.3</w:t>
            </w:r>
          </w:p>
        </w:tc>
        <w:tc>
          <w:tcPr>
            <w:tcW w:w="1008" w:type="pct"/>
            <w:tcBorders>
              <w:top w:val="nil"/>
              <w:left w:val="nil"/>
              <w:bottom w:val="single" w:color="FFFFFF" w:sz="4" w:space="0"/>
              <w:right w:val="single" w:color="FFFFFF" w:sz="4" w:space="0"/>
            </w:tcBorders>
            <w:shd w:val="clear" w:color="000000" w:fill="FFFF00"/>
            <w:vAlign w:val="center"/>
          </w:tcPr>
          <w:p w14:paraId="765ED670">
            <w:pPr>
              <w:spacing w:before="0"/>
              <w:rPr>
                <w:rFonts w:eastAsia="PMingLiU" w:cs="Arial"/>
                <w:color w:val="000000"/>
                <w:sz w:val="13"/>
                <w:szCs w:val="13"/>
                <w:lang w:val="en-US" w:eastAsia="zh-CN"/>
              </w:rPr>
            </w:pPr>
            <w:r>
              <w:rPr>
                <w:rFonts w:eastAsia="PMingLiU" w:cs="Arial"/>
                <w:color w:val="000000"/>
                <w:sz w:val="13"/>
                <w:szCs w:val="13"/>
                <w:lang w:val="en-US" w:eastAsia="zh-CN"/>
              </w:rPr>
              <w:t>无烟煤燃烧</w:t>
            </w:r>
          </w:p>
        </w:tc>
        <w:tc>
          <w:tcPr>
            <w:tcW w:w="628" w:type="pct"/>
            <w:tcBorders>
              <w:top w:val="nil"/>
              <w:left w:val="nil"/>
              <w:bottom w:val="single" w:color="FFFFFF" w:sz="4" w:space="0"/>
              <w:right w:val="single" w:color="FFFFFF" w:sz="4" w:space="0"/>
            </w:tcBorders>
            <w:shd w:val="clear" w:color="000000" w:fill="FFFF00"/>
            <w:vAlign w:val="center"/>
          </w:tcPr>
          <w:p w14:paraId="2F558757">
            <w:pPr>
              <w:spacing w:before="0"/>
              <w:rPr>
                <w:rFonts w:eastAsia="PMingLiU" w:cs="Arial"/>
                <w:color w:val="000000"/>
                <w:sz w:val="13"/>
                <w:szCs w:val="13"/>
                <w:lang w:val="en-US" w:eastAsia="zh-CN"/>
              </w:rPr>
            </w:pPr>
            <w:r>
              <w:rPr>
                <w:rFonts w:eastAsia="PMingLiU" w:cs="Arial"/>
                <w:color w:val="000000"/>
                <w:sz w:val="13"/>
                <w:szCs w:val="13"/>
                <w:lang w:val="en-US" w:eastAsia="zh-CN"/>
              </w:rPr>
              <w:t>高炉</w:t>
            </w:r>
          </w:p>
        </w:tc>
        <w:tc>
          <w:tcPr>
            <w:tcW w:w="415" w:type="pct"/>
            <w:tcBorders>
              <w:top w:val="nil"/>
              <w:left w:val="nil"/>
              <w:bottom w:val="single" w:color="FFFFFF" w:sz="4" w:space="0"/>
              <w:right w:val="single" w:color="FFFFFF" w:sz="4" w:space="0"/>
            </w:tcBorders>
            <w:shd w:val="clear" w:color="000000" w:fill="A6A6A6"/>
            <w:noWrap/>
            <w:vAlign w:val="center"/>
          </w:tcPr>
          <w:p w14:paraId="7F35E9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669924.41 </w:t>
            </w:r>
          </w:p>
        </w:tc>
        <w:tc>
          <w:tcPr>
            <w:tcW w:w="415" w:type="pct"/>
            <w:tcBorders>
              <w:top w:val="nil"/>
              <w:left w:val="nil"/>
              <w:bottom w:val="single" w:color="FFFFFF" w:sz="4" w:space="0"/>
              <w:right w:val="single" w:color="FFFFFF" w:sz="4" w:space="0"/>
            </w:tcBorders>
            <w:shd w:val="clear" w:color="000000" w:fill="A6A6A6"/>
            <w:noWrap/>
            <w:vAlign w:val="center"/>
          </w:tcPr>
          <w:p w14:paraId="525725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669924.41 </w:t>
            </w:r>
          </w:p>
        </w:tc>
        <w:tc>
          <w:tcPr>
            <w:tcW w:w="318" w:type="pct"/>
            <w:tcBorders>
              <w:top w:val="nil"/>
              <w:left w:val="nil"/>
              <w:bottom w:val="single" w:color="FFFFFF" w:sz="4" w:space="0"/>
              <w:right w:val="single" w:color="FFFFFF" w:sz="4" w:space="0"/>
            </w:tcBorders>
            <w:shd w:val="clear" w:color="000000" w:fill="A6A6A6"/>
            <w:noWrap/>
            <w:vAlign w:val="center"/>
          </w:tcPr>
          <w:p w14:paraId="743749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07FE87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4A97AF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3822F8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30943B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1BEA9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4772A3E">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28FE72AE">
            <w:pPr>
              <w:spacing w:before="0"/>
              <w:rPr>
                <w:rFonts w:eastAsia="PMingLiU" w:cs="Arial"/>
                <w:color w:val="000000"/>
                <w:sz w:val="13"/>
                <w:szCs w:val="13"/>
                <w:lang w:val="en-US" w:eastAsia="zh-CN"/>
              </w:rPr>
            </w:pPr>
            <w:r>
              <w:rPr>
                <w:rFonts w:eastAsia="PMingLiU" w:cs="Arial"/>
                <w:color w:val="000000"/>
                <w:sz w:val="13"/>
                <w:szCs w:val="13"/>
                <w:lang w:val="en-US" w:eastAsia="zh-CN"/>
              </w:rPr>
              <w:t>1.1.4</w:t>
            </w:r>
          </w:p>
        </w:tc>
        <w:tc>
          <w:tcPr>
            <w:tcW w:w="1008" w:type="pct"/>
            <w:tcBorders>
              <w:top w:val="nil"/>
              <w:left w:val="nil"/>
              <w:bottom w:val="single" w:color="FFFFFF" w:sz="4" w:space="0"/>
              <w:right w:val="single" w:color="FFFFFF" w:sz="4" w:space="0"/>
            </w:tcBorders>
            <w:shd w:val="clear" w:color="000000" w:fill="FFFF00"/>
            <w:vAlign w:val="center"/>
          </w:tcPr>
          <w:p w14:paraId="44823F86">
            <w:pPr>
              <w:spacing w:before="0"/>
              <w:rPr>
                <w:rFonts w:eastAsia="PMingLiU" w:cs="Arial"/>
                <w:color w:val="000000"/>
                <w:sz w:val="13"/>
                <w:szCs w:val="13"/>
                <w:lang w:val="en-US" w:eastAsia="zh-CN"/>
              </w:rPr>
            </w:pPr>
            <w:r>
              <w:rPr>
                <w:rFonts w:eastAsia="PMingLiU" w:cs="Arial"/>
                <w:color w:val="000000"/>
                <w:sz w:val="13"/>
                <w:szCs w:val="13"/>
                <w:lang w:val="en-US" w:eastAsia="zh-CN"/>
              </w:rPr>
              <w:t>洗精煤燃烧</w:t>
            </w:r>
          </w:p>
        </w:tc>
        <w:tc>
          <w:tcPr>
            <w:tcW w:w="628" w:type="pct"/>
            <w:tcBorders>
              <w:top w:val="nil"/>
              <w:left w:val="nil"/>
              <w:bottom w:val="single" w:color="FFFFFF" w:sz="4" w:space="0"/>
              <w:right w:val="single" w:color="FFFFFF" w:sz="4" w:space="0"/>
            </w:tcBorders>
            <w:shd w:val="clear" w:color="000000" w:fill="FFFF00"/>
            <w:vAlign w:val="center"/>
          </w:tcPr>
          <w:p w14:paraId="53CBC800">
            <w:pPr>
              <w:spacing w:before="0"/>
              <w:rPr>
                <w:rFonts w:eastAsia="PMingLiU" w:cs="Arial"/>
                <w:color w:val="000000"/>
                <w:sz w:val="13"/>
                <w:szCs w:val="13"/>
                <w:lang w:val="en-US" w:eastAsia="zh-CN"/>
              </w:rPr>
            </w:pPr>
            <w:r>
              <w:rPr>
                <w:rFonts w:eastAsia="PMingLiU" w:cs="Arial"/>
                <w:color w:val="000000"/>
                <w:sz w:val="13"/>
                <w:szCs w:val="13"/>
                <w:lang w:val="en-US" w:eastAsia="zh-CN"/>
              </w:rPr>
              <w:t>焦炉</w:t>
            </w:r>
          </w:p>
        </w:tc>
        <w:tc>
          <w:tcPr>
            <w:tcW w:w="415" w:type="pct"/>
            <w:tcBorders>
              <w:top w:val="nil"/>
              <w:left w:val="nil"/>
              <w:bottom w:val="single" w:color="FFFFFF" w:sz="4" w:space="0"/>
              <w:right w:val="single" w:color="FFFFFF" w:sz="4" w:space="0"/>
            </w:tcBorders>
            <w:shd w:val="clear" w:color="000000" w:fill="A6A6A6"/>
            <w:noWrap/>
            <w:vAlign w:val="center"/>
          </w:tcPr>
          <w:p w14:paraId="4BC49D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4575627.54 </w:t>
            </w:r>
          </w:p>
        </w:tc>
        <w:tc>
          <w:tcPr>
            <w:tcW w:w="415" w:type="pct"/>
            <w:tcBorders>
              <w:top w:val="nil"/>
              <w:left w:val="nil"/>
              <w:bottom w:val="single" w:color="FFFFFF" w:sz="4" w:space="0"/>
              <w:right w:val="single" w:color="FFFFFF" w:sz="4" w:space="0"/>
            </w:tcBorders>
            <w:shd w:val="clear" w:color="000000" w:fill="A6A6A6"/>
            <w:noWrap/>
            <w:vAlign w:val="center"/>
          </w:tcPr>
          <w:p w14:paraId="50D7B7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4575627.54 </w:t>
            </w:r>
          </w:p>
        </w:tc>
        <w:tc>
          <w:tcPr>
            <w:tcW w:w="318" w:type="pct"/>
            <w:tcBorders>
              <w:top w:val="nil"/>
              <w:left w:val="nil"/>
              <w:bottom w:val="single" w:color="FFFFFF" w:sz="4" w:space="0"/>
              <w:right w:val="single" w:color="FFFFFF" w:sz="4" w:space="0"/>
            </w:tcBorders>
            <w:shd w:val="clear" w:color="000000" w:fill="A6A6A6"/>
            <w:noWrap/>
            <w:vAlign w:val="center"/>
          </w:tcPr>
          <w:p w14:paraId="7E9B71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2C5C07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61956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3BC43A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2099F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7628C0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9DE9009">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3A9C51AF">
            <w:pPr>
              <w:spacing w:before="0"/>
              <w:rPr>
                <w:rFonts w:eastAsia="PMingLiU" w:cs="Arial"/>
                <w:color w:val="000000"/>
                <w:sz w:val="13"/>
                <w:szCs w:val="13"/>
                <w:lang w:val="en-US" w:eastAsia="zh-CN"/>
              </w:rPr>
            </w:pPr>
            <w:r>
              <w:rPr>
                <w:rFonts w:eastAsia="PMingLiU" w:cs="Arial"/>
                <w:color w:val="000000"/>
                <w:sz w:val="13"/>
                <w:szCs w:val="13"/>
                <w:lang w:val="en-US" w:eastAsia="zh-CN"/>
              </w:rPr>
              <w:t>1.1.5</w:t>
            </w:r>
          </w:p>
        </w:tc>
        <w:tc>
          <w:tcPr>
            <w:tcW w:w="1008" w:type="pct"/>
            <w:tcBorders>
              <w:top w:val="nil"/>
              <w:left w:val="nil"/>
              <w:bottom w:val="single" w:color="FFFFFF" w:sz="4" w:space="0"/>
              <w:right w:val="single" w:color="FFFFFF" w:sz="4" w:space="0"/>
            </w:tcBorders>
            <w:shd w:val="clear" w:color="000000" w:fill="FFFF00"/>
            <w:vAlign w:val="center"/>
          </w:tcPr>
          <w:p w14:paraId="19F67327">
            <w:pPr>
              <w:spacing w:before="0"/>
              <w:rPr>
                <w:rFonts w:eastAsia="PMingLiU" w:cs="Arial"/>
                <w:color w:val="000000"/>
                <w:sz w:val="13"/>
                <w:szCs w:val="13"/>
                <w:lang w:val="en-US" w:eastAsia="zh-CN"/>
              </w:rPr>
            </w:pPr>
            <w:r>
              <w:rPr>
                <w:rFonts w:eastAsia="PMingLiU" w:cs="Arial"/>
                <w:color w:val="000000"/>
                <w:sz w:val="13"/>
                <w:szCs w:val="13"/>
                <w:lang w:val="en-US" w:eastAsia="zh-CN"/>
              </w:rPr>
              <w:t>外购焦炭燃烧</w:t>
            </w:r>
          </w:p>
        </w:tc>
        <w:tc>
          <w:tcPr>
            <w:tcW w:w="628" w:type="pct"/>
            <w:tcBorders>
              <w:top w:val="nil"/>
              <w:left w:val="nil"/>
              <w:bottom w:val="single" w:color="FFFFFF" w:sz="4" w:space="0"/>
              <w:right w:val="single" w:color="FFFFFF" w:sz="4" w:space="0"/>
            </w:tcBorders>
            <w:shd w:val="clear" w:color="000000" w:fill="FFFF00"/>
            <w:vAlign w:val="center"/>
          </w:tcPr>
          <w:p w14:paraId="1EAC6B13">
            <w:pPr>
              <w:spacing w:before="0"/>
              <w:rPr>
                <w:rFonts w:eastAsia="PMingLiU" w:cs="Arial"/>
                <w:color w:val="000000"/>
                <w:sz w:val="13"/>
                <w:szCs w:val="13"/>
                <w:lang w:val="en-US" w:eastAsia="zh-CN"/>
              </w:rPr>
            </w:pPr>
            <w:r>
              <w:rPr>
                <w:rFonts w:eastAsia="PMingLiU" w:cs="Arial"/>
                <w:color w:val="000000"/>
                <w:sz w:val="13"/>
                <w:szCs w:val="13"/>
                <w:lang w:val="en-US" w:eastAsia="zh-CN"/>
              </w:rPr>
              <w:t>焦炉</w:t>
            </w:r>
          </w:p>
        </w:tc>
        <w:tc>
          <w:tcPr>
            <w:tcW w:w="415" w:type="pct"/>
            <w:tcBorders>
              <w:top w:val="nil"/>
              <w:left w:val="nil"/>
              <w:bottom w:val="single" w:color="FFFFFF" w:sz="4" w:space="0"/>
              <w:right w:val="single" w:color="FFFFFF" w:sz="4" w:space="0"/>
            </w:tcBorders>
            <w:shd w:val="clear" w:color="000000" w:fill="A6A6A6"/>
            <w:noWrap/>
            <w:vAlign w:val="center"/>
          </w:tcPr>
          <w:p w14:paraId="57946B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409213.87 </w:t>
            </w:r>
          </w:p>
        </w:tc>
        <w:tc>
          <w:tcPr>
            <w:tcW w:w="415" w:type="pct"/>
            <w:tcBorders>
              <w:top w:val="nil"/>
              <w:left w:val="nil"/>
              <w:bottom w:val="single" w:color="FFFFFF" w:sz="4" w:space="0"/>
              <w:right w:val="single" w:color="FFFFFF" w:sz="4" w:space="0"/>
            </w:tcBorders>
            <w:shd w:val="clear" w:color="000000" w:fill="A6A6A6"/>
            <w:noWrap/>
            <w:vAlign w:val="center"/>
          </w:tcPr>
          <w:p w14:paraId="73EB19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409213.87 </w:t>
            </w:r>
          </w:p>
        </w:tc>
        <w:tc>
          <w:tcPr>
            <w:tcW w:w="318" w:type="pct"/>
            <w:tcBorders>
              <w:top w:val="nil"/>
              <w:left w:val="nil"/>
              <w:bottom w:val="single" w:color="FFFFFF" w:sz="4" w:space="0"/>
              <w:right w:val="single" w:color="FFFFFF" w:sz="4" w:space="0"/>
            </w:tcBorders>
            <w:shd w:val="clear" w:color="000000" w:fill="A6A6A6"/>
            <w:noWrap/>
            <w:vAlign w:val="center"/>
          </w:tcPr>
          <w:p w14:paraId="1D48E2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10366C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12FA97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327FB0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7A2B5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681147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D509A4E">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6A48A7D2">
            <w:pPr>
              <w:spacing w:before="0"/>
              <w:rPr>
                <w:rFonts w:eastAsia="PMingLiU" w:cs="Arial"/>
                <w:color w:val="000000"/>
                <w:sz w:val="13"/>
                <w:szCs w:val="13"/>
                <w:lang w:val="en-US" w:eastAsia="zh-CN"/>
              </w:rPr>
            </w:pPr>
            <w:r>
              <w:rPr>
                <w:rFonts w:eastAsia="PMingLiU" w:cs="Arial"/>
                <w:color w:val="000000"/>
                <w:sz w:val="13"/>
                <w:szCs w:val="13"/>
                <w:lang w:val="en-US" w:eastAsia="zh-CN"/>
              </w:rPr>
              <w:t>1.1.6</w:t>
            </w:r>
          </w:p>
        </w:tc>
        <w:tc>
          <w:tcPr>
            <w:tcW w:w="1008" w:type="pct"/>
            <w:tcBorders>
              <w:top w:val="nil"/>
              <w:left w:val="nil"/>
              <w:bottom w:val="single" w:color="FFFFFF" w:sz="4" w:space="0"/>
              <w:right w:val="single" w:color="FFFFFF" w:sz="4" w:space="0"/>
            </w:tcBorders>
            <w:shd w:val="clear" w:color="000000" w:fill="FFFF00"/>
            <w:vAlign w:val="center"/>
          </w:tcPr>
          <w:p w14:paraId="005B1B8E">
            <w:pPr>
              <w:spacing w:before="0"/>
              <w:rPr>
                <w:rFonts w:eastAsia="PMingLiU" w:cs="Arial"/>
                <w:color w:val="000000"/>
                <w:sz w:val="13"/>
                <w:szCs w:val="13"/>
                <w:lang w:val="en-US" w:eastAsia="zh-CN"/>
              </w:rPr>
            </w:pPr>
            <w:r>
              <w:rPr>
                <w:rFonts w:eastAsia="PMingLiU" w:cs="Arial"/>
                <w:color w:val="000000"/>
                <w:sz w:val="13"/>
                <w:szCs w:val="13"/>
                <w:lang w:val="en-US" w:eastAsia="zh-CN"/>
              </w:rPr>
              <w:t>外购焦屑燃烧</w:t>
            </w:r>
          </w:p>
        </w:tc>
        <w:tc>
          <w:tcPr>
            <w:tcW w:w="628" w:type="pct"/>
            <w:tcBorders>
              <w:top w:val="nil"/>
              <w:left w:val="nil"/>
              <w:bottom w:val="single" w:color="FFFFFF" w:sz="4" w:space="0"/>
              <w:right w:val="single" w:color="FFFFFF" w:sz="4" w:space="0"/>
            </w:tcBorders>
            <w:shd w:val="clear" w:color="000000" w:fill="FFFF00"/>
            <w:vAlign w:val="center"/>
          </w:tcPr>
          <w:p w14:paraId="423CB827">
            <w:pPr>
              <w:spacing w:before="0"/>
              <w:rPr>
                <w:rFonts w:eastAsia="PMingLiU" w:cs="Arial"/>
                <w:color w:val="000000"/>
                <w:sz w:val="13"/>
                <w:szCs w:val="13"/>
                <w:lang w:val="en-US" w:eastAsia="zh-CN"/>
              </w:rPr>
            </w:pPr>
            <w:r>
              <w:rPr>
                <w:rFonts w:eastAsia="PMingLiU" w:cs="Arial"/>
                <w:color w:val="000000"/>
                <w:sz w:val="13"/>
                <w:szCs w:val="13"/>
                <w:lang w:val="en-US" w:eastAsia="zh-CN"/>
              </w:rPr>
              <w:t>焦炉</w:t>
            </w:r>
          </w:p>
        </w:tc>
        <w:tc>
          <w:tcPr>
            <w:tcW w:w="415" w:type="pct"/>
            <w:tcBorders>
              <w:top w:val="nil"/>
              <w:left w:val="nil"/>
              <w:bottom w:val="single" w:color="FFFFFF" w:sz="4" w:space="0"/>
              <w:right w:val="single" w:color="FFFFFF" w:sz="4" w:space="0"/>
            </w:tcBorders>
            <w:shd w:val="clear" w:color="000000" w:fill="A6A6A6"/>
            <w:noWrap/>
            <w:vAlign w:val="center"/>
          </w:tcPr>
          <w:p w14:paraId="2E7198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321186.64 </w:t>
            </w:r>
          </w:p>
        </w:tc>
        <w:tc>
          <w:tcPr>
            <w:tcW w:w="415" w:type="pct"/>
            <w:tcBorders>
              <w:top w:val="nil"/>
              <w:left w:val="nil"/>
              <w:bottom w:val="single" w:color="FFFFFF" w:sz="4" w:space="0"/>
              <w:right w:val="single" w:color="FFFFFF" w:sz="4" w:space="0"/>
            </w:tcBorders>
            <w:shd w:val="clear" w:color="000000" w:fill="A6A6A6"/>
            <w:noWrap/>
            <w:vAlign w:val="center"/>
          </w:tcPr>
          <w:p w14:paraId="56F035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321186.64 </w:t>
            </w:r>
          </w:p>
        </w:tc>
        <w:tc>
          <w:tcPr>
            <w:tcW w:w="318" w:type="pct"/>
            <w:tcBorders>
              <w:top w:val="nil"/>
              <w:left w:val="nil"/>
              <w:bottom w:val="single" w:color="FFFFFF" w:sz="4" w:space="0"/>
              <w:right w:val="single" w:color="FFFFFF" w:sz="4" w:space="0"/>
            </w:tcBorders>
            <w:shd w:val="clear" w:color="000000" w:fill="A6A6A6"/>
            <w:noWrap/>
            <w:vAlign w:val="center"/>
          </w:tcPr>
          <w:p w14:paraId="5852B4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7E80F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1CAA76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5281E5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5C5A4E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F6F56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D324B6C">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583C737B">
            <w:pPr>
              <w:spacing w:before="0"/>
              <w:rPr>
                <w:rFonts w:eastAsia="PMingLiU" w:cs="Arial"/>
                <w:color w:val="000000"/>
                <w:sz w:val="13"/>
                <w:szCs w:val="13"/>
                <w:lang w:val="en-US" w:eastAsia="zh-CN"/>
              </w:rPr>
            </w:pPr>
            <w:r>
              <w:rPr>
                <w:rFonts w:eastAsia="PMingLiU" w:cs="Arial"/>
                <w:color w:val="000000"/>
                <w:sz w:val="13"/>
                <w:szCs w:val="13"/>
                <w:lang w:val="en-US" w:eastAsia="zh-CN"/>
              </w:rPr>
              <w:t>1.1.7</w:t>
            </w:r>
          </w:p>
        </w:tc>
        <w:tc>
          <w:tcPr>
            <w:tcW w:w="1008" w:type="pct"/>
            <w:tcBorders>
              <w:top w:val="nil"/>
              <w:left w:val="nil"/>
              <w:bottom w:val="single" w:color="FFFFFF" w:sz="4" w:space="0"/>
              <w:right w:val="single" w:color="FFFFFF" w:sz="4" w:space="0"/>
            </w:tcBorders>
            <w:shd w:val="clear" w:color="000000" w:fill="FFFF00"/>
            <w:vAlign w:val="center"/>
          </w:tcPr>
          <w:p w14:paraId="22272B06">
            <w:pPr>
              <w:spacing w:before="0"/>
              <w:rPr>
                <w:rFonts w:eastAsia="PMingLiU" w:cs="Arial"/>
                <w:color w:val="000000"/>
                <w:sz w:val="13"/>
                <w:szCs w:val="13"/>
                <w:lang w:val="en-US" w:eastAsia="zh-CN"/>
              </w:rPr>
            </w:pPr>
            <w:r>
              <w:rPr>
                <w:rFonts w:eastAsia="PMingLiU" w:cs="Arial"/>
                <w:color w:val="000000"/>
                <w:sz w:val="13"/>
                <w:szCs w:val="13"/>
                <w:lang w:val="en-US" w:eastAsia="zh-CN"/>
              </w:rPr>
              <w:t>外购焦丁燃烧</w:t>
            </w:r>
          </w:p>
        </w:tc>
        <w:tc>
          <w:tcPr>
            <w:tcW w:w="628" w:type="pct"/>
            <w:tcBorders>
              <w:top w:val="nil"/>
              <w:left w:val="nil"/>
              <w:bottom w:val="single" w:color="FFFFFF" w:sz="4" w:space="0"/>
              <w:right w:val="single" w:color="FFFFFF" w:sz="4" w:space="0"/>
            </w:tcBorders>
            <w:shd w:val="clear" w:color="000000" w:fill="FFFF00"/>
            <w:vAlign w:val="center"/>
          </w:tcPr>
          <w:p w14:paraId="53AA49E3">
            <w:pPr>
              <w:spacing w:before="0"/>
              <w:rPr>
                <w:rFonts w:eastAsia="PMingLiU" w:cs="Arial"/>
                <w:color w:val="000000"/>
                <w:sz w:val="13"/>
                <w:szCs w:val="13"/>
                <w:lang w:val="en-US" w:eastAsia="zh-CN"/>
              </w:rPr>
            </w:pPr>
            <w:r>
              <w:rPr>
                <w:rFonts w:eastAsia="PMingLiU" w:cs="Arial"/>
                <w:color w:val="000000"/>
                <w:sz w:val="13"/>
                <w:szCs w:val="13"/>
                <w:lang w:val="en-US" w:eastAsia="zh-CN"/>
              </w:rPr>
              <w:t>焦炉</w:t>
            </w:r>
          </w:p>
        </w:tc>
        <w:tc>
          <w:tcPr>
            <w:tcW w:w="415" w:type="pct"/>
            <w:tcBorders>
              <w:top w:val="nil"/>
              <w:left w:val="nil"/>
              <w:bottom w:val="single" w:color="FFFFFF" w:sz="4" w:space="0"/>
              <w:right w:val="single" w:color="FFFFFF" w:sz="4" w:space="0"/>
            </w:tcBorders>
            <w:shd w:val="clear" w:color="000000" w:fill="A6A6A6"/>
            <w:noWrap/>
            <w:vAlign w:val="center"/>
          </w:tcPr>
          <w:p w14:paraId="46E178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2EA33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DCBA5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0899A6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099DE5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096A94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58BE71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1D10EB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F632B80">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7D843A0F">
            <w:pPr>
              <w:spacing w:before="0"/>
              <w:rPr>
                <w:rFonts w:eastAsia="PMingLiU" w:cs="Arial"/>
                <w:color w:val="000000"/>
                <w:sz w:val="13"/>
                <w:szCs w:val="13"/>
                <w:lang w:val="en-US" w:eastAsia="zh-CN"/>
              </w:rPr>
            </w:pPr>
            <w:r>
              <w:rPr>
                <w:rFonts w:eastAsia="PMingLiU" w:cs="Arial"/>
                <w:color w:val="000000"/>
                <w:sz w:val="13"/>
                <w:szCs w:val="13"/>
                <w:lang w:val="en-US" w:eastAsia="zh-CN"/>
              </w:rPr>
              <w:t>1.1.8</w:t>
            </w:r>
          </w:p>
        </w:tc>
        <w:tc>
          <w:tcPr>
            <w:tcW w:w="1008" w:type="pct"/>
            <w:tcBorders>
              <w:top w:val="nil"/>
              <w:left w:val="nil"/>
              <w:bottom w:val="single" w:color="FFFFFF" w:sz="4" w:space="0"/>
              <w:right w:val="single" w:color="FFFFFF" w:sz="4" w:space="0"/>
            </w:tcBorders>
            <w:shd w:val="clear" w:color="000000" w:fill="FFFF00"/>
            <w:vAlign w:val="center"/>
          </w:tcPr>
          <w:p w14:paraId="54B44AC2">
            <w:pPr>
              <w:spacing w:before="0"/>
              <w:rPr>
                <w:rFonts w:eastAsia="PMingLiU" w:cs="Arial"/>
                <w:color w:val="000000"/>
                <w:sz w:val="13"/>
                <w:szCs w:val="13"/>
                <w:lang w:val="en-US" w:eastAsia="zh-CN"/>
              </w:rPr>
            </w:pPr>
            <w:r>
              <w:rPr>
                <w:rFonts w:eastAsia="PMingLiU" w:cs="Arial"/>
                <w:color w:val="000000"/>
                <w:sz w:val="13"/>
                <w:szCs w:val="13"/>
                <w:lang w:val="en-US" w:eastAsia="zh-CN"/>
              </w:rPr>
              <w:t>焦炉煤气燃烧</w:t>
            </w:r>
          </w:p>
        </w:tc>
        <w:tc>
          <w:tcPr>
            <w:tcW w:w="628" w:type="pct"/>
            <w:tcBorders>
              <w:top w:val="nil"/>
              <w:left w:val="nil"/>
              <w:bottom w:val="single" w:color="FFFFFF" w:sz="4" w:space="0"/>
              <w:right w:val="single" w:color="FFFFFF" w:sz="4" w:space="0"/>
            </w:tcBorders>
            <w:shd w:val="clear" w:color="000000" w:fill="FFFF00"/>
            <w:vAlign w:val="center"/>
          </w:tcPr>
          <w:p w14:paraId="23A4D151">
            <w:pPr>
              <w:spacing w:before="0"/>
              <w:rPr>
                <w:rFonts w:eastAsia="PMingLiU" w:cs="Arial"/>
                <w:color w:val="000000"/>
                <w:sz w:val="13"/>
                <w:szCs w:val="13"/>
                <w:lang w:val="en-US" w:eastAsia="zh-CN"/>
              </w:rPr>
            </w:pPr>
            <w:r>
              <w:rPr>
                <w:rFonts w:eastAsia="PMingLiU" w:cs="Arial"/>
                <w:color w:val="000000"/>
                <w:sz w:val="13"/>
                <w:szCs w:val="13"/>
                <w:lang w:val="en-US" w:eastAsia="zh-CN"/>
              </w:rPr>
              <w:t>外售</w:t>
            </w:r>
          </w:p>
        </w:tc>
        <w:tc>
          <w:tcPr>
            <w:tcW w:w="415" w:type="pct"/>
            <w:tcBorders>
              <w:top w:val="nil"/>
              <w:left w:val="nil"/>
              <w:bottom w:val="single" w:color="FFFFFF" w:sz="4" w:space="0"/>
              <w:right w:val="single" w:color="FFFFFF" w:sz="4" w:space="0"/>
            </w:tcBorders>
            <w:shd w:val="clear" w:color="000000" w:fill="A6A6A6"/>
            <w:noWrap/>
            <w:vAlign w:val="center"/>
          </w:tcPr>
          <w:p w14:paraId="04FEC5E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(49.35)</w:t>
            </w:r>
          </w:p>
        </w:tc>
        <w:tc>
          <w:tcPr>
            <w:tcW w:w="415" w:type="pct"/>
            <w:tcBorders>
              <w:top w:val="nil"/>
              <w:left w:val="nil"/>
              <w:bottom w:val="single" w:color="FFFFFF" w:sz="4" w:space="0"/>
              <w:right w:val="single" w:color="FFFFFF" w:sz="4" w:space="0"/>
            </w:tcBorders>
            <w:shd w:val="clear" w:color="000000" w:fill="A6A6A6"/>
            <w:noWrap/>
            <w:vAlign w:val="center"/>
          </w:tcPr>
          <w:p w14:paraId="3CFBE319">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(49.35)</w:t>
            </w:r>
          </w:p>
        </w:tc>
        <w:tc>
          <w:tcPr>
            <w:tcW w:w="318" w:type="pct"/>
            <w:tcBorders>
              <w:top w:val="nil"/>
              <w:left w:val="nil"/>
              <w:bottom w:val="single" w:color="FFFFFF" w:sz="4" w:space="0"/>
              <w:right w:val="single" w:color="FFFFFF" w:sz="4" w:space="0"/>
            </w:tcBorders>
            <w:shd w:val="clear" w:color="000000" w:fill="A6A6A6"/>
            <w:noWrap/>
            <w:vAlign w:val="center"/>
          </w:tcPr>
          <w:p w14:paraId="264413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1CA4FC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007AE6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05E004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E131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3E71D0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1ABEDAD">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A8892BD">
            <w:pPr>
              <w:spacing w:before="0"/>
              <w:rPr>
                <w:rFonts w:eastAsia="PMingLiU" w:cs="Arial"/>
                <w:color w:val="000000"/>
                <w:sz w:val="13"/>
                <w:szCs w:val="13"/>
                <w:lang w:val="en-US" w:eastAsia="zh-CN"/>
              </w:rPr>
            </w:pPr>
            <w:r>
              <w:rPr>
                <w:rFonts w:eastAsia="PMingLiU" w:cs="Arial"/>
                <w:color w:val="000000"/>
                <w:sz w:val="13"/>
                <w:szCs w:val="13"/>
                <w:lang w:val="en-US" w:eastAsia="zh-CN"/>
              </w:rPr>
              <w:t>1.1.9</w:t>
            </w:r>
          </w:p>
        </w:tc>
        <w:tc>
          <w:tcPr>
            <w:tcW w:w="1008" w:type="pct"/>
            <w:tcBorders>
              <w:top w:val="nil"/>
              <w:left w:val="nil"/>
              <w:bottom w:val="single" w:color="FFFFFF" w:sz="4" w:space="0"/>
              <w:right w:val="single" w:color="FFFFFF" w:sz="4" w:space="0"/>
            </w:tcBorders>
            <w:shd w:val="clear" w:color="000000" w:fill="FFFF00"/>
            <w:vAlign w:val="center"/>
          </w:tcPr>
          <w:p w14:paraId="347209D8">
            <w:pPr>
              <w:spacing w:before="0"/>
              <w:rPr>
                <w:rFonts w:eastAsia="PMingLiU" w:cs="Arial"/>
                <w:color w:val="000000"/>
                <w:sz w:val="13"/>
                <w:szCs w:val="13"/>
                <w:lang w:val="en-US" w:eastAsia="zh-CN"/>
              </w:rPr>
            </w:pPr>
            <w:r>
              <w:rPr>
                <w:rFonts w:eastAsia="PMingLiU" w:cs="Arial"/>
                <w:color w:val="000000"/>
                <w:sz w:val="13"/>
                <w:szCs w:val="13"/>
                <w:lang w:val="en-US" w:eastAsia="zh-CN"/>
              </w:rPr>
              <w:t>焦油燃烧</w:t>
            </w:r>
          </w:p>
        </w:tc>
        <w:tc>
          <w:tcPr>
            <w:tcW w:w="628" w:type="pct"/>
            <w:tcBorders>
              <w:top w:val="nil"/>
              <w:left w:val="nil"/>
              <w:bottom w:val="single" w:color="FFFFFF" w:sz="4" w:space="0"/>
              <w:right w:val="single" w:color="FFFFFF" w:sz="4" w:space="0"/>
            </w:tcBorders>
            <w:shd w:val="clear" w:color="000000" w:fill="FFFF00"/>
            <w:vAlign w:val="center"/>
          </w:tcPr>
          <w:p w14:paraId="15F06B41">
            <w:pPr>
              <w:spacing w:before="0"/>
              <w:rPr>
                <w:rFonts w:eastAsia="PMingLiU" w:cs="Arial"/>
                <w:color w:val="000000"/>
                <w:sz w:val="13"/>
                <w:szCs w:val="13"/>
                <w:lang w:val="en-US" w:eastAsia="zh-CN"/>
              </w:rPr>
            </w:pPr>
            <w:r>
              <w:rPr>
                <w:rFonts w:eastAsia="PMingLiU" w:cs="Arial"/>
                <w:color w:val="000000"/>
                <w:sz w:val="13"/>
                <w:szCs w:val="13"/>
                <w:lang w:val="en-US" w:eastAsia="zh-CN"/>
              </w:rPr>
              <w:t>外售</w:t>
            </w:r>
          </w:p>
        </w:tc>
        <w:tc>
          <w:tcPr>
            <w:tcW w:w="415" w:type="pct"/>
            <w:tcBorders>
              <w:top w:val="nil"/>
              <w:left w:val="nil"/>
              <w:bottom w:val="single" w:color="FFFFFF" w:sz="4" w:space="0"/>
              <w:right w:val="single" w:color="FFFFFF" w:sz="4" w:space="0"/>
            </w:tcBorders>
            <w:shd w:val="clear" w:color="000000" w:fill="A6A6A6"/>
            <w:noWrap/>
            <w:vAlign w:val="center"/>
          </w:tcPr>
          <w:p w14:paraId="434F508A">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(159114.38)</w:t>
            </w:r>
          </w:p>
        </w:tc>
        <w:tc>
          <w:tcPr>
            <w:tcW w:w="415" w:type="pct"/>
            <w:tcBorders>
              <w:top w:val="nil"/>
              <w:left w:val="nil"/>
              <w:bottom w:val="single" w:color="FFFFFF" w:sz="4" w:space="0"/>
              <w:right w:val="single" w:color="FFFFFF" w:sz="4" w:space="0"/>
            </w:tcBorders>
            <w:shd w:val="clear" w:color="000000" w:fill="A6A6A6"/>
            <w:noWrap/>
            <w:vAlign w:val="center"/>
          </w:tcPr>
          <w:p w14:paraId="54D1934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(159114.38)</w:t>
            </w:r>
          </w:p>
        </w:tc>
        <w:tc>
          <w:tcPr>
            <w:tcW w:w="318" w:type="pct"/>
            <w:tcBorders>
              <w:top w:val="nil"/>
              <w:left w:val="nil"/>
              <w:bottom w:val="single" w:color="FFFFFF" w:sz="4" w:space="0"/>
              <w:right w:val="single" w:color="FFFFFF" w:sz="4" w:space="0"/>
            </w:tcBorders>
            <w:shd w:val="clear" w:color="000000" w:fill="A6A6A6"/>
            <w:noWrap/>
            <w:vAlign w:val="center"/>
          </w:tcPr>
          <w:p w14:paraId="070AE5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480AA5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5B72FE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5A18F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02140B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606E5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D7C7970">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1BC9F9C4">
            <w:pPr>
              <w:spacing w:before="0"/>
              <w:rPr>
                <w:rFonts w:eastAsia="PMingLiU" w:cs="Arial"/>
                <w:color w:val="000000"/>
                <w:sz w:val="13"/>
                <w:szCs w:val="13"/>
                <w:lang w:val="en-US" w:eastAsia="zh-CN"/>
              </w:rPr>
            </w:pPr>
            <w:r>
              <w:rPr>
                <w:rFonts w:eastAsia="PMingLiU" w:cs="Arial"/>
                <w:color w:val="000000"/>
                <w:sz w:val="13"/>
                <w:szCs w:val="13"/>
                <w:lang w:val="en-US" w:eastAsia="zh-CN"/>
              </w:rPr>
              <w:t>1.1.10</w:t>
            </w:r>
          </w:p>
        </w:tc>
        <w:tc>
          <w:tcPr>
            <w:tcW w:w="1008" w:type="pct"/>
            <w:tcBorders>
              <w:top w:val="nil"/>
              <w:left w:val="nil"/>
              <w:bottom w:val="single" w:color="FFFFFF" w:sz="4" w:space="0"/>
              <w:right w:val="single" w:color="FFFFFF" w:sz="4" w:space="0"/>
            </w:tcBorders>
            <w:shd w:val="clear" w:color="000000" w:fill="FFFF00"/>
            <w:vAlign w:val="center"/>
          </w:tcPr>
          <w:p w14:paraId="2E7F879B">
            <w:pPr>
              <w:spacing w:before="0"/>
              <w:rPr>
                <w:rFonts w:eastAsia="PMingLiU" w:cs="Arial"/>
                <w:color w:val="000000"/>
                <w:sz w:val="13"/>
                <w:szCs w:val="13"/>
                <w:lang w:val="en-US" w:eastAsia="zh-CN"/>
              </w:rPr>
            </w:pPr>
            <w:r>
              <w:rPr>
                <w:rFonts w:eastAsia="PMingLiU" w:cs="Arial"/>
                <w:color w:val="000000"/>
                <w:sz w:val="13"/>
                <w:szCs w:val="13"/>
                <w:lang w:val="en-US" w:eastAsia="zh-CN"/>
              </w:rPr>
              <w:t>粗苯燃烧</w:t>
            </w:r>
          </w:p>
        </w:tc>
        <w:tc>
          <w:tcPr>
            <w:tcW w:w="628" w:type="pct"/>
            <w:tcBorders>
              <w:top w:val="nil"/>
              <w:left w:val="nil"/>
              <w:bottom w:val="single" w:color="FFFFFF" w:sz="4" w:space="0"/>
              <w:right w:val="single" w:color="FFFFFF" w:sz="4" w:space="0"/>
            </w:tcBorders>
            <w:shd w:val="clear" w:color="000000" w:fill="FFFF00"/>
            <w:vAlign w:val="center"/>
          </w:tcPr>
          <w:p w14:paraId="6D821002">
            <w:pPr>
              <w:spacing w:before="0"/>
              <w:rPr>
                <w:rFonts w:eastAsia="PMingLiU" w:cs="Arial"/>
                <w:color w:val="000000"/>
                <w:sz w:val="13"/>
                <w:szCs w:val="13"/>
                <w:lang w:val="en-US" w:eastAsia="zh-CN"/>
              </w:rPr>
            </w:pPr>
            <w:r>
              <w:rPr>
                <w:rFonts w:eastAsia="PMingLiU" w:cs="Arial"/>
                <w:color w:val="000000"/>
                <w:sz w:val="13"/>
                <w:szCs w:val="13"/>
                <w:lang w:val="en-US" w:eastAsia="zh-CN"/>
              </w:rPr>
              <w:t>外售</w:t>
            </w:r>
          </w:p>
        </w:tc>
        <w:tc>
          <w:tcPr>
            <w:tcW w:w="415" w:type="pct"/>
            <w:tcBorders>
              <w:top w:val="nil"/>
              <w:left w:val="nil"/>
              <w:bottom w:val="single" w:color="FFFFFF" w:sz="4" w:space="0"/>
              <w:right w:val="single" w:color="FFFFFF" w:sz="4" w:space="0"/>
            </w:tcBorders>
            <w:shd w:val="clear" w:color="000000" w:fill="A6A6A6"/>
            <w:noWrap/>
            <w:vAlign w:val="center"/>
          </w:tcPr>
          <w:p w14:paraId="31AD209A">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(64180.94)</w:t>
            </w:r>
          </w:p>
        </w:tc>
        <w:tc>
          <w:tcPr>
            <w:tcW w:w="415" w:type="pct"/>
            <w:tcBorders>
              <w:top w:val="nil"/>
              <w:left w:val="nil"/>
              <w:bottom w:val="single" w:color="FFFFFF" w:sz="4" w:space="0"/>
              <w:right w:val="single" w:color="FFFFFF" w:sz="4" w:space="0"/>
            </w:tcBorders>
            <w:shd w:val="clear" w:color="000000" w:fill="A6A6A6"/>
            <w:noWrap/>
            <w:vAlign w:val="center"/>
          </w:tcPr>
          <w:p w14:paraId="59C881CB">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(64180.94)</w:t>
            </w:r>
          </w:p>
        </w:tc>
        <w:tc>
          <w:tcPr>
            <w:tcW w:w="318" w:type="pct"/>
            <w:tcBorders>
              <w:top w:val="nil"/>
              <w:left w:val="nil"/>
              <w:bottom w:val="single" w:color="FFFFFF" w:sz="4" w:space="0"/>
              <w:right w:val="single" w:color="FFFFFF" w:sz="4" w:space="0"/>
            </w:tcBorders>
            <w:shd w:val="clear" w:color="000000" w:fill="A6A6A6"/>
            <w:noWrap/>
            <w:vAlign w:val="center"/>
          </w:tcPr>
          <w:p w14:paraId="7C283E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2EEE16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7ED5E8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F3833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5A216C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F5D68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CCAD3A">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92D050"/>
            <w:noWrap/>
            <w:vAlign w:val="center"/>
          </w:tcPr>
          <w:p w14:paraId="3B4B94FB">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1008" w:type="pct"/>
            <w:tcBorders>
              <w:top w:val="nil"/>
              <w:left w:val="nil"/>
              <w:bottom w:val="single" w:color="FFFFFF" w:sz="4" w:space="0"/>
              <w:right w:val="single" w:color="FFFFFF" w:sz="4" w:space="0"/>
            </w:tcBorders>
            <w:shd w:val="clear" w:color="000000" w:fill="92D050"/>
            <w:noWrap/>
            <w:vAlign w:val="center"/>
          </w:tcPr>
          <w:p w14:paraId="5D9F2C1C">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移动源燃烧直接排放</w:t>
            </w:r>
          </w:p>
        </w:tc>
        <w:tc>
          <w:tcPr>
            <w:tcW w:w="628" w:type="pct"/>
            <w:tcBorders>
              <w:top w:val="nil"/>
              <w:left w:val="nil"/>
              <w:bottom w:val="single" w:color="FFFFFF" w:sz="4" w:space="0"/>
              <w:right w:val="single" w:color="FFFFFF" w:sz="4" w:space="0"/>
            </w:tcBorders>
            <w:shd w:val="clear" w:color="000000" w:fill="92D050"/>
            <w:noWrap/>
            <w:vAlign w:val="center"/>
          </w:tcPr>
          <w:p w14:paraId="3E6C2096">
            <w:pPr>
              <w:spacing w:before="0"/>
              <w:rPr>
                <w:rFonts w:eastAsia="PMingLiU" w:cs="Arial"/>
                <w:color w:val="000000"/>
                <w:sz w:val="13"/>
                <w:szCs w:val="13"/>
                <w:lang w:val="en-US" w:eastAsia="zh-CN"/>
              </w:rPr>
            </w:pPr>
            <w:r>
              <w:rPr>
                <w:rFonts w:eastAsia="PMingLiU" w:cs="Arial"/>
                <w:color w:val="000000"/>
                <w:sz w:val="13"/>
                <w:szCs w:val="13"/>
                <w:lang w:val="en-US" w:eastAsia="zh-CN"/>
              </w:rPr>
              <w:t>　</w:t>
            </w:r>
          </w:p>
        </w:tc>
        <w:tc>
          <w:tcPr>
            <w:tcW w:w="415" w:type="pct"/>
            <w:tcBorders>
              <w:top w:val="nil"/>
              <w:left w:val="nil"/>
              <w:bottom w:val="single" w:color="FFFFFF" w:sz="4" w:space="0"/>
              <w:right w:val="single" w:color="FFFFFF" w:sz="4" w:space="0"/>
            </w:tcBorders>
            <w:shd w:val="clear" w:color="000000" w:fill="92D050"/>
            <w:noWrap/>
            <w:vAlign w:val="center"/>
          </w:tcPr>
          <w:p w14:paraId="552B02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2302.43 </w:t>
            </w:r>
          </w:p>
        </w:tc>
        <w:tc>
          <w:tcPr>
            <w:tcW w:w="415" w:type="pct"/>
            <w:tcBorders>
              <w:top w:val="nil"/>
              <w:left w:val="nil"/>
              <w:bottom w:val="single" w:color="FFFFFF" w:sz="4" w:space="0"/>
              <w:right w:val="single" w:color="FFFFFF" w:sz="4" w:space="0"/>
            </w:tcBorders>
            <w:shd w:val="clear" w:color="000000" w:fill="92D050"/>
            <w:noWrap/>
            <w:vAlign w:val="center"/>
          </w:tcPr>
          <w:p w14:paraId="6E05BA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2302.43 </w:t>
            </w:r>
          </w:p>
        </w:tc>
        <w:tc>
          <w:tcPr>
            <w:tcW w:w="318" w:type="pct"/>
            <w:tcBorders>
              <w:top w:val="nil"/>
              <w:left w:val="nil"/>
              <w:bottom w:val="single" w:color="FFFFFF" w:sz="4" w:space="0"/>
              <w:right w:val="single" w:color="FFFFFF" w:sz="4" w:space="0"/>
            </w:tcBorders>
            <w:shd w:val="clear" w:color="000000" w:fill="92D050"/>
            <w:noWrap/>
            <w:vAlign w:val="center"/>
          </w:tcPr>
          <w:p w14:paraId="6CCB7E2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92D050"/>
            <w:noWrap/>
            <w:vAlign w:val="center"/>
          </w:tcPr>
          <w:p w14:paraId="55B3FF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92D050"/>
            <w:noWrap/>
            <w:vAlign w:val="center"/>
          </w:tcPr>
          <w:p w14:paraId="75514D2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92D050"/>
            <w:noWrap/>
            <w:vAlign w:val="center"/>
          </w:tcPr>
          <w:p w14:paraId="4B0A53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92D050"/>
            <w:noWrap/>
            <w:vAlign w:val="center"/>
          </w:tcPr>
          <w:p w14:paraId="6621BB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92D050"/>
            <w:noWrap/>
            <w:vAlign w:val="center"/>
          </w:tcPr>
          <w:p w14:paraId="3721D3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3198EA5">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721E5A64">
            <w:pPr>
              <w:spacing w:before="0"/>
              <w:rPr>
                <w:rFonts w:eastAsia="PMingLiU" w:cs="Arial"/>
                <w:color w:val="000000"/>
                <w:sz w:val="13"/>
                <w:szCs w:val="13"/>
                <w:lang w:val="en-US" w:eastAsia="zh-CN"/>
              </w:rPr>
            </w:pPr>
            <w:r>
              <w:rPr>
                <w:rFonts w:eastAsia="PMingLiU" w:cs="Arial"/>
                <w:color w:val="000000"/>
                <w:sz w:val="13"/>
                <w:szCs w:val="13"/>
                <w:lang w:val="en-US" w:eastAsia="zh-CN"/>
              </w:rPr>
              <w:t>1.2.1</w:t>
            </w:r>
          </w:p>
        </w:tc>
        <w:tc>
          <w:tcPr>
            <w:tcW w:w="1008" w:type="pct"/>
            <w:tcBorders>
              <w:top w:val="nil"/>
              <w:left w:val="nil"/>
              <w:bottom w:val="single" w:color="FFFFFF" w:sz="4" w:space="0"/>
              <w:right w:val="single" w:color="FFFFFF" w:sz="4" w:space="0"/>
            </w:tcBorders>
            <w:shd w:val="clear" w:color="000000" w:fill="FFFF00"/>
            <w:vAlign w:val="center"/>
          </w:tcPr>
          <w:p w14:paraId="117EA3BE">
            <w:pPr>
              <w:spacing w:before="0"/>
              <w:rPr>
                <w:rFonts w:eastAsia="PMingLiU" w:cs="Arial"/>
                <w:color w:val="000000"/>
                <w:sz w:val="13"/>
                <w:szCs w:val="13"/>
                <w:lang w:val="en-US" w:eastAsia="zh-CN"/>
              </w:rPr>
            </w:pPr>
            <w:r>
              <w:rPr>
                <w:rFonts w:eastAsia="PMingLiU" w:cs="Arial"/>
                <w:color w:val="000000"/>
                <w:sz w:val="13"/>
                <w:szCs w:val="13"/>
                <w:lang w:val="en-US" w:eastAsia="zh-CN"/>
              </w:rPr>
              <w:t>0#柴油燃烧</w:t>
            </w:r>
          </w:p>
        </w:tc>
        <w:tc>
          <w:tcPr>
            <w:tcW w:w="628" w:type="pct"/>
            <w:tcBorders>
              <w:top w:val="nil"/>
              <w:left w:val="nil"/>
              <w:bottom w:val="single" w:color="FFFFFF" w:sz="4" w:space="0"/>
              <w:right w:val="single" w:color="FFFFFF" w:sz="4" w:space="0"/>
            </w:tcBorders>
            <w:shd w:val="clear" w:color="000000" w:fill="FFFF00"/>
            <w:vAlign w:val="center"/>
          </w:tcPr>
          <w:p w14:paraId="425C7BC7">
            <w:pPr>
              <w:spacing w:before="0"/>
              <w:rPr>
                <w:rFonts w:cs="Arial"/>
                <w:color w:val="000000"/>
                <w:sz w:val="13"/>
                <w:szCs w:val="13"/>
                <w:lang w:val="en-US" w:eastAsia="zh-CN"/>
              </w:rPr>
            </w:pPr>
            <w:r>
              <w:rPr>
                <w:rFonts w:hint="eastAsia" w:cs="Arial" w:asciiTheme="minorEastAsia" w:hAnsiTheme="minorEastAsia"/>
                <w:color w:val="000000"/>
                <w:sz w:val="13"/>
                <w:szCs w:val="13"/>
                <w:lang w:val="en-US" w:eastAsia="zh-CN"/>
              </w:rPr>
              <w:t>场内运输</w:t>
            </w:r>
          </w:p>
        </w:tc>
        <w:tc>
          <w:tcPr>
            <w:tcW w:w="415" w:type="pct"/>
            <w:tcBorders>
              <w:top w:val="nil"/>
              <w:left w:val="nil"/>
              <w:bottom w:val="single" w:color="FFFFFF" w:sz="4" w:space="0"/>
              <w:right w:val="single" w:color="FFFFFF" w:sz="4" w:space="0"/>
            </w:tcBorders>
            <w:shd w:val="clear" w:color="000000" w:fill="A6A6A6"/>
            <w:noWrap/>
            <w:vAlign w:val="center"/>
          </w:tcPr>
          <w:p w14:paraId="71054D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2302.43 </w:t>
            </w:r>
          </w:p>
        </w:tc>
        <w:tc>
          <w:tcPr>
            <w:tcW w:w="415" w:type="pct"/>
            <w:tcBorders>
              <w:top w:val="nil"/>
              <w:left w:val="nil"/>
              <w:bottom w:val="single" w:color="FFFFFF" w:sz="4" w:space="0"/>
              <w:right w:val="single" w:color="FFFFFF" w:sz="4" w:space="0"/>
            </w:tcBorders>
            <w:shd w:val="clear" w:color="000000" w:fill="A6A6A6"/>
            <w:noWrap/>
            <w:vAlign w:val="center"/>
          </w:tcPr>
          <w:p w14:paraId="737230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2302.43 </w:t>
            </w:r>
          </w:p>
        </w:tc>
        <w:tc>
          <w:tcPr>
            <w:tcW w:w="318" w:type="pct"/>
            <w:tcBorders>
              <w:top w:val="nil"/>
              <w:left w:val="nil"/>
              <w:bottom w:val="single" w:color="FFFFFF" w:sz="4" w:space="0"/>
              <w:right w:val="single" w:color="FFFFFF" w:sz="4" w:space="0"/>
            </w:tcBorders>
            <w:shd w:val="clear" w:color="000000" w:fill="A6A6A6"/>
            <w:noWrap/>
            <w:vAlign w:val="center"/>
          </w:tcPr>
          <w:p w14:paraId="7ECCAE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0D5D7D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56AC0A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21098B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064343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D7F98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F8B6D05">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681F050">
            <w:pPr>
              <w:spacing w:before="0"/>
              <w:rPr>
                <w:rFonts w:eastAsia="PMingLiU" w:cs="Arial"/>
                <w:color w:val="000000"/>
                <w:sz w:val="13"/>
                <w:szCs w:val="13"/>
                <w:lang w:val="en-US" w:eastAsia="zh-CN"/>
              </w:rPr>
            </w:pPr>
            <w:r>
              <w:rPr>
                <w:rFonts w:eastAsia="PMingLiU" w:cs="Arial"/>
                <w:color w:val="000000"/>
                <w:sz w:val="13"/>
                <w:szCs w:val="13"/>
                <w:lang w:val="en-US" w:eastAsia="zh-CN"/>
              </w:rPr>
              <w:t>1.2.2</w:t>
            </w:r>
          </w:p>
        </w:tc>
        <w:tc>
          <w:tcPr>
            <w:tcW w:w="1008" w:type="pct"/>
            <w:tcBorders>
              <w:top w:val="nil"/>
              <w:left w:val="nil"/>
              <w:bottom w:val="single" w:color="FFFFFF" w:sz="4" w:space="0"/>
              <w:right w:val="single" w:color="FFFFFF" w:sz="4" w:space="0"/>
            </w:tcBorders>
            <w:shd w:val="clear" w:color="000000" w:fill="FFFF00"/>
            <w:vAlign w:val="center"/>
          </w:tcPr>
          <w:p w14:paraId="41ECF286">
            <w:pPr>
              <w:spacing w:before="0"/>
              <w:rPr>
                <w:rFonts w:eastAsia="PMingLiU" w:cs="Arial"/>
                <w:color w:val="000000"/>
                <w:sz w:val="13"/>
                <w:szCs w:val="13"/>
                <w:lang w:val="en-US" w:eastAsia="zh-CN"/>
              </w:rPr>
            </w:pPr>
            <w:r>
              <w:rPr>
                <w:rFonts w:eastAsia="PMingLiU" w:cs="Arial"/>
                <w:color w:val="000000"/>
                <w:sz w:val="13"/>
                <w:szCs w:val="13"/>
                <w:lang w:val="en-US" w:eastAsia="zh-CN"/>
              </w:rPr>
              <w:t>92#汽油燃烧</w:t>
            </w:r>
          </w:p>
        </w:tc>
        <w:tc>
          <w:tcPr>
            <w:tcW w:w="628" w:type="pct"/>
            <w:tcBorders>
              <w:top w:val="nil"/>
              <w:left w:val="nil"/>
              <w:bottom w:val="single" w:color="FFFFFF" w:sz="4" w:space="0"/>
              <w:right w:val="single" w:color="FFFFFF" w:sz="4" w:space="0"/>
            </w:tcBorders>
            <w:shd w:val="clear" w:color="000000" w:fill="FFFF00"/>
            <w:vAlign w:val="center"/>
          </w:tcPr>
          <w:p w14:paraId="3A20D7C3">
            <w:pPr>
              <w:spacing w:before="0"/>
              <w:rPr>
                <w:rFonts w:eastAsia="PMingLiU" w:cs="Arial"/>
                <w:color w:val="000000"/>
                <w:sz w:val="13"/>
                <w:szCs w:val="13"/>
                <w:lang w:val="en-US" w:eastAsia="zh-CN"/>
              </w:rPr>
            </w:pPr>
            <w:r>
              <w:rPr>
                <w:rFonts w:eastAsia="PMingLiU" w:cs="Arial"/>
                <w:color w:val="000000"/>
                <w:sz w:val="13"/>
                <w:szCs w:val="13"/>
                <w:lang w:val="en-US" w:eastAsia="zh-CN"/>
              </w:rPr>
              <w:t>公务车</w:t>
            </w:r>
          </w:p>
        </w:tc>
        <w:tc>
          <w:tcPr>
            <w:tcW w:w="415" w:type="pct"/>
            <w:tcBorders>
              <w:top w:val="nil"/>
              <w:left w:val="nil"/>
              <w:bottom w:val="single" w:color="FFFFFF" w:sz="4" w:space="0"/>
              <w:right w:val="single" w:color="FFFFFF" w:sz="4" w:space="0"/>
            </w:tcBorders>
            <w:shd w:val="clear" w:color="000000" w:fill="A6A6A6"/>
            <w:noWrap/>
            <w:vAlign w:val="center"/>
          </w:tcPr>
          <w:p w14:paraId="19021D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129BA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38D94A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030973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1CA469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A6C96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2E1DC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DDC17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A1C18E9">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92D050"/>
            <w:noWrap/>
            <w:vAlign w:val="center"/>
          </w:tcPr>
          <w:p w14:paraId="32E23175">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1008" w:type="pct"/>
            <w:tcBorders>
              <w:top w:val="nil"/>
              <w:left w:val="nil"/>
              <w:bottom w:val="single" w:color="FFFFFF" w:sz="4" w:space="0"/>
              <w:right w:val="single" w:color="FFFFFF" w:sz="4" w:space="0"/>
            </w:tcBorders>
            <w:shd w:val="clear" w:color="000000" w:fill="92D050"/>
            <w:noWrap/>
            <w:vAlign w:val="center"/>
          </w:tcPr>
          <w:p w14:paraId="2A902AC6">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逸散源直接排放</w:t>
            </w:r>
          </w:p>
        </w:tc>
        <w:tc>
          <w:tcPr>
            <w:tcW w:w="628" w:type="pct"/>
            <w:tcBorders>
              <w:top w:val="nil"/>
              <w:left w:val="nil"/>
              <w:bottom w:val="single" w:color="FFFFFF" w:sz="4" w:space="0"/>
              <w:right w:val="single" w:color="FFFFFF" w:sz="4" w:space="0"/>
            </w:tcBorders>
            <w:shd w:val="clear" w:color="000000" w:fill="92D050"/>
            <w:noWrap/>
            <w:vAlign w:val="center"/>
          </w:tcPr>
          <w:p w14:paraId="77C5BC87">
            <w:pPr>
              <w:spacing w:before="0"/>
              <w:rPr>
                <w:rFonts w:eastAsia="PMingLiU" w:cs="Arial"/>
                <w:color w:val="000000"/>
                <w:sz w:val="13"/>
                <w:szCs w:val="13"/>
                <w:lang w:val="en-US" w:eastAsia="zh-CN"/>
              </w:rPr>
            </w:pPr>
            <w:r>
              <w:rPr>
                <w:rFonts w:eastAsia="PMingLiU" w:cs="Arial"/>
                <w:color w:val="000000"/>
                <w:sz w:val="13"/>
                <w:szCs w:val="13"/>
                <w:lang w:val="en-US" w:eastAsia="zh-CN"/>
              </w:rPr>
              <w:t>　</w:t>
            </w:r>
          </w:p>
        </w:tc>
        <w:tc>
          <w:tcPr>
            <w:tcW w:w="415" w:type="pct"/>
            <w:tcBorders>
              <w:top w:val="nil"/>
              <w:left w:val="nil"/>
              <w:bottom w:val="single" w:color="FFFFFF" w:sz="4" w:space="0"/>
              <w:right w:val="single" w:color="FFFFFF" w:sz="4" w:space="0"/>
            </w:tcBorders>
            <w:shd w:val="clear" w:color="000000" w:fill="92D050"/>
            <w:noWrap/>
            <w:vAlign w:val="center"/>
          </w:tcPr>
          <w:p w14:paraId="77DE75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4129.72 </w:t>
            </w:r>
          </w:p>
        </w:tc>
        <w:tc>
          <w:tcPr>
            <w:tcW w:w="415" w:type="pct"/>
            <w:tcBorders>
              <w:top w:val="nil"/>
              <w:left w:val="nil"/>
              <w:bottom w:val="single" w:color="FFFFFF" w:sz="4" w:space="0"/>
              <w:right w:val="single" w:color="FFFFFF" w:sz="4" w:space="0"/>
            </w:tcBorders>
            <w:shd w:val="clear" w:color="000000" w:fill="92D050"/>
            <w:noWrap/>
            <w:vAlign w:val="center"/>
          </w:tcPr>
          <w:p w14:paraId="2C53CB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0.07 </w:t>
            </w:r>
          </w:p>
        </w:tc>
        <w:tc>
          <w:tcPr>
            <w:tcW w:w="318" w:type="pct"/>
            <w:tcBorders>
              <w:top w:val="nil"/>
              <w:left w:val="nil"/>
              <w:bottom w:val="single" w:color="FFFFFF" w:sz="4" w:space="0"/>
              <w:right w:val="single" w:color="FFFFFF" w:sz="4" w:space="0"/>
            </w:tcBorders>
            <w:shd w:val="clear" w:color="000000" w:fill="92D050"/>
            <w:noWrap/>
            <w:vAlign w:val="center"/>
          </w:tcPr>
          <w:p w14:paraId="25C40C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1454.17 </w:t>
            </w:r>
          </w:p>
        </w:tc>
        <w:tc>
          <w:tcPr>
            <w:tcW w:w="226" w:type="pct"/>
            <w:tcBorders>
              <w:top w:val="nil"/>
              <w:left w:val="nil"/>
              <w:bottom w:val="single" w:color="FFFFFF" w:sz="4" w:space="0"/>
              <w:right w:val="single" w:color="FFFFFF" w:sz="4" w:space="0"/>
            </w:tcBorders>
            <w:shd w:val="clear" w:color="000000" w:fill="92D050"/>
            <w:noWrap/>
            <w:vAlign w:val="center"/>
          </w:tcPr>
          <w:p w14:paraId="6D1158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92D050"/>
            <w:noWrap/>
            <w:vAlign w:val="center"/>
          </w:tcPr>
          <w:p w14:paraId="4D6BC8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215.84 </w:t>
            </w:r>
          </w:p>
        </w:tc>
        <w:tc>
          <w:tcPr>
            <w:tcW w:w="442" w:type="pct"/>
            <w:tcBorders>
              <w:top w:val="nil"/>
              <w:left w:val="nil"/>
              <w:bottom w:val="single" w:color="FFFFFF" w:sz="4" w:space="0"/>
              <w:right w:val="single" w:color="FFFFFF" w:sz="4" w:space="0"/>
            </w:tcBorders>
            <w:shd w:val="clear" w:color="000000" w:fill="92D050"/>
            <w:noWrap/>
            <w:vAlign w:val="center"/>
          </w:tcPr>
          <w:p w14:paraId="3AF053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92D050"/>
            <w:noWrap/>
            <w:vAlign w:val="center"/>
          </w:tcPr>
          <w:p w14:paraId="30C3C0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415" w:type="pct"/>
            <w:tcBorders>
              <w:top w:val="nil"/>
              <w:left w:val="nil"/>
              <w:bottom w:val="single" w:color="FFFFFF" w:sz="4" w:space="0"/>
              <w:right w:val="single" w:color="FFFFFF" w:sz="4" w:space="0"/>
            </w:tcBorders>
            <w:shd w:val="clear" w:color="000000" w:fill="92D050"/>
            <w:noWrap/>
            <w:vAlign w:val="center"/>
          </w:tcPr>
          <w:p w14:paraId="60B6A6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D587872">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2F49703">
            <w:pPr>
              <w:spacing w:before="0"/>
              <w:rPr>
                <w:rFonts w:eastAsia="PMingLiU" w:cs="Arial"/>
                <w:color w:val="000000"/>
                <w:sz w:val="13"/>
                <w:szCs w:val="13"/>
                <w:lang w:val="en-US" w:eastAsia="zh-CN"/>
              </w:rPr>
            </w:pPr>
            <w:r>
              <w:rPr>
                <w:rFonts w:eastAsia="PMingLiU" w:cs="Arial"/>
                <w:color w:val="000000"/>
                <w:sz w:val="13"/>
                <w:szCs w:val="13"/>
                <w:lang w:val="en-US" w:eastAsia="zh-CN"/>
              </w:rPr>
              <w:t>1.3.1</w:t>
            </w:r>
          </w:p>
        </w:tc>
        <w:tc>
          <w:tcPr>
            <w:tcW w:w="1008" w:type="pct"/>
            <w:tcBorders>
              <w:top w:val="nil"/>
              <w:left w:val="nil"/>
              <w:bottom w:val="single" w:color="FFFFFF" w:sz="4" w:space="0"/>
              <w:right w:val="single" w:color="FFFFFF" w:sz="4" w:space="0"/>
            </w:tcBorders>
            <w:shd w:val="clear" w:color="000000" w:fill="FFFF00"/>
            <w:vAlign w:val="center"/>
          </w:tcPr>
          <w:p w14:paraId="7C5204EF">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制冷剂逸散（R410a）</w:t>
            </w:r>
          </w:p>
        </w:tc>
        <w:tc>
          <w:tcPr>
            <w:tcW w:w="628" w:type="pct"/>
            <w:tcBorders>
              <w:top w:val="nil"/>
              <w:left w:val="nil"/>
              <w:bottom w:val="single" w:color="FFFFFF" w:sz="4" w:space="0"/>
              <w:right w:val="single" w:color="FFFFFF" w:sz="4" w:space="0"/>
            </w:tcBorders>
            <w:shd w:val="clear" w:color="000000" w:fill="FFFF00"/>
            <w:vAlign w:val="center"/>
          </w:tcPr>
          <w:p w14:paraId="71944387">
            <w:pPr>
              <w:spacing w:before="0"/>
              <w:rPr>
                <w:rFonts w:eastAsia="PMingLiU" w:cs="Arial"/>
                <w:color w:val="000000"/>
                <w:sz w:val="13"/>
                <w:szCs w:val="13"/>
                <w:lang w:val="en-US" w:eastAsia="zh-CN"/>
              </w:rPr>
            </w:pPr>
            <w:r>
              <w:rPr>
                <w:rFonts w:eastAsia="PMingLiU" w:cs="Arial"/>
                <w:color w:val="000000"/>
                <w:sz w:val="13"/>
                <w:szCs w:val="13"/>
                <w:lang w:val="en-US" w:eastAsia="zh-CN"/>
              </w:rPr>
              <w:t>分体式空调</w:t>
            </w:r>
          </w:p>
        </w:tc>
        <w:tc>
          <w:tcPr>
            <w:tcW w:w="415" w:type="pct"/>
            <w:tcBorders>
              <w:top w:val="nil"/>
              <w:left w:val="nil"/>
              <w:bottom w:val="single" w:color="FFFFFF" w:sz="4" w:space="0"/>
              <w:right w:val="single" w:color="FFFFFF" w:sz="4" w:space="0"/>
            </w:tcBorders>
            <w:shd w:val="clear" w:color="000000" w:fill="A6A6A6"/>
            <w:noWrap/>
            <w:vAlign w:val="center"/>
          </w:tcPr>
          <w:p w14:paraId="5FEF88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3601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942A4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2CC03F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66445C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7AA86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3F62F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669641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3AFF1FE">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36116756">
            <w:pPr>
              <w:spacing w:before="0"/>
              <w:rPr>
                <w:rFonts w:eastAsia="PMingLiU" w:cs="Arial"/>
                <w:color w:val="000000"/>
                <w:sz w:val="13"/>
                <w:szCs w:val="13"/>
                <w:lang w:val="en-US" w:eastAsia="zh-CN"/>
              </w:rPr>
            </w:pPr>
            <w:r>
              <w:rPr>
                <w:rFonts w:eastAsia="PMingLiU" w:cs="Arial"/>
                <w:color w:val="000000"/>
                <w:sz w:val="13"/>
                <w:szCs w:val="13"/>
                <w:lang w:val="en-US" w:eastAsia="zh-CN"/>
              </w:rPr>
              <w:t>1.3.2</w:t>
            </w:r>
          </w:p>
        </w:tc>
        <w:tc>
          <w:tcPr>
            <w:tcW w:w="1008" w:type="pct"/>
            <w:tcBorders>
              <w:top w:val="nil"/>
              <w:left w:val="nil"/>
              <w:bottom w:val="single" w:color="FFFFFF" w:sz="4" w:space="0"/>
              <w:right w:val="single" w:color="FFFFFF" w:sz="4" w:space="0"/>
            </w:tcBorders>
            <w:shd w:val="clear" w:color="000000" w:fill="FFFF00"/>
            <w:vAlign w:val="center"/>
          </w:tcPr>
          <w:p w14:paraId="54B61161">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制冷剂逸散（R407c）</w:t>
            </w:r>
          </w:p>
        </w:tc>
        <w:tc>
          <w:tcPr>
            <w:tcW w:w="628" w:type="pct"/>
            <w:tcBorders>
              <w:top w:val="nil"/>
              <w:left w:val="nil"/>
              <w:bottom w:val="single" w:color="FFFFFF" w:sz="4" w:space="0"/>
              <w:right w:val="single" w:color="FFFFFF" w:sz="4" w:space="0"/>
            </w:tcBorders>
            <w:shd w:val="clear" w:color="000000" w:fill="FFFF00"/>
            <w:vAlign w:val="center"/>
          </w:tcPr>
          <w:p w14:paraId="67C5867C">
            <w:pPr>
              <w:spacing w:before="0"/>
              <w:rPr>
                <w:rFonts w:eastAsia="PMingLiU" w:cs="Arial"/>
                <w:color w:val="000000"/>
                <w:sz w:val="13"/>
                <w:szCs w:val="13"/>
                <w:lang w:val="en-US" w:eastAsia="zh-CN"/>
              </w:rPr>
            </w:pPr>
            <w:r>
              <w:rPr>
                <w:rFonts w:eastAsia="PMingLiU" w:cs="Arial"/>
                <w:color w:val="000000"/>
                <w:sz w:val="13"/>
                <w:szCs w:val="13"/>
                <w:lang w:val="en-US" w:eastAsia="zh-CN"/>
              </w:rPr>
              <w:t>分体式空调</w:t>
            </w:r>
          </w:p>
        </w:tc>
        <w:tc>
          <w:tcPr>
            <w:tcW w:w="415" w:type="pct"/>
            <w:tcBorders>
              <w:top w:val="nil"/>
              <w:left w:val="nil"/>
              <w:bottom w:val="single" w:color="FFFFFF" w:sz="4" w:space="0"/>
              <w:right w:val="single" w:color="FFFFFF" w:sz="4" w:space="0"/>
            </w:tcBorders>
            <w:shd w:val="clear" w:color="000000" w:fill="A6A6A6"/>
            <w:noWrap/>
            <w:vAlign w:val="center"/>
          </w:tcPr>
          <w:p w14:paraId="1FC531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6B087E9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3FEC92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1AB4B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538793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133246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0ACA74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13E92EA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71929ED">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3FE38CFE">
            <w:pPr>
              <w:spacing w:before="0"/>
              <w:rPr>
                <w:rFonts w:eastAsia="PMingLiU" w:cs="Arial"/>
                <w:color w:val="000000"/>
                <w:sz w:val="13"/>
                <w:szCs w:val="13"/>
                <w:lang w:val="en-US" w:eastAsia="zh-CN"/>
              </w:rPr>
            </w:pPr>
            <w:r>
              <w:rPr>
                <w:rFonts w:eastAsia="PMingLiU" w:cs="Arial"/>
                <w:color w:val="000000"/>
                <w:sz w:val="13"/>
                <w:szCs w:val="13"/>
                <w:lang w:val="en-US" w:eastAsia="zh-CN"/>
              </w:rPr>
              <w:t>1.3.3</w:t>
            </w:r>
          </w:p>
        </w:tc>
        <w:tc>
          <w:tcPr>
            <w:tcW w:w="1008" w:type="pct"/>
            <w:tcBorders>
              <w:top w:val="nil"/>
              <w:left w:val="nil"/>
              <w:bottom w:val="single" w:color="FFFFFF" w:sz="4" w:space="0"/>
              <w:right w:val="single" w:color="FFFFFF" w:sz="4" w:space="0"/>
            </w:tcBorders>
            <w:shd w:val="clear" w:color="000000" w:fill="FFFF00"/>
            <w:vAlign w:val="center"/>
          </w:tcPr>
          <w:p w14:paraId="17A4BF86">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制冷剂逸散（R32）</w:t>
            </w:r>
          </w:p>
        </w:tc>
        <w:tc>
          <w:tcPr>
            <w:tcW w:w="628" w:type="pct"/>
            <w:tcBorders>
              <w:top w:val="nil"/>
              <w:left w:val="nil"/>
              <w:bottom w:val="single" w:color="FFFFFF" w:sz="4" w:space="0"/>
              <w:right w:val="single" w:color="FFFFFF" w:sz="4" w:space="0"/>
            </w:tcBorders>
            <w:shd w:val="clear" w:color="000000" w:fill="FFFF00"/>
            <w:vAlign w:val="center"/>
          </w:tcPr>
          <w:p w14:paraId="26542397">
            <w:pPr>
              <w:spacing w:before="0"/>
              <w:rPr>
                <w:rFonts w:eastAsia="PMingLiU" w:cs="Arial"/>
                <w:color w:val="000000"/>
                <w:sz w:val="13"/>
                <w:szCs w:val="13"/>
                <w:lang w:val="en-US" w:eastAsia="zh-CN"/>
              </w:rPr>
            </w:pPr>
            <w:r>
              <w:rPr>
                <w:rFonts w:eastAsia="PMingLiU" w:cs="Arial"/>
                <w:color w:val="000000"/>
                <w:sz w:val="13"/>
                <w:szCs w:val="13"/>
                <w:lang w:val="en-US" w:eastAsia="zh-CN"/>
              </w:rPr>
              <w:t>分体式空调</w:t>
            </w:r>
          </w:p>
        </w:tc>
        <w:tc>
          <w:tcPr>
            <w:tcW w:w="415" w:type="pct"/>
            <w:tcBorders>
              <w:top w:val="nil"/>
              <w:left w:val="nil"/>
              <w:bottom w:val="single" w:color="FFFFFF" w:sz="4" w:space="0"/>
              <w:right w:val="single" w:color="FFFFFF" w:sz="4" w:space="0"/>
            </w:tcBorders>
            <w:shd w:val="clear" w:color="000000" w:fill="A6A6A6"/>
            <w:noWrap/>
            <w:vAlign w:val="center"/>
          </w:tcPr>
          <w:p w14:paraId="04E61C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215.84 </w:t>
            </w:r>
          </w:p>
        </w:tc>
        <w:tc>
          <w:tcPr>
            <w:tcW w:w="415" w:type="pct"/>
            <w:tcBorders>
              <w:top w:val="nil"/>
              <w:left w:val="nil"/>
              <w:bottom w:val="single" w:color="FFFFFF" w:sz="4" w:space="0"/>
              <w:right w:val="single" w:color="FFFFFF" w:sz="4" w:space="0"/>
            </w:tcBorders>
            <w:shd w:val="clear" w:color="000000" w:fill="A6A6A6"/>
            <w:noWrap/>
            <w:vAlign w:val="center"/>
          </w:tcPr>
          <w:p w14:paraId="0AD730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C65AE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63F3A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15D0E3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215.84 </w:t>
            </w:r>
          </w:p>
        </w:tc>
        <w:tc>
          <w:tcPr>
            <w:tcW w:w="442" w:type="pct"/>
            <w:tcBorders>
              <w:top w:val="nil"/>
              <w:left w:val="nil"/>
              <w:bottom w:val="single" w:color="FFFFFF" w:sz="4" w:space="0"/>
              <w:right w:val="single" w:color="FFFFFF" w:sz="4" w:space="0"/>
            </w:tcBorders>
            <w:shd w:val="clear" w:color="000000" w:fill="A6A6A6"/>
            <w:noWrap/>
            <w:vAlign w:val="center"/>
          </w:tcPr>
          <w:p w14:paraId="09B9AF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3386AA3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03D9F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48DD285">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4B6A5E6F">
            <w:pPr>
              <w:spacing w:before="0"/>
              <w:rPr>
                <w:rFonts w:eastAsia="PMingLiU" w:cs="Arial"/>
                <w:color w:val="000000"/>
                <w:sz w:val="13"/>
                <w:szCs w:val="13"/>
                <w:lang w:val="en-US" w:eastAsia="zh-CN"/>
              </w:rPr>
            </w:pPr>
            <w:r>
              <w:rPr>
                <w:rFonts w:eastAsia="PMingLiU" w:cs="Arial"/>
                <w:color w:val="000000"/>
                <w:sz w:val="13"/>
                <w:szCs w:val="13"/>
                <w:lang w:val="en-US" w:eastAsia="zh-CN"/>
              </w:rPr>
              <w:t>1.3.4</w:t>
            </w:r>
          </w:p>
        </w:tc>
        <w:tc>
          <w:tcPr>
            <w:tcW w:w="1008" w:type="pct"/>
            <w:tcBorders>
              <w:top w:val="nil"/>
              <w:left w:val="nil"/>
              <w:bottom w:val="single" w:color="FFFFFF" w:sz="4" w:space="0"/>
              <w:right w:val="single" w:color="FFFFFF" w:sz="4" w:space="0"/>
            </w:tcBorders>
            <w:shd w:val="clear" w:color="000000" w:fill="FFFF00"/>
            <w:vAlign w:val="center"/>
          </w:tcPr>
          <w:p w14:paraId="4AB5B365">
            <w:pPr>
              <w:spacing w:before="0"/>
              <w:rPr>
                <w:rFonts w:eastAsia="PMingLiU" w:cs="Arial"/>
                <w:color w:val="000000"/>
                <w:sz w:val="13"/>
                <w:szCs w:val="13"/>
                <w:lang w:val="en-US" w:eastAsia="zh-CN"/>
              </w:rPr>
            </w:pPr>
            <w:r>
              <w:rPr>
                <w:rFonts w:eastAsia="PMingLiU" w:cs="Arial"/>
                <w:color w:val="000000"/>
                <w:sz w:val="13"/>
                <w:szCs w:val="13"/>
                <w:lang w:val="en-US" w:eastAsia="zh-CN"/>
              </w:rPr>
              <w:t>制冷剂逸散（R134a）</w:t>
            </w:r>
          </w:p>
        </w:tc>
        <w:tc>
          <w:tcPr>
            <w:tcW w:w="628" w:type="pct"/>
            <w:tcBorders>
              <w:top w:val="nil"/>
              <w:left w:val="nil"/>
              <w:bottom w:val="single" w:color="FFFFFF" w:sz="4" w:space="0"/>
              <w:right w:val="single" w:color="FFFFFF" w:sz="4" w:space="0"/>
            </w:tcBorders>
            <w:shd w:val="clear" w:color="000000" w:fill="FFFF00"/>
            <w:vAlign w:val="center"/>
          </w:tcPr>
          <w:p w14:paraId="37B0192F">
            <w:pPr>
              <w:spacing w:before="0"/>
              <w:rPr>
                <w:rFonts w:eastAsia="PMingLiU" w:cs="Arial"/>
                <w:color w:val="000000"/>
                <w:sz w:val="13"/>
                <w:szCs w:val="13"/>
                <w:lang w:val="en-US" w:eastAsia="zh-CN"/>
              </w:rPr>
            </w:pPr>
            <w:r>
              <w:rPr>
                <w:rFonts w:eastAsia="PMingLiU" w:cs="Arial"/>
                <w:color w:val="000000"/>
                <w:sz w:val="13"/>
                <w:szCs w:val="13"/>
                <w:lang w:val="en-US" w:eastAsia="zh-CN"/>
              </w:rPr>
              <w:t>汽车空调</w:t>
            </w:r>
          </w:p>
        </w:tc>
        <w:tc>
          <w:tcPr>
            <w:tcW w:w="415" w:type="pct"/>
            <w:tcBorders>
              <w:top w:val="nil"/>
              <w:left w:val="nil"/>
              <w:bottom w:val="single" w:color="FFFFFF" w:sz="4" w:space="0"/>
              <w:right w:val="single" w:color="FFFFFF" w:sz="4" w:space="0"/>
            </w:tcBorders>
            <w:shd w:val="clear" w:color="000000" w:fill="A6A6A6"/>
            <w:noWrap/>
            <w:vAlign w:val="center"/>
          </w:tcPr>
          <w:p w14:paraId="79C304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99845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19E18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590BCA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345575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4D952D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EF828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1444E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495410E">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7FD2300C">
            <w:pPr>
              <w:spacing w:before="0"/>
              <w:rPr>
                <w:rFonts w:eastAsia="PMingLiU" w:cs="Arial"/>
                <w:color w:val="000000"/>
                <w:sz w:val="13"/>
                <w:szCs w:val="13"/>
                <w:lang w:val="en-US" w:eastAsia="zh-CN"/>
              </w:rPr>
            </w:pPr>
            <w:r>
              <w:rPr>
                <w:rFonts w:eastAsia="PMingLiU" w:cs="Arial"/>
                <w:color w:val="000000"/>
                <w:sz w:val="13"/>
                <w:szCs w:val="13"/>
                <w:lang w:val="en-US" w:eastAsia="zh-CN"/>
              </w:rPr>
              <w:t>1.3.5</w:t>
            </w:r>
          </w:p>
        </w:tc>
        <w:tc>
          <w:tcPr>
            <w:tcW w:w="1008" w:type="pct"/>
            <w:tcBorders>
              <w:top w:val="nil"/>
              <w:left w:val="nil"/>
              <w:bottom w:val="single" w:color="FFFFFF" w:sz="4" w:space="0"/>
              <w:right w:val="single" w:color="FFFFFF" w:sz="4" w:space="0"/>
            </w:tcBorders>
            <w:shd w:val="clear" w:color="000000" w:fill="FFFF00"/>
            <w:vAlign w:val="center"/>
          </w:tcPr>
          <w:p w14:paraId="3D8A46C1">
            <w:pPr>
              <w:spacing w:before="0"/>
              <w:rPr>
                <w:rFonts w:eastAsia="PMingLiU" w:cs="Arial"/>
                <w:color w:val="000000"/>
                <w:sz w:val="13"/>
                <w:szCs w:val="13"/>
                <w:lang w:val="en-US" w:eastAsia="zh-CN"/>
              </w:rPr>
            </w:pPr>
            <w:r>
              <w:rPr>
                <w:rFonts w:eastAsia="PMingLiU" w:cs="Arial"/>
                <w:color w:val="000000"/>
                <w:sz w:val="13"/>
                <w:szCs w:val="13"/>
                <w:lang w:val="en-US" w:eastAsia="zh-CN"/>
              </w:rPr>
              <w:t>CO2逸散</w:t>
            </w:r>
          </w:p>
        </w:tc>
        <w:tc>
          <w:tcPr>
            <w:tcW w:w="628" w:type="pct"/>
            <w:tcBorders>
              <w:top w:val="nil"/>
              <w:left w:val="nil"/>
              <w:bottom w:val="single" w:color="FFFFFF" w:sz="4" w:space="0"/>
              <w:right w:val="single" w:color="FFFFFF" w:sz="4" w:space="0"/>
            </w:tcBorders>
            <w:shd w:val="clear" w:color="000000" w:fill="FFFF00"/>
            <w:vAlign w:val="center"/>
          </w:tcPr>
          <w:p w14:paraId="7CC92078">
            <w:pPr>
              <w:spacing w:before="0"/>
              <w:rPr>
                <w:rFonts w:eastAsia="PMingLiU" w:cs="Arial"/>
                <w:color w:val="000000"/>
                <w:sz w:val="13"/>
                <w:szCs w:val="13"/>
                <w:lang w:val="en-US" w:eastAsia="zh-CN"/>
              </w:rPr>
            </w:pPr>
            <w:r>
              <w:rPr>
                <w:rFonts w:eastAsia="PMingLiU" w:cs="Arial"/>
                <w:color w:val="000000"/>
                <w:sz w:val="13"/>
                <w:szCs w:val="13"/>
                <w:lang w:val="en-US" w:eastAsia="zh-CN"/>
              </w:rPr>
              <w:t>二氧化碳灭火器</w:t>
            </w:r>
          </w:p>
        </w:tc>
        <w:tc>
          <w:tcPr>
            <w:tcW w:w="415" w:type="pct"/>
            <w:tcBorders>
              <w:top w:val="nil"/>
              <w:left w:val="nil"/>
              <w:bottom w:val="single" w:color="FFFFFF" w:sz="4" w:space="0"/>
              <w:right w:val="single" w:color="FFFFFF" w:sz="4" w:space="0"/>
            </w:tcBorders>
            <w:shd w:val="clear" w:color="000000" w:fill="A6A6A6"/>
            <w:noWrap/>
            <w:vAlign w:val="center"/>
          </w:tcPr>
          <w:p w14:paraId="4AEF8A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0.07 </w:t>
            </w:r>
          </w:p>
        </w:tc>
        <w:tc>
          <w:tcPr>
            <w:tcW w:w="415" w:type="pct"/>
            <w:tcBorders>
              <w:top w:val="nil"/>
              <w:left w:val="nil"/>
              <w:bottom w:val="single" w:color="FFFFFF" w:sz="4" w:space="0"/>
              <w:right w:val="single" w:color="FFFFFF" w:sz="4" w:space="0"/>
            </w:tcBorders>
            <w:shd w:val="clear" w:color="000000" w:fill="A6A6A6"/>
            <w:noWrap/>
            <w:vAlign w:val="center"/>
          </w:tcPr>
          <w:p w14:paraId="62B1F0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0.07 </w:t>
            </w:r>
          </w:p>
        </w:tc>
        <w:tc>
          <w:tcPr>
            <w:tcW w:w="318" w:type="pct"/>
            <w:tcBorders>
              <w:top w:val="nil"/>
              <w:left w:val="nil"/>
              <w:bottom w:val="single" w:color="FFFFFF" w:sz="4" w:space="0"/>
              <w:right w:val="single" w:color="FFFFFF" w:sz="4" w:space="0"/>
            </w:tcBorders>
            <w:shd w:val="clear" w:color="000000" w:fill="A6A6A6"/>
            <w:noWrap/>
            <w:vAlign w:val="center"/>
          </w:tcPr>
          <w:p w14:paraId="5F522A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6E30FC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685CEA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4FA1E1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05AA2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00E6D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076528">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2CED9BEB">
            <w:pPr>
              <w:spacing w:before="0"/>
              <w:rPr>
                <w:rFonts w:eastAsia="PMingLiU" w:cs="Arial"/>
                <w:color w:val="000000"/>
                <w:sz w:val="13"/>
                <w:szCs w:val="13"/>
                <w:lang w:val="en-US" w:eastAsia="zh-CN"/>
              </w:rPr>
            </w:pPr>
            <w:r>
              <w:rPr>
                <w:rFonts w:eastAsia="PMingLiU" w:cs="Arial"/>
                <w:color w:val="000000"/>
                <w:sz w:val="13"/>
                <w:szCs w:val="13"/>
                <w:lang w:val="en-US" w:eastAsia="zh-CN"/>
              </w:rPr>
              <w:t>1.3.6</w:t>
            </w:r>
          </w:p>
        </w:tc>
        <w:tc>
          <w:tcPr>
            <w:tcW w:w="1008" w:type="pct"/>
            <w:tcBorders>
              <w:top w:val="nil"/>
              <w:left w:val="nil"/>
              <w:bottom w:val="single" w:color="FFFFFF" w:sz="4" w:space="0"/>
              <w:right w:val="single" w:color="FFFFFF" w:sz="4" w:space="0"/>
            </w:tcBorders>
            <w:shd w:val="clear" w:color="000000" w:fill="FFFF00"/>
            <w:vAlign w:val="center"/>
          </w:tcPr>
          <w:p w14:paraId="328341B7">
            <w:pPr>
              <w:spacing w:before="0"/>
              <w:rPr>
                <w:rFonts w:eastAsia="PMingLiU" w:cs="Arial"/>
                <w:color w:val="000000"/>
                <w:sz w:val="13"/>
                <w:szCs w:val="13"/>
                <w:lang w:val="en-US" w:eastAsia="zh-CN"/>
              </w:rPr>
            </w:pPr>
            <w:r>
              <w:rPr>
                <w:rFonts w:eastAsia="PMingLiU" w:cs="Arial"/>
                <w:color w:val="000000"/>
                <w:sz w:val="13"/>
                <w:szCs w:val="13"/>
                <w:lang w:val="en-US" w:eastAsia="zh-CN"/>
              </w:rPr>
              <w:t>HFC逸散（HFC-227ea）</w:t>
            </w:r>
          </w:p>
        </w:tc>
        <w:tc>
          <w:tcPr>
            <w:tcW w:w="628" w:type="pct"/>
            <w:tcBorders>
              <w:top w:val="nil"/>
              <w:left w:val="nil"/>
              <w:bottom w:val="single" w:color="FFFFFF" w:sz="4" w:space="0"/>
              <w:right w:val="single" w:color="FFFFFF" w:sz="4" w:space="0"/>
            </w:tcBorders>
            <w:shd w:val="clear" w:color="000000" w:fill="FFFF00"/>
            <w:vAlign w:val="center"/>
          </w:tcPr>
          <w:p w14:paraId="707CDDEC">
            <w:pPr>
              <w:spacing w:before="0"/>
              <w:rPr>
                <w:rFonts w:eastAsia="PMingLiU" w:cs="Arial"/>
                <w:color w:val="000000"/>
                <w:sz w:val="13"/>
                <w:szCs w:val="13"/>
                <w:lang w:val="en-US" w:eastAsia="zh-CN"/>
              </w:rPr>
            </w:pPr>
            <w:r>
              <w:rPr>
                <w:rFonts w:eastAsia="PMingLiU" w:cs="Arial"/>
                <w:color w:val="000000"/>
                <w:sz w:val="13"/>
                <w:szCs w:val="13"/>
                <w:lang w:val="en-US" w:eastAsia="zh-CN"/>
              </w:rPr>
              <w:t>七氟丙烷（FM200）</w:t>
            </w:r>
          </w:p>
        </w:tc>
        <w:tc>
          <w:tcPr>
            <w:tcW w:w="415" w:type="pct"/>
            <w:tcBorders>
              <w:top w:val="nil"/>
              <w:left w:val="nil"/>
              <w:bottom w:val="single" w:color="FFFFFF" w:sz="4" w:space="0"/>
              <w:right w:val="single" w:color="FFFFFF" w:sz="4" w:space="0"/>
            </w:tcBorders>
            <w:shd w:val="clear" w:color="000000" w:fill="A6A6A6"/>
            <w:noWrap/>
            <w:vAlign w:val="center"/>
          </w:tcPr>
          <w:p w14:paraId="015A9B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C16CA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15AED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8502F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3735AB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20F76D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4F1E508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90515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307793F">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3DC079C9">
            <w:pPr>
              <w:spacing w:before="0"/>
              <w:rPr>
                <w:rFonts w:eastAsia="PMingLiU" w:cs="Arial"/>
                <w:color w:val="000000"/>
                <w:sz w:val="13"/>
                <w:szCs w:val="13"/>
                <w:lang w:val="en-US" w:eastAsia="zh-CN"/>
              </w:rPr>
            </w:pPr>
            <w:r>
              <w:rPr>
                <w:rFonts w:eastAsia="PMingLiU" w:cs="Arial"/>
                <w:color w:val="000000"/>
                <w:sz w:val="13"/>
                <w:szCs w:val="13"/>
                <w:lang w:val="en-US" w:eastAsia="zh-CN"/>
              </w:rPr>
              <w:t>1.3.7</w:t>
            </w:r>
          </w:p>
        </w:tc>
        <w:tc>
          <w:tcPr>
            <w:tcW w:w="1008" w:type="pct"/>
            <w:tcBorders>
              <w:top w:val="nil"/>
              <w:left w:val="nil"/>
              <w:bottom w:val="single" w:color="FFFFFF" w:sz="4" w:space="0"/>
              <w:right w:val="single" w:color="FFFFFF" w:sz="4" w:space="0"/>
            </w:tcBorders>
            <w:shd w:val="clear" w:color="000000" w:fill="FFFF00"/>
            <w:vAlign w:val="center"/>
          </w:tcPr>
          <w:p w14:paraId="1C0CEE16">
            <w:pPr>
              <w:spacing w:before="0"/>
              <w:rPr>
                <w:rFonts w:eastAsia="PMingLiU" w:cs="Arial"/>
                <w:color w:val="000000"/>
                <w:sz w:val="13"/>
                <w:szCs w:val="13"/>
                <w:lang w:val="en-US" w:eastAsia="zh-CN"/>
              </w:rPr>
            </w:pPr>
            <w:r>
              <w:rPr>
                <w:rFonts w:eastAsia="PMingLiU" w:cs="Arial"/>
                <w:color w:val="000000"/>
                <w:sz w:val="13"/>
                <w:szCs w:val="13"/>
                <w:lang w:val="en-US" w:eastAsia="zh-CN"/>
              </w:rPr>
              <w:t>CH4逸散</w:t>
            </w:r>
          </w:p>
        </w:tc>
        <w:tc>
          <w:tcPr>
            <w:tcW w:w="628" w:type="pct"/>
            <w:tcBorders>
              <w:top w:val="nil"/>
              <w:left w:val="nil"/>
              <w:bottom w:val="single" w:color="FFFFFF" w:sz="4" w:space="0"/>
              <w:right w:val="single" w:color="FFFFFF" w:sz="4" w:space="0"/>
            </w:tcBorders>
            <w:shd w:val="clear" w:color="000000" w:fill="FFFF00"/>
            <w:vAlign w:val="center"/>
          </w:tcPr>
          <w:p w14:paraId="37168235">
            <w:pPr>
              <w:spacing w:before="0"/>
              <w:rPr>
                <w:rFonts w:eastAsia="PMingLiU" w:cs="Arial"/>
                <w:color w:val="000000"/>
                <w:sz w:val="13"/>
                <w:szCs w:val="13"/>
                <w:lang w:val="en-US" w:eastAsia="zh-CN"/>
              </w:rPr>
            </w:pPr>
            <w:r>
              <w:rPr>
                <w:rFonts w:eastAsia="PMingLiU" w:cs="Arial"/>
                <w:color w:val="000000"/>
                <w:sz w:val="13"/>
                <w:szCs w:val="13"/>
                <w:lang w:val="en-US" w:eastAsia="zh-CN"/>
              </w:rPr>
              <w:t>化粪池</w:t>
            </w:r>
          </w:p>
        </w:tc>
        <w:tc>
          <w:tcPr>
            <w:tcW w:w="415" w:type="pct"/>
            <w:tcBorders>
              <w:top w:val="nil"/>
              <w:left w:val="nil"/>
              <w:bottom w:val="single" w:color="FFFFFF" w:sz="4" w:space="0"/>
              <w:right w:val="single" w:color="FFFFFF" w:sz="4" w:space="0"/>
            </w:tcBorders>
            <w:shd w:val="clear" w:color="000000" w:fill="A6A6A6"/>
            <w:noWrap/>
            <w:vAlign w:val="center"/>
          </w:tcPr>
          <w:p w14:paraId="758DF8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616.26 </w:t>
            </w:r>
          </w:p>
        </w:tc>
        <w:tc>
          <w:tcPr>
            <w:tcW w:w="415" w:type="pct"/>
            <w:tcBorders>
              <w:top w:val="nil"/>
              <w:left w:val="nil"/>
              <w:bottom w:val="single" w:color="FFFFFF" w:sz="4" w:space="0"/>
              <w:right w:val="single" w:color="FFFFFF" w:sz="4" w:space="0"/>
            </w:tcBorders>
            <w:shd w:val="clear" w:color="000000" w:fill="A6A6A6"/>
            <w:noWrap/>
            <w:vAlign w:val="center"/>
          </w:tcPr>
          <w:p w14:paraId="627AB1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7F889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616.26 </w:t>
            </w:r>
          </w:p>
        </w:tc>
        <w:tc>
          <w:tcPr>
            <w:tcW w:w="226" w:type="pct"/>
            <w:tcBorders>
              <w:top w:val="nil"/>
              <w:left w:val="nil"/>
              <w:bottom w:val="single" w:color="FFFFFF" w:sz="4" w:space="0"/>
              <w:right w:val="single" w:color="FFFFFF" w:sz="4" w:space="0"/>
            </w:tcBorders>
            <w:shd w:val="clear" w:color="000000" w:fill="A6A6A6"/>
            <w:noWrap/>
            <w:vAlign w:val="center"/>
          </w:tcPr>
          <w:p w14:paraId="34BF62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2D29AD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32E1EB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201184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B16C1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74103B3">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20C32906">
            <w:pPr>
              <w:spacing w:before="0"/>
              <w:rPr>
                <w:rFonts w:eastAsia="PMingLiU" w:cs="Arial"/>
                <w:color w:val="000000"/>
                <w:sz w:val="13"/>
                <w:szCs w:val="13"/>
                <w:lang w:val="en-US" w:eastAsia="zh-CN"/>
              </w:rPr>
            </w:pPr>
            <w:r>
              <w:rPr>
                <w:rFonts w:eastAsia="PMingLiU" w:cs="Arial"/>
                <w:color w:val="000000"/>
                <w:sz w:val="13"/>
                <w:szCs w:val="13"/>
                <w:lang w:val="en-US" w:eastAsia="zh-CN"/>
              </w:rPr>
              <w:t>1.3.8</w:t>
            </w:r>
          </w:p>
        </w:tc>
        <w:tc>
          <w:tcPr>
            <w:tcW w:w="1008" w:type="pct"/>
            <w:tcBorders>
              <w:top w:val="nil"/>
              <w:left w:val="nil"/>
              <w:bottom w:val="single" w:color="FFFFFF" w:sz="4" w:space="0"/>
              <w:right w:val="single" w:color="FFFFFF" w:sz="4" w:space="0"/>
            </w:tcBorders>
            <w:shd w:val="clear" w:color="000000" w:fill="FFFF00"/>
            <w:vAlign w:val="center"/>
          </w:tcPr>
          <w:p w14:paraId="7A099B6D">
            <w:pPr>
              <w:spacing w:before="0"/>
              <w:rPr>
                <w:rFonts w:eastAsia="PMingLiU" w:cs="Arial"/>
                <w:color w:val="000000"/>
                <w:sz w:val="13"/>
                <w:szCs w:val="13"/>
                <w:lang w:val="en-US" w:eastAsia="zh-CN"/>
              </w:rPr>
            </w:pPr>
            <w:r>
              <w:rPr>
                <w:rFonts w:eastAsia="PMingLiU" w:cs="Arial"/>
                <w:color w:val="000000"/>
                <w:sz w:val="13"/>
                <w:szCs w:val="13"/>
                <w:lang w:val="en-US" w:eastAsia="zh-CN"/>
              </w:rPr>
              <w:t>CH4逸散</w:t>
            </w:r>
          </w:p>
        </w:tc>
        <w:tc>
          <w:tcPr>
            <w:tcW w:w="628" w:type="pct"/>
            <w:tcBorders>
              <w:top w:val="nil"/>
              <w:left w:val="nil"/>
              <w:bottom w:val="single" w:color="FFFFFF" w:sz="4" w:space="0"/>
              <w:right w:val="single" w:color="FFFFFF" w:sz="4" w:space="0"/>
            </w:tcBorders>
            <w:shd w:val="clear" w:color="000000" w:fill="FFFF00"/>
            <w:vAlign w:val="center"/>
          </w:tcPr>
          <w:p w14:paraId="5D9C930A">
            <w:pPr>
              <w:spacing w:before="0"/>
              <w:rPr>
                <w:rFonts w:eastAsia="PMingLiU" w:cs="Arial"/>
                <w:color w:val="000000"/>
                <w:sz w:val="13"/>
                <w:szCs w:val="13"/>
                <w:lang w:val="en-US" w:eastAsia="zh-CN"/>
              </w:rPr>
            </w:pPr>
            <w:r>
              <w:rPr>
                <w:rFonts w:eastAsia="PMingLiU" w:cs="Arial"/>
                <w:color w:val="000000"/>
                <w:sz w:val="13"/>
                <w:szCs w:val="13"/>
                <w:lang w:val="en-US" w:eastAsia="zh-CN"/>
              </w:rPr>
              <w:t>厌氧池</w:t>
            </w:r>
          </w:p>
        </w:tc>
        <w:tc>
          <w:tcPr>
            <w:tcW w:w="415" w:type="pct"/>
            <w:tcBorders>
              <w:top w:val="nil"/>
              <w:left w:val="nil"/>
              <w:bottom w:val="single" w:color="FFFFFF" w:sz="4" w:space="0"/>
              <w:right w:val="single" w:color="FFFFFF" w:sz="4" w:space="0"/>
            </w:tcBorders>
            <w:shd w:val="clear" w:color="000000" w:fill="A6A6A6"/>
            <w:noWrap/>
            <w:vAlign w:val="center"/>
          </w:tcPr>
          <w:p w14:paraId="5AC1DC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837.90 </w:t>
            </w:r>
          </w:p>
        </w:tc>
        <w:tc>
          <w:tcPr>
            <w:tcW w:w="415" w:type="pct"/>
            <w:tcBorders>
              <w:top w:val="nil"/>
              <w:left w:val="nil"/>
              <w:bottom w:val="single" w:color="FFFFFF" w:sz="4" w:space="0"/>
              <w:right w:val="single" w:color="FFFFFF" w:sz="4" w:space="0"/>
            </w:tcBorders>
            <w:shd w:val="clear" w:color="000000" w:fill="A6A6A6"/>
            <w:noWrap/>
            <w:vAlign w:val="center"/>
          </w:tcPr>
          <w:p w14:paraId="5A4602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4ADA2F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837.90 </w:t>
            </w:r>
          </w:p>
        </w:tc>
        <w:tc>
          <w:tcPr>
            <w:tcW w:w="226" w:type="pct"/>
            <w:tcBorders>
              <w:top w:val="nil"/>
              <w:left w:val="nil"/>
              <w:bottom w:val="single" w:color="FFFFFF" w:sz="4" w:space="0"/>
              <w:right w:val="single" w:color="FFFFFF" w:sz="4" w:space="0"/>
            </w:tcBorders>
            <w:shd w:val="clear" w:color="000000" w:fill="A6A6A6"/>
            <w:noWrap/>
            <w:vAlign w:val="center"/>
          </w:tcPr>
          <w:p w14:paraId="2F5693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2752D0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2F1D51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2CB5E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1EFEFD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B1530A">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5437AC6A">
            <w:pPr>
              <w:spacing w:before="0"/>
              <w:rPr>
                <w:rFonts w:eastAsia="PMingLiU" w:cs="Arial"/>
                <w:color w:val="000000"/>
                <w:sz w:val="13"/>
                <w:szCs w:val="13"/>
                <w:lang w:val="en-US" w:eastAsia="zh-CN"/>
              </w:rPr>
            </w:pPr>
            <w:r>
              <w:rPr>
                <w:rFonts w:eastAsia="PMingLiU" w:cs="Arial"/>
                <w:color w:val="000000"/>
                <w:sz w:val="13"/>
                <w:szCs w:val="13"/>
                <w:lang w:val="en-US" w:eastAsia="zh-CN"/>
              </w:rPr>
              <w:t>1.3.9</w:t>
            </w:r>
          </w:p>
        </w:tc>
        <w:tc>
          <w:tcPr>
            <w:tcW w:w="1008" w:type="pct"/>
            <w:tcBorders>
              <w:top w:val="nil"/>
              <w:left w:val="nil"/>
              <w:bottom w:val="single" w:color="FFFFFF" w:sz="4" w:space="0"/>
              <w:right w:val="single" w:color="FFFFFF" w:sz="4" w:space="0"/>
            </w:tcBorders>
            <w:shd w:val="clear" w:color="000000" w:fill="FFFF00"/>
            <w:vAlign w:val="center"/>
          </w:tcPr>
          <w:p w14:paraId="76DE35CC">
            <w:pPr>
              <w:spacing w:before="0"/>
              <w:rPr>
                <w:rFonts w:eastAsia="PMingLiU" w:cs="Arial"/>
                <w:color w:val="000000"/>
                <w:sz w:val="13"/>
                <w:szCs w:val="13"/>
                <w:lang w:val="en-US" w:eastAsia="zh-CN"/>
              </w:rPr>
            </w:pPr>
            <w:r>
              <w:rPr>
                <w:rFonts w:eastAsia="PMingLiU" w:cs="Arial"/>
                <w:color w:val="000000"/>
                <w:sz w:val="13"/>
                <w:szCs w:val="13"/>
                <w:lang w:val="en-US" w:eastAsia="zh-CN"/>
              </w:rPr>
              <w:t>SF6逸散</w:t>
            </w:r>
          </w:p>
        </w:tc>
        <w:tc>
          <w:tcPr>
            <w:tcW w:w="628" w:type="pct"/>
            <w:tcBorders>
              <w:top w:val="nil"/>
              <w:left w:val="nil"/>
              <w:bottom w:val="single" w:color="FFFFFF" w:sz="4" w:space="0"/>
              <w:right w:val="single" w:color="FFFFFF" w:sz="4" w:space="0"/>
            </w:tcBorders>
            <w:shd w:val="clear" w:color="000000" w:fill="FFFF00"/>
            <w:vAlign w:val="center"/>
          </w:tcPr>
          <w:p w14:paraId="45C2C467">
            <w:pPr>
              <w:spacing w:before="0"/>
              <w:rPr>
                <w:rFonts w:eastAsia="PMingLiU" w:cs="Arial"/>
                <w:color w:val="000000"/>
                <w:sz w:val="13"/>
                <w:szCs w:val="13"/>
                <w:lang w:val="en-US" w:eastAsia="zh-CN"/>
              </w:rPr>
            </w:pPr>
            <w:r>
              <w:rPr>
                <w:rFonts w:eastAsia="PMingLiU" w:cs="Arial"/>
                <w:color w:val="000000"/>
                <w:sz w:val="13"/>
                <w:szCs w:val="13"/>
                <w:lang w:val="en-US" w:eastAsia="zh-CN"/>
              </w:rPr>
              <w:t>高压开关</w:t>
            </w:r>
          </w:p>
        </w:tc>
        <w:tc>
          <w:tcPr>
            <w:tcW w:w="415" w:type="pct"/>
            <w:tcBorders>
              <w:top w:val="nil"/>
              <w:left w:val="nil"/>
              <w:bottom w:val="single" w:color="FFFFFF" w:sz="4" w:space="0"/>
              <w:right w:val="single" w:color="FFFFFF" w:sz="4" w:space="0"/>
            </w:tcBorders>
            <w:shd w:val="clear" w:color="000000" w:fill="A6A6A6"/>
            <w:noWrap/>
            <w:vAlign w:val="center"/>
          </w:tcPr>
          <w:p w14:paraId="5BF56F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415" w:type="pct"/>
            <w:tcBorders>
              <w:top w:val="nil"/>
              <w:left w:val="nil"/>
              <w:bottom w:val="single" w:color="FFFFFF" w:sz="4" w:space="0"/>
              <w:right w:val="single" w:color="FFFFFF" w:sz="4" w:space="0"/>
            </w:tcBorders>
            <w:shd w:val="clear" w:color="000000" w:fill="A6A6A6"/>
            <w:noWrap/>
            <w:vAlign w:val="center"/>
          </w:tcPr>
          <w:p w14:paraId="71C236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42AF83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626098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2ECD33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113FB6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543E17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2459.65 </w:t>
            </w:r>
          </w:p>
        </w:tc>
        <w:tc>
          <w:tcPr>
            <w:tcW w:w="415" w:type="pct"/>
            <w:tcBorders>
              <w:top w:val="nil"/>
              <w:left w:val="nil"/>
              <w:bottom w:val="single" w:color="FFFFFF" w:sz="4" w:space="0"/>
              <w:right w:val="single" w:color="FFFFFF" w:sz="4" w:space="0"/>
            </w:tcBorders>
            <w:shd w:val="clear" w:color="000000" w:fill="A6A6A6"/>
            <w:noWrap/>
            <w:vAlign w:val="center"/>
          </w:tcPr>
          <w:p w14:paraId="6D175F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636099C">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11CB7696">
            <w:pPr>
              <w:spacing w:before="0"/>
              <w:rPr>
                <w:rFonts w:eastAsia="PMingLiU" w:cs="Arial"/>
                <w:color w:val="000000"/>
                <w:sz w:val="13"/>
                <w:szCs w:val="13"/>
                <w:lang w:val="en-US" w:eastAsia="zh-CN"/>
              </w:rPr>
            </w:pPr>
            <w:r>
              <w:rPr>
                <w:rFonts w:eastAsia="PMingLiU" w:cs="Arial"/>
                <w:color w:val="000000"/>
                <w:sz w:val="13"/>
                <w:szCs w:val="13"/>
                <w:lang w:val="en-US" w:eastAsia="zh-CN"/>
              </w:rPr>
              <w:t>1.3.10</w:t>
            </w:r>
          </w:p>
        </w:tc>
        <w:tc>
          <w:tcPr>
            <w:tcW w:w="1008" w:type="pct"/>
            <w:tcBorders>
              <w:top w:val="nil"/>
              <w:left w:val="nil"/>
              <w:bottom w:val="single" w:color="FFFFFF" w:sz="4" w:space="0"/>
              <w:right w:val="single" w:color="FFFFFF" w:sz="4" w:space="0"/>
            </w:tcBorders>
            <w:shd w:val="clear" w:color="000000" w:fill="FFFF00"/>
            <w:vAlign w:val="center"/>
          </w:tcPr>
          <w:p w14:paraId="459104B3">
            <w:pPr>
              <w:spacing w:before="0"/>
              <w:rPr>
                <w:rFonts w:eastAsia="PMingLiU" w:cs="Arial"/>
                <w:color w:val="000000"/>
                <w:sz w:val="13"/>
                <w:szCs w:val="13"/>
                <w:lang w:val="en-US" w:eastAsia="zh-CN"/>
              </w:rPr>
            </w:pPr>
            <w:r>
              <w:rPr>
                <w:rFonts w:eastAsia="PMingLiU" w:cs="Arial"/>
                <w:color w:val="000000"/>
                <w:sz w:val="13"/>
                <w:szCs w:val="13"/>
                <w:lang w:val="en-US" w:eastAsia="zh-CN"/>
              </w:rPr>
              <w:t>VOCs高温分解</w:t>
            </w:r>
          </w:p>
        </w:tc>
        <w:tc>
          <w:tcPr>
            <w:tcW w:w="628" w:type="pct"/>
            <w:tcBorders>
              <w:top w:val="nil"/>
              <w:left w:val="nil"/>
              <w:bottom w:val="single" w:color="FFFFFF" w:sz="4" w:space="0"/>
              <w:right w:val="single" w:color="FFFFFF" w:sz="4" w:space="0"/>
            </w:tcBorders>
            <w:shd w:val="clear" w:color="000000" w:fill="FFFF00"/>
            <w:vAlign w:val="center"/>
          </w:tcPr>
          <w:p w14:paraId="676E274F">
            <w:pPr>
              <w:spacing w:before="0"/>
              <w:rPr>
                <w:rFonts w:eastAsia="PMingLiU" w:cs="Arial"/>
                <w:color w:val="000000"/>
                <w:sz w:val="13"/>
                <w:szCs w:val="13"/>
                <w:lang w:val="en-US" w:eastAsia="zh-CN"/>
              </w:rPr>
            </w:pPr>
            <w:r>
              <w:rPr>
                <w:rFonts w:eastAsia="PMingLiU" w:cs="Arial"/>
                <w:color w:val="000000"/>
                <w:sz w:val="13"/>
                <w:szCs w:val="13"/>
                <w:lang w:val="en-US" w:eastAsia="zh-CN"/>
              </w:rPr>
              <w:t>催化燃烧炉</w:t>
            </w:r>
          </w:p>
        </w:tc>
        <w:tc>
          <w:tcPr>
            <w:tcW w:w="415" w:type="pct"/>
            <w:tcBorders>
              <w:top w:val="nil"/>
              <w:left w:val="nil"/>
              <w:bottom w:val="single" w:color="FFFFFF" w:sz="4" w:space="0"/>
              <w:right w:val="single" w:color="FFFFFF" w:sz="4" w:space="0"/>
            </w:tcBorders>
            <w:shd w:val="clear" w:color="000000" w:fill="A6A6A6"/>
            <w:noWrap/>
            <w:vAlign w:val="center"/>
          </w:tcPr>
          <w:p w14:paraId="07E6EB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40D9D3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F9E41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53ECF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05B1E4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149A0B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4AAC2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55FEAC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95CB3DA">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92D050"/>
            <w:noWrap/>
            <w:vAlign w:val="center"/>
          </w:tcPr>
          <w:p w14:paraId="021B6092">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1008" w:type="pct"/>
            <w:tcBorders>
              <w:top w:val="nil"/>
              <w:left w:val="nil"/>
              <w:bottom w:val="single" w:color="FFFFFF" w:sz="4" w:space="0"/>
              <w:right w:val="single" w:color="FFFFFF" w:sz="4" w:space="0"/>
            </w:tcBorders>
            <w:shd w:val="clear" w:color="000000" w:fill="92D050"/>
            <w:noWrap/>
            <w:vAlign w:val="center"/>
          </w:tcPr>
          <w:p w14:paraId="6F546BAC">
            <w:pPr>
              <w:spacing w:before="0"/>
              <w:rPr>
                <w:rFonts w:eastAsia="PMingLiU" w:cs="Arial"/>
                <w:color w:val="000000"/>
                <w:sz w:val="13"/>
                <w:szCs w:val="13"/>
                <w:lang w:val="en-US" w:eastAsia="zh-CN"/>
              </w:rPr>
            </w:pPr>
            <w:r>
              <w:rPr>
                <w:rFonts w:hint="eastAsia" w:ascii="宋体" w:hAnsi="宋体" w:eastAsia="宋体" w:cs="Arial"/>
                <w:color w:val="000000"/>
                <w:sz w:val="13"/>
                <w:szCs w:val="13"/>
                <w:lang w:val="en-US" w:eastAsia="zh-CN"/>
              </w:rPr>
              <w:t>制程排放</w:t>
            </w:r>
          </w:p>
        </w:tc>
        <w:tc>
          <w:tcPr>
            <w:tcW w:w="628" w:type="pct"/>
            <w:tcBorders>
              <w:top w:val="nil"/>
              <w:left w:val="nil"/>
              <w:bottom w:val="single" w:color="FFFFFF" w:sz="4" w:space="0"/>
              <w:right w:val="single" w:color="FFFFFF" w:sz="4" w:space="0"/>
            </w:tcBorders>
            <w:shd w:val="clear" w:color="000000" w:fill="92D050"/>
            <w:noWrap/>
            <w:vAlign w:val="center"/>
          </w:tcPr>
          <w:p w14:paraId="14B38CE4">
            <w:pPr>
              <w:spacing w:before="0"/>
              <w:rPr>
                <w:rFonts w:eastAsia="PMingLiU" w:cs="Arial"/>
                <w:color w:val="000000"/>
                <w:sz w:val="13"/>
                <w:szCs w:val="13"/>
                <w:lang w:val="en-US" w:eastAsia="zh-CN"/>
              </w:rPr>
            </w:pPr>
            <w:r>
              <w:rPr>
                <w:rFonts w:eastAsia="PMingLiU" w:cs="Arial"/>
                <w:color w:val="000000"/>
                <w:sz w:val="13"/>
                <w:szCs w:val="13"/>
                <w:lang w:val="en-US" w:eastAsia="zh-CN"/>
              </w:rPr>
              <w:t>　</w:t>
            </w:r>
          </w:p>
        </w:tc>
        <w:tc>
          <w:tcPr>
            <w:tcW w:w="415" w:type="pct"/>
            <w:tcBorders>
              <w:top w:val="nil"/>
              <w:left w:val="nil"/>
              <w:bottom w:val="single" w:color="FFFFFF" w:sz="4" w:space="0"/>
              <w:right w:val="single" w:color="FFFFFF" w:sz="4" w:space="0"/>
            </w:tcBorders>
            <w:shd w:val="clear" w:color="000000" w:fill="92D050"/>
            <w:noWrap/>
            <w:vAlign w:val="center"/>
          </w:tcPr>
          <w:p w14:paraId="4730C4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171824.13 </w:t>
            </w:r>
          </w:p>
        </w:tc>
        <w:tc>
          <w:tcPr>
            <w:tcW w:w="415" w:type="pct"/>
            <w:tcBorders>
              <w:top w:val="nil"/>
              <w:left w:val="nil"/>
              <w:bottom w:val="single" w:color="FFFFFF" w:sz="4" w:space="0"/>
              <w:right w:val="single" w:color="FFFFFF" w:sz="4" w:space="0"/>
            </w:tcBorders>
            <w:shd w:val="clear" w:color="000000" w:fill="92D050"/>
            <w:noWrap/>
            <w:vAlign w:val="center"/>
          </w:tcPr>
          <w:p w14:paraId="34EF02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171824.13 </w:t>
            </w:r>
          </w:p>
        </w:tc>
        <w:tc>
          <w:tcPr>
            <w:tcW w:w="318" w:type="pct"/>
            <w:tcBorders>
              <w:top w:val="nil"/>
              <w:left w:val="nil"/>
              <w:bottom w:val="single" w:color="FFFFFF" w:sz="4" w:space="0"/>
              <w:right w:val="single" w:color="FFFFFF" w:sz="4" w:space="0"/>
            </w:tcBorders>
            <w:shd w:val="clear" w:color="000000" w:fill="92D050"/>
            <w:noWrap/>
            <w:vAlign w:val="center"/>
          </w:tcPr>
          <w:p w14:paraId="503CAB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92D050"/>
            <w:noWrap/>
            <w:vAlign w:val="center"/>
          </w:tcPr>
          <w:p w14:paraId="42826A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92D050"/>
            <w:noWrap/>
            <w:vAlign w:val="center"/>
          </w:tcPr>
          <w:p w14:paraId="204434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92D050"/>
            <w:noWrap/>
            <w:vAlign w:val="center"/>
          </w:tcPr>
          <w:p w14:paraId="73A142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92D050"/>
            <w:noWrap/>
            <w:vAlign w:val="center"/>
          </w:tcPr>
          <w:p w14:paraId="0C80AE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92D050"/>
            <w:noWrap/>
            <w:vAlign w:val="center"/>
          </w:tcPr>
          <w:p w14:paraId="3FC165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9C950C3">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746CA74E">
            <w:pPr>
              <w:spacing w:before="0"/>
              <w:rPr>
                <w:rFonts w:eastAsia="PMingLiU" w:cs="Arial"/>
                <w:color w:val="000000"/>
                <w:sz w:val="13"/>
                <w:szCs w:val="13"/>
                <w:lang w:val="en-US" w:eastAsia="zh-CN"/>
              </w:rPr>
            </w:pPr>
            <w:r>
              <w:rPr>
                <w:rFonts w:eastAsia="PMingLiU" w:cs="Arial"/>
                <w:color w:val="000000"/>
                <w:sz w:val="13"/>
                <w:szCs w:val="13"/>
                <w:lang w:val="en-US" w:eastAsia="zh-CN"/>
              </w:rPr>
              <w:t>1.4.1</w:t>
            </w:r>
          </w:p>
        </w:tc>
        <w:tc>
          <w:tcPr>
            <w:tcW w:w="1008" w:type="pct"/>
            <w:tcBorders>
              <w:top w:val="nil"/>
              <w:left w:val="nil"/>
              <w:bottom w:val="single" w:color="FFFFFF" w:sz="4" w:space="0"/>
              <w:right w:val="single" w:color="FFFFFF" w:sz="4" w:space="0"/>
            </w:tcBorders>
            <w:shd w:val="clear" w:color="000000" w:fill="FFFF00"/>
            <w:vAlign w:val="center"/>
          </w:tcPr>
          <w:p w14:paraId="075B57F2">
            <w:pPr>
              <w:spacing w:before="0"/>
              <w:rPr>
                <w:rFonts w:eastAsia="PMingLiU" w:cs="Arial"/>
                <w:color w:val="000000"/>
                <w:sz w:val="13"/>
                <w:szCs w:val="13"/>
                <w:lang w:val="en-US" w:eastAsia="zh-CN"/>
              </w:rPr>
            </w:pPr>
            <w:r>
              <w:rPr>
                <w:rFonts w:eastAsia="PMingLiU" w:cs="Arial"/>
                <w:color w:val="000000"/>
                <w:sz w:val="13"/>
                <w:szCs w:val="13"/>
                <w:lang w:val="en-US" w:eastAsia="zh-CN"/>
              </w:rPr>
              <w:t>石灰石</w:t>
            </w:r>
          </w:p>
        </w:tc>
        <w:tc>
          <w:tcPr>
            <w:tcW w:w="628" w:type="pct"/>
            <w:tcBorders>
              <w:top w:val="nil"/>
              <w:left w:val="nil"/>
              <w:bottom w:val="single" w:color="FFFFFF" w:sz="4" w:space="0"/>
              <w:right w:val="single" w:color="FFFFFF" w:sz="4" w:space="0"/>
            </w:tcBorders>
            <w:shd w:val="clear" w:color="000000" w:fill="FFFF00"/>
            <w:vAlign w:val="center"/>
          </w:tcPr>
          <w:p w14:paraId="56499516">
            <w:pPr>
              <w:spacing w:before="0"/>
              <w:rPr>
                <w:rFonts w:eastAsia="PMingLiU" w:cs="Arial"/>
                <w:color w:val="000000"/>
                <w:sz w:val="13"/>
                <w:szCs w:val="13"/>
                <w:lang w:val="en-US" w:eastAsia="zh-CN"/>
              </w:rPr>
            </w:pPr>
            <w:r>
              <w:rPr>
                <w:rFonts w:eastAsia="PMingLiU" w:cs="Arial"/>
                <w:color w:val="000000"/>
                <w:sz w:val="13"/>
                <w:szCs w:val="13"/>
                <w:lang w:val="en-US" w:eastAsia="zh-CN"/>
              </w:rPr>
              <w:t>石灰窑</w:t>
            </w:r>
          </w:p>
        </w:tc>
        <w:tc>
          <w:tcPr>
            <w:tcW w:w="415" w:type="pct"/>
            <w:tcBorders>
              <w:top w:val="nil"/>
              <w:left w:val="nil"/>
              <w:bottom w:val="single" w:color="FFFFFF" w:sz="4" w:space="0"/>
              <w:right w:val="single" w:color="FFFFFF" w:sz="4" w:space="0"/>
            </w:tcBorders>
            <w:shd w:val="clear" w:color="000000" w:fill="A6A6A6"/>
            <w:noWrap/>
            <w:vAlign w:val="center"/>
          </w:tcPr>
          <w:p w14:paraId="5FE953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9989.05 </w:t>
            </w:r>
          </w:p>
        </w:tc>
        <w:tc>
          <w:tcPr>
            <w:tcW w:w="415" w:type="pct"/>
            <w:tcBorders>
              <w:top w:val="nil"/>
              <w:left w:val="nil"/>
              <w:bottom w:val="single" w:color="FFFFFF" w:sz="4" w:space="0"/>
              <w:right w:val="single" w:color="FFFFFF" w:sz="4" w:space="0"/>
            </w:tcBorders>
            <w:shd w:val="clear" w:color="000000" w:fill="A6A6A6"/>
            <w:noWrap/>
            <w:vAlign w:val="center"/>
          </w:tcPr>
          <w:p w14:paraId="152F35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9989.05 </w:t>
            </w:r>
          </w:p>
        </w:tc>
        <w:tc>
          <w:tcPr>
            <w:tcW w:w="318" w:type="pct"/>
            <w:tcBorders>
              <w:top w:val="nil"/>
              <w:left w:val="nil"/>
              <w:bottom w:val="single" w:color="FFFFFF" w:sz="4" w:space="0"/>
              <w:right w:val="single" w:color="FFFFFF" w:sz="4" w:space="0"/>
            </w:tcBorders>
            <w:shd w:val="clear" w:color="000000" w:fill="A6A6A6"/>
            <w:noWrap/>
            <w:vAlign w:val="center"/>
          </w:tcPr>
          <w:p w14:paraId="4F227E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96957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595354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CD299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6601C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103559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6C9BB72">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6B2C4897">
            <w:pPr>
              <w:spacing w:before="0"/>
              <w:rPr>
                <w:rFonts w:eastAsia="PMingLiU" w:cs="Arial"/>
                <w:color w:val="000000"/>
                <w:sz w:val="13"/>
                <w:szCs w:val="13"/>
                <w:lang w:val="en-US" w:eastAsia="zh-CN"/>
              </w:rPr>
            </w:pPr>
            <w:r>
              <w:rPr>
                <w:rFonts w:eastAsia="PMingLiU" w:cs="Arial"/>
                <w:color w:val="000000"/>
                <w:sz w:val="13"/>
                <w:szCs w:val="13"/>
                <w:lang w:val="en-US" w:eastAsia="zh-CN"/>
              </w:rPr>
              <w:t>1.4.2</w:t>
            </w:r>
          </w:p>
        </w:tc>
        <w:tc>
          <w:tcPr>
            <w:tcW w:w="1008" w:type="pct"/>
            <w:tcBorders>
              <w:top w:val="nil"/>
              <w:left w:val="nil"/>
              <w:bottom w:val="single" w:color="FFFFFF" w:sz="4" w:space="0"/>
              <w:right w:val="single" w:color="FFFFFF" w:sz="4" w:space="0"/>
            </w:tcBorders>
            <w:shd w:val="clear" w:color="000000" w:fill="FFFF00"/>
            <w:vAlign w:val="center"/>
          </w:tcPr>
          <w:p w14:paraId="1CE9BD72">
            <w:pPr>
              <w:spacing w:before="0"/>
              <w:rPr>
                <w:rFonts w:eastAsia="PMingLiU" w:cs="Arial"/>
                <w:color w:val="000000"/>
                <w:sz w:val="13"/>
                <w:szCs w:val="13"/>
                <w:lang w:val="en-US" w:eastAsia="zh-CN"/>
              </w:rPr>
            </w:pPr>
            <w:r>
              <w:rPr>
                <w:rFonts w:eastAsia="PMingLiU" w:cs="Arial"/>
                <w:color w:val="000000"/>
                <w:sz w:val="13"/>
                <w:szCs w:val="13"/>
                <w:lang w:val="en-US" w:eastAsia="zh-CN"/>
              </w:rPr>
              <w:t>白云石</w:t>
            </w:r>
          </w:p>
        </w:tc>
        <w:tc>
          <w:tcPr>
            <w:tcW w:w="628" w:type="pct"/>
            <w:tcBorders>
              <w:top w:val="nil"/>
              <w:left w:val="nil"/>
              <w:bottom w:val="single" w:color="FFFFFF" w:sz="4" w:space="0"/>
              <w:right w:val="single" w:color="FFFFFF" w:sz="4" w:space="0"/>
            </w:tcBorders>
            <w:shd w:val="clear" w:color="000000" w:fill="FFFF00"/>
            <w:vAlign w:val="center"/>
          </w:tcPr>
          <w:p w14:paraId="4E158A2B">
            <w:pPr>
              <w:spacing w:before="0"/>
              <w:rPr>
                <w:rFonts w:eastAsia="PMingLiU" w:cs="Arial"/>
                <w:color w:val="000000"/>
                <w:sz w:val="13"/>
                <w:szCs w:val="13"/>
                <w:lang w:val="en-US" w:eastAsia="zh-CN"/>
              </w:rPr>
            </w:pPr>
            <w:r>
              <w:rPr>
                <w:rFonts w:eastAsia="PMingLiU" w:cs="Arial"/>
                <w:color w:val="000000"/>
                <w:sz w:val="13"/>
                <w:szCs w:val="13"/>
                <w:lang w:val="en-US" w:eastAsia="zh-CN"/>
              </w:rPr>
              <w:t>高炉</w:t>
            </w:r>
          </w:p>
        </w:tc>
        <w:tc>
          <w:tcPr>
            <w:tcW w:w="415" w:type="pct"/>
            <w:tcBorders>
              <w:top w:val="nil"/>
              <w:left w:val="nil"/>
              <w:bottom w:val="single" w:color="FFFFFF" w:sz="4" w:space="0"/>
              <w:right w:val="single" w:color="FFFFFF" w:sz="4" w:space="0"/>
            </w:tcBorders>
            <w:shd w:val="clear" w:color="000000" w:fill="A6A6A6"/>
            <w:noWrap/>
            <w:vAlign w:val="center"/>
          </w:tcPr>
          <w:p w14:paraId="2B625F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168000.45 </w:t>
            </w:r>
          </w:p>
        </w:tc>
        <w:tc>
          <w:tcPr>
            <w:tcW w:w="415" w:type="pct"/>
            <w:tcBorders>
              <w:top w:val="nil"/>
              <w:left w:val="nil"/>
              <w:bottom w:val="single" w:color="FFFFFF" w:sz="4" w:space="0"/>
              <w:right w:val="single" w:color="FFFFFF" w:sz="4" w:space="0"/>
            </w:tcBorders>
            <w:shd w:val="clear" w:color="000000" w:fill="A6A6A6"/>
            <w:noWrap/>
            <w:vAlign w:val="center"/>
          </w:tcPr>
          <w:p w14:paraId="77FA51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168000.45 </w:t>
            </w:r>
          </w:p>
        </w:tc>
        <w:tc>
          <w:tcPr>
            <w:tcW w:w="318" w:type="pct"/>
            <w:tcBorders>
              <w:top w:val="nil"/>
              <w:left w:val="nil"/>
              <w:bottom w:val="single" w:color="FFFFFF" w:sz="4" w:space="0"/>
              <w:right w:val="single" w:color="FFFFFF" w:sz="4" w:space="0"/>
            </w:tcBorders>
            <w:shd w:val="clear" w:color="000000" w:fill="A6A6A6"/>
            <w:noWrap/>
            <w:vAlign w:val="center"/>
          </w:tcPr>
          <w:p w14:paraId="591416C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72B999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553E82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5A2B99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55B47B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08036F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4631DF9">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428C216">
            <w:pPr>
              <w:spacing w:before="0"/>
              <w:rPr>
                <w:rFonts w:eastAsia="PMingLiU" w:cs="Arial"/>
                <w:color w:val="000000"/>
                <w:sz w:val="13"/>
                <w:szCs w:val="13"/>
                <w:lang w:val="en-US" w:eastAsia="zh-CN"/>
              </w:rPr>
            </w:pPr>
            <w:r>
              <w:rPr>
                <w:rFonts w:eastAsia="PMingLiU" w:cs="Arial"/>
                <w:color w:val="000000"/>
                <w:sz w:val="13"/>
                <w:szCs w:val="13"/>
                <w:lang w:val="en-US" w:eastAsia="zh-CN"/>
              </w:rPr>
              <w:t>1.4.3</w:t>
            </w:r>
          </w:p>
        </w:tc>
        <w:tc>
          <w:tcPr>
            <w:tcW w:w="1008" w:type="pct"/>
            <w:tcBorders>
              <w:top w:val="nil"/>
              <w:left w:val="nil"/>
              <w:bottom w:val="single" w:color="FFFFFF" w:sz="4" w:space="0"/>
              <w:right w:val="single" w:color="FFFFFF" w:sz="4" w:space="0"/>
            </w:tcBorders>
            <w:shd w:val="clear" w:color="000000" w:fill="FFFF00"/>
            <w:vAlign w:val="center"/>
          </w:tcPr>
          <w:p w14:paraId="2AAA65EA">
            <w:pPr>
              <w:spacing w:before="0"/>
              <w:rPr>
                <w:rFonts w:eastAsia="PMingLiU" w:cs="Arial"/>
                <w:color w:val="000000"/>
                <w:sz w:val="13"/>
                <w:szCs w:val="13"/>
                <w:lang w:val="en-US" w:eastAsia="zh-CN"/>
              </w:rPr>
            </w:pPr>
            <w:r>
              <w:rPr>
                <w:rFonts w:eastAsia="PMingLiU" w:cs="Arial"/>
                <w:color w:val="000000"/>
                <w:sz w:val="13"/>
                <w:szCs w:val="13"/>
                <w:lang w:val="en-US" w:eastAsia="zh-CN"/>
              </w:rPr>
              <w:t>电极</w:t>
            </w:r>
          </w:p>
        </w:tc>
        <w:tc>
          <w:tcPr>
            <w:tcW w:w="628" w:type="pct"/>
            <w:tcBorders>
              <w:top w:val="nil"/>
              <w:left w:val="nil"/>
              <w:bottom w:val="single" w:color="FFFFFF" w:sz="4" w:space="0"/>
              <w:right w:val="single" w:color="FFFFFF" w:sz="4" w:space="0"/>
            </w:tcBorders>
            <w:shd w:val="clear" w:color="000000" w:fill="FFFF00"/>
            <w:vAlign w:val="center"/>
          </w:tcPr>
          <w:p w14:paraId="66148405">
            <w:pPr>
              <w:spacing w:before="0"/>
              <w:rPr>
                <w:rFonts w:eastAsia="PMingLiU" w:cs="Arial"/>
                <w:color w:val="000000"/>
                <w:sz w:val="13"/>
                <w:szCs w:val="13"/>
                <w:lang w:val="en-US" w:eastAsia="zh-CN"/>
              </w:rPr>
            </w:pPr>
            <w:r>
              <w:rPr>
                <w:rFonts w:eastAsia="PMingLiU" w:cs="Arial"/>
                <w:color w:val="000000"/>
                <w:sz w:val="13"/>
                <w:szCs w:val="13"/>
                <w:lang w:val="en-US" w:eastAsia="zh-CN"/>
              </w:rPr>
              <w:t>炼钢</w:t>
            </w:r>
          </w:p>
        </w:tc>
        <w:tc>
          <w:tcPr>
            <w:tcW w:w="415" w:type="pct"/>
            <w:tcBorders>
              <w:top w:val="nil"/>
              <w:left w:val="nil"/>
              <w:bottom w:val="single" w:color="FFFFFF" w:sz="4" w:space="0"/>
              <w:right w:val="single" w:color="FFFFFF" w:sz="4" w:space="0"/>
            </w:tcBorders>
            <w:shd w:val="clear" w:color="000000" w:fill="A6A6A6"/>
            <w:noWrap/>
            <w:vAlign w:val="center"/>
          </w:tcPr>
          <w:p w14:paraId="3C198E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16381.57 </w:t>
            </w:r>
          </w:p>
        </w:tc>
        <w:tc>
          <w:tcPr>
            <w:tcW w:w="415" w:type="pct"/>
            <w:tcBorders>
              <w:top w:val="nil"/>
              <w:left w:val="nil"/>
              <w:bottom w:val="single" w:color="FFFFFF" w:sz="4" w:space="0"/>
              <w:right w:val="single" w:color="FFFFFF" w:sz="4" w:space="0"/>
            </w:tcBorders>
            <w:shd w:val="clear" w:color="000000" w:fill="A6A6A6"/>
            <w:noWrap/>
            <w:vAlign w:val="center"/>
          </w:tcPr>
          <w:p w14:paraId="3B8196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16381.57 </w:t>
            </w:r>
          </w:p>
        </w:tc>
        <w:tc>
          <w:tcPr>
            <w:tcW w:w="318" w:type="pct"/>
            <w:tcBorders>
              <w:top w:val="nil"/>
              <w:left w:val="nil"/>
              <w:bottom w:val="single" w:color="FFFFFF" w:sz="4" w:space="0"/>
              <w:right w:val="single" w:color="FFFFFF" w:sz="4" w:space="0"/>
            </w:tcBorders>
            <w:shd w:val="clear" w:color="000000" w:fill="A6A6A6"/>
            <w:noWrap/>
            <w:vAlign w:val="center"/>
          </w:tcPr>
          <w:p w14:paraId="75652E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45B052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185A7C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626FBF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740689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39D7BC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BBA7AC2">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0981A48A">
            <w:pPr>
              <w:spacing w:before="0"/>
              <w:rPr>
                <w:rFonts w:eastAsia="PMingLiU" w:cs="Arial"/>
                <w:color w:val="000000"/>
                <w:sz w:val="13"/>
                <w:szCs w:val="13"/>
                <w:lang w:val="en-US" w:eastAsia="zh-CN"/>
              </w:rPr>
            </w:pPr>
            <w:r>
              <w:rPr>
                <w:rFonts w:eastAsia="PMingLiU" w:cs="Arial"/>
                <w:color w:val="000000"/>
                <w:sz w:val="13"/>
                <w:szCs w:val="13"/>
                <w:lang w:val="en-US" w:eastAsia="zh-CN"/>
              </w:rPr>
              <w:t>1.4.4</w:t>
            </w:r>
          </w:p>
        </w:tc>
        <w:tc>
          <w:tcPr>
            <w:tcW w:w="1008" w:type="pct"/>
            <w:tcBorders>
              <w:top w:val="nil"/>
              <w:left w:val="nil"/>
              <w:bottom w:val="single" w:color="FFFFFF" w:sz="4" w:space="0"/>
              <w:right w:val="single" w:color="FFFFFF" w:sz="4" w:space="0"/>
            </w:tcBorders>
            <w:shd w:val="clear" w:color="000000" w:fill="FFFF00"/>
            <w:vAlign w:val="center"/>
          </w:tcPr>
          <w:p w14:paraId="4D91F5C2">
            <w:pPr>
              <w:spacing w:before="0"/>
              <w:rPr>
                <w:rFonts w:eastAsia="PMingLiU" w:cs="Arial"/>
                <w:color w:val="000000"/>
                <w:sz w:val="13"/>
                <w:szCs w:val="13"/>
                <w:lang w:val="en-US" w:eastAsia="zh-CN"/>
              </w:rPr>
            </w:pPr>
            <w:r>
              <w:rPr>
                <w:rFonts w:eastAsia="PMingLiU" w:cs="Arial"/>
                <w:color w:val="000000"/>
                <w:sz w:val="13"/>
                <w:szCs w:val="13"/>
                <w:lang w:val="en-US" w:eastAsia="zh-CN"/>
              </w:rPr>
              <w:t>增碳剂</w:t>
            </w:r>
          </w:p>
        </w:tc>
        <w:tc>
          <w:tcPr>
            <w:tcW w:w="628" w:type="pct"/>
            <w:tcBorders>
              <w:top w:val="nil"/>
              <w:left w:val="nil"/>
              <w:bottom w:val="single" w:color="FFFFFF" w:sz="4" w:space="0"/>
              <w:right w:val="single" w:color="FFFFFF" w:sz="4" w:space="0"/>
            </w:tcBorders>
            <w:shd w:val="clear" w:color="000000" w:fill="FFFF00"/>
            <w:vAlign w:val="center"/>
          </w:tcPr>
          <w:p w14:paraId="738DF315">
            <w:pPr>
              <w:spacing w:before="0"/>
              <w:rPr>
                <w:rFonts w:eastAsia="PMingLiU" w:cs="Arial"/>
                <w:color w:val="000000"/>
                <w:sz w:val="13"/>
                <w:szCs w:val="13"/>
                <w:lang w:val="en-US" w:eastAsia="zh-CN"/>
              </w:rPr>
            </w:pPr>
            <w:r>
              <w:rPr>
                <w:rFonts w:eastAsia="PMingLiU" w:cs="Arial"/>
                <w:color w:val="000000"/>
                <w:sz w:val="13"/>
                <w:szCs w:val="13"/>
                <w:lang w:val="en-US" w:eastAsia="zh-CN"/>
              </w:rPr>
              <w:t>炼钢</w:t>
            </w:r>
          </w:p>
        </w:tc>
        <w:tc>
          <w:tcPr>
            <w:tcW w:w="415" w:type="pct"/>
            <w:tcBorders>
              <w:top w:val="nil"/>
              <w:left w:val="nil"/>
              <w:bottom w:val="single" w:color="FFFFFF" w:sz="4" w:space="0"/>
              <w:right w:val="single" w:color="FFFFFF" w:sz="4" w:space="0"/>
            </w:tcBorders>
            <w:shd w:val="clear" w:color="000000" w:fill="A6A6A6"/>
            <w:noWrap/>
            <w:vAlign w:val="center"/>
          </w:tcPr>
          <w:p w14:paraId="27B364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34522.47 </w:t>
            </w:r>
          </w:p>
        </w:tc>
        <w:tc>
          <w:tcPr>
            <w:tcW w:w="415" w:type="pct"/>
            <w:tcBorders>
              <w:top w:val="nil"/>
              <w:left w:val="nil"/>
              <w:bottom w:val="single" w:color="FFFFFF" w:sz="4" w:space="0"/>
              <w:right w:val="single" w:color="FFFFFF" w:sz="4" w:space="0"/>
            </w:tcBorders>
            <w:shd w:val="clear" w:color="000000" w:fill="A6A6A6"/>
            <w:noWrap/>
            <w:vAlign w:val="center"/>
          </w:tcPr>
          <w:p w14:paraId="281588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34522.47 </w:t>
            </w:r>
          </w:p>
        </w:tc>
        <w:tc>
          <w:tcPr>
            <w:tcW w:w="318" w:type="pct"/>
            <w:tcBorders>
              <w:top w:val="nil"/>
              <w:left w:val="nil"/>
              <w:bottom w:val="single" w:color="FFFFFF" w:sz="4" w:space="0"/>
              <w:right w:val="single" w:color="FFFFFF" w:sz="4" w:space="0"/>
            </w:tcBorders>
            <w:shd w:val="clear" w:color="000000" w:fill="A6A6A6"/>
            <w:noWrap/>
            <w:vAlign w:val="center"/>
          </w:tcPr>
          <w:p w14:paraId="5D1425A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68F5D6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3A2494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2874A8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1E6DEA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79B83A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0B409A">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2C042F55">
            <w:pPr>
              <w:spacing w:before="0"/>
              <w:rPr>
                <w:rFonts w:eastAsia="PMingLiU" w:cs="Arial"/>
                <w:color w:val="000000"/>
                <w:sz w:val="13"/>
                <w:szCs w:val="13"/>
                <w:lang w:val="en-US" w:eastAsia="zh-CN"/>
              </w:rPr>
            </w:pPr>
            <w:r>
              <w:rPr>
                <w:rFonts w:eastAsia="PMingLiU" w:cs="Arial"/>
                <w:color w:val="000000"/>
                <w:sz w:val="13"/>
                <w:szCs w:val="13"/>
                <w:lang w:val="en-US" w:eastAsia="zh-CN"/>
              </w:rPr>
              <w:t>1.4.5</w:t>
            </w:r>
          </w:p>
        </w:tc>
        <w:tc>
          <w:tcPr>
            <w:tcW w:w="1008" w:type="pct"/>
            <w:tcBorders>
              <w:top w:val="nil"/>
              <w:left w:val="nil"/>
              <w:bottom w:val="single" w:color="FFFFFF" w:sz="4" w:space="0"/>
              <w:right w:val="single" w:color="FFFFFF" w:sz="4" w:space="0"/>
            </w:tcBorders>
            <w:shd w:val="clear" w:color="000000" w:fill="FFFF00"/>
            <w:vAlign w:val="center"/>
          </w:tcPr>
          <w:p w14:paraId="379894F7">
            <w:pPr>
              <w:spacing w:before="0"/>
              <w:rPr>
                <w:rFonts w:eastAsia="PMingLiU" w:cs="Arial"/>
                <w:color w:val="000000"/>
                <w:sz w:val="13"/>
                <w:szCs w:val="13"/>
                <w:lang w:val="en-US" w:eastAsia="zh-CN"/>
              </w:rPr>
            </w:pPr>
            <w:r>
              <w:rPr>
                <w:rFonts w:eastAsia="PMingLiU" w:cs="Arial"/>
                <w:color w:val="000000"/>
                <w:sz w:val="13"/>
                <w:szCs w:val="13"/>
                <w:lang w:val="en-US" w:eastAsia="zh-CN"/>
              </w:rPr>
              <w:t>废钢</w:t>
            </w:r>
          </w:p>
        </w:tc>
        <w:tc>
          <w:tcPr>
            <w:tcW w:w="628" w:type="pct"/>
            <w:tcBorders>
              <w:top w:val="nil"/>
              <w:left w:val="nil"/>
              <w:bottom w:val="single" w:color="FFFFFF" w:sz="4" w:space="0"/>
              <w:right w:val="single" w:color="FFFFFF" w:sz="4" w:space="0"/>
            </w:tcBorders>
            <w:shd w:val="clear" w:color="000000" w:fill="FFFF00"/>
            <w:vAlign w:val="center"/>
          </w:tcPr>
          <w:p w14:paraId="73978D56">
            <w:pPr>
              <w:spacing w:before="0"/>
              <w:rPr>
                <w:rFonts w:eastAsia="PMingLiU" w:cs="Arial"/>
                <w:color w:val="000000"/>
                <w:sz w:val="13"/>
                <w:szCs w:val="13"/>
                <w:lang w:val="en-US" w:eastAsia="zh-CN"/>
              </w:rPr>
            </w:pPr>
            <w:r>
              <w:rPr>
                <w:rFonts w:eastAsia="PMingLiU" w:cs="Arial"/>
                <w:color w:val="000000"/>
                <w:sz w:val="13"/>
                <w:szCs w:val="13"/>
                <w:lang w:val="en-US" w:eastAsia="zh-CN"/>
              </w:rPr>
              <w:t>炼钢</w:t>
            </w:r>
          </w:p>
        </w:tc>
        <w:tc>
          <w:tcPr>
            <w:tcW w:w="415" w:type="pct"/>
            <w:tcBorders>
              <w:top w:val="nil"/>
              <w:left w:val="nil"/>
              <w:bottom w:val="single" w:color="FFFFFF" w:sz="4" w:space="0"/>
              <w:right w:val="single" w:color="FFFFFF" w:sz="4" w:space="0"/>
            </w:tcBorders>
            <w:shd w:val="clear" w:color="000000" w:fill="A6A6A6"/>
            <w:noWrap/>
            <w:vAlign w:val="center"/>
          </w:tcPr>
          <w:p w14:paraId="181612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9435.88 </w:t>
            </w:r>
          </w:p>
        </w:tc>
        <w:tc>
          <w:tcPr>
            <w:tcW w:w="415" w:type="pct"/>
            <w:tcBorders>
              <w:top w:val="nil"/>
              <w:left w:val="nil"/>
              <w:bottom w:val="single" w:color="FFFFFF" w:sz="4" w:space="0"/>
              <w:right w:val="single" w:color="FFFFFF" w:sz="4" w:space="0"/>
            </w:tcBorders>
            <w:shd w:val="clear" w:color="000000" w:fill="A6A6A6"/>
            <w:noWrap/>
            <w:vAlign w:val="center"/>
          </w:tcPr>
          <w:p w14:paraId="21D584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9435.88 </w:t>
            </w:r>
          </w:p>
        </w:tc>
        <w:tc>
          <w:tcPr>
            <w:tcW w:w="318" w:type="pct"/>
            <w:tcBorders>
              <w:top w:val="nil"/>
              <w:left w:val="nil"/>
              <w:bottom w:val="single" w:color="FFFFFF" w:sz="4" w:space="0"/>
              <w:right w:val="single" w:color="FFFFFF" w:sz="4" w:space="0"/>
            </w:tcBorders>
            <w:shd w:val="clear" w:color="000000" w:fill="A6A6A6"/>
            <w:noWrap/>
            <w:vAlign w:val="center"/>
          </w:tcPr>
          <w:p w14:paraId="1736DC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2EBDCF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42C530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21DFC5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20B41B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388233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75DBD33">
        <w:tblPrEx>
          <w:tblCellMar>
            <w:top w:w="0" w:type="dxa"/>
            <w:left w:w="108" w:type="dxa"/>
            <w:bottom w:w="0" w:type="dxa"/>
            <w:right w:w="108" w:type="dxa"/>
          </w:tblCellMar>
        </w:tblPrEx>
        <w:trPr>
          <w:trHeight w:val="503" w:hRule="atLeast"/>
        </w:trPr>
        <w:tc>
          <w:tcPr>
            <w:tcW w:w="530" w:type="pct"/>
            <w:tcBorders>
              <w:top w:val="nil"/>
              <w:left w:val="single" w:color="FFFFFF" w:sz="4" w:space="0"/>
              <w:bottom w:val="single" w:color="FFFFFF" w:sz="4" w:space="0"/>
              <w:right w:val="single" w:color="FFFFFF" w:sz="4" w:space="0"/>
            </w:tcBorders>
            <w:shd w:val="clear" w:color="000000" w:fill="FFFF00"/>
            <w:noWrap/>
            <w:vAlign w:val="center"/>
          </w:tcPr>
          <w:p w14:paraId="28BA4610">
            <w:pPr>
              <w:spacing w:before="0"/>
              <w:rPr>
                <w:rFonts w:eastAsia="PMingLiU" w:cs="Arial"/>
                <w:color w:val="000000"/>
                <w:sz w:val="13"/>
                <w:szCs w:val="13"/>
                <w:lang w:val="en-US" w:eastAsia="zh-CN"/>
              </w:rPr>
            </w:pPr>
            <w:r>
              <w:rPr>
                <w:rFonts w:eastAsia="PMingLiU" w:cs="Arial"/>
                <w:color w:val="000000"/>
                <w:sz w:val="13"/>
                <w:szCs w:val="13"/>
                <w:lang w:val="en-US" w:eastAsia="zh-CN"/>
              </w:rPr>
              <w:t>1.4.6</w:t>
            </w:r>
          </w:p>
        </w:tc>
        <w:tc>
          <w:tcPr>
            <w:tcW w:w="1008" w:type="pct"/>
            <w:tcBorders>
              <w:top w:val="nil"/>
              <w:left w:val="nil"/>
              <w:bottom w:val="single" w:color="FFFFFF" w:sz="4" w:space="0"/>
              <w:right w:val="single" w:color="FFFFFF" w:sz="4" w:space="0"/>
            </w:tcBorders>
            <w:shd w:val="clear" w:color="000000" w:fill="FFFF00"/>
            <w:vAlign w:val="center"/>
          </w:tcPr>
          <w:p w14:paraId="0D1E9FDE">
            <w:pPr>
              <w:spacing w:before="0"/>
              <w:rPr>
                <w:rFonts w:eastAsia="PMingLiU" w:cs="Arial"/>
                <w:color w:val="000000"/>
                <w:sz w:val="13"/>
                <w:szCs w:val="13"/>
                <w:lang w:val="en-US" w:eastAsia="zh-CN"/>
              </w:rPr>
            </w:pPr>
            <w:r>
              <w:rPr>
                <w:rFonts w:eastAsia="PMingLiU" w:cs="Arial"/>
                <w:color w:val="000000"/>
                <w:sz w:val="13"/>
                <w:szCs w:val="13"/>
                <w:lang w:val="en-US" w:eastAsia="zh-CN"/>
              </w:rPr>
              <w:t>粗钢</w:t>
            </w:r>
          </w:p>
        </w:tc>
        <w:tc>
          <w:tcPr>
            <w:tcW w:w="628" w:type="pct"/>
            <w:tcBorders>
              <w:top w:val="nil"/>
              <w:left w:val="nil"/>
              <w:bottom w:val="single" w:color="FFFFFF" w:sz="4" w:space="0"/>
              <w:right w:val="single" w:color="FFFFFF" w:sz="4" w:space="0"/>
            </w:tcBorders>
            <w:shd w:val="clear" w:color="000000" w:fill="FFFF00"/>
            <w:vAlign w:val="center"/>
          </w:tcPr>
          <w:p w14:paraId="6AE7C922">
            <w:pPr>
              <w:spacing w:before="0"/>
              <w:rPr>
                <w:rFonts w:eastAsia="PMingLiU" w:cs="Arial"/>
                <w:color w:val="000000"/>
                <w:sz w:val="13"/>
                <w:szCs w:val="13"/>
                <w:lang w:val="en-US" w:eastAsia="zh-CN"/>
              </w:rPr>
            </w:pPr>
            <w:r>
              <w:rPr>
                <w:rFonts w:eastAsia="PMingLiU" w:cs="Arial"/>
                <w:color w:val="000000"/>
                <w:sz w:val="13"/>
                <w:szCs w:val="13"/>
                <w:lang w:val="en-US" w:eastAsia="zh-CN"/>
              </w:rPr>
              <w:t>固碳产品</w:t>
            </w:r>
          </w:p>
        </w:tc>
        <w:tc>
          <w:tcPr>
            <w:tcW w:w="415" w:type="pct"/>
            <w:tcBorders>
              <w:top w:val="nil"/>
              <w:left w:val="nil"/>
              <w:bottom w:val="single" w:color="FFFFFF" w:sz="4" w:space="0"/>
              <w:right w:val="single" w:color="FFFFFF" w:sz="4" w:space="0"/>
            </w:tcBorders>
            <w:shd w:val="clear" w:color="000000" w:fill="A6A6A6"/>
            <w:noWrap/>
            <w:vAlign w:val="center"/>
          </w:tcPr>
          <w:p w14:paraId="591C141D">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(66505.29)</w:t>
            </w:r>
          </w:p>
        </w:tc>
        <w:tc>
          <w:tcPr>
            <w:tcW w:w="415" w:type="pct"/>
            <w:tcBorders>
              <w:top w:val="nil"/>
              <w:left w:val="nil"/>
              <w:bottom w:val="single" w:color="FFFFFF" w:sz="4" w:space="0"/>
              <w:right w:val="single" w:color="FFFFFF" w:sz="4" w:space="0"/>
            </w:tcBorders>
            <w:shd w:val="clear" w:color="000000" w:fill="A6A6A6"/>
            <w:noWrap/>
            <w:vAlign w:val="center"/>
          </w:tcPr>
          <w:p w14:paraId="253C72A1">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(66505.29)</w:t>
            </w:r>
          </w:p>
        </w:tc>
        <w:tc>
          <w:tcPr>
            <w:tcW w:w="318" w:type="pct"/>
            <w:tcBorders>
              <w:top w:val="nil"/>
              <w:left w:val="nil"/>
              <w:bottom w:val="single" w:color="FFFFFF" w:sz="4" w:space="0"/>
              <w:right w:val="single" w:color="FFFFFF" w:sz="4" w:space="0"/>
            </w:tcBorders>
            <w:shd w:val="clear" w:color="000000" w:fill="A6A6A6"/>
            <w:noWrap/>
            <w:vAlign w:val="center"/>
          </w:tcPr>
          <w:p w14:paraId="1B0659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nil"/>
              <w:left w:val="nil"/>
              <w:bottom w:val="single" w:color="FFFFFF" w:sz="4" w:space="0"/>
              <w:right w:val="single" w:color="FFFFFF" w:sz="4" w:space="0"/>
            </w:tcBorders>
            <w:shd w:val="clear" w:color="000000" w:fill="A6A6A6"/>
            <w:noWrap/>
            <w:vAlign w:val="center"/>
          </w:tcPr>
          <w:p w14:paraId="5D91AF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nil"/>
              <w:left w:val="nil"/>
              <w:bottom w:val="single" w:color="FFFFFF" w:sz="4" w:space="0"/>
              <w:right w:val="single" w:color="FFFFFF" w:sz="4" w:space="0"/>
            </w:tcBorders>
            <w:shd w:val="clear" w:color="000000" w:fill="A6A6A6"/>
            <w:noWrap/>
            <w:vAlign w:val="center"/>
          </w:tcPr>
          <w:p w14:paraId="390EE1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nil"/>
              <w:left w:val="nil"/>
              <w:bottom w:val="single" w:color="FFFFFF" w:sz="4" w:space="0"/>
              <w:right w:val="single" w:color="FFFFFF" w:sz="4" w:space="0"/>
            </w:tcBorders>
            <w:shd w:val="clear" w:color="000000" w:fill="A6A6A6"/>
            <w:noWrap/>
            <w:vAlign w:val="center"/>
          </w:tcPr>
          <w:p w14:paraId="0AE782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nil"/>
              <w:left w:val="nil"/>
              <w:bottom w:val="single" w:color="FFFFFF" w:sz="4" w:space="0"/>
              <w:right w:val="single" w:color="FFFFFF" w:sz="4" w:space="0"/>
            </w:tcBorders>
            <w:shd w:val="clear" w:color="000000" w:fill="A6A6A6"/>
            <w:noWrap/>
            <w:vAlign w:val="center"/>
          </w:tcPr>
          <w:p w14:paraId="6E8AFA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nil"/>
              <w:left w:val="nil"/>
              <w:bottom w:val="single" w:color="FFFFFF" w:sz="4" w:space="0"/>
              <w:right w:val="single" w:color="FFFFFF" w:sz="4" w:space="0"/>
            </w:tcBorders>
            <w:shd w:val="clear" w:color="000000" w:fill="A6A6A6"/>
            <w:noWrap/>
            <w:vAlign w:val="center"/>
          </w:tcPr>
          <w:p w14:paraId="64BB0F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E616CED">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A9CC637">
      <w:pPr>
        <w:spacing w:before="0" w:line="360" w:lineRule="auto"/>
        <w:jc w:val="right"/>
        <w:rPr>
          <w:rFonts w:eastAsia="宋体" w:cs="Arial"/>
          <w:iCs/>
          <w:sz w:val="24"/>
          <w:lang w:eastAsia="zh-CN"/>
        </w:rPr>
      </w:pPr>
    </w:p>
    <w:p w14:paraId="1C590C93">
      <w:pPr>
        <w:pStyle w:val="71"/>
        <w:numPr>
          <w:ilvl w:val="2"/>
          <w:numId w:val="14"/>
        </w:numPr>
        <w:spacing w:line="360" w:lineRule="auto"/>
      </w:pPr>
      <w:bookmarkStart w:id="141" w:name="_Toc198906623"/>
      <w:bookmarkStart w:id="142" w:name="_Toc198914736"/>
      <w:r>
        <w:t>基准年-</w:t>
      </w:r>
      <w:r>
        <w:rPr>
          <w:rFonts w:hint="eastAsia"/>
        </w:rPr>
        <w:t>范围二</w:t>
      </w:r>
      <w:r>
        <w:t>输入能源的间接排放清册</w:t>
      </w:r>
      <w:bookmarkEnd w:id="141"/>
      <w:bookmarkEnd w:id="142"/>
    </w:p>
    <w:tbl>
      <w:tblPr>
        <w:tblStyle w:val="23"/>
        <w:tblW w:w="5000" w:type="pct"/>
        <w:tblInd w:w="0" w:type="dxa"/>
        <w:tblLayout w:type="autofit"/>
        <w:tblCellMar>
          <w:top w:w="0" w:type="dxa"/>
          <w:left w:w="108" w:type="dxa"/>
          <w:bottom w:w="0" w:type="dxa"/>
          <w:right w:w="108" w:type="dxa"/>
        </w:tblCellMar>
      </w:tblPr>
      <w:tblGrid>
        <w:gridCol w:w="918"/>
        <w:gridCol w:w="1806"/>
        <w:gridCol w:w="1100"/>
        <w:gridCol w:w="903"/>
        <w:gridCol w:w="903"/>
        <w:gridCol w:w="524"/>
        <w:gridCol w:w="514"/>
        <w:gridCol w:w="635"/>
        <w:gridCol w:w="755"/>
        <w:gridCol w:w="525"/>
        <w:gridCol w:w="705"/>
      </w:tblGrid>
      <w:tr w14:paraId="641FBFBD">
        <w:tblPrEx>
          <w:tblCellMar>
            <w:top w:w="0" w:type="dxa"/>
            <w:left w:w="108" w:type="dxa"/>
            <w:bottom w:w="0" w:type="dxa"/>
            <w:right w:w="108" w:type="dxa"/>
          </w:tblCellMar>
        </w:tblPrEx>
        <w:trPr>
          <w:trHeight w:val="503" w:hRule="atLeast"/>
        </w:trPr>
        <w:tc>
          <w:tcPr>
            <w:tcW w:w="53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7937D35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008" w:type="pct"/>
            <w:tcBorders>
              <w:top w:val="single" w:color="FFFFFF" w:sz="4" w:space="0"/>
              <w:left w:val="nil"/>
              <w:bottom w:val="single" w:color="000000" w:sz="4" w:space="0"/>
              <w:right w:val="single" w:color="FF6600" w:sz="4" w:space="0"/>
            </w:tcBorders>
            <w:shd w:val="clear" w:color="000000" w:fill="FF6600"/>
            <w:noWrap/>
            <w:vAlign w:val="center"/>
          </w:tcPr>
          <w:p w14:paraId="6DB46635">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628" w:type="pct"/>
            <w:tcBorders>
              <w:top w:val="single" w:color="FFFFFF" w:sz="4" w:space="0"/>
              <w:left w:val="nil"/>
              <w:bottom w:val="single" w:color="000000" w:sz="4" w:space="0"/>
              <w:right w:val="single" w:color="FF6600" w:sz="4" w:space="0"/>
            </w:tcBorders>
            <w:shd w:val="clear" w:color="000000" w:fill="FF6600"/>
            <w:noWrap/>
            <w:vAlign w:val="center"/>
          </w:tcPr>
          <w:p w14:paraId="3CC1EDC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排放设施</w:t>
            </w:r>
          </w:p>
        </w:tc>
        <w:tc>
          <w:tcPr>
            <w:tcW w:w="415" w:type="pct"/>
            <w:tcBorders>
              <w:top w:val="single" w:color="FFFFFF" w:sz="4" w:space="0"/>
              <w:left w:val="nil"/>
              <w:bottom w:val="single" w:color="000000" w:sz="4" w:space="0"/>
              <w:right w:val="single" w:color="FF6600" w:sz="4" w:space="0"/>
            </w:tcBorders>
            <w:shd w:val="clear" w:color="000000" w:fill="FF6600"/>
            <w:noWrap/>
            <w:vAlign w:val="center"/>
          </w:tcPr>
          <w:p w14:paraId="76CB9BC5">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15" w:type="pct"/>
            <w:tcBorders>
              <w:top w:val="single" w:color="FFFFFF" w:sz="4" w:space="0"/>
              <w:left w:val="nil"/>
              <w:bottom w:val="single" w:color="000000" w:sz="4" w:space="0"/>
              <w:right w:val="single" w:color="FF6600" w:sz="4" w:space="0"/>
            </w:tcBorders>
            <w:shd w:val="clear" w:color="000000" w:fill="FF6600"/>
            <w:noWrap/>
            <w:vAlign w:val="center"/>
          </w:tcPr>
          <w:p w14:paraId="7C23C26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18" w:type="pct"/>
            <w:tcBorders>
              <w:top w:val="single" w:color="FFFFFF" w:sz="4" w:space="0"/>
              <w:left w:val="nil"/>
              <w:bottom w:val="single" w:color="000000" w:sz="4" w:space="0"/>
              <w:right w:val="single" w:color="FF6600" w:sz="4" w:space="0"/>
            </w:tcBorders>
            <w:shd w:val="clear" w:color="000000" w:fill="FF6600"/>
            <w:noWrap/>
            <w:vAlign w:val="center"/>
          </w:tcPr>
          <w:p w14:paraId="02E61B1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26" w:type="pct"/>
            <w:tcBorders>
              <w:top w:val="single" w:color="FFFFFF" w:sz="4" w:space="0"/>
              <w:left w:val="nil"/>
              <w:bottom w:val="single" w:color="000000" w:sz="4" w:space="0"/>
              <w:right w:val="single" w:color="FF6600" w:sz="4" w:space="0"/>
            </w:tcBorders>
            <w:shd w:val="clear" w:color="000000" w:fill="FF6600"/>
            <w:noWrap/>
            <w:vAlign w:val="center"/>
          </w:tcPr>
          <w:p w14:paraId="50A9752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283" w:type="pct"/>
            <w:tcBorders>
              <w:top w:val="single" w:color="FFFFFF" w:sz="4" w:space="0"/>
              <w:left w:val="nil"/>
              <w:bottom w:val="single" w:color="000000" w:sz="4" w:space="0"/>
              <w:right w:val="single" w:color="FF6600" w:sz="4" w:space="0"/>
            </w:tcBorders>
            <w:shd w:val="clear" w:color="000000" w:fill="FF6600"/>
            <w:noWrap/>
            <w:vAlign w:val="center"/>
          </w:tcPr>
          <w:p w14:paraId="10003D6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442" w:type="pct"/>
            <w:tcBorders>
              <w:top w:val="single" w:color="FFFFFF" w:sz="4" w:space="0"/>
              <w:left w:val="nil"/>
              <w:bottom w:val="single" w:color="000000" w:sz="4" w:space="0"/>
              <w:right w:val="single" w:color="FF6600" w:sz="4" w:space="0"/>
            </w:tcBorders>
            <w:shd w:val="clear" w:color="000000" w:fill="FF6600"/>
            <w:noWrap/>
            <w:vAlign w:val="center"/>
          </w:tcPr>
          <w:p w14:paraId="74414A6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18" w:type="pct"/>
            <w:tcBorders>
              <w:top w:val="single" w:color="FFFFFF" w:sz="4" w:space="0"/>
              <w:left w:val="nil"/>
              <w:bottom w:val="single" w:color="000000" w:sz="4" w:space="0"/>
              <w:right w:val="single" w:color="FF6600" w:sz="4" w:space="0"/>
            </w:tcBorders>
            <w:shd w:val="clear" w:color="000000" w:fill="FF6600"/>
            <w:noWrap/>
            <w:vAlign w:val="center"/>
          </w:tcPr>
          <w:p w14:paraId="07D10A8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15" w:type="pct"/>
            <w:tcBorders>
              <w:top w:val="single" w:color="FFFFFF" w:sz="4" w:space="0"/>
              <w:left w:val="nil"/>
              <w:bottom w:val="single" w:color="000000" w:sz="4" w:space="0"/>
              <w:right w:val="single" w:color="FFFFFF" w:sz="4" w:space="0"/>
            </w:tcBorders>
            <w:shd w:val="clear" w:color="000000" w:fill="FF6600"/>
            <w:noWrap/>
            <w:vAlign w:val="center"/>
          </w:tcPr>
          <w:p w14:paraId="798E535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14662951">
        <w:tblPrEx>
          <w:tblCellMar>
            <w:top w:w="0" w:type="dxa"/>
            <w:left w:w="108" w:type="dxa"/>
            <w:bottom w:w="0" w:type="dxa"/>
            <w:right w:w="108" w:type="dxa"/>
          </w:tblCellMar>
        </w:tblPrEx>
        <w:trPr>
          <w:trHeight w:val="503" w:hRule="atLeast"/>
        </w:trPr>
        <w:tc>
          <w:tcPr>
            <w:tcW w:w="2166" w:type="pct"/>
            <w:gridSpan w:val="3"/>
            <w:tcBorders>
              <w:top w:val="single" w:color="000000" w:sz="4" w:space="0"/>
              <w:left w:val="single" w:color="FFFFFF" w:sz="4" w:space="0"/>
              <w:bottom w:val="single" w:color="000000" w:sz="4" w:space="0"/>
              <w:right w:val="single" w:color="FFCC99" w:sz="4" w:space="0"/>
            </w:tcBorders>
            <w:shd w:val="clear" w:color="000000" w:fill="FABF8F"/>
            <w:noWrap/>
            <w:vAlign w:val="center"/>
          </w:tcPr>
          <w:p w14:paraId="310BAA2D">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范围2 外购电间接排放</w:t>
            </w:r>
          </w:p>
        </w:tc>
        <w:tc>
          <w:tcPr>
            <w:tcW w:w="415" w:type="pct"/>
            <w:tcBorders>
              <w:top w:val="single" w:color="000000" w:sz="4" w:space="0"/>
              <w:left w:val="nil"/>
              <w:bottom w:val="single" w:color="000000" w:sz="4" w:space="0"/>
              <w:right w:val="single" w:color="FFCC99" w:sz="4" w:space="0"/>
            </w:tcBorders>
            <w:shd w:val="clear" w:color="000000" w:fill="FABF8F"/>
            <w:noWrap/>
            <w:vAlign w:val="center"/>
          </w:tcPr>
          <w:p w14:paraId="278C452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15" w:type="pct"/>
            <w:tcBorders>
              <w:top w:val="single" w:color="000000" w:sz="4" w:space="0"/>
              <w:left w:val="nil"/>
              <w:bottom w:val="single" w:color="000000" w:sz="4" w:space="0"/>
              <w:right w:val="single" w:color="FFCC99" w:sz="4" w:space="0"/>
            </w:tcBorders>
            <w:shd w:val="clear" w:color="000000" w:fill="FABF8F"/>
            <w:noWrap/>
            <w:vAlign w:val="center"/>
          </w:tcPr>
          <w:p w14:paraId="4B44F97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18" w:type="pct"/>
            <w:tcBorders>
              <w:top w:val="single" w:color="000000" w:sz="4" w:space="0"/>
              <w:left w:val="nil"/>
              <w:bottom w:val="single" w:color="000000" w:sz="4" w:space="0"/>
              <w:right w:val="single" w:color="FFCC99" w:sz="4" w:space="0"/>
            </w:tcBorders>
            <w:shd w:val="clear" w:color="000000" w:fill="FABF8F"/>
            <w:noWrap/>
            <w:vAlign w:val="center"/>
          </w:tcPr>
          <w:p w14:paraId="3022914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226" w:type="pct"/>
            <w:tcBorders>
              <w:top w:val="single" w:color="000000" w:sz="4" w:space="0"/>
              <w:left w:val="nil"/>
              <w:bottom w:val="single" w:color="000000" w:sz="4" w:space="0"/>
              <w:right w:val="single" w:color="FFCC99" w:sz="4" w:space="0"/>
            </w:tcBorders>
            <w:shd w:val="clear" w:color="000000" w:fill="FABF8F"/>
            <w:noWrap/>
            <w:vAlign w:val="center"/>
          </w:tcPr>
          <w:p w14:paraId="392C759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283" w:type="pct"/>
            <w:tcBorders>
              <w:top w:val="single" w:color="000000" w:sz="4" w:space="0"/>
              <w:left w:val="nil"/>
              <w:bottom w:val="single" w:color="000000" w:sz="4" w:space="0"/>
              <w:right w:val="single" w:color="FFCC99" w:sz="4" w:space="0"/>
            </w:tcBorders>
            <w:shd w:val="clear" w:color="000000" w:fill="FABF8F"/>
            <w:noWrap/>
            <w:vAlign w:val="center"/>
          </w:tcPr>
          <w:p w14:paraId="79A6D93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42" w:type="pct"/>
            <w:tcBorders>
              <w:top w:val="single" w:color="000000" w:sz="4" w:space="0"/>
              <w:left w:val="nil"/>
              <w:bottom w:val="single" w:color="000000" w:sz="4" w:space="0"/>
              <w:right w:val="single" w:color="FFCC99" w:sz="4" w:space="0"/>
            </w:tcBorders>
            <w:shd w:val="clear" w:color="000000" w:fill="FABF8F"/>
            <w:noWrap/>
            <w:vAlign w:val="center"/>
          </w:tcPr>
          <w:p w14:paraId="10E742B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18" w:type="pct"/>
            <w:tcBorders>
              <w:top w:val="single" w:color="000000" w:sz="4" w:space="0"/>
              <w:left w:val="nil"/>
              <w:bottom w:val="single" w:color="000000" w:sz="4" w:space="0"/>
              <w:right w:val="single" w:color="FFCC99" w:sz="4" w:space="0"/>
            </w:tcBorders>
            <w:shd w:val="clear" w:color="000000" w:fill="FABF8F"/>
            <w:noWrap/>
            <w:vAlign w:val="center"/>
          </w:tcPr>
          <w:p w14:paraId="12F7EB9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15" w:type="pct"/>
            <w:tcBorders>
              <w:top w:val="single" w:color="000000" w:sz="4" w:space="0"/>
              <w:left w:val="nil"/>
              <w:bottom w:val="single" w:color="000000" w:sz="4" w:space="0"/>
              <w:right w:val="single" w:color="FFCC99" w:sz="4" w:space="0"/>
            </w:tcBorders>
            <w:shd w:val="clear" w:color="000000" w:fill="FABF8F"/>
            <w:noWrap/>
            <w:vAlign w:val="center"/>
          </w:tcPr>
          <w:p w14:paraId="4C1673D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r>
      <w:tr w14:paraId="41C3EF3A">
        <w:tblPrEx>
          <w:tblCellMar>
            <w:top w:w="0" w:type="dxa"/>
            <w:left w:w="108" w:type="dxa"/>
            <w:bottom w:w="0" w:type="dxa"/>
            <w:right w:w="108" w:type="dxa"/>
          </w:tblCellMar>
        </w:tblPrEx>
        <w:trPr>
          <w:trHeight w:val="503" w:hRule="atLeast"/>
        </w:trPr>
        <w:tc>
          <w:tcPr>
            <w:tcW w:w="530" w:type="pct"/>
            <w:tcBorders>
              <w:top w:val="nil"/>
              <w:left w:val="single" w:color="FFFFFF" w:sz="4" w:space="0"/>
              <w:bottom w:val="nil"/>
              <w:right w:val="single" w:color="FFFFFF" w:sz="4" w:space="0"/>
            </w:tcBorders>
            <w:shd w:val="clear" w:color="000000" w:fill="FFFF00"/>
            <w:noWrap/>
            <w:vAlign w:val="center"/>
          </w:tcPr>
          <w:p w14:paraId="2E4BBCBA">
            <w:pPr>
              <w:spacing w:before="0"/>
              <w:rPr>
                <w:rFonts w:eastAsia="PMingLiU" w:cs="Arial"/>
                <w:color w:val="000000"/>
                <w:sz w:val="13"/>
                <w:szCs w:val="13"/>
                <w:lang w:val="en-US" w:eastAsia="zh-CN"/>
              </w:rPr>
            </w:pPr>
            <w:r>
              <w:rPr>
                <w:rFonts w:eastAsia="PMingLiU" w:cs="Arial"/>
                <w:color w:val="000000"/>
                <w:sz w:val="13"/>
                <w:szCs w:val="13"/>
                <w:lang w:val="en-US" w:eastAsia="zh-CN"/>
              </w:rPr>
              <w:t>2.1</w:t>
            </w:r>
          </w:p>
        </w:tc>
        <w:tc>
          <w:tcPr>
            <w:tcW w:w="1008" w:type="pct"/>
            <w:tcBorders>
              <w:top w:val="single" w:color="FFFFFF" w:sz="4" w:space="0"/>
              <w:left w:val="nil"/>
              <w:bottom w:val="single" w:color="FFFFFF" w:sz="4" w:space="0"/>
              <w:right w:val="single" w:color="FFFFFF" w:sz="4" w:space="0"/>
            </w:tcBorders>
            <w:shd w:val="clear" w:color="000000" w:fill="FFFF00"/>
            <w:vAlign w:val="center"/>
          </w:tcPr>
          <w:p w14:paraId="2A93FD2B">
            <w:pPr>
              <w:spacing w:before="0"/>
              <w:rPr>
                <w:rFonts w:eastAsia="PMingLiU" w:cs="Arial"/>
                <w:color w:val="000000"/>
                <w:sz w:val="13"/>
                <w:szCs w:val="13"/>
                <w:lang w:val="en-US" w:eastAsia="zh-CN"/>
              </w:rPr>
            </w:pPr>
            <w:r>
              <w:rPr>
                <w:rFonts w:eastAsia="PMingLiU" w:cs="Arial"/>
                <w:color w:val="000000"/>
                <w:sz w:val="13"/>
                <w:szCs w:val="13"/>
                <w:lang w:val="en-US" w:eastAsia="zh-CN"/>
              </w:rPr>
              <w:t>外购电力（基于位置）</w:t>
            </w:r>
          </w:p>
        </w:tc>
        <w:tc>
          <w:tcPr>
            <w:tcW w:w="628" w:type="pct"/>
            <w:tcBorders>
              <w:top w:val="single" w:color="FFFFFF" w:sz="4" w:space="0"/>
              <w:left w:val="nil"/>
              <w:bottom w:val="single" w:color="FFFFFF" w:sz="4" w:space="0"/>
              <w:right w:val="single" w:color="FFFFFF" w:sz="4" w:space="0"/>
            </w:tcBorders>
            <w:shd w:val="clear" w:color="000000" w:fill="FFFF00"/>
            <w:vAlign w:val="center"/>
          </w:tcPr>
          <w:p w14:paraId="0A642D0C">
            <w:pPr>
              <w:spacing w:before="0"/>
              <w:rPr>
                <w:rFonts w:eastAsia="PMingLiU" w:cs="Arial"/>
                <w:color w:val="000000"/>
                <w:sz w:val="13"/>
                <w:szCs w:val="13"/>
                <w:lang w:val="en-US" w:eastAsia="zh-CN"/>
              </w:rPr>
            </w:pPr>
            <w:r>
              <w:rPr>
                <w:rFonts w:eastAsia="PMingLiU" w:cs="Arial"/>
                <w:color w:val="000000"/>
                <w:sz w:val="13"/>
                <w:szCs w:val="13"/>
                <w:lang w:val="en-US" w:eastAsia="zh-CN"/>
              </w:rPr>
              <w:t>用电设备</w:t>
            </w:r>
          </w:p>
        </w:tc>
        <w:tc>
          <w:tcPr>
            <w:tcW w:w="415" w:type="pct"/>
            <w:tcBorders>
              <w:top w:val="single" w:color="FFFFFF" w:sz="4" w:space="0"/>
              <w:left w:val="nil"/>
              <w:bottom w:val="single" w:color="FFFFFF" w:sz="4" w:space="0"/>
              <w:right w:val="single" w:color="FFFFFF" w:sz="4" w:space="0"/>
            </w:tcBorders>
            <w:shd w:val="clear" w:color="000000" w:fill="A6A6A6"/>
            <w:noWrap/>
            <w:vAlign w:val="center"/>
          </w:tcPr>
          <w:p w14:paraId="4020D1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829647.03 </w:t>
            </w:r>
          </w:p>
        </w:tc>
        <w:tc>
          <w:tcPr>
            <w:tcW w:w="415" w:type="pct"/>
            <w:tcBorders>
              <w:top w:val="single" w:color="FFFFFF" w:sz="4" w:space="0"/>
              <w:left w:val="nil"/>
              <w:bottom w:val="nil"/>
              <w:right w:val="single" w:color="FFFFFF" w:sz="4" w:space="0"/>
            </w:tcBorders>
            <w:shd w:val="clear" w:color="000000" w:fill="A6A6A6"/>
            <w:noWrap/>
            <w:vAlign w:val="center"/>
          </w:tcPr>
          <w:p w14:paraId="460BE8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829647.03 </w:t>
            </w:r>
          </w:p>
        </w:tc>
        <w:tc>
          <w:tcPr>
            <w:tcW w:w="318" w:type="pct"/>
            <w:tcBorders>
              <w:top w:val="single" w:color="FFFFFF" w:sz="4" w:space="0"/>
              <w:left w:val="nil"/>
              <w:bottom w:val="nil"/>
              <w:right w:val="single" w:color="FFFFFF" w:sz="4" w:space="0"/>
            </w:tcBorders>
            <w:shd w:val="clear" w:color="000000" w:fill="A6A6A6"/>
            <w:noWrap/>
            <w:vAlign w:val="center"/>
          </w:tcPr>
          <w:p w14:paraId="51DD6D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single" w:color="FFFFFF" w:sz="4" w:space="0"/>
              <w:left w:val="nil"/>
              <w:bottom w:val="nil"/>
              <w:right w:val="single" w:color="FFFFFF" w:sz="4" w:space="0"/>
            </w:tcBorders>
            <w:shd w:val="clear" w:color="000000" w:fill="A6A6A6"/>
            <w:noWrap/>
            <w:vAlign w:val="center"/>
          </w:tcPr>
          <w:p w14:paraId="36CB53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single" w:color="FFFFFF" w:sz="4" w:space="0"/>
              <w:left w:val="nil"/>
              <w:bottom w:val="nil"/>
              <w:right w:val="single" w:color="FFFFFF" w:sz="4" w:space="0"/>
            </w:tcBorders>
            <w:shd w:val="clear" w:color="000000" w:fill="A6A6A6"/>
            <w:noWrap/>
            <w:vAlign w:val="center"/>
          </w:tcPr>
          <w:p w14:paraId="314F4E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nil"/>
              <w:bottom w:val="nil"/>
              <w:right w:val="single" w:color="FFFFFF" w:sz="4" w:space="0"/>
            </w:tcBorders>
            <w:shd w:val="clear" w:color="000000" w:fill="A6A6A6"/>
            <w:noWrap/>
            <w:vAlign w:val="center"/>
          </w:tcPr>
          <w:p w14:paraId="4A83B8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single" w:color="FFFFFF" w:sz="4" w:space="0"/>
              <w:left w:val="nil"/>
              <w:bottom w:val="nil"/>
              <w:right w:val="single" w:color="FFFFFF" w:sz="4" w:space="0"/>
            </w:tcBorders>
            <w:shd w:val="clear" w:color="000000" w:fill="A6A6A6"/>
            <w:noWrap/>
            <w:vAlign w:val="center"/>
          </w:tcPr>
          <w:p w14:paraId="3A4905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single" w:color="FFFFFF" w:sz="4" w:space="0"/>
              <w:left w:val="nil"/>
              <w:bottom w:val="nil"/>
              <w:right w:val="single" w:color="FFFFFF" w:sz="4" w:space="0"/>
            </w:tcBorders>
            <w:shd w:val="clear" w:color="000000" w:fill="A6A6A6"/>
            <w:noWrap/>
            <w:vAlign w:val="center"/>
          </w:tcPr>
          <w:p w14:paraId="1E6C74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CC74580">
        <w:tblPrEx>
          <w:tblCellMar>
            <w:top w:w="0" w:type="dxa"/>
            <w:left w:w="108" w:type="dxa"/>
            <w:bottom w:w="0" w:type="dxa"/>
            <w:right w:w="108" w:type="dxa"/>
          </w:tblCellMar>
        </w:tblPrEx>
        <w:trPr>
          <w:trHeight w:val="503" w:hRule="atLeast"/>
        </w:trPr>
        <w:tc>
          <w:tcPr>
            <w:tcW w:w="530" w:type="pct"/>
            <w:tcBorders>
              <w:top w:val="nil"/>
              <w:left w:val="single" w:color="FFFFFF" w:sz="4" w:space="0"/>
              <w:bottom w:val="nil"/>
              <w:right w:val="single" w:color="FFFFFF" w:sz="4" w:space="0"/>
            </w:tcBorders>
            <w:shd w:val="clear" w:color="000000" w:fill="FFFF00"/>
            <w:noWrap/>
            <w:vAlign w:val="center"/>
          </w:tcPr>
          <w:p w14:paraId="14BD65A1">
            <w:pPr>
              <w:spacing w:before="0"/>
              <w:rPr>
                <w:rFonts w:eastAsia="PMingLiU" w:cs="Arial"/>
                <w:color w:val="000000"/>
                <w:sz w:val="13"/>
                <w:szCs w:val="13"/>
                <w:lang w:val="en-US" w:eastAsia="zh-CN"/>
              </w:rPr>
            </w:pPr>
            <w:r>
              <w:rPr>
                <w:rFonts w:eastAsia="PMingLiU" w:cs="Arial"/>
                <w:color w:val="000000"/>
                <w:sz w:val="13"/>
                <w:szCs w:val="13"/>
                <w:lang w:val="en-US" w:eastAsia="zh-CN"/>
              </w:rPr>
              <w:t>2.2</w:t>
            </w:r>
          </w:p>
        </w:tc>
        <w:tc>
          <w:tcPr>
            <w:tcW w:w="1008" w:type="pct"/>
            <w:tcBorders>
              <w:top w:val="nil"/>
              <w:left w:val="nil"/>
              <w:bottom w:val="single" w:color="FFFFFF" w:sz="4" w:space="0"/>
              <w:right w:val="single" w:color="FFFFFF" w:sz="4" w:space="0"/>
            </w:tcBorders>
            <w:shd w:val="clear" w:color="000000" w:fill="FFFF00"/>
            <w:vAlign w:val="center"/>
          </w:tcPr>
          <w:p w14:paraId="40F097FF">
            <w:pPr>
              <w:spacing w:before="0"/>
              <w:rPr>
                <w:rFonts w:eastAsia="PMingLiU" w:cs="Arial"/>
                <w:color w:val="000000"/>
                <w:sz w:val="13"/>
                <w:szCs w:val="13"/>
                <w:lang w:val="en-US" w:eastAsia="zh-CN"/>
              </w:rPr>
            </w:pPr>
            <w:r>
              <w:rPr>
                <w:rFonts w:eastAsia="PMingLiU" w:cs="Arial"/>
                <w:color w:val="000000"/>
                <w:sz w:val="13"/>
                <w:szCs w:val="13"/>
                <w:lang w:val="en-US" w:eastAsia="zh-CN"/>
              </w:rPr>
              <w:t>外购电力（基于市场）</w:t>
            </w:r>
          </w:p>
        </w:tc>
        <w:tc>
          <w:tcPr>
            <w:tcW w:w="628" w:type="pct"/>
            <w:tcBorders>
              <w:top w:val="nil"/>
              <w:left w:val="nil"/>
              <w:bottom w:val="single" w:color="FFFFFF" w:sz="4" w:space="0"/>
              <w:right w:val="single" w:color="FFFFFF" w:sz="4" w:space="0"/>
            </w:tcBorders>
            <w:shd w:val="clear" w:color="000000" w:fill="FFFF00"/>
            <w:vAlign w:val="center"/>
          </w:tcPr>
          <w:p w14:paraId="6903E88D">
            <w:pPr>
              <w:spacing w:before="0"/>
              <w:rPr>
                <w:rFonts w:eastAsia="PMingLiU" w:cs="Arial"/>
                <w:color w:val="000000"/>
                <w:sz w:val="13"/>
                <w:szCs w:val="13"/>
                <w:lang w:val="en-US" w:eastAsia="zh-CN"/>
              </w:rPr>
            </w:pPr>
            <w:r>
              <w:rPr>
                <w:rFonts w:eastAsia="PMingLiU" w:cs="Arial"/>
                <w:color w:val="000000"/>
                <w:sz w:val="13"/>
                <w:szCs w:val="13"/>
                <w:lang w:val="en-US" w:eastAsia="zh-CN"/>
              </w:rPr>
              <w:t>用电设备</w:t>
            </w:r>
          </w:p>
        </w:tc>
        <w:tc>
          <w:tcPr>
            <w:tcW w:w="415" w:type="pct"/>
            <w:tcBorders>
              <w:top w:val="nil"/>
              <w:left w:val="nil"/>
              <w:bottom w:val="single" w:color="FFFFFF" w:sz="4" w:space="0"/>
              <w:right w:val="single" w:color="FFFFFF" w:sz="4" w:space="0"/>
            </w:tcBorders>
            <w:shd w:val="clear" w:color="000000" w:fill="A6A6A6"/>
            <w:noWrap/>
            <w:vAlign w:val="center"/>
          </w:tcPr>
          <w:p w14:paraId="55FD5E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1101583.35 </w:t>
            </w:r>
          </w:p>
        </w:tc>
        <w:tc>
          <w:tcPr>
            <w:tcW w:w="415" w:type="pct"/>
            <w:tcBorders>
              <w:top w:val="single" w:color="FFFFFF" w:sz="4" w:space="0"/>
              <w:left w:val="nil"/>
              <w:bottom w:val="nil"/>
              <w:right w:val="single" w:color="FFFFFF" w:sz="4" w:space="0"/>
            </w:tcBorders>
            <w:shd w:val="clear" w:color="000000" w:fill="A6A6A6"/>
            <w:noWrap/>
            <w:vAlign w:val="center"/>
          </w:tcPr>
          <w:p w14:paraId="740D5F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1101583.35 </w:t>
            </w:r>
          </w:p>
        </w:tc>
        <w:tc>
          <w:tcPr>
            <w:tcW w:w="318" w:type="pct"/>
            <w:tcBorders>
              <w:top w:val="single" w:color="FFFFFF" w:sz="4" w:space="0"/>
              <w:left w:val="nil"/>
              <w:bottom w:val="nil"/>
              <w:right w:val="single" w:color="FFFFFF" w:sz="4" w:space="0"/>
            </w:tcBorders>
            <w:shd w:val="clear" w:color="000000" w:fill="A6A6A6"/>
            <w:noWrap/>
            <w:vAlign w:val="center"/>
          </w:tcPr>
          <w:p w14:paraId="4025ED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26" w:type="pct"/>
            <w:tcBorders>
              <w:top w:val="single" w:color="FFFFFF" w:sz="4" w:space="0"/>
              <w:left w:val="nil"/>
              <w:bottom w:val="nil"/>
              <w:right w:val="single" w:color="FFFFFF" w:sz="4" w:space="0"/>
            </w:tcBorders>
            <w:shd w:val="clear" w:color="000000" w:fill="A6A6A6"/>
            <w:noWrap/>
            <w:vAlign w:val="center"/>
          </w:tcPr>
          <w:p w14:paraId="0A04D3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3" w:type="pct"/>
            <w:tcBorders>
              <w:top w:val="single" w:color="FFFFFF" w:sz="4" w:space="0"/>
              <w:left w:val="nil"/>
              <w:bottom w:val="nil"/>
              <w:right w:val="single" w:color="FFFFFF" w:sz="4" w:space="0"/>
            </w:tcBorders>
            <w:shd w:val="clear" w:color="000000" w:fill="A6A6A6"/>
            <w:noWrap/>
            <w:vAlign w:val="center"/>
          </w:tcPr>
          <w:p w14:paraId="76453B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nil"/>
              <w:bottom w:val="nil"/>
              <w:right w:val="single" w:color="FFFFFF" w:sz="4" w:space="0"/>
            </w:tcBorders>
            <w:shd w:val="clear" w:color="000000" w:fill="A6A6A6"/>
            <w:noWrap/>
            <w:vAlign w:val="center"/>
          </w:tcPr>
          <w:p w14:paraId="59074B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18" w:type="pct"/>
            <w:tcBorders>
              <w:top w:val="single" w:color="FFFFFF" w:sz="4" w:space="0"/>
              <w:left w:val="nil"/>
              <w:bottom w:val="nil"/>
              <w:right w:val="single" w:color="FFFFFF" w:sz="4" w:space="0"/>
            </w:tcBorders>
            <w:shd w:val="clear" w:color="000000" w:fill="A6A6A6"/>
            <w:noWrap/>
            <w:vAlign w:val="center"/>
          </w:tcPr>
          <w:p w14:paraId="07D61C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5" w:type="pct"/>
            <w:tcBorders>
              <w:top w:val="single" w:color="FFFFFF" w:sz="4" w:space="0"/>
              <w:left w:val="nil"/>
              <w:bottom w:val="nil"/>
              <w:right w:val="single" w:color="FFFFFF" w:sz="4" w:space="0"/>
            </w:tcBorders>
            <w:shd w:val="clear" w:color="000000" w:fill="A6A6A6"/>
            <w:noWrap/>
            <w:vAlign w:val="center"/>
          </w:tcPr>
          <w:p w14:paraId="3C1781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5713CC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1BC855B2">
      <w:pPr>
        <w:pStyle w:val="71"/>
        <w:numPr>
          <w:ilvl w:val="2"/>
          <w:numId w:val="14"/>
        </w:numPr>
        <w:spacing w:line="360" w:lineRule="auto"/>
      </w:pPr>
      <w:bookmarkStart w:id="143" w:name="_Toc198906624"/>
      <w:bookmarkStart w:id="144" w:name="_Toc175660684"/>
      <w:bookmarkStart w:id="145" w:name="_Toc198914737"/>
      <w:r>
        <w:t>基准年-</w:t>
      </w:r>
      <w:r>
        <w:rPr>
          <w:rFonts w:hint="eastAsia"/>
        </w:rPr>
        <w:t>范围三类别1外购商品和服务的上游</w:t>
      </w:r>
      <w:r>
        <w:t>排放清册</w:t>
      </w:r>
      <w:bookmarkEnd w:id="143"/>
      <w:bookmarkEnd w:id="144"/>
      <w:bookmarkEnd w:id="145"/>
    </w:p>
    <w:tbl>
      <w:tblPr>
        <w:tblStyle w:val="23"/>
        <w:tblW w:w="5000" w:type="pct"/>
        <w:tblInd w:w="0" w:type="dxa"/>
        <w:tblLayout w:type="autofit"/>
        <w:tblCellMar>
          <w:top w:w="0" w:type="dxa"/>
          <w:left w:w="108" w:type="dxa"/>
          <w:bottom w:w="0" w:type="dxa"/>
          <w:right w:w="108" w:type="dxa"/>
        </w:tblCellMar>
      </w:tblPr>
      <w:tblGrid>
        <w:gridCol w:w="1110"/>
        <w:gridCol w:w="2122"/>
        <w:gridCol w:w="903"/>
        <w:gridCol w:w="903"/>
        <w:gridCol w:w="658"/>
        <w:gridCol w:w="514"/>
        <w:gridCol w:w="634"/>
        <w:gridCol w:w="920"/>
        <w:gridCol w:w="658"/>
        <w:gridCol w:w="866"/>
      </w:tblGrid>
      <w:tr w14:paraId="2A4E6153">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F8C4F99">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74D69ACA">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67FD1B1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7405F86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2416A11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132DDE8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61BE69E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60F0ED9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15D6FE8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73EEC6D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464DA4AF">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1BF86A8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w:t>
            </w:r>
          </w:p>
        </w:tc>
        <w:tc>
          <w:tcPr>
            <w:tcW w:w="1152" w:type="pct"/>
            <w:tcBorders>
              <w:top w:val="single" w:color="000000" w:sz="4" w:space="0"/>
              <w:left w:val="nil"/>
              <w:bottom w:val="single" w:color="FFFFFF" w:sz="4" w:space="0"/>
              <w:right w:val="single" w:color="FFFFFF" w:sz="4" w:space="0"/>
            </w:tcBorders>
            <w:shd w:val="clear" w:color="000000" w:fill="FABF8F"/>
            <w:noWrap/>
            <w:vAlign w:val="center"/>
          </w:tcPr>
          <w:p w14:paraId="241B4117">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外购商品和服务的上游排放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49CE1D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2334846.44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5191418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2334846.44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4C8B05D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0C6C25B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2BEF5C5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18B6F37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3DA6DEF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45C58A0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2BE6AB7C">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BB39B80">
            <w:pPr>
              <w:spacing w:before="0"/>
              <w:rPr>
                <w:rFonts w:eastAsia="PMingLiU" w:cs="Arial"/>
                <w:color w:val="000000"/>
                <w:sz w:val="13"/>
                <w:szCs w:val="13"/>
                <w:lang w:val="en-US" w:eastAsia="zh-CN"/>
              </w:rPr>
            </w:pPr>
            <w:r>
              <w:rPr>
                <w:rFonts w:eastAsia="PMingLiU" w:cs="Arial"/>
                <w:color w:val="000000"/>
                <w:sz w:val="13"/>
                <w:szCs w:val="13"/>
                <w:lang w:val="en-US" w:eastAsia="zh-CN"/>
              </w:rPr>
              <w:t>3.1.1</w:t>
            </w:r>
          </w:p>
        </w:tc>
        <w:tc>
          <w:tcPr>
            <w:tcW w:w="1152" w:type="pct"/>
            <w:tcBorders>
              <w:top w:val="nil"/>
              <w:left w:val="nil"/>
              <w:bottom w:val="single" w:color="FFFFFF" w:sz="4" w:space="0"/>
              <w:right w:val="single" w:color="FFFFFF" w:sz="4" w:space="0"/>
            </w:tcBorders>
            <w:shd w:val="clear" w:color="000000" w:fill="FFFF00"/>
            <w:noWrap/>
            <w:vAlign w:val="center"/>
          </w:tcPr>
          <w:p w14:paraId="246153BF">
            <w:pPr>
              <w:spacing w:before="0"/>
              <w:rPr>
                <w:rFonts w:eastAsia="PMingLiU" w:cs="Arial"/>
                <w:color w:val="000000"/>
                <w:sz w:val="13"/>
                <w:szCs w:val="13"/>
                <w:lang w:val="en-US" w:eastAsia="zh-CN"/>
              </w:rPr>
            </w:pPr>
            <w:r>
              <w:rPr>
                <w:rFonts w:eastAsia="PMingLiU" w:cs="Arial"/>
                <w:color w:val="000000"/>
                <w:sz w:val="13"/>
                <w:szCs w:val="13"/>
                <w:lang w:val="en-US" w:eastAsia="zh-CN"/>
              </w:rPr>
              <w:t>铁矿石生产</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44D67C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477721.26 </w:t>
            </w:r>
          </w:p>
        </w:tc>
        <w:tc>
          <w:tcPr>
            <w:tcW w:w="475" w:type="pct"/>
            <w:tcBorders>
              <w:top w:val="single" w:color="FFFFFF" w:sz="4" w:space="0"/>
              <w:left w:val="nil"/>
              <w:bottom w:val="nil"/>
              <w:right w:val="single" w:color="FFFFFF" w:sz="4" w:space="0"/>
            </w:tcBorders>
            <w:shd w:val="clear" w:color="000000" w:fill="A6A6A6"/>
            <w:noWrap/>
            <w:vAlign w:val="center"/>
          </w:tcPr>
          <w:p w14:paraId="737280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477721.26 </w:t>
            </w:r>
          </w:p>
        </w:tc>
        <w:tc>
          <w:tcPr>
            <w:tcW w:w="364" w:type="pct"/>
            <w:tcBorders>
              <w:top w:val="single" w:color="FFFFFF" w:sz="4" w:space="0"/>
              <w:left w:val="nil"/>
              <w:bottom w:val="nil"/>
              <w:right w:val="single" w:color="FFFFFF" w:sz="4" w:space="0"/>
            </w:tcBorders>
            <w:shd w:val="clear" w:color="000000" w:fill="A6A6A6"/>
            <w:noWrap/>
            <w:vAlign w:val="center"/>
          </w:tcPr>
          <w:p w14:paraId="0AB5DE9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7E283C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89329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709A38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677583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2254D7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894F844">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4B4D84BF">
            <w:pPr>
              <w:spacing w:before="0"/>
              <w:rPr>
                <w:rFonts w:eastAsia="PMingLiU" w:cs="Arial"/>
                <w:color w:val="000000"/>
                <w:sz w:val="13"/>
                <w:szCs w:val="13"/>
                <w:lang w:val="en-US" w:eastAsia="zh-CN"/>
              </w:rPr>
            </w:pPr>
            <w:r>
              <w:rPr>
                <w:rFonts w:eastAsia="PMingLiU" w:cs="Arial"/>
                <w:color w:val="000000"/>
                <w:sz w:val="13"/>
                <w:szCs w:val="13"/>
                <w:lang w:val="en-US" w:eastAsia="zh-CN"/>
              </w:rPr>
              <w:t>3.1.2</w:t>
            </w:r>
          </w:p>
        </w:tc>
        <w:tc>
          <w:tcPr>
            <w:tcW w:w="1152" w:type="pct"/>
            <w:tcBorders>
              <w:top w:val="nil"/>
              <w:left w:val="nil"/>
              <w:bottom w:val="single" w:color="FFFFFF" w:sz="4" w:space="0"/>
              <w:right w:val="single" w:color="FFFFFF" w:sz="4" w:space="0"/>
            </w:tcBorders>
            <w:shd w:val="clear" w:color="000000" w:fill="FFFF00"/>
            <w:noWrap/>
            <w:vAlign w:val="center"/>
          </w:tcPr>
          <w:p w14:paraId="77EA5EE9">
            <w:pPr>
              <w:spacing w:before="0"/>
              <w:rPr>
                <w:rFonts w:eastAsia="PMingLiU" w:cs="Arial"/>
                <w:color w:val="000000"/>
                <w:sz w:val="13"/>
                <w:szCs w:val="13"/>
                <w:lang w:val="en-US" w:eastAsia="zh-CN"/>
              </w:rPr>
            </w:pPr>
            <w:r>
              <w:rPr>
                <w:rFonts w:eastAsia="PMingLiU" w:cs="Arial"/>
                <w:color w:val="000000"/>
                <w:sz w:val="13"/>
                <w:szCs w:val="13"/>
                <w:lang w:val="en-US" w:eastAsia="zh-CN"/>
              </w:rPr>
              <w:t>生石灰生产</w:t>
            </w:r>
          </w:p>
        </w:tc>
        <w:tc>
          <w:tcPr>
            <w:tcW w:w="475" w:type="pct"/>
            <w:tcBorders>
              <w:top w:val="nil"/>
              <w:left w:val="nil"/>
              <w:bottom w:val="single" w:color="FFFFFF" w:sz="4" w:space="0"/>
              <w:right w:val="single" w:color="FFFFFF" w:sz="4" w:space="0"/>
            </w:tcBorders>
            <w:shd w:val="clear" w:color="000000" w:fill="A6A6A6"/>
            <w:noWrap/>
            <w:vAlign w:val="center"/>
          </w:tcPr>
          <w:p w14:paraId="754814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735317.90 </w:t>
            </w:r>
          </w:p>
        </w:tc>
        <w:tc>
          <w:tcPr>
            <w:tcW w:w="475" w:type="pct"/>
            <w:tcBorders>
              <w:top w:val="single" w:color="FFFFFF" w:sz="4" w:space="0"/>
              <w:left w:val="nil"/>
              <w:bottom w:val="nil"/>
              <w:right w:val="single" w:color="FFFFFF" w:sz="4" w:space="0"/>
            </w:tcBorders>
            <w:shd w:val="clear" w:color="000000" w:fill="A6A6A6"/>
            <w:noWrap/>
            <w:vAlign w:val="center"/>
          </w:tcPr>
          <w:p w14:paraId="694520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735317.90 </w:t>
            </w:r>
          </w:p>
        </w:tc>
        <w:tc>
          <w:tcPr>
            <w:tcW w:w="364" w:type="pct"/>
            <w:tcBorders>
              <w:top w:val="single" w:color="FFFFFF" w:sz="4" w:space="0"/>
              <w:left w:val="nil"/>
              <w:bottom w:val="nil"/>
              <w:right w:val="single" w:color="FFFFFF" w:sz="4" w:space="0"/>
            </w:tcBorders>
            <w:shd w:val="clear" w:color="000000" w:fill="A6A6A6"/>
            <w:noWrap/>
            <w:vAlign w:val="center"/>
          </w:tcPr>
          <w:p w14:paraId="1BF7B6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09326B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E4C7A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070A9C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3D351F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39F7F5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864CEBD">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605502D">
            <w:pPr>
              <w:spacing w:before="0"/>
              <w:rPr>
                <w:rFonts w:eastAsia="PMingLiU" w:cs="Arial"/>
                <w:color w:val="000000"/>
                <w:sz w:val="13"/>
                <w:szCs w:val="13"/>
                <w:lang w:val="en-US" w:eastAsia="zh-CN"/>
              </w:rPr>
            </w:pPr>
            <w:r>
              <w:rPr>
                <w:rFonts w:eastAsia="PMingLiU" w:cs="Arial"/>
                <w:color w:val="000000"/>
                <w:sz w:val="13"/>
                <w:szCs w:val="13"/>
                <w:lang w:val="en-US" w:eastAsia="zh-CN"/>
              </w:rPr>
              <w:t>3.1.3</w:t>
            </w:r>
          </w:p>
        </w:tc>
        <w:tc>
          <w:tcPr>
            <w:tcW w:w="1152" w:type="pct"/>
            <w:tcBorders>
              <w:top w:val="nil"/>
              <w:left w:val="nil"/>
              <w:bottom w:val="single" w:color="FFFFFF" w:sz="4" w:space="0"/>
              <w:right w:val="single" w:color="FFFFFF" w:sz="4" w:space="0"/>
            </w:tcBorders>
            <w:shd w:val="clear" w:color="000000" w:fill="FFFF00"/>
            <w:noWrap/>
            <w:vAlign w:val="center"/>
          </w:tcPr>
          <w:p w14:paraId="14E19169">
            <w:pPr>
              <w:spacing w:before="0"/>
              <w:rPr>
                <w:rFonts w:eastAsia="PMingLiU" w:cs="Arial"/>
                <w:color w:val="000000"/>
                <w:sz w:val="13"/>
                <w:szCs w:val="13"/>
                <w:lang w:val="en-US" w:eastAsia="zh-CN"/>
              </w:rPr>
            </w:pPr>
            <w:r>
              <w:rPr>
                <w:rFonts w:eastAsia="PMingLiU" w:cs="Arial"/>
                <w:color w:val="000000"/>
                <w:sz w:val="13"/>
                <w:szCs w:val="13"/>
                <w:lang w:val="en-US" w:eastAsia="zh-CN"/>
              </w:rPr>
              <w:t>石灰石生产</w:t>
            </w:r>
          </w:p>
        </w:tc>
        <w:tc>
          <w:tcPr>
            <w:tcW w:w="475" w:type="pct"/>
            <w:tcBorders>
              <w:top w:val="nil"/>
              <w:left w:val="nil"/>
              <w:bottom w:val="single" w:color="FFFFFF" w:sz="4" w:space="0"/>
              <w:right w:val="single" w:color="FFFFFF" w:sz="4" w:space="0"/>
            </w:tcBorders>
            <w:shd w:val="clear" w:color="000000" w:fill="A6A6A6"/>
            <w:noWrap/>
            <w:vAlign w:val="center"/>
          </w:tcPr>
          <w:p w14:paraId="2C9432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68.79 </w:t>
            </w:r>
          </w:p>
        </w:tc>
        <w:tc>
          <w:tcPr>
            <w:tcW w:w="475" w:type="pct"/>
            <w:tcBorders>
              <w:top w:val="single" w:color="FFFFFF" w:sz="4" w:space="0"/>
              <w:left w:val="nil"/>
              <w:bottom w:val="nil"/>
              <w:right w:val="single" w:color="FFFFFF" w:sz="4" w:space="0"/>
            </w:tcBorders>
            <w:shd w:val="clear" w:color="000000" w:fill="A6A6A6"/>
            <w:noWrap/>
            <w:vAlign w:val="center"/>
          </w:tcPr>
          <w:p w14:paraId="4C5F4B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68.79 </w:t>
            </w:r>
          </w:p>
        </w:tc>
        <w:tc>
          <w:tcPr>
            <w:tcW w:w="364" w:type="pct"/>
            <w:tcBorders>
              <w:top w:val="single" w:color="FFFFFF" w:sz="4" w:space="0"/>
              <w:left w:val="nil"/>
              <w:bottom w:val="nil"/>
              <w:right w:val="single" w:color="FFFFFF" w:sz="4" w:space="0"/>
            </w:tcBorders>
            <w:shd w:val="clear" w:color="000000" w:fill="A6A6A6"/>
            <w:noWrap/>
            <w:vAlign w:val="center"/>
          </w:tcPr>
          <w:p w14:paraId="7EEBC6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363A2D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70F875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06D225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4702DA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538F3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F25137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E5C07F9">
            <w:pPr>
              <w:spacing w:before="0"/>
              <w:rPr>
                <w:rFonts w:eastAsia="PMingLiU" w:cs="Arial"/>
                <w:color w:val="000000"/>
                <w:sz w:val="13"/>
                <w:szCs w:val="13"/>
                <w:lang w:val="en-US" w:eastAsia="zh-CN"/>
              </w:rPr>
            </w:pPr>
            <w:r>
              <w:rPr>
                <w:rFonts w:eastAsia="PMingLiU" w:cs="Arial"/>
                <w:color w:val="000000"/>
                <w:sz w:val="13"/>
                <w:szCs w:val="13"/>
                <w:lang w:val="en-US" w:eastAsia="zh-CN"/>
              </w:rPr>
              <w:t>3.1.4</w:t>
            </w:r>
          </w:p>
        </w:tc>
        <w:tc>
          <w:tcPr>
            <w:tcW w:w="1152" w:type="pct"/>
            <w:tcBorders>
              <w:top w:val="nil"/>
              <w:left w:val="nil"/>
              <w:bottom w:val="single" w:color="FFFFFF" w:sz="4" w:space="0"/>
              <w:right w:val="single" w:color="FFFFFF" w:sz="4" w:space="0"/>
            </w:tcBorders>
            <w:shd w:val="clear" w:color="000000" w:fill="FFFF00"/>
            <w:noWrap/>
            <w:vAlign w:val="center"/>
          </w:tcPr>
          <w:p w14:paraId="7BAA90BA">
            <w:pPr>
              <w:spacing w:before="0"/>
              <w:rPr>
                <w:rFonts w:eastAsia="PMingLiU" w:cs="Arial"/>
                <w:color w:val="000000"/>
                <w:sz w:val="13"/>
                <w:szCs w:val="13"/>
                <w:lang w:val="en-US" w:eastAsia="zh-CN"/>
              </w:rPr>
            </w:pPr>
            <w:r>
              <w:rPr>
                <w:rFonts w:eastAsia="PMingLiU" w:cs="Arial"/>
                <w:color w:val="000000"/>
                <w:sz w:val="13"/>
                <w:szCs w:val="13"/>
                <w:lang w:val="en-US" w:eastAsia="zh-CN"/>
              </w:rPr>
              <w:t>白云石生产</w:t>
            </w:r>
          </w:p>
        </w:tc>
        <w:tc>
          <w:tcPr>
            <w:tcW w:w="475" w:type="pct"/>
            <w:tcBorders>
              <w:top w:val="nil"/>
              <w:left w:val="nil"/>
              <w:bottom w:val="single" w:color="FFFFFF" w:sz="4" w:space="0"/>
              <w:right w:val="single" w:color="FFFFFF" w:sz="4" w:space="0"/>
            </w:tcBorders>
            <w:shd w:val="clear" w:color="000000" w:fill="A6A6A6"/>
            <w:noWrap/>
            <w:vAlign w:val="center"/>
          </w:tcPr>
          <w:p w14:paraId="597F35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46487.26 </w:t>
            </w:r>
          </w:p>
        </w:tc>
        <w:tc>
          <w:tcPr>
            <w:tcW w:w="475" w:type="pct"/>
            <w:tcBorders>
              <w:top w:val="single" w:color="FFFFFF" w:sz="4" w:space="0"/>
              <w:left w:val="nil"/>
              <w:bottom w:val="nil"/>
              <w:right w:val="single" w:color="FFFFFF" w:sz="4" w:space="0"/>
            </w:tcBorders>
            <w:shd w:val="clear" w:color="000000" w:fill="A6A6A6"/>
            <w:noWrap/>
            <w:vAlign w:val="center"/>
          </w:tcPr>
          <w:p w14:paraId="003027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46487.26 </w:t>
            </w:r>
          </w:p>
        </w:tc>
        <w:tc>
          <w:tcPr>
            <w:tcW w:w="364" w:type="pct"/>
            <w:tcBorders>
              <w:top w:val="single" w:color="FFFFFF" w:sz="4" w:space="0"/>
              <w:left w:val="nil"/>
              <w:bottom w:val="nil"/>
              <w:right w:val="single" w:color="FFFFFF" w:sz="4" w:space="0"/>
            </w:tcBorders>
            <w:shd w:val="clear" w:color="000000" w:fill="A6A6A6"/>
            <w:noWrap/>
            <w:vAlign w:val="center"/>
          </w:tcPr>
          <w:p w14:paraId="525702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6F162D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40DAC0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2323C7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2E9DCE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771A83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9C4D248">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5C6919A4">
            <w:pPr>
              <w:spacing w:before="0"/>
              <w:rPr>
                <w:rFonts w:eastAsia="PMingLiU" w:cs="Arial"/>
                <w:color w:val="000000"/>
                <w:sz w:val="13"/>
                <w:szCs w:val="13"/>
                <w:lang w:val="en-US" w:eastAsia="zh-CN"/>
              </w:rPr>
            </w:pPr>
            <w:r>
              <w:rPr>
                <w:rFonts w:eastAsia="PMingLiU" w:cs="Arial"/>
                <w:color w:val="000000"/>
                <w:sz w:val="13"/>
                <w:szCs w:val="13"/>
                <w:lang w:val="en-US" w:eastAsia="zh-CN"/>
              </w:rPr>
              <w:t>3.1.5</w:t>
            </w:r>
          </w:p>
        </w:tc>
        <w:tc>
          <w:tcPr>
            <w:tcW w:w="1152" w:type="pct"/>
            <w:tcBorders>
              <w:top w:val="nil"/>
              <w:left w:val="nil"/>
              <w:bottom w:val="single" w:color="FFFFFF" w:sz="4" w:space="0"/>
              <w:right w:val="single" w:color="FFFFFF" w:sz="4" w:space="0"/>
            </w:tcBorders>
            <w:shd w:val="clear" w:color="000000" w:fill="FFFF00"/>
            <w:noWrap/>
            <w:vAlign w:val="center"/>
          </w:tcPr>
          <w:p w14:paraId="47099F1D">
            <w:pPr>
              <w:spacing w:before="0"/>
              <w:rPr>
                <w:rFonts w:eastAsia="PMingLiU" w:cs="Arial"/>
                <w:color w:val="000000"/>
                <w:sz w:val="13"/>
                <w:szCs w:val="13"/>
                <w:lang w:val="en-US" w:eastAsia="zh-CN"/>
              </w:rPr>
            </w:pPr>
            <w:r>
              <w:rPr>
                <w:rFonts w:eastAsia="PMingLiU" w:cs="Arial"/>
                <w:color w:val="000000"/>
                <w:sz w:val="13"/>
                <w:szCs w:val="13"/>
                <w:lang w:val="en-US" w:eastAsia="zh-CN"/>
              </w:rPr>
              <w:t>球团生产</w:t>
            </w:r>
          </w:p>
        </w:tc>
        <w:tc>
          <w:tcPr>
            <w:tcW w:w="475" w:type="pct"/>
            <w:tcBorders>
              <w:top w:val="nil"/>
              <w:left w:val="nil"/>
              <w:bottom w:val="single" w:color="FFFFFF" w:sz="4" w:space="0"/>
              <w:right w:val="single" w:color="FFFFFF" w:sz="4" w:space="0"/>
            </w:tcBorders>
            <w:shd w:val="clear" w:color="000000" w:fill="A6A6A6"/>
            <w:noWrap/>
            <w:vAlign w:val="center"/>
          </w:tcPr>
          <w:p w14:paraId="572A03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65604.66 </w:t>
            </w:r>
          </w:p>
        </w:tc>
        <w:tc>
          <w:tcPr>
            <w:tcW w:w="475" w:type="pct"/>
            <w:tcBorders>
              <w:top w:val="single" w:color="FFFFFF" w:sz="4" w:space="0"/>
              <w:left w:val="nil"/>
              <w:bottom w:val="nil"/>
              <w:right w:val="single" w:color="FFFFFF" w:sz="4" w:space="0"/>
            </w:tcBorders>
            <w:shd w:val="clear" w:color="000000" w:fill="A6A6A6"/>
            <w:noWrap/>
            <w:vAlign w:val="center"/>
          </w:tcPr>
          <w:p w14:paraId="01C25E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65604.66 </w:t>
            </w:r>
          </w:p>
        </w:tc>
        <w:tc>
          <w:tcPr>
            <w:tcW w:w="364" w:type="pct"/>
            <w:tcBorders>
              <w:top w:val="single" w:color="FFFFFF" w:sz="4" w:space="0"/>
              <w:left w:val="nil"/>
              <w:bottom w:val="nil"/>
              <w:right w:val="single" w:color="FFFFFF" w:sz="4" w:space="0"/>
            </w:tcBorders>
            <w:shd w:val="clear" w:color="000000" w:fill="A6A6A6"/>
            <w:noWrap/>
            <w:vAlign w:val="center"/>
          </w:tcPr>
          <w:p w14:paraId="189D5D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68130B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3DA8763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02CCA8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005B972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54C30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F1F77B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6EC40106">
            <w:pPr>
              <w:spacing w:before="0"/>
              <w:rPr>
                <w:rFonts w:eastAsia="PMingLiU" w:cs="Arial"/>
                <w:color w:val="000000"/>
                <w:sz w:val="13"/>
                <w:szCs w:val="13"/>
                <w:lang w:val="en-US" w:eastAsia="zh-CN"/>
              </w:rPr>
            </w:pPr>
            <w:r>
              <w:rPr>
                <w:rFonts w:eastAsia="PMingLiU" w:cs="Arial"/>
                <w:color w:val="000000"/>
                <w:sz w:val="13"/>
                <w:szCs w:val="13"/>
                <w:lang w:val="en-US" w:eastAsia="zh-CN"/>
              </w:rPr>
              <w:t>3.1.6</w:t>
            </w:r>
          </w:p>
        </w:tc>
        <w:tc>
          <w:tcPr>
            <w:tcW w:w="1152" w:type="pct"/>
            <w:tcBorders>
              <w:top w:val="nil"/>
              <w:left w:val="nil"/>
              <w:bottom w:val="single" w:color="FFFFFF" w:sz="4" w:space="0"/>
              <w:right w:val="single" w:color="FFFFFF" w:sz="4" w:space="0"/>
            </w:tcBorders>
            <w:shd w:val="clear" w:color="000000" w:fill="FFFF00"/>
            <w:noWrap/>
            <w:vAlign w:val="center"/>
          </w:tcPr>
          <w:p w14:paraId="70684075">
            <w:pPr>
              <w:spacing w:before="0"/>
              <w:rPr>
                <w:rFonts w:eastAsia="PMingLiU" w:cs="Arial"/>
                <w:color w:val="000000"/>
                <w:sz w:val="13"/>
                <w:szCs w:val="13"/>
                <w:lang w:val="en-US" w:eastAsia="zh-CN"/>
              </w:rPr>
            </w:pPr>
            <w:r>
              <w:rPr>
                <w:rFonts w:eastAsia="PMingLiU" w:cs="Arial"/>
                <w:color w:val="000000"/>
                <w:sz w:val="13"/>
                <w:szCs w:val="13"/>
                <w:lang w:val="en-US" w:eastAsia="zh-CN"/>
              </w:rPr>
              <w:t>废钢生产</w:t>
            </w:r>
          </w:p>
        </w:tc>
        <w:tc>
          <w:tcPr>
            <w:tcW w:w="475" w:type="pct"/>
            <w:tcBorders>
              <w:top w:val="nil"/>
              <w:left w:val="nil"/>
              <w:bottom w:val="single" w:color="FFFFFF" w:sz="4" w:space="0"/>
              <w:right w:val="single" w:color="FFFFFF" w:sz="4" w:space="0"/>
            </w:tcBorders>
            <w:shd w:val="clear" w:color="000000" w:fill="A6A6A6"/>
            <w:noWrap/>
            <w:vAlign w:val="center"/>
          </w:tcPr>
          <w:p w14:paraId="6A7DBD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45450.92 </w:t>
            </w:r>
          </w:p>
        </w:tc>
        <w:tc>
          <w:tcPr>
            <w:tcW w:w="475" w:type="pct"/>
            <w:tcBorders>
              <w:top w:val="single" w:color="FFFFFF" w:sz="4" w:space="0"/>
              <w:left w:val="nil"/>
              <w:bottom w:val="nil"/>
              <w:right w:val="single" w:color="FFFFFF" w:sz="4" w:space="0"/>
            </w:tcBorders>
            <w:shd w:val="clear" w:color="000000" w:fill="A6A6A6"/>
            <w:noWrap/>
            <w:vAlign w:val="center"/>
          </w:tcPr>
          <w:p w14:paraId="74D4AD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45450.92 </w:t>
            </w:r>
          </w:p>
        </w:tc>
        <w:tc>
          <w:tcPr>
            <w:tcW w:w="364" w:type="pct"/>
            <w:tcBorders>
              <w:top w:val="single" w:color="FFFFFF" w:sz="4" w:space="0"/>
              <w:left w:val="nil"/>
              <w:bottom w:val="nil"/>
              <w:right w:val="single" w:color="FFFFFF" w:sz="4" w:space="0"/>
            </w:tcBorders>
            <w:shd w:val="clear" w:color="000000" w:fill="A6A6A6"/>
            <w:noWrap/>
            <w:vAlign w:val="center"/>
          </w:tcPr>
          <w:p w14:paraId="1E03C4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11955A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29B82D5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19AFA1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01E47D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35B941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8486E63">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1540E1E8">
            <w:pPr>
              <w:spacing w:before="0"/>
              <w:rPr>
                <w:rFonts w:eastAsia="PMingLiU" w:cs="Arial"/>
                <w:color w:val="000000"/>
                <w:sz w:val="13"/>
                <w:szCs w:val="13"/>
                <w:lang w:val="en-US" w:eastAsia="zh-CN"/>
              </w:rPr>
            </w:pPr>
            <w:r>
              <w:rPr>
                <w:rFonts w:eastAsia="PMingLiU" w:cs="Arial"/>
                <w:color w:val="000000"/>
                <w:sz w:val="13"/>
                <w:szCs w:val="13"/>
                <w:lang w:val="en-US" w:eastAsia="zh-CN"/>
              </w:rPr>
              <w:t>3.1.7</w:t>
            </w:r>
          </w:p>
        </w:tc>
        <w:tc>
          <w:tcPr>
            <w:tcW w:w="1152" w:type="pct"/>
            <w:tcBorders>
              <w:top w:val="nil"/>
              <w:left w:val="nil"/>
              <w:bottom w:val="single" w:color="FFFFFF" w:sz="4" w:space="0"/>
              <w:right w:val="single" w:color="FFFFFF" w:sz="4" w:space="0"/>
            </w:tcBorders>
            <w:shd w:val="clear" w:color="000000" w:fill="FFFF00"/>
            <w:noWrap/>
            <w:vAlign w:val="center"/>
          </w:tcPr>
          <w:p w14:paraId="752731C2">
            <w:pPr>
              <w:spacing w:before="0"/>
              <w:rPr>
                <w:rFonts w:eastAsia="PMingLiU" w:cs="Arial"/>
                <w:color w:val="000000"/>
                <w:sz w:val="13"/>
                <w:szCs w:val="13"/>
                <w:lang w:val="en-US" w:eastAsia="zh-CN"/>
              </w:rPr>
            </w:pPr>
            <w:r>
              <w:rPr>
                <w:rFonts w:eastAsia="PMingLiU" w:cs="Arial"/>
                <w:color w:val="000000"/>
                <w:sz w:val="13"/>
                <w:szCs w:val="13"/>
                <w:lang w:val="en-US" w:eastAsia="zh-CN"/>
              </w:rPr>
              <w:t>电极生产</w:t>
            </w:r>
          </w:p>
        </w:tc>
        <w:tc>
          <w:tcPr>
            <w:tcW w:w="475" w:type="pct"/>
            <w:tcBorders>
              <w:top w:val="nil"/>
              <w:left w:val="nil"/>
              <w:bottom w:val="single" w:color="FFFFFF" w:sz="4" w:space="0"/>
              <w:right w:val="single" w:color="FFFFFF" w:sz="4" w:space="0"/>
            </w:tcBorders>
            <w:shd w:val="clear" w:color="000000" w:fill="A6A6A6"/>
            <w:noWrap/>
            <w:vAlign w:val="center"/>
          </w:tcPr>
          <w:p w14:paraId="7BACCD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4866.62 </w:t>
            </w:r>
          </w:p>
        </w:tc>
        <w:tc>
          <w:tcPr>
            <w:tcW w:w="475" w:type="pct"/>
            <w:tcBorders>
              <w:top w:val="single" w:color="FFFFFF" w:sz="4" w:space="0"/>
              <w:left w:val="nil"/>
              <w:bottom w:val="nil"/>
              <w:right w:val="single" w:color="FFFFFF" w:sz="4" w:space="0"/>
            </w:tcBorders>
            <w:shd w:val="clear" w:color="000000" w:fill="A6A6A6"/>
            <w:noWrap/>
            <w:vAlign w:val="center"/>
          </w:tcPr>
          <w:p w14:paraId="2F4DA7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4866.62 </w:t>
            </w:r>
          </w:p>
        </w:tc>
        <w:tc>
          <w:tcPr>
            <w:tcW w:w="364" w:type="pct"/>
            <w:tcBorders>
              <w:top w:val="single" w:color="FFFFFF" w:sz="4" w:space="0"/>
              <w:left w:val="nil"/>
              <w:bottom w:val="nil"/>
              <w:right w:val="single" w:color="FFFFFF" w:sz="4" w:space="0"/>
            </w:tcBorders>
            <w:shd w:val="clear" w:color="000000" w:fill="A6A6A6"/>
            <w:noWrap/>
            <w:vAlign w:val="center"/>
          </w:tcPr>
          <w:p w14:paraId="51280B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083E7B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026DA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4D9EC7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5F69B7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75B47D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A21F83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7DBFA4C0">
            <w:pPr>
              <w:spacing w:before="0"/>
              <w:rPr>
                <w:rFonts w:eastAsia="PMingLiU" w:cs="Arial"/>
                <w:color w:val="000000"/>
                <w:sz w:val="13"/>
                <w:szCs w:val="13"/>
                <w:lang w:val="en-US" w:eastAsia="zh-CN"/>
              </w:rPr>
            </w:pPr>
            <w:r>
              <w:rPr>
                <w:rFonts w:eastAsia="PMingLiU" w:cs="Arial"/>
                <w:color w:val="000000"/>
                <w:sz w:val="13"/>
                <w:szCs w:val="13"/>
                <w:lang w:val="en-US" w:eastAsia="zh-CN"/>
              </w:rPr>
              <w:t>3.1.8</w:t>
            </w:r>
          </w:p>
        </w:tc>
        <w:tc>
          <w:tcPr>
            <w:tcW w:w="1152" w:type="pct"/>
            <w:tcBorders>
              <w:top w:val="nil"/>
              <w:left w:val="nil"/>
              <w:bottom w:val="single" w:color="FFFFFF" w:sz="4" w:space="0"/>
              <w:right w:val="single" w:color="FFFFFF" w:sz="4" w:space="0"/>
            </w:tcBorders>
            <w:shd w:val="clear" w:color="000000" w:fill="FFFF00"/>
            <w:noWrap/>
            <w:vAlign w:val="center"/>
          </w:tcPr>
          <w:p w14:paraId="3C206352">
            <w:pPr>
              <w:spacing w:before="0"/>
              <w:rPr>
                <w:rFonts w:eastAsia="PMingLiU" w:cs="Arial"/>
                <w:color w:val="000000"/>
                <w:sz w:val="13"/>
                <w:szCs w:val="13"/>
                <w:lang w:val="en-US" w:eastAsia="zh-CN"/>
              </w:rPr>
            </w:pPr>
            <w:r>
              <w:rPr>
                <w:rFonts w:eastAsia="PMingLiU" w:cs="Arial"/>
                <w:color w:val="000000"/>
                <w:sz w:val="13"/>
                <w:szCs w:val="13"/>
                <w:lang w:val="en-US" w:eastAsia="zh-CN"/>
              </w:rPr>
              <w:t>锰铁生产</w:t>
            </w:r>
          </w:p>
        </w:tc>
        <w:tc>
          <w:tcPr>
            <w:tcW w:w="475" w:type="pct"/>
            <w:tcBorders>
              <w:top w:val="nil"/>
              <w:left w:val="nil"/>
              <w:bottom w:val="single" w:color="FFFFFF" w:sz="4" w:space="0"/>
              <w:right w:val="single" w:color="FFFFFF" w:sz="4" w:space="0"/>
            </w:tcBorders>
            <w:shd w:val="clear" w:color="000000" w:fill="A6A6A6"/>
            <w:noWrap/>
            <w:vAlign w:val="center"/>
          </w:tcPr>
          <w:p w14:paraId="418F07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137060.72 </w:t>
            </w:r>
          </w:p>
        </w:tc>
        <w:tc>
          <w:tcPr>
            <w:tcW w:w="475" w:type="pct"/>
            <w:tcBorders>
              <w:top w:val="single" w:color="FFFFFF" w:sz="4" w:space="0"/>
              <w:left w:val="nil"/>
              <w:bottom w:val="nil"/>
              <w:right w:val="single" w:color="FFFFFF" w:sz="4" w:space="0"/>
            </w:tcBorders>
            <w:shd w:val="clear" w:color="000000" w:fill="A6A6A6"/>
            <w:noWrap/>
            <w:vAlign w:val="center"/>
          </w:tcPr>
          <w:p w14:paraId="271205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137060.72 </w:t>
            </w:r>
          </w:p>
        </w:tc>
        <w:tc>
          <w:tcPr>
            <w:tcW w:w="364" w:type="pct"/>
            <w:tcBorders>
              <w:top w:val="single" w:color="FFFFFF" w:sz="4" w:space="0"/>
              <w:left w:val="nil"/>
              <w:bottom w:val="nil"/>
              <w:right w:val="single" w:color="FFFFFF" w:sz="4" w:space="0"/>
            </w:tcBorders>
            <w:shd w:val="clear" w:color="000000" w:fill="A6A6A6"/>
            <w:noWrap/>
            <w:vAlign w:val="center"/>
          </w:tcPr>
          <w:p w14:paraId="7974C6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0FF814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3B2517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18F7E4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790149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41796B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E413D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343D41AF">
            <w:pPr>
              <w:spacing w:before="0"/>
              <w:rPr>
                <w:rFonts w:eastAsia="PMingLiU" w:cs="Arial"/>
                <w:color w:val="000000"/>
                <w:sz w:val="13"/>
                <w:szCs w:val="13"/>
                <w:lang w:val="en-US" w:eastAsia="zh-CN"/>
              </w:rPr>
            </w:pPr>
            <w:r>
              <w:rPr>
                <w:rFonts w:eastAsia="PMingLiU" w:cs="Arial"/>
                <w:color w:val="000000"/>
                <w:sz w:val="13"/>
                <w:szCs w:val="13"/>
                <w:lang w:val="en-US" w:eastAsia="zh-CN"/>
              </w:rPr>
              <w:t>3.1.9</w:t>
            </w:r>
          </w:p>
        </w:tc>
        <w:tc>
          <w:tcPr>
            <w:tcW w:w="1152" w:type="pct"/>
            <w:tcBorders>
              <w:top w:val="nil"/>
              <w:left w:val="nil"/>
              <w:bottom w:val="single" w:color="FFFFFF" w:sz="4" w:space="0"/>
              <w:right w:val="single" w:color="FFFFFF" w:sz="4" w:space="0"/>
            </w:tcBorders>
            <w:shd w:val="clear" w:color="000000" w:fill="FFFF00"/>
            <w:noWrap/>
            <w:vAlign w:val="center"/>
          </w:tcPr>
          <w:p w14:paraId="2D0DA447">
            <w:pPr>
              <w:spacing w:before="0"/>
              <w:rPr>
                <w:rFonts w:eastAsia="PMingLiU" w:cs="Arial"/>
                <w:color w:val="000000"/>
                <w:sz w:val="13"/>
                <w:szCs w:val="13"/>
                <w:lang w:val="en-US" w:eastAsia="zh-CN"/>
              </w:rPr>
            </w:pPr>
            <w:r>
              <w:rPr>
                <w:rFonts w:eastAsia="PMingLiU" w:cs="Arial"/>
                <w:color w:val="000000"/>
                <w:sz w:val="13"/>
                <w:szCs w:val="13"/>
                <w:lang w:val="en-US" w:eastAsia="zh-CN"/>
              </w:rPr>
              <w:t>镍铁生产</w:t>
            </w:r>
          </w:p>
        </w:tc>
        <w:tc>
          <w:tcPr>
            <w:tcW w:w="475" w:type="pct"/>
            <w:tcBorders>
              <w:top w:val="nil"/>
              <w:left w:val="nil"/>
              <w:bottom w:val="single" w:color="FFFFFF" w:sz="4" w:space="0"/>
              <w:right w:val="single" w:color="FFFFFF" w:sz="4" w:space="0"/>
            </w:tcBorders>
            <w:shd w:val="clear" w:color="000000" w:fill="A6A6A6"/>
            <w:noWrap/>
            <w:vAlign w:val="center"/>
          </w:tcPr>
          <w:p w14:paraId="7F63F9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79159.30 </w:t>
            </w:r>
          </w:p>
        </w:tc>
        <w:tc>
          <w:tcPr>
            <w:tcW w:w="475" w:type="pct"/>
            <w:tcBorders>
              <w:top w:val="single" w:color="FFFFFF" w:sz="4" w:space="0"/>
              <w:left w:val="nil"/>
              <w:bottom w:val="nil"/>
              <w:right w:val="single" w:color="FFFFFF" w:sz="4" w:space="0"/>
            </w:tcBorders>
            <w:shd w:val="clear" w:color="000000" w:fill="A6A6A6"/>
            <w:noWrap/>
            <w:vAlign w:val="center"/>
          </w:tcPr>
          <w:p w14:paraId="39594F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79159.30 </w:t>
            </w:r>
          </w:p>
        </w:tc>
        <w:tc>
          <w:tcPr>
            <w:tcW w:w="364" w:type="pct"/>
            <w:tcBorders>
              <w:top w:val="single" w:color="FFFFFF" w:sz="4" w:space="0"/>
              <w:left w:val="nil"/>
              <w:bottom w:val="nil"/>
              <w:right w:val="single" w:color="FFFFFF" w:sz="4" w:space="0"/>
            </w:tcBorders>
            <w:shd w:val="clear" w:color="000000" w:fill="A6A6A6"/>
            <w:noWrap/>
            <w:vAlign w:val="center"/>
          </w:tcPr>
          <w:p w14:paraId="3257BC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6AF691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103232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70BC19D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7B38A5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473D68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CBE7EA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5DDA557B">
            <w:pPr>
              <w:spacing w:before="0"/>
              <w:rPr>
                <w:rFonts w:eastAsia="PMingLiU" w:cs="Arial"/>
                <w:color w:val="000000"/>
                <w:sz w:val="13"/>
                <w:szCs w:val="13"/>
                <w:lang w:val="en-US" w:eastAsia="zh-CN"/>
              </w:rPr>
            </w:pPr>
            <w:r>
              <w:rPr>
                <w:rFonts w:eastAsia="PMingLiU" w:cs="Arial"/>
                <w:color w:val="000000"/>
                <w:sz w:val="13"/>
                <w:szCs w:val="13"/>
                <w:lang w:val="en-US" w:eastAsia="zh-CN"/>
              </w:rPr>
              <w:t>3.1.10</w:t>
            </w:r>
          </w:p>
        </w:tc>
        <w:tc>
          <w:tcPr>
            <w:tcW w:w="1152" w:type="pct"/>
            <w:tcBorders>
              <w:top w:val="nil"/>
              <w:left w:val="nil"/>
              <w:bottom w:val="single" w:color="FFFFFF" w:sz="4" w:space="0"/>
              <w:right w:val="single" w:color="FFFFFF" w:sz="4" w:space="0"/>
            </w:tcBorders>
            <w:shd w:val="clear" w:color="000000" w:fill="FFFF00"/>
            <w:noWrap/>
            <w:vAlign w:val="center"/>
          </w:tcPr>
          <w:p w14:paraId="1C0E2DDF">
            <w:pPr>
              <w:spacing w:before="0"/>
              <w:rPr>
                <w:rFonts w:eastAsia="PMingLiU" w:cs="Arial"/>
                <w:color w:val="000000"/>
                <w:sz w:val="13"/>
                <w:szCs w:val="13"/>
                <w:lang w:val="en-US" w:eastAsia="zh-CN"/>
              </w:rPr>
            </w:pPr>
            <w:r>
              <w:rPr>
                <w:rFonts w:eastAsia="PMingLiU" w:cs="Arial"/>
                <w:color w:val="000000"/>
                <w:sz w:val="13"/>
                <w:szCs w:val="13"/>
                <w:lang w:val="en-US" w:eastAsia="zh-CN"/>
              </w:rPr>
              <w:t>铬铁生产</w:t>
            </w:r>
          </w:p>
        </w:tc>
        <w:tc>
          <w:tcPr>
            <w:tcW w:w="475" w:type="pct"/>
            <w:tcBorders>
              <w:top w:val="nil"/>
              <w:left w:val="nil"/>
              <w:bottom w:val="single" w:color="FFFFFF" w:sz="4" w:space="0"/>
              <w:right w:val="single" w:color="FFFFFF" w:sz="4" w:space="0"/>
            </w:tcBorders>
            <w:shd w:val="clear" w:color="000000" w:fill="A6A6A6"/>
            <w:noWrap/>
            <w:vAlign w:val="center"/>
          </w:tcPr>
          <w:p w14:paraId="670283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298567.67 </w:t>
            </w:r>
          </w:p>
        </w:tc>
        <w:tc>
          <w:tcPr>
            <w:tcW w:w="475" w:type="pct"/>
            <w:tcBorders>
              <w:top w:val="single" w:color="FFFFFF" w:sz="4" w:space="0"/>
              <w:left w:val="nil"/>
              <w:bottom w:val="nil"/>
              <w:right w:val="single" w:color="FFFFFF" w:sz="4" w:space="0"/>
            </w:tcBorders>
            <w:shd w:val="clear" w:color="000000" w:fill="A6A6A6"/>
            <w:noWrap/>
            <w:vAlign w:val="center"/>
          </w:tcPr>
          <w:p w14:paraId="668912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298567.67 </w:t>
            </w:r>
          </w:p>
        </w:tc>
        <w:tc>
          <w:tcPr>
            <w:tcW w:w="364" w:type="pct"/>
            <w:tcBorders>
              <w:top w:val="single" w:color="FFFFFF" w:sz="4" w:space="0"/>
              <w:left w:val="nil"/>
              <w:bottom w:val="nil"/>
              <w:right w:val="single" w:color="FFFFFF" w:sz="4" w:space="0"/>
            </w:tcBorders>
            <w:shd w:val="clear" w:color="000000" w:fill="A6A6A6"/>
            <w:noWrap/>
            <w:vAlign w:val="center"/>
          </w:tcPr>
          <w:p w14:paraId="33A0E6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3EC9EA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335F6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28437F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40771C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349E01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FB8805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30EAF28">
            <w:pPr>
              <w:spacing w:before="0"/>
              <w:rPr>
                <w:rFonts w:eastAsia="PMingLiU" w:cs="Arial"/>
                <w:color w:val="000000"/>
                <w:sz w:val="13"/>
                <w:szCs w:val="13"/>
                <w:lang w:val="en-US" w:eastAsia="zh-CN"/>
              </w:rPr>
            </w:pPr>
            <w:r>
              <w:rPr>
                <w:rFonts w:eastAsia="PMingLiU" w:cs="Arial"/>
                <w:color w:val="000000"/>
                <w:sz w:val="13"/>
                <w:szCs w:val="13"/>
                <w:lang w:val="en-US" w:eastAsia="zh-CN"/>
              </w:rPr>
              <w:t>3.1.11</w:t>
            </w:r>
          </w:p>
        </w:tc>
        <w:tc>
          <w:tcPr>
            <w:tcW w:w="1152" w:type="pct"/>
            <w:tcBorders>
              <w:top w:val="nil"/>
              <w:left w:val="nil"/>
              <w:bottom w:val="single" w:color="FFFFFF" w:sz="4" w:space="0"/>
              <w:right w:val="single" w:color="FFFFFF" w:sz="4" w:space="0"/>
            </w:tcBorders>
            <w:shd w:val="clear" w:color="000000" w:fill="FFFF00"/>
            <w:noWrap/>
            <w:vAlign w:val="center"/>
          </w:tcPr>
          <w:p w14:paraId="05625220">
            <w:pPr>
              <w:spacing w:before="0"/>
              <w:rPr>
                <w:rFonts w:eastAsia="PMingLiU" w:cs="Arial"/>
                <w:color w:val="000000"/>
                <w:sz w:val="13"/>
                <w:szCs w:val="13"/>
                <w:lang w:val="en-US" w:eastAsia="zh-CN"/>
              </w:rPr>
            </w:pPr>
            <w:r>
              <w:rPr>
                <w:rFonts w:eastAsia="PMingLiU" w:cs="Arial"/>
                <w:color w:val="000000"/>
                <w:sz w:val="13"/>
                <w:szCs w:val="13"/>
                <w:lang w:val="en-US" w:eastAsia="zh-CN"/>
              </w:rPr>
              <w:t>萤石生产</w:t>
            </w:r>
          </w:p>
        </w:tc>
        <w:tc>
          <w:tcPr>
            <w:tcW w:w="475" w:type="pct"/>
            <w:tcBorders>
              <w:top w:val="nil"/>
              <w:left w:val="nil"/>
              <w:bottom w:val="single" w:color="FFFFFF" w:sz="4" w:space="0"/>
              <w:right w:val="single" w:color="FFFFFF" w:sz="4" w:space="0"/>
            </w:tcBorders>
            <w:shd w:val="clear" w:color="000000" w:fill="A6A6A6"/>
            <w:noWrap/>
            <w:vAlign w:val="center"/>
          </w:tcPr>
          <w:p w14:paraId="27F538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1301.37 </w:t>
            </w:r>
          </w:p>
        </w:tc>
        <w:tc>
          <w:tcPr>
            <w:tcW w:w="475" w:type="pct"/>
            <w:tcBorders>
              <w:top w:val="single" w:color="FFFFFF" w:sz="4" w:space="0"/>
              <w:left w:val="nil"/>
              <w:bottom w:val="nil"/>
              <w:right w:val="single" w:color="FFFFFF" w:sz="4" w:space="0"/>
            </w:tcBorders>
            <w:shd w:val="clear" w:color="000000" w:fill="A6A6A6"/>
            <w:noWrap/>
            <w:vAlign w:val="center"/>
          </w:tcPr>
          <w:p w14:paraId="058F98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1301.37 </w:t>
            </w:r>
          </w:p>
        </w:tc>
        <w:tc>
          <w:tcPr>
            <w:tcW w:w="364" w:type="pct"/>
            <w:tcBorders>
              <w:top w:val="single" w:color="FFFFFF" w:sz="4" w:space="0"/>
              <w:left w:val="nil"/>
              <w:bottom w:val="nil"/>
              <w:right w:val="single" w:color="FFFFFF" w:sz="4" w:space="0"/>
            </w:tcBorders>
            <w:shd w:val="clear" w:color="000000" w:fill="A6A6A6"/>
            <w:noWrap/>
            <w:vAlign w:val="center"/>
          </w:tcPr>
          <w:p w14:paraId="70D2F8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6885AC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B470C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1FBC80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1D8F7E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24E351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29286AB">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4217CF4">
            <w:pPr>
              <w:spacing w:before="0"/>
              <w:rPr>
                <w:rFonts w:eastAsia="PMingLiU" w:cs="Arial"/>
                <w:color w:val="000000"/>
                <w:sz w:val="13"/>
                <w:szCs w:val="13"/>
                <w:lang w:val="en-US" w:eastAsia="zh-CN"/>
              </w:rPr>
            </w:pPr>
            <w:r>
              <w:rPr>
                <w:rFonts w:eastAsia="PMingLiU" w:cs="Arial"/>
                <w:color w:val="000000"/>
                <w:sz w:val="13"/>
                <w:szCs w:val="13"/>
                <w:lang w:val="en-US" w:eastAsia="zh-CN"/>
              </w:rPr>
              <w:t>3.1.12</w:t>
            </w:r>
          </w:p>
        </w:tc>
        <w:tc>
          <w:tcPr>
            <w:tcW w:w="1152" w:type="pct"/>
            <w:tcBorders>
              <w:top w:val="nil"/>
              <w:left w:val="nil"/>
              <w:bottom w:val="single" w:color="FFFFFF" w:sz="4" w:space="0"/>
              <w:right w:val="single" w:color="FFFFFF" w:sz="4" w:space="0"/>
            </w:tcBorders>
            <w:shd w:val="clear" w:color="000000" w:fill="FFFF00"/>
            <w:noWrap/>
            <w:vAlign w:val="center"/>
          </w:tcPr>
          <w:p w14:paraId="33C35836">
            <w:pPr>
              <w:spacing w:before="0"/>
              <w:rPr>
                <w:rFonts w:eastAsia="PMingLiU" w:cs="Arial"/>
                <w:color w:val="000000"/>
                <w:sz w:val="13"/>
                <w:szCs w:val="13"/>
                <w:lang w:val="en-US" w:eastAsia="zh-CN"/>
              </w:rPr>
            </w:pPr>
            <w:r>
              <w:rPr>
                <w:rFonts w:eastAsia="PMingLiU" w:cs="Arial"/>
                <w:color w:val="000000"/>
                <w:sz w:val="13"/>
                <w:szCs w:val="13"/>
                <w:lang w:val="en-US" w:eastAsia="zh-CN"/>
              </w:rPr>
              <w:t>硅铁生产</w:t>
            </w:r>
          </w:p>
        </w:tc>
        <w:tc>
          <w:tcPr>
            <w:tcW w:w="475" w:type="pct"/>
            <w:tcBorders>
              <w:top w:val="nil"/>
              <w:left w:val="nil"/>
              <w:bottom w:val="single" w:color="FFFFFF" w:sz="4" w:space="0"/>
              <w:right w:val="single" w:color="FFFFFF" w:sz="4" w:space="0"/>
            </w:tcBorders>
            <w:shd w:val="clear" w:color="000000" w:fill="A6A6A6"/>
            <w:noWrap/>
            <w:vAlign w:val="center"/>
          </w:tcPr>
          <w:p w14:paraId="681BD2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101764.51 </w:t>
            </w:r>
          </w:p>
        </w:tc>
        <w:tc>
          <w:tcPr>
            <w:tcW w:w="475" w:type="pct"/>
            <w:tcBorders>
              <w:top w:val="single" w:color="FFFFFF" w:sz="4" w:space="0"/>
              <w:left w:val="nil"/>
              <w:bottom w:val="nil"/>
              <w:right w:val="single" w:color="FFFFFF" w:sz="4" w:space="0"/>
            </w:tcBorders>
            <w:shd w:val="clear" w:color="000000" w:fill="A6A6A6"/>
            <w:noWrap/>
            <w:vAlign w:val="center"/>
          </w:tcPr>
          <w:p w14:paraId="0E6B46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101764.51 </w:t>
            </w:r>
          </w:p>
        </w:tc>
        <w:tc>
          <w:tcPr>
            <w:tcW w:w="364" w:type="pct"/>
            <w:tcBorders>
              <w:top w:val="single" w:color="FFFFFF" w:sz="4" w:space="0"/>
              <w:left w:val="nil"/>
              <w:bottom w:val="nil"/>
              <w:right w:val="single" w:color="FFFFFF" w:sz="4" w:space="0"/>
            </w:tcBorders>
            <w:shd w:val="clear" w:color="000000" w:fill="A6A6A6"/>
            <w:noWrap/>
            <w:vAlign w:val="center"/>
          </w:tcPr>
          <w:p w14:paraId="448112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269FA5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558B62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5F554B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664BF5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0B1869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DA44F37">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A452DCF">
            <w:pPr>
              <w:spacing w:before="0"/>
              <w:rPr>
                <w:rFonts w:eastAsia="PMingLiU" w:cs="Arial"/>
                <w:color w:val="000000"/>
                <w:sz w:val="13"/>
                <w:szCs w:val="13"/>
                <w:lang w:val="en-US" w:eastAsia="zh-CN"/>
              </w:rPr>
            </w:pPr>
            <w:r>
              <w:rPr>
                <w:rFonts w:eastAsia="PMingLiU" w:cs="Arial"/>
                <w:color w:val="000000"/>
                <w:sz w:val="13"/>
                <w:szCs w:val="13"/>
                <w:lang w:val="en-US" w:eastAsia="zh-CN"/>
              </w:rPr>
              <w:t>3.1.13</w:t>
            </w:r>
          </w:p>
        </w:tc>
        <w:tc>
          <w:tcPr>
            <w:tcW w:w="1152" w:type="pct"/>
            <w:tcBorders>
              <w:top w:val="nil"/>
              <w:left w:val="nil"/>
              <w:bottom w:val="single" w:color="FFFFFF" w:sz="4" w:space="0"/>
              <w:right w:val="single" w:color="FFFFFF" w:sz="4" w:space="0"/>
            </w:tcBorders>
            <w:shd w:val="clear" w:color="000000" w:fill="FFFF00"/>
            <w:noWrap/>
            <w:vAlign w:val="center"/>
          </w:tcPr>
          <w:p w14:paraId="1AFB0FF4">
            <w:pPr>
              <w:spacing w:before="0"/>
              <w:rPr>
                <w:rFonts w:eastAsia="PMingLiU" w:cs="Arial"/>
                <w:color w:val="000000"/>
                <w:sz w:val="13"/>
                <w:szCs w:val="13"/>
                <w:lang w:val="en-US" w:eastAsia="zh-CN"/>
              </w:rPr>
            </w:pPr>
            <w:r>
              <w:rPr>
                <w:rFonts w:eastAsia="PMingLiU" w:cs="Arial"/>
                <w:color w:val="000000"/>
                <w:sz w:val="13"/>
                <w:szCs w:val="13"/>
                <w:lang w:val="en-US" w:eastAsia="zh-CN"/>
              </w:rPr>
              <w:t>钼铁生产</w:t>
            </w:r>
          </w:p>
        </w:tc>
        <w:tc>
          <w:tcPr>
            <w:tcW w:w="475" w:type="pct"/>
            <w:tcBorders>
              <w:top w:val="nil"/>
              <w:left w:val="nil"/>
              <w:bottom w:val="single" w:color="FFFFFF" w:sz="4" w:space="0"/>
              <w:right w:val="single" w:color="FFFFFF" w:sz="4" w:space="0"/>
            </w:tcBorders>
            <w:shd w:val="clear" w:color="000000" w:fill="A6A6A6"/>
            <w:noWrap/>
            <w:vAlign w:val="center"/>
          </w:tcPr>
          <w:p w14:paraId="2C9FCE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117638.24 </w:t>
            </w:r>
          </w:p>
        </w:tc>
        <w:tc>
          <w:tcPr>
            <w:tcW w:w="475" w:type="pct"/>
            <w:tcBorders>
              <w:top w:val="single" w:color="FFFFFF" w:sz="4" w:space="0"/>
              <w:left w:val="nil"/>
              <w:bottom w:val="nil"/>
              <w:right w:val="single" w:color="FFFFFF" w:sz="4" w:space="0"/>
            </w:tcBorders>
            <w:shd w:val="clear" w:color="000000" w:fill="A6A6A6"/>
            <w:noWrap/>
            <w:vAlign w:val="center"/>
          </w:tcPr>
          <w:p w14:paraId="09C1A33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117638.24 </w:t>
            </w:r>
          </w:p>
        </w:tc>
        <w:tc>
          <w:tcPr>
            <w:tcW w:w="364" w:type="pct"/>
            <w:tcBorders>
              <w:top w:val="single" w:color="FFFFFF" w:sz="4" w:space="0"/>
              <w:left w:val="nil"/>
              <w:bottom w:val="nil"/>
              <w:right w:val="single" w:color="FFFFFF" w:sz="4" w:space="0"/>
            </w:tcBorders>
            <w:shd w:val="clear" w:color="000000" w:fill="A6A6A6"/>
            <w:noWrap/>
            <w:vAlign w:val="center"/>
          </w:tcPr>
          <w:p w14:paraId="649F87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5716FE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282C5B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48B80E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58147A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24A734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365EB4D">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637FC2A7">
            <w:pPr>
              <w:spacing w:before="0"/>
              <w:rPr>
                <w:rFonts w:eastAsia="PMingLiU" w:cs="Arial"/>
                <w:color w:val="000000"/>
                <w:sz w:val="13"/>
                <w:szCs w:val="13"/>
                <w:lang w:val="en-US" w:eastAsia="zh-CN"/>
              </w:rPr>
            </w:pPr>
            <w:r>
              <w:rPr>
                <w:rFonts w:eastAsia="PMingLiU" w:cs="Arial"/>
                <w:color w:val="000000"/>
                <w:sz w:val="13"/>
                <w:szCs w:val="13"/>
                <w:lang w:val="en-US" w:eastAsia="zh-CN"/>
              </w:rPr>
              <w:t>3.1.14</w:t>
            </w:r>
          </w:p>
        </w:tc>
        <w:tc>
          <w:tcPr>
            <w:tcW w:w="1152" w:type="pct"/>
            <w:tcBorders>
              <w:top w:val="nil"/>
              <w:left w:val="nil"/>
              <w:bottom w:val="single" w:color="FFFFFF" w:sz="4" w:space="0"/>
              <w:right w:val="single" w:color="FFFFFF" w:sz="4" w:space="0"/>
            </w:tcBorders>
            <w:shd w:val="clear" w:color="000000" w:fill="FFFF00"/>
            <w:noWrap/>
            <w:vAlign w:val="center"/>
          </w:tcPr>
          <w:p w14:paraId="375B5A0F">
            <w:pPr>
              <w:spacing w:before="0"/>
              <w:rPr>
                <w:rFonts w:eastAsia="PMingLiU" w:cs="Arial"/>
                <w:color w:val="000000"/>
                <w:sz w:val="13"/>
                <w:szCs w:val="13"/>
                <w:lang w:val="en-US" w:eastAsia="zh-CN"/>
              </w:rPr>
            </w:pPr>
            <w:r>
              <w:rPr>
                <w:rFonts w:eastAsia="PMingLiU" w:cs="Arial"/>
                <w:color w:val="000000"/>
                <w:sz w:val="13"/>
                <w:szCs w:val="13"/>
                <w:lang w:val="en-US" w:eastAsia="zh-CN"/>
              </w:rPr>
              <w:t>铝铁生产</w:t>
            </w:r>
          </w:p>
        </w:tc>
        <w:tc>
          <w:tcPr>
            <w:tcW w:w="475" w:type="pct"/>
            <w:tcBorders>
              <w:top w:val="nil"/>
              <w:left w:val="nil"/>
              <w:bottom w:val="single" w:color="FFFFFF" w:sz="4" w:space="0"/>
              <w:right w:val="single" w:color="FFFFFF" w:sz="4" w:space="0"/>
            </w:tcBorders>
            <w:shd w:val="clear" w:color="000000" w:fill="A6A6A6"/>
            <w:noWrap/>
            <w:vAlign w:val="center"/>
          </w:tcPr>
          <w:p w14:paraId="469ABF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170638.85 </w:t>
            </w:r>
          </w:p>
        </w:tc>
        <w:tc>
          <w:tcPr>
            <w:tcW w:w="475" w:type="pct"/>
            <w:tcBorders>
              <w:top w:val="single" w:color="FFFFFF" w:sz="4" w:space="0"/>
              <w:left w:val="nil"/>
              <w:bottom w:val="nil"/>
              <w:right w:val="single" w:color="FFFFFF" w:sz="4" w:space="0"/>
            </w:tcBorders>
            <w:shd w:val="clear" w:color="000000" w:fill="A6A6A6"/>
            <w:noWrap/>
            <w:vAlign w:val="center"/>
          </w:tcPr>
          <w:p w14:paraId="39B81B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170638.85 </w:t>
            </w:r>
          </w:p>
        </w:tc>
        <w:tc>
          <w:tcPr>
            <w:tcW w:w="364" w:type="pct"/>
            <w:tcBorders>
              <w:top w:val="single" w:color="FFFFFF" w:sz="4" w:space="0"/>
              <w:left w:val="nil"/>
              <w:bottom w:val="nil"/>
              <w:right w:val="single" w:color="FFFFFF" w:sz="4" w:space="0"/>
            </w:tcBorders>
            <w:shd w:val="clear" w:color="000000" w:fill="A6A6A6"/>
            <w:noWrap/>
            <w:vAlign w:val="center"/>
          </w:tcPr>
          <w:p w14:paraId="6707AE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2CCE74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075CA5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0855FE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65FEAA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75E0FD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1D2D61">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800BA20">
            <w:pPr>
              <w:spacing w:before="0"/>
              <w:rPr>
                <w:rFonts w:eastAsia="PMingLiU" w:cs="Arial"/>
                <w:color w:val="000000"/>
                <w:sz w:val="13"/>
                <w:szCs w:val="13"/>
                <w:lang w:val="en-US" w:eastAsia="zh-CN"/>
              </w:rPr>
            </w:pPr>
            <w:r>
              <w:rPr>
                <w:rFonts w:eastAsia="PMingLiU" w:cs="Arial"/>
                <w:color w:val="000000"/>
                <w:sz w:val="13"/>
                <w:szCs w:val="13"/>
                <w:lang w:val="en-US" w:eastAsia="zh-CN"/>
              </w:rPr>
              <w:t>3.1.15</w:t>
            </w:r>
          </w:p>
        </w:tc>
        <w:tc>
          <w:tcPr>
            <w:tcW w:w="1152" w:type="pct"/>
            <w:tcBorders>
              <w:top w:val="nil"/>
              <w:left w:val="nil"/>
              <w:bottom w:val="single" w:color="FFFFFF" w:sz="4" w:space="0"/>
              <w:right w:val="single" w:color="FFFFFF" w:sz="4" w:space="0"/>
            </w:tcBorders>
            <w:shd w:val="clear" w:color="000000" w:fill="FFFF00"/>
            <w:noWrap/>
            <w:vAlign w:val="center"/>
          </w:tcPr>
          <w:p w14:paraId="1EF1063D">
            <w:pPr>
              <w:spacing w:before="0"/>
              <w:rPr>
                <w:rFonts w:eastAsia="PMingLiU" w:cs="Arial"/>
                <w:color w:val="000000"/>
                <w:sz w:val="13"/>
                <w:szCs w:val="13"/>
                <w:lang w:val="en-US" w:eastAsia="zh-CN"/>
              </w:rPr>
            </w:pPr>
            <w:r>
              <w:rPr>
                <w:rFonts w:eastAsia="PMingLiU" w:cs="Arial"/>
                <w:color w:val="000000"/>
                <w:sz w:val="13"/>
                <w:szCs w:val="13"/>
                <w:lang w:val="en-US" w:eastAsia="zh-CN"/>
              </w:rPr>
              <w:t>铝生产</w:t>
            </w:r>
          </w:p>
        </w:tc>
        <w:tc>
          <w:tcPr>
            <w:tcW w:w="475" w:type="pct"/>
            <w:tcBorders>
              <w:top w:val="nil"/>
              <w:left w:val="nil"/>
              <w:bottom w:val="single" w:color="FFFFFF" w:sz="4" w:space="0"/>
              <w:right w:val="single" w:color="FFFFFF" w:sz="4" w:space="0"/>
            </w:tcBorders>
            <w:shd w:val="clear" w:color="000000" w:fill="A6A6A6"/>
            <w:noWrap/>
            <w:vAlign w:val="center"/>
          </w:tcPr>
          <w:p w14:paraId="1F8916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53198.39 </w:t>
            </w:r>
          </w:p>
        </w:tc>
        <w:tc>
          <w:tcPr>
            <w:tcW w:w="475" w:type="pct"/>
            <w:tcBorders>
              <w:top w:val="single" w:color="FFFFFF" w:sz="4" w:space="0"/>
              <w:left w:val="nil"/>
              <w:bottom w:val="nil"/>
              <w:right w:val="single" w:color="FFFFFF" w:sz="4" w:space="0"/>
            </w:tcBorders>
            <w:shd w:val="clear" w:color="000000" w:fill="A6A6A6"/>
            <w:noWrap/>
            <w:vAlign w:val="center"/>
          </w:tcPr>
          <w:p w14:paraId="693F32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53198.39 </w:t>
            </w:r>
          </w:p>
        </w:tc>
        <w:tc>
          <w:tcPr>
            <w:tcW w:w="364" w:type="pct"/>
            <w:tcBorders>
              <w:top w:val="single" w:color="FFFFFF" w:sz="4" w:space="0"/>
              <w:left w:val="nil"/>
              <w:bottom w:val="nil"/>
              <w:right w:val="single" w:color="FFFFFF" w:sz="4" w:space="0"/>
            </w:tcBorders>
            <w:shd w:val="clear" w:color="000000" w:fill="A6A6A6"/>
            <w:noWrap/>
            <w:vAlign w:val="center"/>
          </w:tcPr>
          <w:p w14:paraId="387373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402ABE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42D7FC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7303FD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7B1CA8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15804D2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03A2D7D">
      <w:pPr>
        <w:spacing w:before="0" w:line="360" w:lineRule="auto"/>
        <w:ind w:right="480"/>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BF0A887">
      <w:pPr>
        <w:spacing w:before="0" w:line="360" w:lineRule="auto"/>
        <w:jc w:val="right"/>
        <w:rPr>
          <w:rFonts w:eastAsia="宋体" w:cs="Arial"/>
          <w:iCs/>
          <w:sz w:val="24"/>
          <w:lang w:eastAsia="zh-CN"/>
        </w:rPr>
      </w:pPr>
    </w:p>
    <w:p w14:paraId="0C3FD632">
      <w:pPr>
        <w:pStyle w:val="71"/>
        <w:numPr>
          <w:ilvl w:val="2"/>
          <w:numId w:val="14"/>
        </w:numPr>
        <w:spacing w:line="360" w:lineRule="auto"/>
      </w:pPr>
      <w:bookmarkStart w:id="146" w:name="_Toc198914738"/>
      <w:bookmarkStart w:id="147" w:name="_Toc198906625"/>
      <w:r>
        <w:t>基准年-</w:t>
      </w:r>
      <w:r>
        <w:rPr>
          <w:rFonts w:hint="eastAsia"/>
        </w:rPr>
        <w:t>范围三类别3范围一、二相关燃料和能源相关的活动产生的</w:t>
      </w:r>
      <w:r>
        <w:t>排放清册</w:t>
      </w:r>
      <w:bookmarkEnd w:id="146"/>
      <w:bookmarkEnd w:id="147"/>
    </w:p>
    <w:tbl>
      <w:tblPr>
        <w:tblStyle w:val="23"/>
        <w:tblW w:w="5000" w:type="pct"/>
        <w:tblInd w:w="0" w:type="dxa"/>
        <w:tblLayout w:type="autofit"/>
        <w:tblCellMar>
          <w:top w:w="0" w:type="dxa"/>
          <w:left w:w="108" w:type="dxa"/>
          <w:bottom w:w="0" w:type="dxa"/>
          <w:right w:w="108" w:type="dxa"/>
        </w:tblCellMar>
      </w:tblPr>
      <w:tblGrid>
        <w:gridCol w:w="1110"/>
        <w:gridCol w:w="2122"/>
        <w:gridCol w:w="903"/>
        <w:gridCol w:w="903"/>
        <w:gridCol w:w="658"/>
        <w:gridCol w:w="514"/>
        <w:gridCol w:w="634"/>
        <w:gridCol w:w="920"/>
        <w:gridCol w:w="658"/>
        <w:gridCol w:w="866"/>
      </w:tblGrid>
      <w:tr w14:paraId="3B62EE2C">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E8CE07D">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6D8CE47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512586E4">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27B4B4C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5A87982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1EE5A91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6B94169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2B3487A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194442C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6AC24F2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785E00D2">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5D57DC8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类别3</w:t>
            </w:r>
          </w:p>
        </w:tc>
        <w:tc>
          <w:tcPr>
            <w:tcW w:w="1152" w:type="pct"/>
            <w:tcBorders>
              <w:top w:val="single" w:color="000000" w:sz="4" w:space="0"/>
              <w:left w:val="nil"/>
              <w:bottom w:val="single" w:color="FFFFFF" w:sz="4" w:space="0"/>
              <w:right w:val="single" w:color="FFFFFF" w:sz="4" w:space="0"/>
            </w:tcBorders>
            <w:shd w:val="clear" w:color="000000" w:fill="FABF8F"/>
            <w:vAlign w:val="center"/>
          </w:tcPr>
          <w:p w14:paraId="0EB34EDB">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范围一、二相关燃料和能源相关的活动产生的排放</w:t>
            </w:r>
          </w:p>
        </w:tc>
        <w:tc>
          <w:tcPr>
            <w:tcW w:w="475" w:type="pct"/>
            <w:tcBorders>
              <w:top w:val="single" w:color="000000" w:sz="4" w:space="0"/>
              <w:left w:val="single" w:color="FFCC99" w:sz="4" w:space="0"/>
              <w:bottom w:val="nil"/>
              <w:right w:val="single" w:color="FFCC99" w:sz="4" w:space="0"/>
            </w:tcBorders>
            <w:shd w:val="clear" w:color="000000" w:fill="FABF8F"/>
            <w:noWrap/>
            <w:vAlign w:val="center"/>
          </w:tcPr>
          <w:p w14:paraId="0FE4E30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2455020.67 </w:t>
            </w:r>
          </w:p>
        </w:tc>
        <w:tc>
          <w:tcPr>
            <w:tcW w:w="475" w:type="pct"/>
            <w:tcBorders>
              <w:top w:val="single" w:color="000000" w:sz="4" w:space="0"/>
              <w:left w:val="nil"/>
              <w:bottom w:val="nil"/>
              <w:right w:val="single" w:color="FFCC99" w:sz="4" w:space="0"/>
            </w:tcBorders>
            <w:shd w:val="clear" w:color="000000" w:fill="FABF8F"/>
            <w:noWrap/>
            <w:vAlign w:val="center"/>
          </w:tcPr>
          <w:p w14:paraId="5AE74C1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1610321.04 </w:t>
            </w:r>
          </w:p>
        </w:tc>
        <w:tc>
          <w:tcPr>
            <w:tcW w:w="364" w:type="pct"/>
            <w:tcBorders>
              <w:top w:val="single" w:color="000000" w:sz="4" w:space="0"/>
              <w:left w:val="nil"/>
              <w:bottom w:val="nil"/>
              <w:right w:val="single" w:color="FFCC99" w:sz="4" w:space="0"/>
            </w:tcBorders>
            <w:shd w:val="clear" w:color="000000" w:fill="FABF8F"/>
            <w:noWrap/>
            <w:vAlign w:val="center"/>
          </w:tcPr>
          <w:p w14:paraId="765F6E3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nil"/>
              <w:right w:val="single" w:color="FFCC99" w:sz="4" w:space="0"/>
            </w:tcBorders>
            <w:shd w:val="clear" w:color="000000" w:fill="FABF8F"/>
            <w:noWrap/>
            <w:vAlign w:val="center"/>
          </w:tcPr>
          <w:p w14:paraId="4615107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nil"/>
              <w:right w:val="single" w:color="FFCC99" w:sz="4" w:space="0"/>
            </w:tcBorders>
            <w:shd w:val="clear" w:color="000000" w:fill="FABF8F"/>
            <w:noWrap/>
            <w:vAlign w:val="center"/>
          </w:tcPr>
          <w:p w14:paraId="3125C49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nil"/>
              <w:right w:val="single" w:color="FFCC99" w:sz="4" w:space="0"/>
            </w:tcBorders>
            <w:shd w:val="clear" w:color="000000" w:fill="FABF8F"/>
            <w:noWrap/>
            <w:vAlign w:val="center"/>
          </w:tcPr>
          <w:p w14:paraId="10F42F3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nil"/>
              <w:right w:val="single" w:color="FFCC99" w:sz="4" w:space="0"/>
            </w:tcBorders>
            <w:shd w:val="clear" w:color="000000" w:fill="FABF8F"/>
            <w:noWrap/>
            <w:vAlign w:val="center"/>
          </w:tcPr>
          <w:p w14:paraId="02C3768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nil"/>
              <w:right w:val="single" w:color="FFCC99" w:sz="4" w:space="0"/>
            </w:tcBorders>
            <w:shd w:val="clear" w:color="000000" w:fill="FABF8F"/>
            <w:noWrap/>
            <w:vAlign w:val="center"/>
          </w:tcPr>
          <w:p w14:paraId="1FA7831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844699.64 </w:t>
            </w:r>
          </w:p>
        </w:tc>
      </w:tr>
      <w:tr w14:paraId="5A0CA65D">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495270D9">
            <w:pPr>
              <w:spacing w:before="0"/>
              <w:rPr>
                <w:rFonts w:eastAsia="PMingLiU" w:cs="Arial"/>
                <w:color w:val="000000"/>
                <w:sz w:val="13"/>
                <w:szCs w:val="13"/>
                <w:lang w:val="en-US" w:eastAsia="zh-CN"/>
              </w:rPr>
            </w:pPr>
            <w:r>
              <w:rPr>
                <w:rFonts w:eastAsia="PMingLiU" w:cs="Arial"/>
                <w:color w:val="000000"/>
                <w:sz w:val="13"/>
                <w:szCs w:val="13"/>
                <w:lang w:val="en-US" w:eastAsia="zh-CN"/>
              </w:rPr>
              <w:t>3.3.1</w:t>
            </w:r>
          </w:p>
        </w:tc>
        <w:tc>
          <w:tcPr>
            <w:tcW w:w="1152" w:type="pct"/>
            <w:tcBorders>
              <w:top w:val="nil"/>
              <w:left w:val="nil"/>
              <w:bottom w:val="single" w:color="FFFFFF" w:sz="4" w:space="0"/>
              <w:right w:val="single" w:color="FFFFFF" w:sz="4" w:space="0"/>
            </w:tcBorders>
            <w:shd w:val="clear" w:color="000000" w:fill="FFFF00"/>
            <w:noWrap/>
            <w:vAlign w:val="center"/>
          </w:tcPr>
          <w:p w14:paraId="7AC018B5">
            <w:pPr>
              <w:spacing w:before="0"/>
              <w:rPr>
                <w:rFonts w:eastAsia="PMingLiU" w:cs="Arial"/>
                <w:color w:val="000000"/>
                <w:sz w:val="13"/>
                <w:szCs w:val="13"/>
                <w:lang w:val="en-US" w:eastAsia="zh-CN"/>
              </w:rPr>
            </w:pPr>
            <w:r>
              <w:rPr>
                <w:rFonts w:eastAsia="PMingLiU" w:cs="Arial"/>
                <w:color w:val="000000"/>
                <w:sz w:val="13"/>
                <w:szCs w:val="13"/>
                <w:lang w:val="en-US" w:eastAsia="zh-CN"/>
              </w:rPr>
              <w:t>洗精煤生产</w:t>
            </w:r>
          </w:p>
        </w:tc>
        <w:tc>
          <w:tcPr>
            <w:tcW w:w="47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680DC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1094837.93 </w:t>
            </w:r>
          </w:p>
        </w:tc>
        <w:tc>
          <w:tcPr>
            <w:tcW w:w="475" w:type="pct"/>
            <w:tcBorders>
              <w:top w:val="single" w:color="FFFFFF" w:sz="4" w:space="0"/>
              <w:left w:val="nil"/>
              <w:bottom w:val="nil"/>
              <w:right w:val="single" w:color="FFFFFF" w:sz="4" w:space="0"/>
            </w:tcBorders>
            <w:shd w:val="clear" w:color="000000" w:fill="A6A6A6"/>
            <w:noWrap/>
            <w:vAlign w:val="center"/>
          </w:tcPr>
          <w:p w14:paraId="08A47B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1094837.93 </w:t>
            </w:r>
          </w:p>
        </w:tc>
        <w:tc>
          <w:tcPr>
            <w:tcW w:w="364" w:type="pct"/>
            <w:tcBorders>
              <w:top w:val="single" w:color="FFFFFF" w:sz="4" w:space="0"/>
              <w:left w:val="nil"/>
              <w:bottom w:val="nil"/>
              <w:right w:val="single" w:color="FFFFFF" w:sz="4" w:space="0"/>
            </w:tcBorders>
            <w:shd w:val="clear" w:color="000000" w:fill="A6A6A6"/>
            <w:noWrap/>
            <w:vAlign w:val="center"/>
          </w:tcPr>
          <w:p w14:paraId="2919E0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60B838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165EDF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50B8CB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5C6CF9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5BA167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BC8DAB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32572A35">
            <w:pPr>
              <w:spacing w:before="0"/>
              <w:rPr>
                <w:rFonts w:eastAsia="PMingLiU" w:cs="Arial"/>
                <w:color w:val="000000"/>
                <w:sz w:val="13"/>
                <w:szCs w:val="13"/>
                <w:lang w:val="en-US" w:eastAsia="zh-CN"/>
              </w:rPr>
            </w:pPr>
            <w:r>
              <w:rPr>
                <w:rFonts w:eastAsia="PMingLiU" w:cs="Arial"/>
                <w:color w:val="000000"/>
                <w:sz w:val="13"/>
                <w:szCs w:val="13"/>
                <w:lang w:val="en-US" w:eastAsia="zh-CN"/>
              </w:rPr>
              <w:t>3.3.2</w:t>
            </w:r>
          </w:p>
        </w:tc>
        <w:tc>
          <w:tcPr>
            <w:tcW w:w="1152" w:type="pct"/>
            <w:tcBorders>
              <w:top w:val="nil"/>
              <w:left w:val="nil"/>
              <w:bottom w:val="single" w:color="FFFFFF" w:sz="4" w:space="0"/>
              <w:right w:val="single" w:color="FFFFFF" w:sz="4" w:space="0"/>
            </w:tcBorders>
            <w:shd w:val="clear" w:color="000000" w:fill="FFFF00"/>
            <w:noWrap/>
            <w:vAlign w:val="center"/>
          </w:tcPr>
          <w:p w14:paraId="54FB06B9">
            <w:pPr>
              <w:spacing w:before="0"/>
              <w:rPr>
                <w:rFonts w:eastAsia="PMingLiU" w:cs="Arial"/>
                <w:color w:val="000000"/>
                <w:sz w:val="13"/>
                <w:szCs w:val="13"/>
                <w:lang w:val="en-US" w:eastAsia="zh-CN"/>
              </w:rPr>
            </w:pPr>
            <w:r>
              <w:rPr>
                <w:rFonts w:eastAsia="PMingLiU" w:cs="Arial"/>
                <w:color w:val="000000"/>
                <w:sz w:val="13"/>
                <w:szCs w:val="13"/>
                <w:lang w:val="en-US" w:eastAsia="zh-CN"/>
              </w:rPr>
              <w:t>柴油生产</w:t>
            </w:r>
          </w:p>
        </w:tc>
        <w:tc>
          <w:tcPr>
            <w:tcW w:w="475" w:type="pct"/>
            <w:tcBorders>
              <w:top w:val="nil"/>
              <w:left w:val="single" w:color="FFFFFF" w:sz="4" w:space="0"/>
              <w:bottom w:val="single" w:color="FFFFFF" w:sz="4" w:space="0"/>
              <w:right w:val="single" w:color="FFFFFF" w:sz="4" w:space="0"/>
            </w:tcBorders>
            <w:shd w:val="clear" w:color="000000" w:fill="A6A6A6"/>
            <w:noWrap/>
            <w:vAlign w:val="center"/>
          </w:tcPr>
          <w:p w14:paraId="3D3DCE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626.28 </w:t>
            </w:r>
          </w:p>
        </w:tc>
        <w:tc>
          <w:tcPr>
            <w:tcW w:w="475" w:type="pct"/>
            <w:tcBorders>
              <w:top w:val="single" w:color="FFFFFF" w:sz="4" w:space="0"/>
              <w:left w:val="nil"/>
              <w:bottom w:val="nil"/>
              <w:right w:val="single" w:color="FFFFFF" w:sz="4" w:space="0"/>
            </w:tcBorders>
            <w:shd w:val="clear" w:color="000000" w:fill="A6A6A6"/>
            <w:noWrap/>
            <w:vAlign w:val="center"/>
          </w:tcPr>
          <w:p w14:paraId="072364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626.28 </w:t>
            </w:r>
          </w:p>
        </w:tc>
        <w:tc>
          <w:tcPr>
            <w:tcW w:w="364" w:type="pct"/>
            <w:tcBorders>
              <w:top w:val="single" w:color="FFFFFF" w:sz="4" w:space="0"/>
              <w:left w:val="nil"/>
              <w:bottom w:val="nil"/>
              <w:right w:val="single" w:color="FFFFFF" w:sz="4" w:space="0"/>
            </w:tcBorders>
            <w:shd w:val="clear" w:color="000000" w:fill="A6A6A6"/>
            <w:noWrap/>
            <w:vAlign w:val="center"/>
          </w:tcPr>
          <w:p w14:paraId="73C09B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3F2724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5BC07D5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0294C2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1FEB11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181294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1CB1928">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37BE246">
            <w:pPr>
              <w:spacing w:before="0"/>
              <w:rPr>
                <w:rFonts w:eastAsia="PMingLiU" w:cs="Arial"/>
                <w:color w:val="000000"/>
                <w:sz w:val="13"/>
                <w:szCs w:val="13"/>
                <w:lang w:val="en-US" w:eastAsia="zh-CN"/>
              </w:rPr>
            </w:pPr>
            <w:r>
              <w:rPr>
                <w:rFonts w:eastAsia="PMingLiU" w:cs="Arial"/>
                <w:color w:val="000000"/>
                <w:sz w:val="13"/>
                <w:szCs w:val="13"/>
                <w:lang w:val="en-US" w:eastAsia="zh-CN"/>
              </w:rPr>
              <w:t>3.3.3</w:t>
            </w:r>
          </w:p>
        </w:tc>
        <w:tc>
          <w:tcPr>
            <w:tcW w:w="1152" w:type="pct"/>
            <w:tcBorders>
              <w:top w:val="nil"/>
              <w:left w:val="nil"/>
              <w:bottom w:val="single" w:color="FFFFFF" w:sz="4" w:space="0"/>
              <w:right w:val="single" w:color="FFFFFF" w:sz="4" w:space="0"/>
            </w:tcBorders>
            <w:shd w:val="clear" w:color="000000" w:fill="FFFF00"/>
            <w:noWrap/>
            <w:vAlign w:val="center"/>
          </w:tcPr>
          <w:p w14:paraId="42A43C98">
            <w:pPr>
              <w:spacing w:before="0"/>
              <w:rPr>
                <w:rFonts w:eastAsia="PMingLiU" w:cs="Arial"/>
                <w:color w:val="000000"/>
                <w:sz w:val="13"/>
                <w:szCs w:val="13"/>
                <w:lang w:val="en-US" w:eastAsia="zh-CN"/>
              </w:rPr>
            </w:pPr>
            <w:r>
              <w:rPr>
                <w:rFonts w:eastAsia="PMingLiU" w:cs="Arial"/>
                <w:color w:val="000000"/>
                <w:sz w:val="13"/>
                <w:szCs w:val="13"/>
                <w:lang w:val="en-US" w:eastAsia="zh-CN"/>
              </w:rPr>
              <w:t>焦炭生产</w:t>
            </w:r>
          </w:p>
        </w:tc>
        <w:tc>
          <w:tcPr>
            <w:tcW w:w="475" w:type="pct"/>
            <w:tcBorders>
              <w:top w:val="nil"/>
              <w:left w:val="single" w:color="FFFFFF" w:sz="4" w:space="0"/>
              <w:bottom w:val="single" w:color="FFFFFF" w:sz="4" w:space="0"/>
              <w:right w:val="single" w:color="FFFFFF" w:sz="4" w:space="0"/>
            </w:tcBorders>
            <w:shd w:val="clear" w:color="000000" w:fill="A6A6A6"/>
            <w:noWrap/>
            <w:vAlign w:val="center"/>
          </w:tcPr>
          <w:p w14:paraId="31B570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172091.66 </w:t>
            </w:r>
          </w:p>
        </w:tc>
        <w:tc>
          <w:tcPr>
            <w:tcW w:w="475" w:type="pct"/>
            <w:tcBorders>
              <w:top w:val="single" w:color="FFFFFF" w:sz="4" w:space="0"/>
              <w:left w:val="nil"/>
              <w:bottom w:val="nil"/>
              <w:right w:val="single" w:color="FFFFFF" w:sz="4" w:space="0"/>
            </w:tcBorders>
            <w:shd w:val="clear" w:color="000000" w:fill="A6A6A6"/>
            <w:noWrap/>
            <w:vAlign w:val="center"/>
          </w:tcPr>
          <w:p w14:paraId="18AFA3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172091.66 </w:t>
            </w:r>
          </w:p>
        </w:tc>
        <w:tc>
          <w:tcPr>
            <w:tcW w:w="364" w:type="pct"/>
            <w:tcBorders>
              <w:top w:val="single" w:color="FFFFFF" w:sz="4" w:space="0"/>
              <w:left w:val="nil"/>
              <w:bottom w:val="nil"/>
              <w:right w:val="single" w:color="FFFFFF" w:sz="4" w:space="0"/>
            </w:tcBorders>
            <w:shd w:val="clear" w:color="000000" w:fill="A6A6A6"/>
            <w:noWrap/>
            <w:vAlign w:val="center"/>
          </w:tcPr>
          <w:p w14:paraId="25301B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41981E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03DBC2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20C77B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1FD5E6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6BEA2C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19B9DB8">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3790D3E5">
            <w:pPr>
              <w:spacing w:before="0"/>
              <w:rPr>
                <w:rFonts w:eastAsia="PMingLiU" w:cs="Arial"/>
                <w:color w:val="000000"/>
                <w:sz w:val="13"/>
                <w:szCs w:val="13"/>
                <w:lang w:val="en-US" w:eastAsia="zh-CN"/>
              </w:rPr>
            </w:pPr>
            <w:r>
              <w:rPr>
                <w:rFonts w:eastAsia="PMingLiU" w:cs="Arial"/>
                <w:color w:val="000000"/>
                <w:sz w:val="13"/>
                <w:szCs w:val="13"/>
                <w:lang w:val="en-US" w:eastAsia="zh-CN"/>
              </w:rPr>
              <w:t>3.3.4</w:t>
            </w:r>
          </w:p>
        </w:tc>
        <w:tc>
          <w:tcPr>
            <w:tcW w:w="1152" w:type="pct"/>
            <w:tcBorders>
              <w:top w:val="nil"/>
              <w:left w:val="nil"/>
              <w:bottom w:val="single" w:color="FFFFFF" w:sz="4" w:space="0"/>
              <w:right w:val="single" w:color="FFFFFF" w:sz="4" w:space="0"/>
            </w:tcBorders>
            <w:shd w:val="clear" w:color="000000" w:fill="FFFF00"/>
            <w:noWrap/>
            <w:vAlign w:val="center"/>
          </w:tcPr>
          <w:p w14:paraId="4A1DD327">
            <w:pPr>
              <w:spacing w:before="0"/>
              <w:rPr>
                <w:rFonts w:eastAsia="PMingLiU" w:cs="Arial"/>
                <w:color w:val="000000"/>
                <w:sz w:val="13"/>
                <w:szCs w:val="13"/>
                <w:lang w:val="en-US" w:eastAsia="zh-CN"/>
              </w:rPr>
            </w:pPr>
            <w:r>
              <w:rPr>
                <w:rFonts w:eastAsia="PMingLiU" w:cs="Arial"/>
                <w:color w:val="000000"/>
                <w:sz w:val="13"/>
                <w:szCs w:val="13"/>
                <w:lang w:val="en-US" w:eastAsia="zh-CN"/>
              </w:rPr>
              <w:t>烟煤生产</w:t>
            </w:r>
          </w:p>
        </w:tc>
        <w:tc>
          <w:tcPr>
            <w:tcW w:w="475" w:type="pct"/>
            <w:tcBorders>
              <w:top w:val="nil"/>
              <w:left w:val="single" w:color="FFFFFF" w:sz="4" w:space="0"/>
              <w:bottom w:val="single" w:color="FFFFFF" w:sz="4" w:space="0"/>
              <w:right w:val="single" w:color="FFFFFF" w:sz="4" w:space="0"/>
            </w:tcBorders>
            <w:shd w:val="clear" w:color="000000" w:fill="A6A6A6"/>
            <w:noWrap/>
            <w:vAlign w:val="center"/>
          </w:tcPr>
          <w:p w14:paraId="753A6C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194614.75 </w:t>
            </w:r>
          </w:p>
        </w:tc>
        <w:tc>
          <w:tcPr>
            <w:tcW w:w="475" w:type="pct"/>
            <w:tcBorders>
              <w:top w:val="single" w:color="FFFFFF" w:sz="4" w:space="0"/>
              <w:left w:val="nil"/>
              <w:bottom w:val="nil"/>
              <w:right w:val="single" w:color="FFFFFF" w:sz="4" w:space="0"/>
            </w:tcBorders>
            <w:shd w:val="clear" w:color="000000" w:fill="A6A6A6"/>
            <w:noWrap/>
            <w:vAlign w:val="center"/>
          </w:tcPr>
          <w:p w14:paraId="5D6691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194614.75 </w:t>
            </w:r>
          </w:p>
        </w:tc>
        <w:tc>
          <w:tcPr>
            <w:tcW w:w="364" w:type="pct"/>
            <w:tcBorders>
              <w:top w:val="single" w:color="FFFFFF" w:sz="4" w:space="0"/>
              <w:left w:val="nil"/>
              <w:bottom w:val="nil"/>
              <w:right w:val="single" w:color="FFFFFF" w:sz="4" w:space="0"/>
            </w:tcBorders>
            <w:shd w:val="clear" w:color="000000" w:fill="A6A6A6"/>
            <w:noWrap/>
            <w:vAlign w:val="center"/>
          </w:tcPr>
          <w:p w14:paraId="42E948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0A9A9D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68A332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57C24D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541E01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1E3C12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4595A7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49FE3F36">
            <w:pPr>
              <w:spacing w:before="0"/>
              <w:rPr>
                <w:rFonts w:eastAsia="PMingLiU" w:cs="Arial"/>
                <w:color w:val="000000"/>
                <w:sz w:val="13"/>
                <w:szCs w:val="13"/>
                <w:lang w:val="en-US" w:eastAsia="zh-CN"/>
              </w:rPr>
            </w:pPr>
            <w:r>
              <w:rPr>
                <w:rFonts w:eastAsia="PMingLiU" w:cs="Arial"/>
                <w:color w:val="000000"/>
                <w:sz w:val="13"/>
                <w:szCs w:val="13"/>
                <w:lang w:val="en-US" w:eastAsia="zh-CN"/>
              </w:rPr>
              <w:t>3.3.5</w:t>
            </w:r>
          </w:p>
        </w:tc>
        <w:tc>
          <w:tcPr>
            <w:tcW w:w="1152" w:type="pct"/>
            <w:tcBorders>
              <w:top w:val="nil"/>
              <w:left w:val="nil"/>
              <w:bottom w:val="single" w:color="FFFFFF" w:sz="4" w:space="0"/>
              <w:right w:val="single" w:color="FFFFFF" w:sz="4" w:space="0"/>
            </w:tcBorders>
            <w:shd w:val="clear" w:color="000000" w:fill="FFFF00"/>
            <w:noWrap/>
            <w:vAlign w:val="center"/>
          </w:tcPr>
          <w:p w14:paraId="39CBCA45">
            <w:pPr>
              <w:spacing w:before="0"/>
              <w:rPr>
                <w:rFonts w:eastAsia="PMingLiU" w:cs="Arial"/>
                <w:color w:val="000000"/>
                <w:sz w:val="13"/>
                <w:szCs w:val="13"/>
                <w:lang w:val="en-US" w:eastAsia="zh-CN"/>
              </w:rPr>
            </w:pPr>
            <w:r>
              <w:rPr>
                <w:rFonts w:eastAsia="PMingLiU" w:cs="Arial"/>
                <w:color w:val="000000"/>
                <w:sz w:val="13"/>
                <w:szCs w:val="13"/>
                <w:lang w:val="en-US" w:eastAsia="zh-CN"/>
              </w:rPr>
              <w:t>无烟煤生产</w:t>
            </w:r>
          </w:p>
        </w:tc>
        <w:tc>
          <w:tcPr>
            <w:tcW w:w="475" w:type="pct"/>
            <w:tcBorders>
              <w:top w:val="nil"/>
              <w:left w:val="single" w:color="FFFFFF" w:sz="4" w:space="0"/>
              <w:bottom w:val="single" w:color="FFFFFF" w:sz="4" w:space="0"/>
              <w:right w:val="single" w:color="FFFFFF" w:sz="4" w:space="0"/>
            </w:tcBorders>
            <w:shd w:val="clear" w:color="000000" w:fill="A6A6A6"/>
            <w:noWrap/>
            <w:vAlign w:val="center"/>
          </w:tcPr>
          <w:p w14:paraId="5A1B7B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146672.78 </w:t>
            </w:r>
          </w:p>
        </w:tc>
        <w:tc>
          <w:tcPr>
            <w:tcW w:w="475" w:type="pct"/>
            <w:tcBorders>
              <w:top w:val="single" w:color="FFFFFF" w:sz="4" w:space="0"/>
              <w:left w:val="nil"/>
              <w:bottom w:val="nil"/>
              <w:right w:val="single" w:color="FFFFFF" w:sz="4" w:space="0"/>
            </w:tcBorders>
            <w:shd w:val="clear" w:color="000000" w:fill="A6A6A6"/>
            <w:noWrap/>
            <w:vAlign w:val="center"/>
          </w:tcPr>
          <w:p w14:paraId="6B5348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146672.78 </w:t>
            </w:r>
          </w:p>
        </w:tc>
        <w:tc>
          <w:tcPr>
            <w:tcW w:w="364" w:type="pct"/>
            <w:tcBorders>
              <w:top w:val="single" w:color="FFFFFF" w:sz="4" w:space="0"/>
              <w:left w:val="nil"/>
              <w:bottom w:val="nil"/>
              <w:right w:val="single" w:color="FFFFFF" w:sz="4" w:space="0"/>
            </w:tcBorders>
            <w:shd w:val="clear" w:color="000000" w:fill="A6A6A6"/>
            <w:noWrap/>
            <w:vAlign w:val="center"/>
          </w:tcPr>
          <w:p w14:paraId="751D77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06815A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2B6B9D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5A8409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165E6A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3F1C86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A06647F">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32F16CCA">
            <w:pPr>
              <w:spacing w:before="0"/>
              <w:rPr>
                <w:rFonts w:eastAsia="PMingLiU" w:cs="Arial"/>
                <w:color w:val="000000"/>
                <w:sz w:val="13"/>
                <w:szCs w:val="13"/>
                <w:lang w:val="en-US" w:eastAsia="zh-CN"/>
              </w:rPr>
            </w:pPr>
            <w:r>
              <w:rPr>
                <w:rFonts w:eastAsia="PMingLiU" w:cs="Arial"/>
                <w:color w:val="000000"/>
                <w:sz w:val="13"/>
                <w:szCs w:val="13"/>
                <w:lang w:val="en-US" w:eastAsia="zh-CN"/>
              </w:rPr>
              <w:t>3.3.6</w:t>
            </w:r>
          </w:p>
        </w:tc>
        <w:tc>
          <w:tcPr>
            <w:tcW w:w="1152" w:type="pct"/>
            <w:tcBorders>
              <w:top w:val="nil"/>
              <w:left w:val="nil"/>
              <w:bottom w:val="single" w:color="FFFFFF" w:sz="4" w:space="0"/>
              <w:right w:val="single" w:color="FFFFFF" w:sz="4" w:space="0"/>
            </w:tcBorders>
            <w:shd w:val="clear" w:color="000000" w:fill="FFFF00"/>
            <w:noWrap/>
            <w:vAlign w:val="center"/>
          </w:tcPr>
          <w:p w14:paraId="72E75320">
            <w:pPr>
              <w:spacing w:before="0"/>
              <w:rPr>
                <w:rFonts w:eastAsia="PMingLiU" w:cs="Arial"/>
                <w:color w:val="000000"/>
                <w:sz w:val="13"/>
                <w:szCs w:val="13"/>
                <w:lang w:val="en-US" w:eastAsia="zh-CN"/>
              </w:rPr>
            </w:pPr>
            <w:r>
              <w:rPr>
                <w:rFonts w:eastAsia="PMingLiU" w:cs="Arial"/>
                <w:color w:val="000000"/>
                <w:sz w:val="13"/>
                <w:szCs w:val="13"/>
                <w:lang w:val="en-US" w:eastAsia="zh-CN"/>
              </w:rPr>
              <w:t>天然气生产</w:t>
            </w:r>
          </w:p>
        </w:tc>
        <w:tc>
          <w:tcPr>
            <w:tcW w:w="475" w:type="pct"/>
            <w:tcBorders>
              <w:top w:val="nil"/>
              <w:left w:val="single" w:color="FFFFFF" w:sz="4" w:space="0"/>
              <w:bottom w:val="single" w:color="FFFFFF" w:sz="4" w:space="0"/>
              <w:right w:val="single" w:color="FFFFFF" w:sz="4" w:space="0"/>
            </w:tcBorders>
            <w:shd w:val="clear" w:color="000000" w:fill="A6A6A6"/>
            <w:noWrap/>
            <w:vAlign w:val="center"/>
          </w:tcPr>
          <w:p w14:paraId="2F6CF9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1477.63 </w:t>
            </w:r>
          </w:p>
        </w:tc>
        <w:tc>
          <w:tcPr>
            <w:tcW w:w="475" w:type="pct"/>
            <w:tcBorders>
              <w:top w:val="single" w:color="FFFFFF" w:sz="4" w:space="0"/>
              <w:left w:val="nil"/>
              <w:bottom w:val="nil"/>
              <w:right w:val="single" w:color="FFFFFF" w:sz="4" w:space="0"/>
            </w:tcBorders>
            <w:shd w:val="clear" w:color="000000" w:fill="A6A6A6"/>
            <w:noWrap/>
            <w:vAlign w:val="center"/>
          </w:tcPr>
          <w:p w14:paraId="02A695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1477.63 </w:t>
            </w:r>
          </w:p>
        </w:tc>
        <w:tc>
          <w:tcPr>
            <w:tcW w:w="364" w:type="pct"/>
            <w:tcBorders>
              <w:top w:val="single" w:color="FFFFFF" w:sz="4" w:space="0"/>
              <w:left w:val="nil"/>
              <w:bottom w:val="nil"/>
              <w:right w:val="single" w:color="FFFFFF" w:sz="4" w:space="0"/>
            </w:tcBorders>
            <w:shd w:val="clear" w:color="000000" w:fill="A6A6A6"/>
            <w:noWrap/>
            <w:vAlign w:val="center"/>
          </w:tcPr>
          <w:p w14:paraId="4BC575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nil"/>
              <w:right w:val="single" w:color="FFFFFF" w:sz="4" w:space="0"/>
            </w:tcBorders>
            <w:shd w:val="clear" w:color="000000" w:fill="A6A6A6"/>
            <w:noWrap/>
            <w:vAlign w:val="center"/>
          </w:tcPr>
          <w:p w14:paraId="713BAF2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nil"/>
              <w:right w:val="single" w:color="FFFFFF" w:sz="4" w:space="0"/>
            </w:tcBorders>
            <w:shd w:val="clear" w:color="000000" w:fill="A6A6A6"/>
            <w:noWrap/>
            <w:vAlign w:val="center"/>
          </w:tcPr>
          <w:p w14:paraId="19BBC2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nil"/>
              <w:right w:val="single" w:color="FFFFFF" w:sz="4" w:space="0"/>
            </w:tcBorders>
            <w:shd w:val="clear" w:color="000000" w:fill="A6A6A6"/>
            <w:noWrap/>
            <w:vAlign w:val="center"/>
          </w:tcPr>
          <w:p w14:paraId="531957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nil"/>
              <w:right w:val="single" w:color="FFFFFF" w:sz="4" w:space="0"/>
            </w:tcBorders>
            <w:shd w:val="clear" w:color="000000" w:fill="A6A6A6"/>
            <w:noWrap/>
            <w:vAlign w:val="center"/>
          </w:tcPr>
          <w:p w14:paraId="0E34AE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nil"/>
              <w:right w:val="single" w:color="FFFFFF" w:sz="4" w:space="0"/>
            </w:tcBorders>
            <w:shd w:val="clear" w:color="000000" w:fill="A6A6A6"/>
            <w:noWrap/>
            <w:vAlign w:val="center"/>
          </w:tcPr>
          <w:p w14:paraId="161761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6A846549">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B88F3F4">
      <w:pPr>
        <w:spacing w:before="0" w:line="360" w:lineRule="auto"/>
        <w:jc w:val="right"/>
        <w:rPr>
          <w:rFonts w:eastAsia="宋体" w:cs="Arial"/>
          <w:iCs/>
          <w:sz w:val="24"/>
          <w:lang w:eastAsia="zh-CN"/>
        </w:rPr>
      </w:pPr>
    </w:p>
    <w:p w14:paraId="61D2C1CD">
      <w:pPr>
        <w:pStyle w:val="71"/>
        <w:numPr>
          <w:ilvl w:val="2"/>
          <w:numId w:val="14"/>
        </w:numPr>
        <w:spacing w:line="360" w:lineRule="auto"/>
      </w:pPr>
      <w:bookmarkStart w:id="148" w:name="_Toc198914739"/>
      <w:r>
        <w:t>基准年-</w:t>
      </w:r>
      <w:r>
        <w:rPr>
          <w:rFonts w:hint="eastAsia"/>
        </w:rPr>
        <w:t>范围三类别4上游运输配送产生的</w:t>
      </w:r>
      <w:r>
        <w:t>排放清册</w:t>
      </w:r>
      <w:bookmarkEnd w:id="148"/>
    </w:p>
    <w:tbl>
      <w:tblPr>
        <w:tblStyle w:val="23"/>
        <w:tblW w:w="5000" w:type="pct"/>
        <w:tblInd w:w="0" w:type="dxa"/>
        <w:tblLayout w:type="autofit"/>
        <w:tblCellMar>
          <w:top w:w="0" w:type="dxa"/>
          <w:left w:w="108" w:type="dxa"/>
          <w:bottom w:w="0" w:type="dxa"/>
          <w:right w:w="108" w:type="dxa"/>
        </w:tblCellMar>
      </w:tblPr>
      <w:tblGrid>
        <w:gridCol w:w="1115"/>
        <w:gridCol w:w="2127"/>
        <w:gridCol w:w="881"/>
        <w:gridCol w:w="862"/>
        <w:gridCol w:w="665"/>
        <w:gridCol w:w="524"/>
        <w:gridCol w:w="650"/>
        <w:gridCol w:w="927"/>
        <w:gridCol w:w="665"/>
        <w:gridCol w:w="872"/>
      </w:tblGrid>
      <w:tr w14:paraId="39DF10E1">
        <w:tblPrEx>
          <w:tblCellMar>
            <w:top w:w="0" w:type="dxa"/>
            <w:left w:w="108" w:type="dxa"/>
            <w:bottom w:w="0" w:type="dxa"/>
            <w:right w:w="108" w:type="dxa"/>
          </w:tblCellMar>
        </w:tblPrEx>
        <w:trPr>
          <w:trHeight w:val="503" w:hRule="atLeast"/>
        </w:trPr>
        <w:tc>
          <w:tcPr>
            <w:tcW w:w="60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251674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45" w:type="pct"/>
            <w:tcBorders>
              <w:top w:val="single" w:color="FFFFFF" w:sz="4" w:space="0"/>
              <w:left w:val="nil"/>
              <w:bottom w:val="single" w:color="000000" w:sz="4" w:space="0"/>
              <w:right w:val="single" w:color="FF6600" w:sz="4" w:space="0"/>
            </w:tcBorders>
            <w:shd w:val="clear" w:color="000000" w:fill="FF6600"/>
            <w:noWrap/>
            <w:vAlign w:val="center"/>
          </w:tcPr>
          <w:p w14:paraId="57F459E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4" w:type="pct"/>
            <w:tcBorders>
              <w:top w:val="single" w:color="FFFFFF" w:sz="4" w:space="0"/>
              <w:left w:val="nil"/>
              <w:bottom w:val="single" w:color="000000" w:sz="4" w:space="0"/>
              <w:right w:val="single" w:color="FF6600" w:sz="4" w:space="0"/>
            </w:tcBorders>
            <w:shd w:val="clear" w:color="000000" w:fill="FF6600"/>
            <w:noWrap/>
            <w:vAlign w:val="center"/>
          </w:tcPr>
          <w:p w14:paraId="542A9CF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64" w:type="pct"/>
            <w:tcBorders>
              <w:top w:val="single" w:color="FFFFFF" w:sz="4" w:space="0"/>
              <w:left w:val="nil"/>
              <w:bottom w:val="single" w:color="000000" w:sz="4" w:space="0"/>
              <w:right w:val="single" w:color="FF6600" w:sz="4" w:space="0"/>
            </w:tcBorders>
            <w:shd w:val="clear" w:color="000000" w:fill="FF6600"/>
            <w:noWrap/>
            <w:vAlign w:val="center"/>
          </w:tcPr>
          <w:p w14:paraId="01D538C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58" w:type="pct"/>
            <w:tcBorders>
              <w:top w:val="single" w:color="FFFFFF" w:sz="4" w:space="0"/>
              <w:left w:val="nil"/>
              <w:bottom w:val="single" w:color="000000" w:sz="4" w:space="0"/>
              <w:right w:val="single" w:color="FF6600" w:sz="4" w:space="0"/>
            </w:tcBorders>
            <w:shd w:val="clear" w:color="000000" w:fill="FF6600"/>
            <w:noWrap/>
            <w:vAlign w:val="center"/>
          </w:tcPr>
          <w:p w14:paraId="6BEF095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82" w:type="pct"/>
            <w:tcBorders>
              <w:top w:val="single" w:color="FFFFFF" w:sz="4" w:space="0"/>
              <w:left w:val="nil"/>
              <w:bottom w:val="single" w:color="000000" w:sz="4" w:space="0"/>
              <w:right w:val="single" w:color="FF6600" w:sz="4" w:space="0"/>
            </w:tcBorders>
            <w:shd w:val="clear" w:color="000000" w:fill="FF6600"/>
            <w:noWrap/>
            <w:vAlign w:val="center"/>
          </w:tcPr>
          <w:p w14:paraId="4C466EE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50" w:type="pct"/>
            <w:tcBorders>
              <w:top w:val="single" w:color="FFFFFF" w:sz="4" w:space="0"/>
              <w:left w:val="nil"/>
              <w:bottom w:val="single" w:color="000000" w:sz="4" w:space="0"/>
              <w:right w:val="single" w:color="FF6600" w:sz="4" w:space="0"/>
            </w:tcBorders>
            <w:shd w:val="clear" w:color="000000" w:fill="FF6600"/>
            <w:noWrap/>
            <w:vAlign w:val="center"/>
          </w:tcPr>
          <w:p w14:paraId="45188C8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499" w:type="pct"/>
            <w:tcBorders>
              <w:top w:val="single" w:color="FFFFFF" w:sz="4" w:space="0"/>
              <w:left w:val="nil"/>
              <w:bottom w:val="single" w:color="000000" w:sz="4" w:space="0"/>
              <w:right w:val="single" w:color="FF6600" w:sz="4" w:space="0"/>
            </w:tcBorders>
            <w:shd w:val="clear" w:color="000000" w:fill="FF6600"/>
            <w:noWrap/>
            <w:vAlign w:val="center"/>
          </w:tcPr>
          <w:p w14:paraId="59D3C1E7">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58" w:type="pct"/>
            <w:tcBorders>
              <w:top w:val="single" w:color="FFFFFF" w:sz="4" w:space="0"/>
              <w:left w:val="nil"/>
              <w:bottom w:val="single" w:color="000000" w:sz="4" w:space="0"/>
              <w:right w:val="single" w:color="FF6600" w:sz="4" w:space="0"/>
            </w:tcBorders>
            <w:shd w:val="clear" w:color="000000" w:fill="FF6600"/>
            <w:noWrap/>
            <w:vAlign w:val="center"/>
          </w:tcPr>
          <w:p w14:paraId="2BC290D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69" w:type="pct"/>
            <w:tcBorders>
              <w:top w:val="single" w:color="FFFFFF" w:sz="4" w:space="0"/>
              <w:left w:val="nil"/>
              <w:bottom w:val="single" w:color="000000" w:sz="4" w:space="0"/>
              <w:right w:val="single" w:color="FFFFFF" w:sz="4" w:space="0"/>
            </w:tcBorders>
            <w:shd w:val="clear" w:color="000000" w:fill="FF6600"/>
            <w:noWrap/>
            <w:vAlign w:val="center"/>
          </w:tcPr>
          <w:p w14:paraId="623C2ED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4148E30B">
        <w:tblPrEx>
          <w:tblCellMar>
            <w:top w:w="0" w:type="dxa"/>
            <w:left w:w="108" w:type="dxa"/>
            <w:bottom w:w="0" w:type="dxa"/>
            <w:right w:w="108" w:type="dxa"/>
          </w:tblCellMar>
        </w:tblPrEx>
        <w:trPr>
          <w:trHeight w:val="503" w:hRule="atLeast"/>
        </w:trPr>
        <w:tc>
          <w:tcPr>
            <w:tcW w:w="60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3D9768D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类别4</w:t>
            </w:r>
          </w:p>
        </w:tc>
        <w:tc>
          <w:tcPr>
            <w:tcW w:w="1145" w:type="pct"/>
            <w:tcBorders>
              <w:top w:val="single" w:color="000000" w:sz="4" w:space="0"/>
              <w:left w:val="nil"/>
              <w:bottom w:val="single" w:color="FFFFFF" w:sz="4" w:space="0"/>
              <w:right w:val="single" w:color="FFFFFF" w:sz="4" w:space="0"/>
            </w:tcBorders>
            <w:shd w:val="clear" w:color="000000" w:fill="FABF8F"/>
            <w:noWrap/>
            <w:vAlign w:val="center"/>
          </w:tcPr>
          <w:p w14:paraId="749E0FE4">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上游运输配送产生的排放</w:t>
            </w:r>
          </w:p>
        </w:tc>
        <w:tc>
          <w:tcPr>
            <w:tcW w:w="474"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ED48D7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586495.41 </w:t>
            </w:r>
          </w:p>
        </w:tc>
        <w:tc>
          <w:tcPr>
            <w:tcW w:w="464" w:type="pct"/>
            <w:tcBorders>
              <w:top w:val="single" w:color="000000" w:sz="4" w:space="0"/>
              <w:left w:val="nil"/>
              <w:bottom w:val="single" w:color="000000" w:sz="4" w:space="0"/>
              <w:right w:val="single" w:color="FFCC99" w:sz="4" w:space="0"/>
            </w:tcBorders>
            <w:shd w:val="clear" w:color="000000" w:fill="FABF8F"/>
            <w:noWrap/>
            <w:vAlign w:val="center"/>
          </w:tcPr>
          <w:p w14:paraId="6B44274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8" w:type="pct"/>
            <w:tcBorders>
              <w:top w:val="single" w:color="000000" w:sz="4" w:space="0"/>
              <w:left w:val="nil"/>
              <w:bottom w:val="single" w:color="000000" w:sz="4" w:space="0"/>
              <w:right w:val="single" w:color="FFCC99" w:sz="4" w:space="0"/>
            </w:tcBorders>
            <w:shd w:val="clear" w:color="000000" w:fill="FABF8F"/>
            <w:noWrap/>
            <w:vAlign w:val="center"/>
          </w:tcPr>
          <w:p w14:paraId="30A4DF2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82" w:type="pct"/>
            <w:tcBorders>
              <w:top w:val="single" w:color="000000" w:sz="4" w:space="0"/>
              <w:left w:val="nil"/>
              <w:bottom w:val="single" w:color="000000" w:sz="4" w:space="0"/>
              <w:right w:val="single" w:color="FFCC99" w:sz="4" w:space="0"/>
            </w:tcBorders>
            <w:shd w:val="clear" w:color="000000" w:fill="FABF8F"/>
            <w:noWrap/>
            <w:vAlign w:val="center"/>
          </w:tcPr>
          <w:p w14:paraId="401108A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0" w:type="pct"/>
            <w:tcBorders>
              <w:top w:val="single" w:color="000000" w:sz="4" w:space="0"/>
              <w:left w:val="nil"/>
              <w:bottom w:val="single" w:color="000000" w:sz="4" w:space="0"/>
              <w:right w:val="single" w:color="FFCC99" w:sz="4" w:space="0"/>
            </w:tcBorders>
            <w:shd w:val="clear" w:color="000000" w:fill="FABF8F"/>
            <w:noWrap/>
            <w:vAlign w:val="center"/>
          </w:tcPr>
          <w:p w14:paraId="688688D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99" w:type="pct"/>
            <w:tcBorders>
              <w:top w:val="single" w:color="000000" w:sz="4" w:space="0"/>
              <w:left w:val="nil"/>
              <w:bottom w:val="single" w:color="000000" w:sz="4" w:space="0"/>
              <w:right w:val="single" w:color="FFCC99" w:sz="4" w:space="0"/>
            </w:tcBorders>
            <w:shd w:val="clear" w:color="000000" w:fill="FABF8F"/>
            <w:noWrap/>
            <w:vAlign w:val="center"/>
          </w:tcPr>
          <w:p w14:paraId="0C3CC8E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58" w:type="pct"/>
            <w:tcBorders>
              <w:top w:val="single" w:color="000000" w:sz="4" w:space="0"/>
              <w:left w:val="nil"/>
              <w:bottom w:val="single" w:color="000000" w:sz="4" w:space="0"/>
              <w:right w:val="single" w:color="FFCC99" w:sz="4" w:space="0"/>
            </w:tcBorders>
            <w:shd w:val="clear" w:color="000000" w:fill="FABF8F"/>
            <w:noWrap/>
            <w:vAlign w:val="center"/>
          </w:tcPr>
          <w:p w14:paraId="12F4C24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69" w:type="pct"/>
            <w:tcBorders>
              <w:top w:val="single" w:color="000000" w:sz="4" w:space="0"/>
              <w:left w:val="nil"/>
              <w:bottom w:val="single" w:color="000000" w:sz="4" w:space="0"/>
              <w:right w:val="single" w:color="FFCC99" w:sz="4" w:space="0"/>
            </w:tcBorders>
            <w:shd w:val="clear" w:color="000000" w:fill="FABF8F"/>
            <w:noWrap/>
            <w:vAlign w:val="center"/>
          </w:tcPr>
          <w:p w14:paraId="52CDEEA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586495.41 </w:t>
            </w:r>
          </w:p>
        </w:tc>
      </w:tr>
      <w:tr w14:paraId="31E99C8A">
        <w:tblPrEx>
          <w:tblCellMar>
            <w:top w:w="0" w:type="dxa"/>
            <w:left w:w="108" w:type="dxa"/>
            <w:bottom w:w="0" w:type="dxa"/>
            <w:right w:w="108" w:type="dxa"/>
          </w:tblCellMar>
        </w:tblPrEx>
        <w:trPr>
          <w:trHeight w:val="503" w:hRule="atLeast"/>
        </w:trPr>
        <w:tc>
          <w:tcPr>
            <w:tcW w:w="600" w:type="pct"/>
            <w:tcBorders>
              <w:top w:val="nil"/>
              <w:left w:val="single" w:color="FFFFFF" w:sz="4" w:space="0"/>
              <w:bottom w:val="single" w:color="FFFFFF" w:sz="4" w:space="0"/>
              <w:right w:val="single" w:color="FFFFFF" w:sz="4" w:space="0"/>
            </w:tcBorders>
            <w:shd w:val="clear" w:color="000000" w:fill="FFFF00"/>
            <w:noWrap/>
            <w:vAlign w:val="center"/>
          </w:tcPr>
          <w:p w14:paraId="243AF231">
            <w:pPr>
              <w:spacing w:before="0"/>
              <w:rPr>
                <w:rFonts w:eastAsia="PMingLiU" w:cs="Arial"/>
                <w:color w:val="000000"/>
                <w:sz w:val="13"/>
                <w:szCs w:val="13"/>
                <w:lang w:val="en-US" w:eastAsia="zh-CN"/>
              </w:rPr>
            </w:pPr>
            <w:r>
              <w:rPr>
                <w:rFonts w:eastAsia="PMingLiU" w:cs="Arial"/>
                <w:color w:val="000000"/>
                <w:sz w:val="13"/>
                <w:szCs w:val="13"/>
                <w:lang w:val="en-US" w:eastAsia="zh-CN"/>
              </w:rPr>
              <w:t>3.4.1</w:t>
            </w:r>
          </w:p>
        </w:tc>
        <w:tc>
          <w:tcPr>
            <w:tcW w:w="1145" w:type="pct"/>
            <w:tcBorders>
              <w:top w:val="nil"/>
              <w:left w:val="nil"/>
              <w:bottom w:val="single" w:color="FFFFFF" w:sz="4" w:space="0"/>
              <w:right w:val="single" w:color="FFFFFF" w:sz="4" w:space="0"/>
            </w:tcBorders>
            <w:shd w:val="clear" w:color="000000" w:fill="FFFF00"/>
            <w:noWrap/>
            <w:vAlign w:val="center"/>
          </w:tcPr>
          <w:p w14:paraId="046A0970">
            <w:pPr>
              <w:spacing w:before="0"/>
              <w:rPr>
                <w:rFonts w:eastAsia="PMingLiU" w:cs="Arial"/>
                <w:color w:val="000000"/>
                <w:sz w:val="13"/>
                <w:szCs w:val="13"/>
                <w:lang w:val="en-US" w:eastAsia="zh-CN"/>
              </w:rPr>
            </w:pPr>
            <w:r>
              <w:rPr>
                <w:rFonts w:eastAsia="PMingLiU" w:cs="Arial"/>
                <w:color w:val="000000"/>
                <w:sz w:val="13"/>
                <w:szCs w:val="13"/>
                <w:lang w:val="en-US" w:eastAsia="zh-CN"/>
              </w:rPr>
              <w:t>船运</w:t>
            </w:r>
          </w:p>
        </w:tc>
        <w:tc>
          <w:tcPr>
            <w:tcW w:w="474" w:type="pct"/>
            <w:tcBorders>
              <w:top w:val="single" w:color="FFFFFF" w:sz="4" w:space="0"/>
              <w:left w:val="nil"/>
              <w:bottom w:val="single" w:color="FFFFFF" w:sz="4" w:space="0"/>
              <w:right w:val="single" w:color="FFFFFF" w:sz="4" w:space="0"/>
            </w:tcBorders>
            <w:shd w:val="clear" w:color="000000" w:fill="A6A6A6"/>
            <w:noWrap/>
            <w:vAlign w:val="center"/>
          </w:tcPr>
          <w:p w14:paraId="72F8B3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258204.23 </w:t>
            </w:r>
          </w:p>
        </w:tc>
        <w:tc>
          <w:tcPr>
            <w:tcW w:w="464" w:type="pct"/>
            <w:tcBorders>
              <w:top w:val="single" w:color="FFFFFF" w:sz="4" w:space="0"/>
              <w:left w:val="nil"/>
              <w:bottom w:val="nil"/>
              <w:right w:val="single" w:color="FFFFFF" w:sz="4" w:space="0"/>
            </w:tcBorders>
            <w:shd w:val="clear" w:color="000000" w:fill="A6A6A6"/>
            <w:noWrap/>
            <w:vAlign w:val="center"/>
          </w:tcPr>
          <w:p w14:paraId="4A11D1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2893C4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2" w:type="pct"/>
            <w:tcBorders>
              <w:top w:val="single" w:color="FFFFFF" w:sz="4" w:space="0"/>
              <w:left w:val="nil"/>
              <w:bottom w:val="nil"/>
              <w:right w:val="single" w:color="FFFFFF" w:sz="4" w:space="0"/>
            </w:tcBorders>
            <w:shd w:val="clear" w:color="000000" w:fill="A6A6A6"/>
            <w:noWrap/>
            <w:vAlign w:val="center"/>
          </w:tcPr>
          <w:p w14:paraId="47ED2CA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single" w:color="FFFFFF" w:sz="4" w:space="0"/>
              <w:left w:val="nil"/>
              <w:bottom w:val="nil"/>
              <w:right w:val="single" w:color="FFFFFF" w:sz="4" w:space="0"/>
            </w:tcBorders>
            <w:shd w:val="clear" w:color="000000" w:fill="A6A6A6"/>
            <w:noWrap/>
            <w:vAlign w:val="center"/>
          </w:tcPr>
          <w:p w14:paraId="70D74D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99" w:type="pct"/>
            <w:tcBorders>
              <w:top w:val="single" w:color="FFFFFF" w:sz="4" w:space="0"/>
              <w:left w:val="nil"/>
              <w:bottom w:val="nil"/>
              <w:right w:val="single" w:color="FFFFFF" w:sz="4" w:space="0"/>
            </w:tcBorders>
            <w:shd w:val="clear" w:color="000000" w:fill="A6A6A6"/>
            <w:noWrap/>
            <w:vAlign w:val="center"/>
          </w:tcPr>
          <w:p w14:paraId="0EBF36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588C98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9" w:type="pct"/>
            <w:tcBorders>
              <w:top w:val="single" w:color="FFFFFF" w:sz="4" w:space="0"/>
              <w:left w:val="nil"/>
              <w:bottom w:val="nil"/>
              <w:right w:val="single" w:color="FFFFFF" w:sz="4" w:space="0"/>
            </w:tcBorders>
            <w:shd w:val="clear" w:color="000000" w:fill="A6A6A6"/>
            <w:noWrap/>
            <w:vAlign w:val="center"/>
          </w:tcPr>
          <w:p w14:paraId="24BAEB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258204.23 </w:t>
            </w:r>
          </w:p>
        </w:tc>
      </w:tr>
      <w:tr w14:paraId="1B8B291C">
        <w:tblPrEx>
          <w:tblCellMar>
            <w:top w:w="0" w:type="dxa"/>
            <w:left w:w="108" w:type="dxa"/>
            <w:bottom w:w="0" w:type="dxa"/>
            <w:right w:w="108" w:type="dxa"/>
          </w:tblCellMar>
        </w:tblPrEx>
        <w:trPr>
          <w:trHeight w:val="503" w:hRule="atLeast"/>
        </w:trPr>
        <w:tc>
          <w:tcPr>
            <w:tcW w:w="600" w:type="pct"/>
            <w:tcBorders>
              <w:top w:val="nil"/>
              <w:left w:val="single" w:color="FFFFFF" w:sz="4" w:space="0"/>
              <w:bottom w:val="single" w:color="FFFFFF" w:sz="4" w:space="0"/>
              <w:right w:val="single" w:color="FFFFFF" w:sz="4" w:space="0"/>
            </w:tcBorders>
            <w:shd w:val="clear" w:color="000000" w:fill="FFFF00"/>
            <w:noWrap/>
            <w:vAlign w:val="center"/>
          </w:tcPr>
          <w:p w14:paraId="6A272A74">
            <w:pPr>
              <w:spacing w:before="0"/>
              <w:rPr>
                <w:rFonts w:eastAsia="PMingLiU" w:cs="Arial"/>
                <w:color w:val="000000"/>
                <w:sz w:val="13"/>
                <w:szCs w:val="13"/>
                <w:lang w:val="en-US" w:eastAsia="zh-CN"/>
              </w:rPr>
            </w:pPr>
            <w:r>
              <w:rPr>
                <w:rFonts w:eastAsia="PMingLiU" w:cs="Arial"/>
                <w:color w:val="000000"/>
                <w:sz w:val="13"/>
                <w:szCs w:val="13"/>
                <w:lang w:val="en-US" w:eastAsia="zh-CN"/>
              </w:rPr>
              <w:t>3.4.2</w:t>
            </w:r>
          </w:p>
        </w:tc>
        <w:tc>
          <w:tcPr>
            <w:tcW w:w="1145" w:type="pct"/>
            <w:tcBorders>
              <w:top w:val="nil"/>
              <w:left w:val="nil"/>
              <w:bottom w:val="single" w:color="FFFFFF" w:sz="4" w:space="0"/>
              <w:right w:val="single" w:color="FFFFFF" w:sz="4" w:space="0"/>
            </w:tcBorders>
            <w:shd w:val="clear" w:color="000000" w:fill="FFFF00"/>
            <w:noWrap/>
            <w:vAlign w:val="center"/>
          </w:tcPr>
          <w:p w14:paraId="7B94998D">
            <w:pPr>
              <w:spacing w:before="0"/>
              <w:rPr>
                <w:rFonts w:eastAsia="PMingLiU" w:cs="Arial"/>
                <w:color w:val="000000"/>
                <w:sz w:val="13"/>
                <w:szCs w:val="13"/>
                <w:lang w:val="en-US" w:eastAsia="zh-CN"/>
              </w:rPr>
            </w:pPr>
            <w:r>
              <w:rPr>
                <w:rFonts w:eastAsia="PMingLiU" w:cs="Arial"/>
                <w:color w:val="000000"/>
                <w:sz w:val="13"/>
                <w:szCs w:val="13"/>
                <w:lang w:val="en-US" w:eastAsia="zh-CN"/>
              </w:rPr>
              <w:t>汽运</w:t>
            </w:r>
          </w:p>
        </w:tc>
        <w:tc>
          <w:tcPr>
            <w:tcW w:w="474" w:type="pct"/>
            <w:tcBorders>
              <w:top w:val="nil"/>
              <w:left w:val="nil"/>
              <w:bottom w:val="single" w:color="FFFFFF" w:sz="4" w:space="0"/>
              <w:right w:val="single" w:color="FFFFFF" w:sz="4" w:space="0"/>
            </w:tcBorders>
            <w:shd w:val="clear" w:color="000000" w:fill="A6A6A6"/>
            <w:noWrap/>
            <w:vAlign w:val="center"/>
          </w:tcPr>
          <w:p w14:paraId="0ED3A8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179290.02 </w:t>
            </w:r>
          </w:p>
        </w:tc>
        <w:tc>
          <w:tcPr>
            <w:tcW w:w="464" w:type="pct"/>
            <w:tcBorders>
              <w:top w:val="single" w:color="FFFFFF" w:sz="4" w:space="0"/>
              <w:left w:val="nil"/>
              <w:bottom w:val="nil"/>
              <w:right w:val="single" w:color="FFFFFF" w:sz="4" w:space="0"/>
            </w:tcBorders>
            <w:shd w:val="clear" w:color="000000" w:fill="A6A6A6"/>
            <w:noWrap/>
            <w:vAlign w:val="center"/>
          </w:tcPr>
          <w:p w14:paraId="68EAFDD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1A19D3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2" w:type="pct"/>
            <w:tcBorders>
              <w:top w:val="single" w:color="FFFFFF" w:sz="4" w:space="0"/>
              <w:left w:val="nil"/>
              <w:bottom w:val="nil"/>
              <w:right w:val="single" w:color="FFFFFF" w:sz="4" w:space="0"/>
            </w:tcBorders>
            <w:shd w:val="clear" w:color="000000" w:fill="A6A6A6"/>
            <w:noWrap/>
            <w:vAlign w:val="center"/>
          </w:tcPr>
          <w:p w14:paraId="6BE191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single" w:color="FFFFFF" w:sz="4" w:space="0"/>
              <w:left w:val="nil"/>
              <w:bottom w:val="nil"/>
              <w:right w:val="single" w:color="FFFFFF" w:sz="4" w:space="0"/>
            </w:tcBorders>
            <w:shd w:val="clear" w:color="000000" w:fill="A6A6A6"/>
            <w:noWrap/>
            <w:vAlign w:val="center"/>
          </w:tcPr>
          <w:p w14:paraId="478BB8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99" w:type="pct"/>
            <w:tcBorders>
              <w:top w:val="single" w:color="FFFFFF" w:sz="4" w:space="0"/>
              <w:left w:val="nil"/>
              <w:bottom w:val="nil"/>
              <w:right w:val="single" w:color="FFFFFF" w:sz="4" w:space="0"/>
            </w:tcBorders>
            <w:shd w:val="clear" w:color="000000" w:fill="A6A6A6"/>
            <w:noWrap/>
            <w:vAlign w:val="center"/>
          </w:tcPr>
          <w:p w14:paraId="562C2D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77D411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9" w:type="pct"/>
            <w:tcBorders>
              <w:top w:val="single" w:color="FFFFFF" w:sz="4" w:space="0"/>
              <w:left w:val="nil"/>
              <w:bottom w:val="nil"/>
              <w:right w:val="single" w:color="FFFFFF" w:sz="4" w:space="0"/>
            </w:tcBorders>
            <w:shd w:val="clear" w:color="000000" w:fill="A6A6A6"/>
            <w:noWrap/>
            <w:vAlign w:val="center"/>
          </w:tcPr>
          <w:p w14:paraId="1DB09D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179290.02 </w:t>
            </w:r>
          </w:p>
        </w:tc>
      </w:tr>
      <w:tr w14:paraId="5E6C3C2E">
        <w:tblPrEx>
          <w:tblCellMar>
            <w:top w:w="0" w:type="dxa"/>
            <w:left w:w="108" w:type="dxa"/>
            <w:bottom w:w="0" w:type="dxa"/>
            <w:right w:w="108" w:type="dxa"/>
          </w:tblCellMar>
        </w:tblPrEx>
        <w:trPr>
          <w:trHeight w:val="503" w:hRule="atLeast"/>
        </w:trPr>
        <w:tc>
          <w:tcPr>
            <w:tcW w:w="600" w:type="pct"/>
            <w:tcBorders>
              <w:top w:val="nil"/>
              <w:left w:val="single" w:color="FFFFFF" w:sz="4" w:space="0"/>
              <w:bottom w:val="single" w:color="FFFFFF" w:sz="4" w:space="0"/>
              <w:right w:val="single" w:color="FFFFFF" w:sz="4" w:space="0"/>
            </w:tcBorders>
            <w:shd w:val="clear" w:color="000000" w:fill="FFFF00"/>
            <w:noWrap/>
            <w:vAlign w:val="center"/>
          </w:tcPr>
          <w:p w14:paraId="44B4D583">
            <w:pPr>
              <w:spacing w:before="0"/>
              <w:rPr>
                <w:rFonts w:eastAsia="PMingLiU" w:cs="Arial"/>
                <w:color w:val="000000"/>
                <w:sz w:val="13"/>
                <w:szCs w:val="13"/>
                <w:lang w:val="en-US" w:eastAsia="zh-CN"/>
              </w:rPr>
            </w:pPr>
            <w:r>
              <w:rPr>
                <w:rFonts w:eastAsia="PMingLiU" w:cs="Arial"/>
                <w:color w:val="000000"/>
                <w:sz w:val="13"/>
                <w:szCs w:val="13"/>
                <w:lang w:val="en-US" w:eastAsia="zh-CN"/>
              </w:rPr>
              <w:t>3.4.3</w:t>
            </w:r>
          </w:p>
        </w:tc>
        <w:tc>
          <w:tcPr>
            <w:tcW w:w="1145" w:type="pct"/>
            <w:tcBorders>
              <w:top w:val="nil"/>
              <w:left w:val="nil"/>
              <w:bottom w:val="single" w:color="FFFFFF" w:sz="4" w:space="0"/>
              <w:right w:val="single" w:color="FFFFFF" w:sz="4" w:space="0"/>
            </w:tcBorders>
            <w:shd w:val="clear" w:color="000000" w:fill="FFFF00"/>
            <w:noWrap/>
            <w:vAlign w:val="center"/>
          </w:tcPr>
          <w:p w14:paraId="686FE139">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474" w:type="pct"/>
            <w:tcBorders>
              <w:top w:val="nil"/>
              <w:left w:val="nil"/>
              <w:bottom w:val="single" w:color="FFFFFF" w:sz="4" w:space="0"/>
              <w:right w:val="single" w:color="FFFFFF" w:sz="4" w:space="0"/>
            </w:tcBorders>
            <w:shd w:val="clear" w:color="000000" w:fill="A6A6A6"/>
            <w:noWrap/>
            <w:vAlign w:val="center"/>
          </w:tcPr>
          <w:p w14:paraId="272031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149001.15 </w:t>
            </w:r>
          </w:p>
        </w:tc>
        <w:tc>
          <w:tcPr>
            <w:tcW w:w="464" w:type="pct"/>
            <w:tcBorders>
              <w:top w:val="single" w:color="FFFFFF" w:sz="4" w:space="0"/>
              <w:left w:val="nil"/>
              <w:bottom w:val="nil"/>
              <w:right w:val="single" w:color="FFFFFF" w:sz="4" w:space="0"/>
            </w:tcBorders>
            <w:shd w:val="clear" w:color="000000" w:fill="A6A6A6"/>
            <w:noWrap/>
            <w:vAlign w:val="center"/>
          </w:tcPr>
          <w:p w14:paraId="19124E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6E5086B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82" w:type="pct"/>
            <w:tcBorders>
              <w:top w:val="single" w:color="FFFFFF" w:sz="4" w:space="0"/>
              <w:left w:val="nil"/>
              <w:bottom w:val="nil"/>
              <w:right w:val="single" w:color="FFFFFF" w:sz="4" w:space="0"/>
            </w:tcBorders>
            <w:shd w:val="clear" w:color="000000" w:fill="A6A6A6"/>
            <w:noWrap/>
            <w:vAlign w:val="center"/>
          </w:tcPr>
          <w:p w14:paraId="224D5E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0" w:type="pct"/>
            <w:tcBorders>
              <w:top w:val="single" w:color="FFFFFF" w:sz="4" w:space="0"/>
              <w:left w:val="nil"/>
              <w:bottom w:val="nil"/>
              <w:right w:val="single" w:color="FFFFFF" w:sz="4" w:space="0"/>
            </w:tcBorders>
            <w:shd w:val="clear" w:color="000000" w:fill="A6A6A6"/>
            <w:noWrap/>
            <w:vAlign w:val="center"/>
          </w:tcPr>
          <w:p w14:paraId="0D2088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99" w:type="pct"/>
            <w:tcBorders>
              <w:top w:val="single" w:color="FFFFFF" w:sz="4" w:space="0"/>
              <w:left w:val="nil"/>
              <w:bottom w:val="nil"/>
              <w:right w:val="single" w:color="FFFFFF" w:sz="4" w:space="0"/>
            </w:tcBorders>
            <w:shd w:val="clear" w:color="000000" w:fill="A6A6A6"/>
            <w:noWrap/>
            <w:vAlign w:val="center"/>
          </w:tcPr>
          <w:p w14:paraId="3431D8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58" w:type="pct"/>
            <w:tcBorders>
              <w:top w:val="single" w:color="FFFFFF" w:sz="4" w:space="0"/>
              <w:left w:val="nil"/>
              <w:bottom w:val="nil"/>
              <w:right w:val="single" w:color="FFFFFF" w:sz="4" w:space="0"/>
            </w:tcBorders>
            <w:shd w:val="clear" w:color="000000" w:fill="A6A6A6"/>
            <w:noWrap/>
            <w:vAlign w:val="center"/>
          </w:tcPr>
          <w:p w14:paraId="7754D9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69" w:type="pct"/>
            <w:tcBorders>
              <w:top w:val="single" w:color="FFFFFF" w:sz="4" w:space="0"/>
              <w:left w:val="nil"/>
              <w:bottom w:val="nil"/>
              <w:right w:val="single" w:color="FFFFFF" w:sz="4" w:space="0"/>
            </w:tcBorders>
            <w:shd w:val="clear" w:color="000000" w:fill="A6A6A6"/>
            <w:noWrap/>
            <w:vAlign w:val="center"/>
          </w:tcPr>
          <w:p w14:paraId="0D24F8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149001.15 </w:t>
            </w:r>
          </w:p>
        </w:tc>
      </w:tr>
    </w:tbl>
    <w:p w14:paraId="593467E2">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FCEE4E7">
      <w:pPr>
        <w:pStyle w:val="71"/>
        <w:numPr>
          <w:ilvl w:val="2"/>
          <w:numId w:val="14"/>
        </w:numPr>
        <w:spacing w:line="360" w:lineRule="auto"/>
      </w:pPr>
      <w:bookmarkStart w:id="149" w:name="_Toc198914740"/>
      <w:r>
        <w:t>基准年-</w:t>
      </w:r>
      <w:r>
        <w:rPr>
          <w:rFonts w:hint="eastAsia"/>
        </w:rPr>
        <w:t>范围三类别5运营中产生的废物</w:t>
      </w:r>
      <w:r>
        <w:t>排放清册</w:t>
      </w:r>
      <w:bookmarkEnd w:id="149"/>
    </w:p>
    <w:tbl>
      <w:tblPr>
        <w:tblStyle w:val="23"/>
        <w:tblW w:w="5000" w:type="pct"/>
        <w:tblInd w:w="0" w:type="dxa"/>
        <w:tblLayout w:type="autofit"/>
        <w:tblCellMar>
          <w:top w:w="0" w:type="dxa"/>
          <w:left w:w="108" w:type="dxa"/>
          <w:bottom w:w="0" w:type="dxa"/>
          <w:right w:w="108" w:type="dxa"/>
        </w:tblCellMar>
      </w:tblPr>
      <w:tblGrid>
        <w:gridCol w:w="1119"/>
        <w:gridCol w:w="2131"/>
        <w:gridCol w:w="874"/>
        <w:gridCol w:w="875"/>
        <w:gridCol w:w="668"/>
        <w:gridCol w:w="514"/>
        <w:gridCol w:w="634"/>
        <w:gridCol w:w="930"/>
        <w:gridCol w:w="668"/>
        <w:gridCol w:w="875"/>
      </w:tblGrid>
      <w:tr w14:paraId="41BFA3DC">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09C816A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5C19F1B0">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6A59D1CA">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12D21EF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21FA580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1C10A34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4555536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756D8A7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0666786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2425306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73AC308C">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6FFDF5BA">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类别5</w:t>
            </w:r>
          </w:p>
        </w:tc>
        <w:tc>
          <w:tcPr>
            <w:tcW w:w="1152" w:type="pct"/>
            <w:tcBorders>
              <w:top w:val="single" w:color="000000" w:sz="4" w:space="0"/>
              <w:left w:val="nil"/>
              <w:bottom w:val="single" w:color="FFFFFF" w:sz="4" w:space="0"/>
              <w:right w:val="single" w:color="FFFFFF" w:sz="4" w:space="0"/>
            </w:tcBorders>
            <w:shd w:val="clear" w:color="000000" w:fill="FABF8F"/>
            <w:noWrap/>
            <w:vAlign w:val="center"/>
          </w:tcPr>
          <w:p w14:paraId="7CC8D35B">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运营中产生的废物排放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3F6154C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423.55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13FD2BF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728D1B0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2A534D3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58C4FC5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1811372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677E7B3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7A49937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423.55 </w:t>
            </w:r>
          </w:p>
        </w:tc>
      </w:tr>
      <w:tr w14:paraId="2FC4EB5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FCF5ABB">
            <w:pPr>
              <w:spacing w:before="0"/>
              <w:rPr>
                <w:rFonts w:eastAsia="PMingLiU" w:cs="Arial"/>
                <w:color w:val="000000"/>
                <w:sz w:val="13"/>
                <w:szCs w:val="13"/>
                <w:lang w:val="en-US" w:eastAsia="zh-CN"/>
              </w:rPr>
            </w:pPr>
            <w:r>
              <w:rPr>
                <w:rFonts w:eastAsia="PMingLiU" w:cs="Arial"/>
                <w:color w:val="000000"/>
                <w:sz w:val="13"/>
                <w:szCs w:val="13"/>
                <w:lang w:val="en-US" w:eastAsia="zh-CN"/>
              </w:rPr>
              <w:t>3.5.1</w:t>
            </w:r>
          </w:p>
        </w:tc>
        <w:tc>
          <w:tcPr>
            <w:tcW w:w="1152" w:type="pct"/>
            <w:tcBorders>
              <w:top w:val="nil"/>
              <w:left w:val="nil"/>
              <w:bottom w:val="single" w:color="FFFFFF" w:sz="4" w:space="0"/>
              <w:right w:val="single" w:color="FFFFFF" w:sz="4" w:space="0"/>
            </w:tcBorders>
            <w:shd w:val="clear" w:color="000000" w:fill="FFFF00"/>
            <w:vAlign w:val="center"/>
          </w:tcPr>
          <w:p w14:paraId="40D872C1">
            <w:pPr>
              <w:spacing w:before="0"/>
              <w:rPr>
                <w:rFonts w:eastAsia="PMingLiU" w:cs="Arial"/>
                <w:color w:val="000000"/>
                <w:sz w:val="13"/>
                <w:szCs w:val="13"/>
                <w:lang w:val="en-US" w:eastAsia="zh-CN"/>
              </w:rPr>
            </w:pPr>
            <w:r>
              <w:rPr>
                <w:rFonts w:eastAsia="PMingLiU" w:cs="Arial"/>
                <w:color w:val="000000"/>
                <w:sz w:val="13"/>
                <w:szCs w:val="13"/>
                <w:lang w:val="en-US" w:eastAsia="zh-CN"/>
              </w:rPr>
              <w:t>生活垃圾</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4AB720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423.55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6E58F0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651310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single" w:color="FFFFFF" w:sz="4" w:space="0"/>
              <w:right w:val="single" w:color="FFFFFF" w:sz="4" w:space="0"/>
            </w:tcBorders>
            <w:shd w:val="clear" w:color="000000" w:fill="A6A6A6"/>
            <w:noWrap/>
            <w:vAlign w:val="center"/>
          </w:tcPr>
          <w:p w14:paraId="276DB0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single" w:color="FFFFFF" w:sz="4" w:space="0"/>
              <w:right w:val="single" w:color="FFFFFF" w:sz="4" w:space="0"/>
            </w:tcBorders>
            <w:shd w:val="clear" w:color="000000" w:fill="A6A6A6"/>
            <w:noWrap/>
            <w:vAlign w:val="center"/>
          </w:tcPr>
          <w:p w14:paraId="3621DD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single" w:color="FFFFFF" w:sz="4" w:space="0"/>
              <w:right w:val="single" w:color="FFFFFF" w:sz="4" w:space="0"/>
            </w:tcBorders>
            <w:shd w:val="clear" w:color="000000" w:fill="A6A6A6"/>
            <w:noWrap/>
            <w:vAlign w:val="center"/>
          </w:tcPr>
          <w:p w14:paraId="4C4638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3CEF36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401990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423.55 </w:t>
            </w:r>
          </w:p>
        </w:tc>
      </w:tr>
    </w:tbl>
    <w:p w14:paraId="43637BA1">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A8AAAAD">
      <w:pPr>
        <w:pStyle w:val="71"/>
        <w:numPr>
          <w:ilvl w:val="2"/>
          <w:numId w:val="14"/>
        </w:numPr>
        <w:spacing w:line="360" w:lineRule="auto"/>
      </w:pPr>
      <w:bookmarkStart w:id="150" w:name="_Toc198914741"/>
      <w:r>
        <w:t>基准年-</w:t>
      </w:r>
      <w:r>
        <w:rPr>
          <w:rFonts w:hint="eastAsia"/>
        </w:rPr>
        <w:t>范围三类别6商务旅行产生的</w:t>
      </w:r>
      <w:r>
        <w:t>排放清册</w:t>
      </w:r>
      <w:bookmarkEnd w:id="150"/>
    </w:p>
    <w:tbl>
      <w:tblPr>
        <w:tblStyle w:val="23"/>
        <w:tblW w:w="5000" w:type="pct"/>
        <w:tblInd w:w="0" w:type="dxa"/>
        <w:tblLayout w:type="autofit"/>
        <w:tblCellMar>
          <w:top w:w="0" w:type="dxa"/>
          <w:left w:w="108" w:type="dxa"/>
          <w:bottom w:w="0" w:type="dxa"/>
          <w:right w:w="108" w:type="dxa"/>
        </w:tblCellMar>
      </w:tblPr>
      <w:tblGrid>
        <w:gridCol w:w="1119"/>
        <w:gridCol w:w="2131"/>
        <w:gridCol w:w="874"/>
        <w:gridCol w:w="875"/>
        <w:gridCol w:w="668"/>
        <w:gridCol w:w="514"/>
        <w:gridCol w:w="634"/>
        <w:gridCol w:w="930"/>
        <w:gridCol w:w="668"/>
        <w:gridCol w:w="875"/>
      </w:tblGrid>
      <w:tr w14:paraId="13997AC0">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252D67B">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1EFB055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1F08166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1450FBD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01DA08FA">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2497163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533B388F">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21F59FD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6702B9E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6EA38E5D">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1DD47D9B">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0206E00F">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类别6</w:t>
            </w:r>
          </w:p>
        </w:tc>
        <w:tc>
          <w:tcPr>
            <w:tcW w:w="1152" w:type="pct"/>
            <w:tcBorders>
              <w:top w:val="single" w:color="000000" w:sz="4" w:space="0"/>
              <w:left w:val="nil"/>
              <w:bottom w:val="single" w:color="FFFFFF" w:sz="4" w:space="0"/>
              <w:right w:val="single" w:color="FFFFFF" w:sz="4" w:space="0"/>
            </w:tcBorders>
            <w:shd w:val="clear" w:color="000000" w:fill="FABF8F"/>
            <w:noWrap/>
            <w:vAlign w:val="center"/>
          </w:tcPr>
          <w:p w14:paraId="5CCE5DCA">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商务旅行产生的排放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73F0ED0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481.09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7CC1B31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2E00E80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73D1361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3C1423D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6BB0882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6E64738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1EB1960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481.09 </w:t>
            </w:r>
          </w:p>
        </w:tc>
      </w:tr>
      <w:tr w14:paraId="76440846">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7BE36398">
            <w:pPr>
              <w:spacing w:before="0"/>
              <w:rPr>
                <w:rFonts w:eastAsia="PMingLiU" w:cs="Arial"/>
                <w:color w:val="000000"/>
                <w:sz w:val="13"/>
                <w:szCs w:val="13"/>
                <w:lang w:val="en-US" w:eastAsia="zh-CN"/>
              </w:rPr>
            </w:pPr>
            <w:r>
              <w:rPr>
                <w:rFonts w:eastAsia="PMingLiU" w:cs="Arial"/>
                <w:color w:val="000000"/>
                <w:sz w:val="13"/>
                <w:szCs w:val="13"/>
                <w:lang w:val="en-US" w:eastAsia="zh-CN"/>
              </w:rPr>
              <w:t>3.6.1</w:t>
            </w:r>
          </w:p>
        </w:tc>
        <w:tc>
          <w:tcPr>
            <w:tcW w:w="1152" w:type="pct"/>
            <w:tcBorders>
              <w:top w:val="nil"/>
              <w:left w:val="nil"/>
              <w:bottom w:val="single" w:color="FFFFFF" w:sz="4" w:space="0"/>
              <w:right w:val="single" w:color="FFFFFF" w:sz="4" w:space="0"/>
            </w:tcBorders>
            <w:shd w:val="clear" w:color="000000" w:fill="FFFF00"/>
            <w:noWrap/>
            <w:vAlign w:val="center"/>
          </w:tcPr>
          <w:p w14:paraId="5D70B893">
            <w:pPr>
              <w:spacing w:before="0"/>
              <w:rPr>
                <w:rFonts w:eastAsia="PMingLiU" w:cs="Arial"/>
                <w:color w:val="000000"/>
                <w:sz w:val="13"/>
                <w:szCs w:val="13"/>
                <w:lang w:val="en-US" w:eastAsia="zh-CN"/>
              </w:rPr>
            </w:pPr>
            <w:r>
              <w:rPr>
                <w:rFonts w:eastAsia="PMingLiU" w:cs="Arial"/>
                <w:color w:val="000000"/>
                <w:sz w:val="13"/>
                <w:szCs w:val="13"/>
                <w:lang w:val="en-US" w:eastAsia="zh-CN"/>
              </w:rPr>
              <w:t>航运</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4865D1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272.80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051268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2E2F4D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single" w:color="FFFFFF" w:sz="4" w:space="0"/>
              <w:right w:val="single" w:color="FFFFFF" w:sz="4" w:space="0"/>
            </w:tcBorders>
            <w:shd w:val="clear" w:color="000000" w:fill="A6A6A6"/>
            <w:noWrap/>
            <w:vAlign w:val="center"/>
          </w:tcPr>
          <w:p w14:paraId="67C7EA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single" w:color="FFFFFF" w:sz="4" w:space="0"/>
              <w:right w:val="single" w:color="FFFFFF" w:sz="4" w:space="0"/>
            </w:tcBorders>
            <w:shd w:val="clear" w:color="000000" w:fill="A6A6A6"/>
            <w:noWrap/>
            <w:vAlign w:val="center"/>
          </w:tcPr>
          <w:p w14:paraId="7B7403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single" w:color="FFFFFF" w:sz="4" w:space="0"/>
              <w:right w:val="single" w:color="FFFFFF" w:sz="4" w:space="0"/>
            </w:tcBorders>
            <w:shd w:val="clear" w:color="000000" w:fill="A6A6A6"/>
            <w:noWrap/>
            <w:vAlign w:val="center"/>
          </w:tcPr>
          <w:p w14:paraId="2CBD17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6D4130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78EB4F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272.80 </w:t>
            </w:r>
          </w:p>
        </w:tc>
      </w:tr>
      <w:tr w14:paraId="5163818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AFE56F3">
            <w:pPr>
              <w:spacing w:before="0"/>
              <w:rPr>
                <w:rFonts w:eastAsia="PMingLiU" w:cs="Arial"/>
                <w:color w:val="000000"/>
                <w:sz w:val="13"/>
                <w:szCs w:val="13"/>
                <w:lang w:val="en-US" w:eastAsia="zh-CN"/>
              </w:rPr>
            </w:pPr>
            <w:r>
              <w:rPr>
                <w:rFonts w:eastAsia="PMingLiU" w:cs="Arial"/>
                <w:color w:val="000000"/>
                <w:sz w:val="13"/>
                <w:szCs w:val="13"/>
                <w:lang w:val="en-US" w:eastAsia="zh-CN"/>
              </w:rPr>
              <w:t>3.6.2</w:t>
            </w:r>
          </w:p>
        </w:tc>
        <w:tc>
          <w:tcPr>
            <w:tcW w:w="1152" w:type="pct"/>
            <w:tcBorders>
              <w:top w:val="nil"/>
              <w:left w:val="nil"/>
              <w:bottom w:val="single" w:color="FFFFFF" w:sz="4" w:space="0"/>
              <w:right w:val="single" w:color="FFFFFF" w:sz="4" w:space="0"/>
            </w:tcBorders>
            <w:shd w:val="clear" w:color="000000" w:fill="FFFF00"/>
            <w:noWrap/>
            <w:vAlign w:val="center"/>
          </w:tcPr>
          <w:p w14:paraId="7A5A62F1">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475" w:type="pct"/>
            <w:tcBorders>
              <w:top w:val="nil"/>
              <w:left w:val="nil"/>
              <w:bottom w:val="single" w:color="FFFFFF" w:sz="4" w:space="0"/>
              <w:right w:val="single" w:color="FFFFFF" w:sz="4" w:space="0"/>
            </w:tcBorders>
            <w:shd w:val="clear" w:color="000000" w:fill="A6A6A6"/>
            <w:noWrap/>
            <w:vAlign w:val="center"/>
          </w:tcPr>
          <w:p w14:paraId="7892C0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208.30 </w:t>
            </w:r>
          </w:p>
        </w:tc>
        <w:tc>
          <w:tcPr>
            <w:tcW w:w="475" w:type="pct"/>
            <w:tcBorders>
              <w:top w:val="nil"/>
              <w:left w:val="nil"/>
              <w:bottom w:val="single" w:color="FFFFFF" w:sz="4" w:space="0"/>
              <w:right w:val="single" w:color="FFFFFF" w:sz="4" w:space="0"/>
            </w:tcBorders>
            <w:shd w:val="clear" w:color="000000" w:fill="A6A6A6"/>
            <w:noWrap/>
            <w:vAlign w:val="center"/>
          </w:tcPr>
          <w:p w14:paraId="30EACA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3A56A1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288455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77CAC3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38CDDB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4C7879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44C840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208.30 </w:t>
            </w:r>
          </w:p>
        </w:tc>
      </w:tr>
    </w:tbl>
    <w:p w14:paraId="6495B1AC">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DCE012E">
      <w:pPr>
        <w:pStyle w:val="71"/>
        <w:numPr>
          <w:ilvl w:val="2"/>
          <w:numId w:val="14"/>
        </w:numPr>
        <w:spacing w:line="360" w:lineRule="auto"/>
      </w:pPr>
      <w:bookmarkStart w:id="151" w:name="_Toc198914742"/>
      <w:r>
        <w:t>基准年-</w:t>
      </w:r>
      <w:r>
        <w:rPr>
          <w:rFonts w:hint="eastAsia"/>
        </w:rPr>
        <w:t>范围三类别7员工通勤产生的</w:t>
      </w:r>
      <w:r>
        <w:t>排放清册</w:t>
      </w:r>
      <w:bookmarkEnd w:id="151"/>
    </w:p>
    <w:tbl>
      <w:tblPr>
        <w:tblStyle w:val="23"/>
        <w:tblW w:w="5000" w:type="pct"/>
        <w:tblInd w:w="0" w:type="dxa"/>
        <w:tblLayout w:type="autofit"/>
        <w:tblCellMar>
          <w:top w:w="0" w:type="dxa"/>
          <w:left w:w="108" w:type="dxa"/>
          <w:bottom w:w="0" w:type="dxa"/>
          <w:right w:w="108" w:type="dxa"/>
        </w:tblCellMar>
      </w:tblPr>
      <w:tblGrid>
        <w:gridCol w:w="1119"/>
        <w:gridCol w:w="2131"/>
        <w:gridCol w:w="874"/>
        <w:gridCol w:w="875"/>
        <w:gridCol w:w="668"/>
        <w:gridCol w:w="514"/>
        <w:gridCol w:w="634"/>
        <w:gridCol w:w="930"/>
        <w:gridCol w:w="668"/>
        <w:gridCol w:w="875"/>
      </w:tblGrid>
      <w:tr w14:paraId="61D4DFFC">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1B68EE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1394F3D6">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545B09E5">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4397760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2497AA3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696A826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3619BBFB">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144D4AC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743974EC">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5B47856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626BBA29">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nil"/>
              <w:right w:val="single" w:color="FFFFFF" w:sz="4" w:space="0"/>
            </w:tcBorders>
            <w:shd w:val="clear" w:color="000000" w:fill="FABF8F"/>
            <w:noWrap/>
            <w:vAlign w:val="center"/>
          </w:tcPr>
          <w:p w14:paraId="3EA1A927">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类别7</w:t>
            </w:r>
          </w:p>
        </w:tc>
        <w:tc>
          <w:tcPr>
            <w:tcW w:w="1152" w:type="pct"/>
            <w:tcBorders>
              <w:top w:val="single" w:color="000000" w:sz="4" w:space="0"/>
              <w:left w:val="nil"/>
              <w:bottom w:val="nil"/>
              <w:right w:val="single" w:color="FFFFFF" w:sz="4" w:space="0"/>
            </w:tcBorders>
            <w:shd w:val="clear" w:color="000000" w:fill="FABF8F"/>
            <w:noWrap/>
            <w:vAlign w:val="center"/>
          </w:tcPr>
          <w:p w14:paraId="5AE31881">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员工通勤产生的排放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552FF6D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53839.65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2C1C5D4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573282B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47CCB8B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13D6F3F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385AEA8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12E4310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5739E0A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53839.65 </w:t>
            </w:r>
          </w:p>
        </w:tc>
      </w:tr>
      <w:tr w14:paraId="2E986297">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59D194C7">
            <w:pPr>
              <w:spacing w:before="0"/>
              <w:rPr>
                <w:rFonts w:eastAsia="PMingLiU" w:cs="Arial"/>
                <w:color w:val="000000"/>
                <w:sz w:val="13"/>
                <w:szCs w:val="13"/>
                <w:lang w:val="en-US" w:eastAsia="zh-CN"/>
              </w:rPr>
            </w:pPr>
            <w:r>
              <w:rPr>
                <w:rFonts w:eastAsia="PMingLiU" w:cs="Arial"/>
                <w:color w:val="000000"/>
                <w:sz w:val="13"/>
                <w:szCs w:val="13"/>
                <w:lang w:val="en-US" w:eastAsia="zh-CN"/>
              </w:rPr>
              <w:t>3.7.1</w:t>
            </w:r>
          </w:p>
        </w:tc>
        <w:tc>
          <w:tcPr>
            <w:tcW w:w="1152" w:type="pct"/>
            <w:tcBorders>
              <w:top w:val="nil"/>
              <w:left w:val="nil"/>
              <w:bottom w:val="single" w:color="FFFFFF" w:sz="4" w:space="0"/>
              <w:right w:val="single" w:color="FFFFFF" w:sz="4" w:space="0"/>
            </w:tcBorders>
            <w:shd w:val="clear" w:color="000000" w:fill="FFFF00"/>
            <w:vAlign w:val="center"/>
          </w:tcPr>
          <w:p w14:paraId="584586FC">
            <w:pPr>
              <w:spacing w:before="0"/>
              <w:rPr>
                <w:rFonts w:eastAsia="PMingLiU" w:cs="Arial"/>
                <w:color w:val="000000"/>
                <w:sz w:val="13"/>
                <w:szCs w:val="13"/>
                <w:lang w:val="en-US" w:eastAsia="zh-CN"/>
              </w:rPr>
            </w:pPr>
            <w:r>
              <w:rPr>
                <w:rFonts w:eastAsia="PMingLiU" w:cs="Arial"/>
                <w:color w:val="000000"/>
                <w:sz w:val="13"/>
                <w:szCs w:val="13"/>
                <w:lang w:val="en-US" w:eastAsia="zh-CN"/>
              </w:rPr>
              <w:t>通勤车</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7E5852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39909.23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1D64DA3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41148A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single" w:color="FFFFFF" w:sz="4" w:space="0"/>
              <w:right w:val="single" w:color="FFFFFF" w:sz="4" w:space="0"/>
            </w:tcBorders>
            <w:shd w:val="clear" w:color="000000" w:fill="A6A6A6"/>
            <w:noWrap/>
            <w:vAlign w:val="center"/>
          </w:tcPr>
          <w:p w14:paraId="4C08DF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single" w:color="FFFFFF" w:sz="4" w:space="0"/>
              <w:right w:val="single" w:color="FFFFFF" w:sz="4" w:space="0"/>
            </w:tcBorders>
            <w:shd w:val="clear" w:color="000000" w:fill="A6A6A6"/>
            <w:noWrap/>
            <w:vAlign w:val="center"/>
          </w:tcPr>
          <w:p w14:paraId="0B7C46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single" w:color="FFFFFF" w:sz="4" w:space="0"/>
              <w:right w:val="single" w:color="FFFFFF" w:sz="4" w:space="0"/>
            </w:tcBorders>
            <w:shd w:val="clear" w:color="000000" w:fill="A6A6A6"/>
            <w:noWrap/>
            <w:vAlign w:val="center"/>
          </w:tcPr>
          <w:p w14:paraId="39B22B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032B92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399F47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39909.23 </w:t>
            </w:r>
          </w:p>
        </w:tc>
      </w:tr>
      <w:tr w14:paraId="296A1E9F">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270B0A82">
            <w:pPr>
              <w:spacing w:before="0"/>
              <w:rPr>
                <w:rFonts w:eastAsia="PMingLiU" w:cs="Arial"/>
                <w:color w:val="000000"/>
                <w:sz w:val="13"/>
                <w:szCs w:val="13"/>
                <w:lang w:val="en-US" w:eastAsia="zh-CN"/>
              </w:rPr>
            </w:pPr>
            <w:r>
              <w:rPr>
                <w:rFonts w:eastAsia="PMingLiU" w:cs="Arial"/>
                <w:color w:val="000000"/>
                <w:sz w:val="13"/>
                <w:szCs w:val="13"/>
                <w:lang w:val="en-US" w:eastAsia="zh-CN"/>
              </w:rPr>
              <w:t>3.7.2</w:t>
            </w:r>
          </w:p>
        </w:tc>
        <w:tc>
          <w:tcPr>
            <w:tcW w:w="1152" w:type="pct"/>
            <w:tcBorders>
              <w:top w:val="nil"/>
              <w:left w:val="nil"/>
              <w:bottom w:val="single" w:color="FFFFFF" w:sz="4" w:space="0"/>
              <w:right w:val="single" w:color="FFFFFF" w:sz="4" w:space="0"/>
            </w:tcBorders>
            <w:shd w:val="clear" w:color="000000" w:fill="FFFF00"/>
            <w:noWrap/>
            <w:vAlign w:val="center"/>
          </w:tcPr>
          <w:p w14:paraId="6D9ED3EC">
            <w:pPr>
              <w:spacing w:before="0"/>
              <w:rPr>
                <w:rFonts w:eastAsia="PMingLiU" w:cs="Arial"/>
                <w:color w:val="000000"/>
                <w:sz w:val="13"/>
                <w:szCs w:val="13"/>
                <w:lang w:val="en-US" w:eastAsia="zh-CN"/>
              </w:rPr>
            </w:pPr>
            <w:r>
              <w:rPr>
                <w:rFonts w:eastAsia="PMingLiU" w:cs="Arial"/>
                <w:color w:val="000000"/>
                <w:sz w:val="13"/>
                <w:szCs w:val="13"/>
                <w:lang w:val="en-US" w:eastAsia="zh-CN"/>
              </w:rPr>
              <w:t>电瓶车</w:t>
            </w:r>
          </w:p>
        </w:tc>
        <w:tc>
          <w:tcPr>
            <w:tcW w:w="475" w:type="pct"/>
            <w:tcBorders>
              <w:top w:val="nil"/>
              <w:left w:val="nil"/>
              <w:bottom w:val="single" w:color="FFFFFF" w:sz="4" w:space="0"/>
              <w:right w:val="single" w:color="FFFFFF" w:sz="4" w:space="0"/>
            </w:tcBorders>
            <w:shd w:val="clear" w:color="000000" w:fill="A6A6A6"/>
            <w:noWrap/>
            <w:vAlign w:val="center"/>
          </w:tcPr>
          <w:p w14:paraId="0134F5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717.54 </w:t>
            </w:r>
          </w:p>
        </w:tc>
        <w:tc>
          <w:tcPr>
            <w:tcW w:w="475" w:type="pct"/>
            <w:tcBorders>
              <w:top w:val="nil"/>
              <w:left w:val="nil"/>
              <w:bottom w:val="single" w:color="FFFFFF" w:sz="4" w:space="0"/>
              <w:right w:val="single" w:color="FFFFFF" w:sz="4" w:space="0"/>
            </w:tcBorders>
            <w:shd w:val="clear" w:color="000000" w:fill="A6A6A6"/>
            <w:noWrap/>
            <w:vAlign w:val="center"/>
          </w:tcPr>
          <w:p w14:paraId="67BB17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0F8447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60BFBF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3730B5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629E11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650315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4267F6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717.54 </w:t>
            </w:r>
          </w:p>
        </w:tc>
      </w:tr>
      <w:tr w14:paraId="0334893D">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6725715B">
            <w:pPr>
              <w:spacing w:before="0"/>
              <w:rPr>
                <w:rFonts w:eastAsia="PMingLiU" w:cs="Arial"/>
                <w:color w:val="000000"/>
                <w:sz w:val="13"/>
                <w:szCs w:val="13"/>
                <w:lang w:val="en-US" w:eastAsia="zh-CN"/>
              </w:rPr>
            </w:pPr>
            <w:r>
              <w:rPr>
                <w:rFonts w:eastAsia="PMingLiU" w:cs="Arial"/>
                <w:color w:val="000000"/>
                <w:sz w:val="13"/>
                <w:szCs w:val="13"/>
                <w:lang w:val="en-US" w:eastAsia="zh-CN"/>
              </w:rPr>
              <w:t>3.7.3</w:t>
            </w:r>
          </w:p>
        </w:tc>
        <w:tc>
          <w:tcPr>
            <w:tcW w:w="1152" w:type="pct"/>
            <w:tcBorders>
              <w:top w:val="nil"/>
              <w:left w:val="nil"/>
              <w:bottom w:val="single" w:color="FFFFFF" w:sz="4" w:space="0"/>
              <w:right w:val="single" w:color="FFFFFF" w:sz="4" w:space="0"/>
            </w:tcBorders>
            <w:shd w:val="clear" w:color="000000" w:fill="FFFF00"/>
            <w:vAlign w:val="center"/>
          </w:tcPr>
          <w:p w14:paraId="227AA7B9">
            <w:pPr>
              <w:spacing w:before="0"/>
              <w:rPr>
                <w:rFonts w:eastAsia="PMingLiU" w:cs="Arial"/>
                <w:color w:val="000000"/>
                <w:sz w:val="13"/>
                <w:szCs w:val="13"/>
                <w:lang w:val="en-US" w:eastAsia="zh-CN"/>
              </w:rPr>
            </w:pPr>
            <w:r>
              <w:rPr>
                <w:rFonts w:eastAsia="PMingLiU" w:cs="Arial"/>
                <w:color w:val="000000"/>
                <w:sz w:val="13"/>
                <w:szCs w:val="13"/>
                <w:lang w:val="en-US" w:eastAsia="zh-CN"/>
              </w:rPr>
              <w:t>自驾油车</w:t>
            </w:r>
          </w:p>
        </w:tc>
        <w:tc>
          <w:tcPr>
            <w:tcW w:w="475" w:type="pct"/>
            <w:tcBorders>
              <w:top w:val="nil"/>
              <w:left w:val="nil"/>
              <w:bottom w:val="single" w:color="FFFFFF" w:sz="4" w:space="0"/>
              <w:right w:val="single" w:color="FFFFFF" w:sz="4" w:space="0"/>
            </w:tcBorders>
            <w:shd w:val="clear" w:color="000000" w:fill="A6A6A6"/>
            <w:noWrap/>
            <w:vAlign w:val="center"/>
          </w:tcPr>
          <w:p w14:paraId="56811A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12140.75 </w:t>
            </w:r>
          </w:p>
        </w:tc>
        <w:tc>
          <w:tcPr>
            <w:tcW w:w="475" w:type="pct"/>
            <w:tcBorders>
              <w:top w:val="nil"/>
              <w:left w:val="nil"/>
              <w:bottom w:val="single" w:color="FFFFFF" w:sz="4" w:space="0"/>
              <w:right w:val="single" w:color="FFFFFF" w:sz="4" w:space="0"/>
            </w:tcBorders>
            <w:shd w:val="clear" w:color="000000" w:fill="A6A6A6"/>
            <w:noWrap/>
            <w:vAlign w:val="center"/>
          </w:tcPr>
          <w:p w14:paraId="31EC40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4F844D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21A9425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75628B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60961D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79EA4E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2CDBB1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12140.75 </w:t>
            </w:r>
          </w:p>
        </w:tc>
      </w:tr>
      <w:tr w14:paraId="0504518E">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11819C90">
            <w:pPr>
              <w:spacing w:before="0"/>
              <w:rPr>
                <w:rFonts w:eastAsia="PMingLiU" w:cs="Arial"/>
                <w:color w:val="000000"/>
                <w:sz w:val="13"/>
                <w:szCs w:val="13"/>
                <w:lang w:val="en-US" w:eastAsia="zh-CN"/>
              </w:rPr>
            </w:pPr>
            <w:r>
              <w:rPr>
                <w:rFonts w:eastAsia="PMingLiU" w:cs="Arial"/>
                <w:color w:val="000000"/>
                <w:sz w:val="13"/>
                <w:szCs w:val="13"/>
                <w:lang w:val="en-US" w:eastAsia="zh-CN"/>
              </w:rPr>
              <w:t>3.7.4</w:t>
            </w:r>
          </w:p>
        </w:tc>
        <w:tc>
          <w:tcPr>
            <w:tcW w:w="1152" w:type="pct"/>
            <w:tcBorders>
              <w:top w:val="nil"/>
              <w:left w:val="nil"/>
              <w:bottom w:val="single" w:color="FFFFFF" w:sz="4" w:space="0"/>
              <w:right w:val="single" w:color="FFFFFF" w:sz="4" w:space="0"/>
            </w:tcBorders>
            <w:shd w:val="clear" w:color="000000" w:fill="FFFF00"/>
            <w:noWrap/>
            <w:vAlign w:val="center"/>
          </w:tcPr>
          <w:p w14:paraId="34600B05">
            <w:pPr>
              <w:spacing w:before="0"/>
              <w:rPr>
                <w:rFonts w:eastAsia="PMingLiU" w:cs="Arial"/>
                <w:color w:val="000000"/>
                <w:sz w:val="13"/>
                <w:szCs w:val="13"/>
                <w:lang w:val="en-US" w:eastAsia="zh-CN"/>
              </w:rPr>
            </w:pPr>
            <w:r>
              <w:rPr>
                <w:rFonts w:eastAsia="PMingLiU" w:cs="Arial"/>
                <w:color w:val="000000"/>
                <w:sz w:val="13"/>
                <w:szCs w:val="13"/>
                <w:lang w:val="en-US" w:eastAsia="zh-CN"/>
              </w:rPr>
              <w:t>自驾电车</w:t>
            </w:r>
          </w:p>
        </w:tc>
        <w:tc>
          <w:tcPr>
            <w:tcW w:w="475" w:type="pct"/>
            <w:tcBorders>
              <w:top w:val="nil"/>
              <w:left w:val="nil"/>
              <w:bottom w:val="single" w:color="FFFFFF" w:sz="4" w:space="0"/>
              <w:right w:val="single" w:color="FFFFFF" w:sz="4" w:space="0"/>
            </w:tcBorders>
            <w:shd w:val="clear" w:color="000000" w:fill="A6A6A6"/>
            <w:noWrap/>
            <w:vAlign w:val="center"/>
          </w:tcPr>
          <w:p w14:paraId="63938C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475" w:type="pct"/>
            <w:tcBorders>
              <w:top w:val="nil"/>
              <w:left w:val="nil"/>
              <w:bottom w:val="single" w:color="FFFFFF" w:sz="4" w:space="0"/>
              <w:right w:val="single" w:color="FFFFFF" w:sz="4" w:space="0"/>
            </w:tcBorders>
            <w:shd w:val="clear" w:color="000000" w:fill="A6A6A6"/>
            <w:noWrap/>
            <w:vAlign w:val="center"/>
          </w:tcPr>
          <w:p w14:paraId="2E93CA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76DAE9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474997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6D3C4A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3CFAE3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7FE858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0F9FEA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r>
    </w:tbl>
    <w:p w14:paraId="70422AB4">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56D1DD9">
      <w:pPr>
        <w:pStyle w:val="71"/>
        <w:numPr>
          <w:ilvl w:val="2"/>
          <w:numId w:val="14"/>
        </w:numPr>
        <w:spacing w:line="360" w:lineRule="auto"/>
      </w:pPr>
      <w:bookmarkStart w:id="152" w:name="_Toc198914743"/>
      <w:r>
        <w:t>基准年-</w:t>
      </w:r>
      <w:r>
        <w:rPr>
          <w:rFonts w:hint="eastAsia"/>
        </w:rPr>
        <w:t>范围三类别9下游运输配送产生的</w:t>
      </w:r>
      <w:r>
        <w:t>排放清册</w:t>
      </w:r>
      <w:bookmarkEnd w:id="152"/>
    </w:p>
    <w:tbl>
      <w:tblPr>
        <w:tblStyle w:val="23"/>
        <w:tblW w:w="5000" w:type="pct"/>
        <w:tblInd w:w="0" w:type="dxa"/>
        <w:tblLayout w:type="autofit"/>
        <w:tblCellMar>
          <w:top w:w="0" w:type="dxa"/>
          <w:left w:w="108" w:type="dxa"/>
          <w:bottom w:w="0" w:type="dxa"/>
          <w:right w:w="108" w:type="dxa"/>
        </w:tblCellMar>
      </w:tblPr>
      <w:tblGrid>
        <w:gridCol w:w="1119"/>
        <w:gridCol w:w="2131"/>
        <w:gridCol w:w="874"/>
        <w:gridCol w:w="875"/>
        <w:gridCol w:w="668"/>
        <w:gridCol w:w="514"/>
        <w:gridCol w:w="634"/>
        <w:gridCol w:w="930"/>
        <w:gridCol w:w="668"/>
        <w:gridCol w:w="875"/>
      </w:tblGrid>
      <w:tr w14:paraId="32947C89">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BFE8D57">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5F810C09">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74B78F68">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41057654">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09993D9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56DBE7B3">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4D5499D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419DADF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59277156">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5933C835">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580643CB">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nil"/>
              <w:right w:val="single" w:color="FFFFFF" w:sz="4" w:space="0"/>
            </w:tcBorders>
            <w:shd w:val="clear" w:color="000000" w:fill="FABF8F"/>
            <w:noWrap/>
            <w:vAlign w:val="center"/>
          </w:tcPr>
          <w:p w14:paraId="057A611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类别9</w:t>
            </w:r>
          </w:p>
        </w:tc>
        <w:tc>
          <w:tcPr>
            <w:tcW w:w="1152" w:type="pct"/>
            <w:tcBorders>
              <w:top w:val="single" w:color="000000" w:sz="4" w:space="0"/>
              <w:left w:val="nil"/>
              <w:bottom w:val="nil"/>
              <w:right w:val="single" w:color="FFFFFF" w:sz="4" w:space="0"/>
            </w:tcBorders>
            <w:shd w:val="clear" w:color="000000" w:fill="FABF8F"/>
            <w:noWrap/>
            <w:vAlign w:val="center"/>
          </w:tcPr>
          <w:p w14:paraId="42EBC0F1">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下游运输配送产生的排放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955B49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172657.34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17FEEDC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29F5107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3984590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255922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6794810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47276B4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4E4C167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172657.34 </w:t>
            </w:r>
          </w:p>
        </w:tc>
      </w:tr>
      <w:tr w14:paraId="2642D265">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0363B2EB">
            <w:pPr>
              <w:spacing w:before="0"/>
              <w:rPr>
                <w:rFonts w:eastAsia="PMingLiU" w:cs="Arial"/>
                <w:color w:val="000000"/>
                <w:sz w:val="13"/>
                <w:szCs w:val="13"/>
                <w:lang w:val="en-US" w:eastAsia="zh-CN"/>
              </w:rPr>
            </w:pPr>
            <w:r>
              <w:rPr>
                <w:rFonts w:eastAsia="PMingLiU" w:cs="Arial"/>
                <w:color w:val="000000"/>
                <w:sz w:val="13"/>
                <w:szCs w:val="13"/>
                <w:lang w:val="en-US" w:eastAsia="zh-CN"/>
              </w:rPr>
              <w:t>3.9.1</w:t>
            </w:r>
          </w:p>
        </w:tc>
        <w:tc>
          <w:tcPr>
            <w:tcW w:w="1152" w:type="pct"/>
            <w:tcBorders>
              <w:top w:val="nil"/>
              <w:left w:val="nil"/>
              <w:bottom w:val="single" w:color="FFFFFF" w:sz="4" w:space="0"/>
              <w:right w:val="single" w:color="FFFFFF" w:sz="4" w:space="0"/>
            </w:tcBorders>
            <w:shd w:val="clear" w:color="000000" w:fill="FFFF00"/>
            <w:vAlign w:val="center"/>
          </w:tcPr>
          <w:p w14:paraId="22D391A1">
            <w:pPr>
              <w:spacing w:before="0"/>
              <w:rPr>
                <w:rFonts w:eastAsia="PMingLiU" w:cs="Arial"/>
                <w:color w:val="000000"/>
                <w:sz w:val="13"/>
                <w:szCs w:val="13"/>
                <w:lang w:val="en-US" w:eastAsia="zh-CN"/>
              </w:rPr>
            </w:pPr>
            <w:r>
              <w:rPr>
                <w:rFonts w:eastAsia="PMingLiU" w:cs="Arial"/>
                <w:color w:val="000000"/>
                <w:sz w:val="13"/>
                <w:szCs w:val="13"/>
                <w:lang w:val="en-US" w:eastAsia="zh-CN"/>
              </w:rPr>
              <w:t>船运</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298680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81023.79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27EBD6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1DA233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single" w:color="FFFFFF" w:sz="4" w:space="0"/>
              <w:right w:val="single" w:color="FFFFFF" w:sz="4" w:space="0"/>
            </w:tcBorders>
            <w:shd w:val="clear" w:color="000000" w:fill="A6A6A6"/>
            <w:noWrap/>
            <w:vAlign w:val="center"/>
          </w:tcPr>
          <w:p w14:paraId="728FF5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single" w:color="FFFFFF" w:sz="4" w:space="0"/>
              <w:right w:val="single" w:color="FFFFFF" w:sz="4" w:space="0"/>
            </w:tcBorders>
            <w:shd w:val="clear" w:color="000000" w:fill="A6A6A6"/>
            <w:noWrap/>
            <w:vAlign w:val="center"/>
          </w:tcPr>
          <w:p w14:paraId="17DCE0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single" w:color="FFFFFF" w:sz="4" w:space="0"/>
              <w:right w:val="single" w:color="FFFFFF" w:sz="4" w:space="0"/>
            </w:tcBorders>
            <w:shd w:val="clear" w:color="000000" w:fill="A6A6A6"/>
            <w:noWrap/>
            <w:vAlign w:val="center"/>
          </w:tcPr>
          <w:p w14:paraId="0FAD9A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121B2E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37CF49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81023.79 </w:t>
            </w:r>
          </w:p>
        </w:tc>
      </w:tr>
      <w:tr w14:paraId="165F77BC">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6C8E36F1">
            <w:pPr>
              <w:spacing w:before="0"/>
              <w:rPr>
                <w:rFonts w:eastAsia="PMingLiU" w:cs="Arial"/>
                <w:color w:val="000000"/>
                <w:sz w:val="13"/>
                <w:szCs w:val="13"/>
                <w:lang w:val="en-US" w:eastAsia="zh-CN"/>
              </w:rPr>
            </w:pPr>
            <w:r>
              <w:rPr>
                <w:rFonts w:eastAsia="PMingLiU" w:cs="Arial"/>
                <w:color w:val="000000"/>
                <w:sz w:val="13"/>
                <w:szCs w:val="13"/>
                <w:lang w:val="en-US" w:eastAsia="zh-CN"/>
              </w:rPr>
              <w:t>3.9.2</w:t>
            </w:r>
          </w:p>
        </w:tc>
        <w:tc>
          <w:tcPr>
            <w:tcW w:w="1152" w:type="pct"/>
            <w:tcBorders>
              <w:top w:val="nil"/>
              <w:left w:val="nil"/>
              <w:bottom w:val="single" w:color="FFFFFF" w:sz="4" w:space="0"/>
              <w:right w:val="single" w:color="FFFFFF" w:sz="4" w:space="0"/>
            </w:tcBorders>
            <w:shd w:val="clear" w:color="000000" w:fill="FFFF00"/>
            <w:vAlign w:val="center"/>
          </w:tcPr>
          <w:p w14:paraId="26DEBBFB">
            <w:pPr>
              <w:spacing w:before="0"/>
              <w:rPr>
                <w:rFonts w:eastAsia="PMingLiU" w:cs="Arial"/>
                <w:color w:val="000000"/>
                <w:sz w:val="13"/>
                <w:szCs w:val="13"/>
                <w:lang w:val="en-US" w:eastAsia="zh-CN"/>
              </w:rPr>
            </w:pPr>
            <w:r>
              <w:rPr>
                <w:rFonts w:eastAsia="PMingLiU" w:cs="Arial"/>
                <w:color w:val="000000"/>
                <w:sz w:val="13"/>
                <w:szCs w:val="13"/>
                <w:lang w:val="en-US" w:eastAsia="zh-CN"/>
              </w:rPr>
              <w:t>汽运</w:t>
            </w:r>
          </w:p>
        </w:tc>
        <w:tc>
          <w:tcPr>
            <w:tcW w:w="475" w:type="pct"/>
            <w:tcBorders>
              <w:top w:val="nil"/>
              <w:left w:val="nil"/>
              <w:bottom w:val="single" w:color="FFFFFF" w:sz="4" w:space="0"/>
              <w:right w:val="single" w:color="FFFFFF" w:sz="4" w:space="0"/>
            </w:tcBorders>
            <w:shd w:val="clear" w:color="000000" w:fill="A6A6A6"/>
            <w:noWrap/>
            <w:vAlign w:val="center"/>
          </w:tcPr>
          <w:p w14:paraId="49DE4C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702B71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4DBA72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04D164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7016DA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37B65E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6A4AFA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597C73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3F6C725">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67813452">
            <w:pPr>
              <w:spacing w:before="0"/>
              <w:rPr>
                <w:rFonts w:eastAsia="PMingLiU" w:cs="Arial"/>
                <w:color w:val="000000"/>
                <w:sz w:val="13"/>
                <w:szCs w:val="13"/>
                <w:lang w:val="en-US" w:eastAsia="zh-CN"/>
              </w:rPr>
            </w:pPr>
            <w:r>
              <w:rPr>
                <w:rFonts w:eastAsia="PMingLiU" w:cs="Arial"/>
                <w:color w:val="000000"/>
                <w:sz w:val="13"/>
                <w:szCs w:val="13"/>
                <w:lang w:val="en-US" w:eastAsia="zh-CN"/>
              </w:rPr>
              <w:t>3.9.3</w:t>
            </w:r>
          </w:p>
        </w:tc>
        <w:tc>
          <w:tcPr>
            <w:tcW w:w="1152" w:type="pct"/>
            <w:tcBorders>
              <w:top w:val="nil"/>
              <w:left w:val="nil"/>
              <w:bottom w:val="single" w:color="FFFFFF" w:sz="4" w:space="0"/>
              <w:right w:val="single" w:color="FFFFFF" w:sz="4" w:space="0"/>
            </w:tcBorders>
            <w:shd w:val="clear" w:color="000000" w:fill="FFFF00"/>
            <w:vAlign w:val="center"/>
          </w:tcPr>
          <w:p w14:paraId="62C12380">
            <w:pPr>
              <w:spacing w:before="0"/>
              <w:rPr>
                <w:rFonts w:eastAsia="PMingLiU" w:cs="Arial"/>
                <w:color w:val="000000"/>
                <w:sz w:val="13"/>
                <w:szCs w:val="13"/>
                <w:lang w:val="en-US" w:eastAsia="zh-CN"/>
              </w:rPr>
            </w:pPr>
            <w:r>
              <w:rPr>
                <w:rFonts w:eastAsia="PMingLiU" w:cs="Arial"/>
                <w:color w:val="000000"/>
                <w:sz w:val="13"/>
                <w:szCs w:val="13"/>
                <w:lang w:val="en-US" w:eastAsia="zh-CN"/>
              </w:rPr>
              <w:t>铁路运输</w:t>
            </w:r>
          </w:p>
        </w:tc>
        <w:tc>
          <w:tcPr>
            <w:tcW w:w="475" w:type="pct"/>
            <w:tcBorders>
              <w:top w:val="nil"/>
              <w:left w:val="nil"/>
              <w:bottom w:val="single" w:color="FFFFFF" w:sz="4" w:space="0"/>
              <w:right w:val="single" w:color="FFFFFF" w:sz="4" w:space="0"/>
            </w:tcBorders>
            <w:shd w:val="clear" w:color="000000" w:fill="A6A6A6"/>
            <w:noWrap/>
            <w:vAlign w:val="center"/>
          </w:tcPr>
          <w:p w14:paraId="267BCD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91633.55 </w:t>
            </w:r>
          </w:p>
        </w:tc>
        <w:tc>
          <w:tcPr>
            <w:tcW w:w="475" w:type="pct"/>
            <w:tcBorders>
              <w:top w:val="nil"/>
              <w:left w:val="nil"/>
              <w:bottom w:val="single" w:color="FFFFFF" w:sz="4" w:space="0"/>
              <w:right w:val="single" w:color="FFFFFF" w:sz="4" w:space="0"/>
            </w:tcBorders>
            <w:shd w:val="clear" w:color="000000" w:fill="A6A6A6"/>
            <w:noWrap/>
            <w:vAlign w:val="center"/>
          </w:tcPr>
          <w:p w14:paraId="767646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327FB5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685645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50B17A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43ABD0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3167C40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74D755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91633.55 </w:t>
            </w:r>
          </w:p>
        </w:tc>
      </w:tr>
    </w:tbl>
    <w:p w14:paraId="41CCC182">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72878E2">
      <w:pPr>
        <w:pStyle w:val="71"/>
        <w:numPr>
          <w:ilvl w:val="2"/>
          <w:numId w:val="14"/>
        </w:numPr>
        <w:spacing w:line="360" w:lineRule="auto"/>
      </w:pPr>
      <w:bookmarkStart w:id="153" w:name="_Toc198914744"/>
      <w:r>
        <w:t>基准年-</w:t>
      </w:r>
      <w:r>
        <w:rPr>
          <w:rFonts w:hint="eastAsia"/>
        </w:rPr>
        <w:t>范围三类别10外销产品加工产生的</w:t>
      </w:r>
      <w:r>
        <w:t>排放清册</w:t>
      </w:r>
      <w:bookmarkEnd w:id="153"/>
    </w:p>
    <w:tbl>
      <w:tblPr>
        <w:tblStyle w:val="23"/>
        <w:tblW w:w="5000" w:type="pct"/>
        <w:tblInd w:w="0" w:type="dxa"/>
        <w:tblLayout w:type="autofit"/>
        <w:tblCellMar>
          <w:top w:w="0" w:type="dxa"/>
          <w:left w:w="108" w:type="dxa"/>
          <w:bottom w:w="0" w:type="dxa"/>
          <w:right w:w="108" w:type="dxa"/>
        </w:tblCellMar>
      </w:tblPr>
      <w:tblGrid>
        <w:gridCol w:w="1110"/>
        <w:gridCol w:w="2122"/>
        <w:gridCol w:w="903"/>
        <w:gridCol w:w="865"/>
        <w:gridCol w:w="658"/>
        <w:gridCol w:w="514"/>
        <w:gridCol w:w="634"/>
        <w:gridCol w:w="920"/>
        <w:gridCol w:w="658"/>
        <w:gridCol w:w="904"/>
      </w:tblGrid>
      <w:tr w14:paraId="4BD6A782">
        <w:tblPrEx>
          <w:tblCellMar>
            <w:top w:w="0" w:type="dxa"/>
            <w:left w:w="108" w:type="dxa"/>
            <w:bottom w:w="0" w:type="dxa"/>
            <w:right w:w="108" w:type="dxa"/>
          </w:tblCellMar>
        </w:tblPrEx>
        <w:trPr>
          <w:trHeight w:val="503" w:hRule="atLeast"/>
        </w:trPr>
        <w:tc>
          <w:tcPr>
            <w:tcW w:w="60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0F8ACDC">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编号</w:t>
            </w:r>
          </w:p>
        </w:tc>
        <w:tc>
          <w:tcPr>
            <w:tcW w:w="1152" w:type="pct"/>
            <w:tcBorders>
              <w:top w:val="single" w:color="FFFFFF" w:sz="4" w:space="0"/>
              <w:left w:val="nil"/>
              <w:bottom w:val="single" w:color="000000" w:sz="4" w:space="0"/>
              <w:right w:val="single" w:color="FF6600" w:sz="4" w:space="0"/>
            </w:tcBorders>
            <w:shd w:val="clear" w:color="000000" w:fill="FF6600"/>
            <w:noWrap/>
            <w:vAlign w:val="center"/>
          </w:tcPr>
          <w:p w14:paraId="7F0C4417">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排放源</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149D3433">
            <w:pPr>
              <w:spacing w:before="0"/>
              <w:jc w:val="center"/>
              <w:rPr>
                <w:rFonts w:eastAsia="PMingLiU" w:cs="Arial"/>
                <w:b/>
                <w:bCs/>
                <w:color w:val="FFFFFF"/>
                <w:sz w:val="16"/>
                <w:szCs w:val="16"/>
                <w:lang w:val="en-US" w:eastAsia="zh-CN"/>
              </w:rPr>
            </w:pPr>
            <w:r>
              <w:rPr>
                <w:rFonts w:hint="eastAsia" w:ascii="宋体" w:hAnsi="宋体" w:eastAsia="宋体" w:cs="Arial"/>
                <w:b/>
                <w:bCs/>
                <w:color w:val="FFFFFF"/>
                <w:sz w:val="16"/>
                <w:szCs w:val="16"/>
                <w:lang w:val="en-US" w:eastAsia="zh-CN"/>
              </w:rPr>
              <w:t>总排放量</w:t>
            </w:r>
          </w:p>
        </w:tc>
        <w:tc>
          <w:tcPr>
            <w:tcW w:w="475" w:type="pct"/>
            <w:tcBorders>
              <w:top w:val="single" w:color="FFFFFF" w:sz="4" w:space="0"/>
              <w:left w:val="nil"/>
              <w:bottom w:val="single" w:color="000000" w:sz="4" w:space="0"/>
              <w:right w:val="single" w:color="FF6600" w:sz="4" w:space="0"/>
            </w:tcBorders>
            <w:shd w:val="clear" w:color="000000" w:fill="FF6600"/>
            <w:noWrap/>
            <w:vAlign w:val="center"/>
          </w:tcPr>
          <w:p w14:paraId="6DE83628">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CO</w:t>
            </w:r>
            <w:r>
              <w:rPr>
                <w:rFonts w:eastAsia="PMingLiU" w:cs="Arial"/>
                <w:b/>
                <w:bCs/>
                <w:color w:val="FFFFFF"/>
                <w:sz w:val="16"/>
                <w:szCs w:val="16"/>
                <w:vertAlign w:val="subscript"/>
                <w:lang w:val="en-US" w:eastAsia="zh-CN"/>
              </w:rPr>
              <w:t>2</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00728E2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CH</w:t>
            </w:r>
            <w:r>
              <w:rPr>
                <w:rFonts w:eastAsia="PMingLiU" w:cs="Arial"/>
                <w:b/>
                <w:bCs/>
                <w:color w:val="FFFFFF"/>
                <w:sz w:val="16"/>
                <w:szCs w:val="16"/>
                <w:vertAlign w:val="subscript"/>
                <w:lang w:val="en-US" w:eastAsia="zh-CN"/>
              </w:rPr>
              <w:t>4</w:t>
            </w:r>
          </w:p>
        </w:tc>
        <w:tc>
          <w:tcPr>
            <w:tcW w:w="259" w:type="pct"/>
            <w:tcBorders>
              <w:top w:val="single" w:color="FFFFFF" w:sz="4" w:space="0"/>
              <w:left w:val="nil"/>
              <w:bottom w:val="single" w:color="000000" w:sz="4" w:space="0"/>
              <w:right w:val="single" w:color="FF6600" w:sz="4" w:space="0"/>
            </w:tcBorders>
            <w:shd w:val="clear" w:color="000000" w:fill="FF6600"/>
            <w:noWrap/>
            <w:vAlign w:val="center"/>
          </w:tcPr>
          <w:p w14:paraId="45C3233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w:t>
            </w:r>
            <w:r>
              <w:rPr>
                <w:rFonts w:eastAsia="PMingLiU" w:cs="Arial"/>
                <w:b/>
                <w:bCs/>
                <w:color w:val="FFFFFF"/>
                <w:sz w:val="16"/>
                <w:szCs w:val="16"/>
                <w:vertAlign w:val="subscript"/>
                <w:lang w:val="en-US" w:eastAsia="zh-CN"/>
              </w:rPr>
              <w:t>2</w:t>
            </w:r>
            <w:r>
              <w:rPr>
                <w:rFonts w:eastAsia="PMingLiU" w:cs="Arial"/>
                <w:b/>
                <w:bCs/>
                <w:color w:val="FFFFFF"/>
                <w:sz w:val="16"/>
                <w:szCs w:val="16"/>
                <w:lang w:val="en-US" w:eastAsia="zh-CN"/>
              </w:rPr>
              <w:t>O</w:t>
            </w:r>
          </w:p>
        </w:tc>
        <w:tc>
          <w:tcPr>
            <w:tcW w:w="323" w:type="pct"/>
            <w:tcBorders>
              <w:top w:val="single" w:color="FFFFFF" w:sz="4" w:space="0"/>
              <w:left w:val="nil"/>
              <w:bottom w:val="single" w:color="000000" w:sz="4" w:space="0"/>
              <w:right w:val="single" w:color="FF6600" w:sz="4" w:space="0"/>
            </w:tcBorders>
            <w:shd w:val="clear" w:color="000000" w:fill="FF6600"/>
            <w:noWrap/>
            <w:vAlign w:val="center"/>
          </w:tcPr>
          <w:p w14:paraId="6A29BFCE">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HFCs</w:t>
            </w:r>
          </w:p>
        </w:tc>
        <w:tc>
          <w:tcPr>
            <w:tcW w:w="505" w:type="pct"/>
            <w:tcBorders>
              <w:top w:val="single" w:color="FFFFFF" w:sz="4" w:space="0"/>
              <w:left w:val="nil"/>
              <w:bottom w:val="single" w:color="000000" w:sz="4" w:space="0"/>
              <w:right w:val="single" w:color="FF6600" w:sz="4" w:space="0"/>
            </w:tcBorders>
            <w:shd w:val="clear" w:color="000000" w:fill="FF6600"/>
            <w:noWrap/>
            <w:vAlign w:val="center"/>
          </w:tcPr>
          <w:p w14:paraId="5EB01F32">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PFCs</w:t>
            </w:r>
          </w:p>
        </w:tc>
        <w:tc>
          <w:tcPr>
            <w:tcW w:w="364" w:type="pct"/>
            <w:tcBorders>
              <w:top w:val="single" w:color="FFFFFF" w:sz="4" w:space="0"/>
              <w:left w:val="nil"/>
              <w:bottom w:val="single" w:color="000000" w:sz="4" w:space="0"/>
              <w:right w:val="single" w:color="FF6600" w:sz="4" w:space="0"/>
            </w:tcBorders>
            <w:shd w:val="clear" w:color="000000" w:fill="FF6600"/>
            <w:noWrap/>
            <w:vAlign w:val="center"/>
          </w:tcPr>
          <w:p w14:paraId="25A9A771">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SF</w:t>
            </w:r>
            <w:r>
              <w:rPr>
                <w:rFonts w:eastAsia="PMingLiU" w:cs="Arial"/>
                <w:b/>
                <w:bCs/>
                <w:color w:val="FFFFFF"/>
                <w:sz w:val="16"/>
                <w:szCs w:val="16"/>
                <w:vertAlign w:val="subscript"/>
                <w:lang w:val="en-US" w:eastAsia="zh-CN"/>
              </w:rPr>
              <w:t>6</w:t>
            </w:r>
          </w:p>
        </w:tc>
        <w:tc>
          <w:tcPr>
            <w:tcW w:w="475" w:type="pct"/>
            <w:tcBorders>
              <w:top w:val="single" w:color="FFFFFF" w:sz="4" w:space="0"/>
              <w:left w:val="nil"/>
              <w:bottom w:val="single" w:color="000000" w:sz="4" w:space="0"/>
              <w:right w:val="single" w:color="FFFFFF" w:sz="4" w:space="0"/>
            </w:tcBorders>
            <w:shd w:val="clear" w:color="000000" w:fill="FF6600"/>
            <w:noWrap/>
            <w:vAlign w:val="center"/>
          </w:tcPr>
          <w:p w14:paraId="78897190">
            <w:pPr>
              <w:spacing w:before="0"/>
              <w:jc w:val="center"/>
              <w:rPr>
                <w:rFonts w:eastAsia="PMingLiU" w:cs="Arial"/>
                <w:b/>
                <w:bCs/>
                <w:color w:val="FFFFFF"/>
                <w:sz w:val="16"/>
                <w:szCs w:val="16"/>
                <w:lang w:val="en-US" w:eastAsia="zh-CN"/>
              </w:rPr>
            </w:pPr>
            <w:r>
              <w:rPr>
                <w:rFonts w:eastAsia="PMingLiU" w:cs="Arial"/>
                <w:b/>
                <w:bCs/>
                <w:color w:val="FFFFFF"/>
                <w:sz w:val="16"/>
                <w:szCs w:val="16"/>
                <w:lang w:val="en-US" w:eastAsia="zh-CN"/>
              </w:rPr>
              <w:t>NF</w:t>
            </w:r>
            <w:r>
              <w:rPr>
                <w:rFonts w:eastAsia="PMingLiU" w:cs="Arial"/>
                <w:b/>
                <w:bCs/>
                <w:color w:val="FFFFFF"/>
                <w:sz w:val="16"/>
                <w:szCs w:val="16"/>
                <w:vertAlign w:val="subscript"/>
                <w:lang w:val="en-US" w:eastAsia="zh-CN"/>
              </w:rPr>
              <w:t>3</w:t>
            </w:r>
          </w:p>
        </w:tc>
      </w:tr>
      <w:tr w14:paraId="0B9D79D2">
        <w:tblPrEx>
          <w:tblCellMar>
            <w:top w:w="0" w:type="dxa"/>
            <w:left w:w="108" w:type="dxa"/>
            <w:bottom w:w="0" w:type="dxa"/>
            <w:right w:w="108" w:type="dxa"/>
          </w:tblCellMar>
        </w:tblPrEx>
        <w:trPr>
          <w:trHeight w:val="503" w:hRule="atLeast"/>
        </w:trPr>
        <w:tc>
          <w:tcPr>
            <w:tcW w:w="607" w:type="pct"/>
            <w:tcBorders>
              <w:top w:val="single" w:color="000000" w:sz="4" w:space="0"/>
              <w:left w:val="single" w:color="FFFFFF" w:sz="4" w:space="0"/>
              <w:bottom w:val="nil"/>
              <w:right w:val="single" w:color="FFFFFF" w:sz="4" w:space="0"/>
            </w:tcBorders>
            <w:shd w:val="clear" w:color="000000" w:fill="FABF8F"/>
            <w:noWrap/>
            <w:vAlign w:val="center"/>
          </w:tcPr>
          <w:p w14:paraId="04E50C5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类别10</w:t>
            </w:r>
          </w:p>
        </w:tc>
        <w:tc>
          <w:tcPr>
            <w:tcW w:w="1152" w:type="pct"/>
            <w:tcBorders>
              <w:top w:val="single" w:color="000000" w:sz="4" w:space="0"/>
              <w:left w:val="nil"/>
              <w:bottom w:val="nil"/>
              <w:right w:val="single" w:color="FFFFFF" w:sz="4" w:space="0"/>
            </w:tcBorders>
            <w:shd w:val="clear" w:color="000000" w:fill="FABF8F"/>
            <w:noWrap/>
            <w:vAlign w:val="center"/>
          </w:tcPr>
          <w:p w14:paraId="6217C8A3">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外销产品加工产生的排放</w:t>
            </w:r>
          </w:p>
        </w:tc>
        <w:tc>
          <w:tcPr>
            <w:tcW w:w="475"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578FD4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1666375.24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4D99E52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23FA2C1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259" w:type="pct"/>
            <w:tcBorders>
              <w:top w:val="single" w:color="000000" w:sz="4" w:space="0"/>
              <w:left w:val="nil"/>
              <w:bottom w:val="single" w:color="000000" w:sz="4" w:space="0"/>
              <w:right w:val="single" w:color="FFCC99" w:sz="4" w:space="0"/>
            </w:tcBorders>
            <w:shd w:val="clear" w:color="000000" w:fill="FABF8F"/>
            <w:noWrap/>
            <w:vAlign w:val="center"/>
          </w:tcPr>
          <w:p w14:paraId="4F7A5D6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23" w:type="pct"/>
            <w:tcBorders>
              <w:top w:val="single" w:color="000000" w:sz="4" w:space="0"/>
              <w:left w:val="nil"/>
              <w:bottom w:val="single" w:color="000000" w:sz="4" w:space="0"/>
              <w:right w:val="single" w:color="FFCC99" w:sz="4" w:space="0"/>
            </w:tcBorders>
            <w:shd w:val="clear" w:color="000000" w:fill="FABF8F"/>
            <w:noWrap/>
            <w:vAlign w:val="center"/>
          </w:tcPr>
          <w:p w14:paraId="245DF33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505" w:type="pct"/>
            <w:tcBorders>
              <w:top w:val="single" w:color="000000" w:sz="4" w:space="0"/>
              <w:left w:val="nil"/>
              <w:bottom w:val="single" w:color="000000" w:sz="4" w:space="0"/>
              <w:right w:val="single" w:color="FFCC99" w:sz="4" w:space="0"/>
            </w:tcBorders>
            <w:shd w:val="clear" w:color="000000" w:fill="FABF8F"/>
            <w:noWrap/>
            <w:vAlign w:val="center"/>
          </w:tcPr>
          <w:p w14:paraId="4349353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64" w:type="pct"/>
            <w:tcBorders>
              <w:top w:val="single" w:color="000000" w:sz="4" w:space="0"/>
              <w:left w:val="nil"/>
              <w:bottom w:val="single" w:color="000000" w:sz="4" w:space="0"/>
              <w:right w:val="single" w:color="FFCC99" w:sz="4" w:space="0"/>
            </w:tcBorders>
            <w:shd w:val="clear" w:color="000000" w:fill="FABF8F"/>
            <w:noWrap/>
            <w:vAlign w:val="center"/>
          </w:tcPr>
          <w:p w14:paraId="6A8A5DF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75" w:type="pct"/>
            <w:tcBorders>
              <w:top w:val="single" w:color="000000" w:sz="4" w:space="0"/>
              <w:left w:val="nil"/>
              <w:bottom w:val="single" w:color="000000" w:sz="4" w:space="0"/>
              <w:right w:val="single" w:color="FFCC99" w:sz="4" w:space="0"/>
            </w:tcBorders>
            <w:shd w:val="clear" w:color="000000" w:fill="FABF8F"/>
            <w:noWrap/>
            <w:vAlign w:val="center"/>
          </w:tcPr>
          <w:p w14:paraId="594372F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1666375.24 </w:t>
            </w:r>
          </w:p>
        </w:tc>
      </w:tr>
      <w:tr w14:paraId="5DADF79A">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335720D7">
            <w:pPr>
              <w:spacing w:before="0"/>
              <w:rPr>
                <w:rFonts w:eastAsia="PMingLiU" w:cs="Arial"/>
                <w:color w:val="000000"/>
                <w:sz w:val="13"/>
                <w:szCs w:val="13"/>
                <w:lang w:val="en-US" w:eastAsia="zh-CN"/>
              </w:rPr>
            </w:pPr>
            <w:r>
              <w:rPr>
                <w:rFonts w:eastAsia="PMingLiU" w:cs="Arial"/>
                <w:color w:val="000000"/>
                <w:sz w:val="13"/>
                <w:szCs w:val="13"/>
                <w:lang w:val="en-US" w:eastAsia="zh-CN"/>
              </w:rPr>
              <w:t>3.10.1</w:t>
            </w:r>
          </w:p>
        </w:tc>
        <w:tc>
          <w:tcPr>
            <w:tcW w:w="1152" w:type="pct"/>
            <w:tcBorders>
              <w:top w:val="nil"/>
              <w:left w:val="nil"/>
              <w:bottom w:val="single" w:color="FFFFFF" w:sz="4" w:space="0"/>
              <w:right w:val="single" w:color="FFFFFF" w:sz="4" w:space="0"/>
            </w:tcBorders>
            <w:shd w:val="clear" w:color="000000" w:fill="FFFF00"/>
            <w:vAlign w:val="center"/>
          </w:tcPr>
          <w:p w14:paraId="3093B0BF">
            <w:pPr>
              <w:spacing w:before="0"/>
              <w:rPr>
                <w:rFonts w:eastAsia="PMingLiU" w:cs="Arial"/>
                <w:color w:val="000000"/>
                <w:sz w:val="13"/>
                <w:szCs w:val="13"/>
                <w:lang w:val="en-US" w:eastAsia="zh-CN"/>
              </w:rPr>
            </w:pPr>
            <w:r>
              <w:rPr>
                <w:rFonts w:eastAsia="PMingLiU" w:cs="Arial"/>
                <w:color w:val="000000"/>
                <w:sz w:val="13"/>
                <w:szCs w:val="13"/>
                <w:lang w:val="en-US" w:eastAsia="zh-CN"/>
              </w:rPr>
              <w:t>汽车零部件加工</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2CF064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5010.09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1D524F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79C5C2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single" w:color="FFFFFF" w:sz="4" w:space="0"/>
              <w:left w:val="nil"/>
              <w:bottom w:val="single" w:color="FFFFFF" w:sz="4" w:space="0"/>
              <w:right w:val="single" w:color="FFFFFF" w:sz="4" w:space="0"/>
            </w:tcBorders>
            <w:shd w:val="clear" w:color="000000" w:fill="A6A6A6"/>
            <w:noWrap/>
            <w:vAlign w:val="center"/>
          </w:tcPr>
          <w:p w14:paraId="32B37D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single" w:color="FFFFFF" w:sz="4" w:space="0"/>
              <w:left w:val="nil"/>
              <w:bottom w:val="single" w:color="FFFFFF" w:sz="4" w:space="0"/>
              <w:right w:val="single" w:color="FFFFFF" w:sz="4" w:space="0"/>
            </w:tcBorders>
            <w:shd w:val="clear" w:color="000000" w:fill="A6A6A6"/>
            <w:noWrap/>
            <w:vAlign w:val="center"/>
          </w:tcPr>
          <w:p w14:paraId="2ADD3B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single" w:color="FFFFFF" w:sz="4" w:space="0"/>
              <w:left w:val="nil"/>
              <w:bottom w:val="single" w:color="FFFFFF" w:sz="4" w:space="0"/>
              <w:right w:val="single" w:color="FFFFFF" w:sz="4" w:space="0"/>
            </w:tcBorders>
            <w:shd w:val="clear" w:color="000000" w:fill="A6A6A6"/>
            <w:noWrap/>
            <w:vAlign w:val="center"/>
          </w:tcPr>
          <w:p w14:paraId="0444E6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single" w:color="FFFFFF" w:sz="4" w:space="0"/>
              <w:left w:val="nil"/>
              <w:bottom w:val="single" w:color="FFFFFF" w:sz="4" w:space="0"/>
              <w:right w:val="single" w:color="FFFFFF" w:sz="4" w:space="0"/>
            </w:tcBorders>
            <w:shd w:val="clear" w:color="000000" w:fill="A6A6A6"/>
            <w:noWrap/>
            <w:vAlign w:val="center"/>
          </w:tcPr>
          <w:p w14:paraId="62430F6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single" w:color="FFFFFF" w:sz="4" w:space="0"/>
              <w:left w:val="nil"/>
              <w:bottom w:val="single" w:color="FFFFFF" w:sz="4" w:space="0"/>
              <w:right w:val="single" w:color="FFFFFF" w:sz="4" w:space="0"/>
            </w:tcBorders>
            <w:shd w:val="clear" w:color="000000" w:fill="A6A6A6"/>
            <w:noWrap/>
            <w:vAlign w:val="center"/>
          </w:tcPr>
          <w:p w14:paraId="41B1D1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5010.09 </w:t>
            </w:r>
          </w:p>
        </w:tc>
      </w:tr>
      <w:tr w14:paraId="3CE957EF">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7600AFE6">
            <w:pPr>
              <w:spacing w:before="0"/>
              <w:rPr>
                <w:rFonts w:eastAsia="PMingLiU" w:cs="Arial"/>
                <w:color w:val="000000"/>
                <w:sz w:val="13"/>
                <w:szCs w:val="13"/>
                <w:lang w:val="en-US" w:eastAsia="zh-CN"/>
              </w:rPr>
            </w:pPr>
            <w:r>
              <w:rPr>
                <w:rFonts w:eastAsia="PMingLiU" w:cs="Arial"/>
                <w:color w:val="000000"/>
                <w:sz w:val="13"/>
                <w:szCs w:val="13"/>
                <w:lang w:val="en-US" w:eastAsia="zh-CN"/>
              </w:rPr>
              <w:t>3.10.2</w:t>
            </w:r>
          </w:p>
        </w:tc>
        <w:tc>
          <w:tcPr>
            <w:tcW w:w="1152" w:type="pct"/>
            <w:tcBorders>
              <w:top w:val="nil"/>
              <w:left w:val="nil"/>
              <w:bottom w:val="single" w:color="FFFFFF" w:sz="4" w:space="0"/>
              <w:right w:val="single" w:color="FFFFFF" w:sz="4" w:space="0"/>
            </w:tcBorders>
            <w:shd w:val="clear" w:color="000000" w:fill="FFFF00"/>
            <w:vAlign w:val="center"/>
          </w:tcPr>
          <w:p w14:paraId="13690C69">
            <w:pPr>
              <w:spacing w:before="0"/>
              <w:rPr>
                <w:rFonts w:eastAsia="PMingLiU" w:cs="Arial"/>
                <w:color w:val="000000"/>
                <w:sz w:val="13"/>
                <w:szCs w:val="13"/>
                <w:lang w:val="en-US" w:eastAsia="zh-CN"/>
              </w:rPr>
            </w:pPr>
            <w:r>
              <w:rPr>
                <w:rFonts w:eastAsia="PMingLiU" w:cs="Arial"/>
                <w:color w:val="000000"/>
                <w:sz w:val="13"/>
                <w:szCs w:val="13"/>
                <w:lang w:val="en-US" w:eastAsia="zh-CN"/>
              </w:rPr>
              <w:t>锻材加工</w:t>
            </w:r>
          </w:p>
        </w:tc>
        <w:tc>
          <w:tcPr>
            <w:tcW w:w="475" w:type="pct"/>
            <w:tcBorders>
              <w:top w:val="nil"/>
              <w:left w:val="nil"/>
              <w:bottom w:val="single" w:color="FFFFFF" w:sz="4" w:space="0"/>
              <w:right w:val="single" w:color="FFFFFF" w:sz="4" w:space="0"/>
            </w:tcBorders>
            <w:shd w:val="clear" w:color="000000" w:fill="A6A6A6"/>
            <w:noWrap/>
            <w:vAlign w:val="center"/>
          </w:tcPr>
          <w:p w14:paraId="400DC3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108325.04 </w:t>
            </w:r>
          </w:p>
        </w:tc>
        <w:tc>
          <w:tcPr>
            <w:tcW w:w="475" w:type="pct"/>
            <w:tcBorders>
              <w:top w:val="nil"/>
              <w:left w:val="nil"/>
              <w:bottom w:val="single" w:color="FFFFFF" w:sz="4" w:space="0"/>
              <w:right w:val="single" w:color="FFFFFF" w:sz="4" w:space="0"/>
            </w:tcBorders>
            <w:shd w:val="clear" w:color="000000" w:fill="A6A6A6"/>
            <w:noWrap/>
            <w:vAlign w:val="center"/>
          </w:tcPr>
          <w:p w14:paraId="6B0D32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745D4F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3AC8F7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4ACAD9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6314C5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2EE043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6C98CC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108325.04 </w:t>
            </w:r>
          </w:p>
        </w:tc>
      </w:tr>
      <w:tr w14:paraId="085BE86D">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5EDF5027">
            <w:pPr>
              <w:spacing w:before="0"/>
              <w:rPr>
                <w:rFonts w:eastAsia="PMingLiU" w:cs="Arial"/>
                <w:color w:val="000000"/>
                <w:sz w:val="13"/>
                <w:szCs w:val="13"/>
                <w:lang w:val="en-US" w:eastAsia="zh-CN"/>
              </w:rPr>
            </w:pPr>
            <w:r>
              <w:rPr>
                <w:rFonts w:eastAsia="PMingLiU" w:cs="Arial"/>
                <w:color w:val="000000"/>
                <w:sz w:val="13"/>
                <w:szCs w:val="13"/>
                <w:lang w:val="en-US" w:eastAsia="zh-CN"/>
              </w:rPr>
              <w:t>3.10.3</w:t>
            </w:r>
          </w:p>
        </w:tc>
        <w:tc>
          <w:tcPr>
            <w:tcW w:w="1152" w:type="pct"/>
            <w:tcBorders>
              <w:top w:val="nil"/>
              <w:left w:val="nil"/>
              <w:bottom w:val="single" w:color="FFFFFF" w:sz="4" w:space="0"/>
              <w:right w:val="single" w:color="FFFFFF" w:sz="4" w:space="0"/>
            </w:tcBorders>
            <w:shd w:val="clear" w:color="000000" w:fill="FFFF00"/>
            <w:vAlign w:val="center"/>
          </w:tcPr>
          <w:p w14:paraId="3812CA53">
            <w:pPr>
              <w:spacing w:before="0"/>
              <w:rPr>
                <w:rFonts w:eastAsia="PMingLiU" w:cs="Arial"/>
                <w:color w:val="000000"/>
                <w:sz w:val="13"/>
                <w:szCs w:val="13"/>
                <w:lang w:val="en-US" w:eastAsia="zh-CN"/>
              </w:rPr>
            </w:pPr>
            <w:r>
              <w:rPr>
                <w:rFonts w:eastAsia="PMingLiU" w:cs="Arial"/>
                <w:color w:val="000000"/>
                <w:sz w:val="13"/>
                <w:szCs w:val="13"/>
                <w:lang w:val="en-US" w:eastAsia="zh-CN"/>
              </w:rPr>
              <w:t>棒材加工</w:t>
            </w:r>
          </w:p>
        </w:tc>
        <w:tc>
          <w:tcPr>
            <w:tcW w:w="475" w:type="pct"/>
            <w:tcBorders>
              <w:top w:val="nil"/>
              <w:left w:val="nil"/>
              <w:bottom w:val="single" w:color="FFFFFF" w:sz="4" w:space="0"/>
              <w:right w:val="single" w:color="FFFFFF" w:sz="4" w:space="0"/>
            </w:tcBorders>
            <w:shd w:val="clear" w:color="000000" w:fill="A6A6A6"/>
            <w:noWrap/>
            <w:vAlign w:val="center"/>
          </w:tcPr>
          <w:p w14:paraId="43E8AA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1553040.11 </w:t>
            </w:r>
          </w:p>
        </w:tc>
        <w:tc>
          <w:tcPr>
            <w:tcW w:w="475" w:type="pct"/>
            <w:tcBorders>
              <w:top w:val="nil"/>
              <w:left w:val="nil"/>
              <w:bottom w:val="single" w:color="FFFFFF" w:sz="4" w:space="0"/>
              <w:right w:val="single" w:color="FFFFFF" w:sz="4" w:space="0"/>
            </w:tcBorders>
            <w:shd w:val="clear" w:color="000000" w:fill="A6A6A6"/>
            <w:noWrap/>
            <w:vAlign w:val="center"/>
          </w:tcPr>
          <w:p w14:paraId="4FD044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03D95C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44B0E2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50E60B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2452EB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1C24B0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46821B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1553040.11 </w:t>
            </w:r>
          </w:p>
        </w:tc>
      </w:tr>
      <w:tr w14:paraId="16EC3679">
        <w:tblPrEx>
          <w:tblCellMar>
            <w:top w:w="0" w:type="dxa"/>
            <w:left w:w="108" w:type="dxa"/>
            <w:bottom w:w="0" w:type="dxa"/>
            <w:right w:w="108" w:type="dxa"/>
          </w:tblCellMar>
        </w:tblPrEx>
        <w:trPr>
          <w:trHeight w:val="503" w:hRule="atLeast"/>
        </w:trPr>
        <w:tc>
          <w:tcPr>
            <w:tcW w:w="607" w:type="pct"/>
            <w:tcBorders>
              <w:top w:val="nil"/>
              <w:left w:val="single" w:color="FFFFFF" w:sz="4" w:space="0"/>
              <w:bottom w:val="single" w:color="FFFFFF" w:sz="4" w:space="0"/>
              <w:right w:val="single" w:color="FFFFFF" w:sz="4" w:space="0"/>
            </w:tcBorders>
            <w:shd w:val="clear" w:color="000000" w:fill="FFFF00"/>
            <w:noWrap/>
            <w:vAlign w:val="center"/>
          </w:tcPr>
          <w:p w14:paraId="48F05B57">
            <w:pPr>
              <w:spacing w:before="0"/>
              <w:rPr>
                <w:rFonts w:eastAsia="PMingLiU" w:cs="Arial"/>
                <w:color w:val="000000"/>
                <w:sz w:val="13"/>
                <w:szCs w:val="13"/>
                <w:lang w:val="en-US" w:eastAsia="zh-CN"/>
              </w:rPr>
            </w:pPr>
            <w:r>
              <w:rPr>
                <w:rFonts w:eastAsia="PMingLiU" w:cs="Arial"/>
                <w:color w:val="000000"/>
                <w:sz w:val="13"/>
                <w:szCs w:val="13"/>
                <w:lang w:val="en-US" w:eastAsia="zh-CN"/>
              </w:rPr>
              <w:t>3.10.4</w:t>
            </w:r>
          </w:p>
        </w:tc>
        <w:tc>
          <w:tcPr>
            <w:tcW w:w="1152" w:type="pct"/>
            <w:tcBorders>
              <w:top w:val="nil"/>
              <w:left w:val="nil"/>
              <w:bottom w:val="single" w:color="FFFFFF" w:sz="4" w:space="0"/>
              <w:right w:val="single" w:color="FFFFFF" w:sz="4" w:space="0"/>
            </w:tcBorders>
            <w:shd w:val="clear" w:color="000000" w:fill="FFFF00"/>
            <w:vAlign w:val="center"/>
          </w:tcPr>
          <w:p w14:paraId="47ECE5DB">
            <w:pPr>
              <w:spacing w:before="0"/>
              <w:rPr>
                <w:rFonts w:eastAsia="PMingLiU" w:cs="Arial"/>
                <w:color w:val="000000"/>
                <w:sz w:val="13"/>
                <w:szCs w:val="13"/>
                <w:lang w:val="en-US" w:eastAsia="zh-CN"/>
              </w:rPr>
            </w:pPr>
            <w:r>
              <w:rPr>
                <w:rFonts w:eastAsia="PMingLiU" w:cs="Arial"/>
                <w:color w:val="000000"/>
                <w:sz w:val="13"/>
                <w:szCs w:val="13"/>
                <w:lang w:val="en-US" w:eastAsia="zh-CN"/>
              </w:rPr>
              <w:t>钢管加工</w:t>
            </w:r>
          </w:p>
        </w:tc>
        <w:tc>
          <w:tcPr>
            <w:tcW w:w="475" w:type="pct"/>
            <w:tcBorders>
              <w:top w:val="nil"/>
              <w:left w:val="nil"/>
              <w:bottom w:val="single" w:color="FFFFFF" w:sz="4" w:space="0"/>
              <w:right w:val="single" w:color="FFFFFF" w:sz="4" w:space="0"/>
            </w:tcBorders>
            <w:shd w:val="clear" w:color="000000" w:fill="A6A6A6"/>
            <w:noWrap/>
            <w:vAlign w:val="center"/>
          </w:tcPr>
          <w:p w14:paraId="663AE6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73158.49 </w:t>
            </w:r>
          </w:p>
        </w:tc>
        <w:tc>
          <w:tcPr>
            <w:tcW w:w="475" w:type="pct"/>
            <w:tcBorders>
              <w:top w:val="nil"/>
              <w:left w:val="nil"/>
              <w:bottom w:val="single" w:color="FFFFFF" w:sz="4" w:space="0"/>
              <w:right w:val="single" w:color="FFFFFF" w:sz="4" w:space="0"/>
            </w:tcBorders>
            <w:shd w:val="clear" w:color="000000" w:fill="A6A6A6"/>
            <w:noWrap/>
            <w:vAlign w:val="center"/>
          </w:tcPr>
          <w:p w14:paraId="7CB594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5D1865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259" w:type="pct"/>
            <w:tcBorders>
              <w:top w:val="nil"/>
              <w:left w:val="nil"/>
              <w:bottom w:val="single" w:color="FFFFFF" w:sz="4" w:space="0"/>
              <w:right w:val="single" w:color="FFFFFF" w:sz="4" w:space="0"/>
            </w:tcBorders>
            <w:shd w:val="clear" w:color="000000" w:fill="A6A6A6"/>
            <w:noWrap/>
            <w:vAlign w:val="center"/>
          </w:tcPr>
          <w:p w14:paraId="0C04C5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23" w:type="pct"/>
            <w:tcBorders>
              <w:top w:val="nil"/>
              <w:left w:val="nil"/>
              <w:bottom w:val="single" w:color="FFFFFF" w:sz="4" w:space="0"/>
              <w:right w:val="single" w:color="FFFFFF" w:sz="4" w:space="0"/>
            </w:tcBorders>
            <w:shd w:val="clear" w:color="000000" w:fill="A6A6A6"/>
            <w:noWrap/>
            <w:vAlign w:val="center"/>
          </w:tcPr>
          <w:p w14:paraId="2E2438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505" w:type="pct"/>
            <w:tcBorders>
              <w:top w:val="nil"/>
              <w:left w:val="nil"/>
              <w:bottom w:val="single" w:color="FFFFFF" w:sz="4" w:space="0"/>
              <w:right w:val="single" w:color="FFFFFF" w:sz="4" w:space="0"/>
            </w:tcBorders>
            <w:shd w:val="clear" w:color="000000" w:fill="A6A6A6"/>
            <w:noWrap/>
            <w:vAlign w:val="center"/>
          </w:tcPr>
          <w:p w14:paraId="3E8F3B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64" w:type="pct"/>
            <w:tcBorders>
              <w:top w:val="nil"/>
              <w:left w:val="nil"/>
              <w:bottom w:val="single" w:color="FFFFFF" w:sz="4" w:space="0"/>
              <w:right w:val="single" w:color="FFFFFF" w:sz="4" w:space="0"/>
            </w:tcBorders>
            <w:shd w:val="clear" w:color="000000" w:fill="A6A6A6"/>
            <w:noWrap/>
            <w:vAlign w:val="center"/>
          </w:tcPr>
          <w:p w14:paraId="17E7C3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75" w:type="pct"/>
            <w:tcBorders>
              <w:top w:val="nil"/>
              <w:left w:val="nil"/>
              <w:bottom w:val="single" w:color="FFFFFF" w:sz="4" w:space="0"/>
              <w:right w:val="single" w:color="FFFFFF" w:sz="4" w:space="0"/>
            </w:tcBorders>
            <w:shd w:val="clear" w:color="000000" w:fill="A6A6A6"/>
            <w:noWrap/>
            <w:vAlign w:val="center"/>
          </w:tcPr>
          <w:p w14:paraId="314AA0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73158.49 </w:t>
            </w:r>
          </w:p>
        </w:tc>
      </w:tr>
    </w:tbl>
    <w:p w14:paraId="3C3B2CDB">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D425F20">
      <w:pPr>
        <w:spacing w:before="0" w:line="360" w:lineRule="auto"/>
        <w:jc w:val="right"/>
        <w:rPr>
          <w:rFonts w:eastAsia="宋体" w:cs="Arial"/>
          <w:iCs/>
          <w:sz w:val="24"/>
          <w:lang w:eastAsia="zh-CN"/>
        </w:rPr>
      </w:pPr>
    </w:p>
    <w:p w14:paraId="61BC9109">
      <w:pPr>
        <w:spacing w:before="0" w:line="360" w:lineRule="auto"/>
        <w:rPr>
          <w:rFonts w:eastAsia="宋体" w:cs="Arial"/>
          <w:iCs/>
          <w:sz w:val="24"/>
          <w:lang w:eastAsia="zh-CN"/>
        </w:rPr>
      </w:pPr>
    </w:p>
    <w:p w14:paraId="204493D7">
      <w:pPr>
        <w:pStyle w:val="71"/>
        <w:numPr>
          <w:ilvl w:val="0"/>
          <w:numId w:val="14"/>
        </w:numPr>
        <w:spacing w:line="360" w:lineRule="auto"/>
        <w:rPr>
          <w:b/>
          <w:bCs/>
          <w:sz w:val="28"/>
          <w:szCs w:val="28"/>
        </w:rPr>
      </w:pPr>
      <w:bookmarkStart w:id="154" w:name="_Toc198914745"/>
      <w:bookmarkStart w:id="155" w:name="_Toc198906626"/>
      <w:r>
        <w:rPr>
          <w:b/>
          <w:bCs/>
          <w:sz w:val="28"/>
          <w:szCs w:val="28"/>
        </w:rPr>
        <w:t>减排行动和绩效追踪</w:t>
      </w:r>
      <w:bookmarkEnd w:id="154"/>
      <w:bookmarkEnd w:id="155"/>
      <w:bookmarkStart w:id="156" w:name="_Toc6523328"/>
      <w:bookmarkEnd w:id="156"/>
      <w:bookmarkStart w:id="157" w:name="_Toc6523485"/>
      <w:bookmarkEnd w:id="157"/>
      <w:bookmarkStart w:id="158" w:name="_Toc6523831"/>
      <w:bookmarkEnd w:id="158"/>
    </w:p>
    <w:p w14:paraId="01E854FC">
      <w:pPr>
        <w:spacing w:before="0" w:line="360" w:lineRule="auto"/>
        <w:ind w:firstLine="708"/>
        <w:rPr>
          <w:rFonts w:eastAsia="宋体" w:cs="Arial"/>
          <w:iCs/>
          <w:sz w:val="24"/>
          <w:lang w:eastAsia="zh-CN"/>
        </w:rPr>
      </w:pPr>
      <w:r>
        <w:rPr>
          <w:rFonts w:eastAsia="宋体" w:cs="Arial"/>
          <w:iCs/>
          <w:sz w:val="24"/>
          <w:lang w:eastAsia="zh-CN"/>
        </w:rPr>
        <w:t>本次盘查周期内，202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年12月31日大冶特殊钢实施了部分减排行动：</w:t>
      </w:r>
    </w:p>
    <w:p w14:paraId="73F4CC5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lang w:eastAsia="zh-CN"/>
        </w:rPr>
        <w:t xml:space="preserve"> 2024年度大冶特殊钢部分减排行动</w:t>
      </w:r>
    </w:p>
    <w:tbl>
      <w:tblPr>
        <w:tblStyle w:val="23"/>
        <w:tblW w:w="5000" w:type="pct"/>
        <w:tblInd w:w="0" w:type="dxa"/>
        <w:tblLayout w:type="autofit"/>
        <w:tblCellMar>
          <w:top w:w="0" w:type="dxa"/>
          <w:left w:w="108" w:type="dxa"/>
          <w:bottom w:w="0" w:type="dxa"/>
          <w:right w:w="108" w:type="dxa"/>
        </w:tblCellMar>
      </w:tblPr>
      <w:tblGrid>
        <w:gridCol w:w="464"/>
        <w:gridCol w:w="3152"/>
        <w:gridCol w:w="2446"/>
        <w:gridCol w:w="3226"/>
      </w:tblGrid>
      <w:tr w14:paraId="0FE556FF">
        <w:tblPrEx>
          <w:tblCellMar>
            <w:top w:w="0" w:type="dxa"/>
            <w:left w:w="108" w:type="dxa"/>
            <w:bottom w:w="0" w:type="dxa"/>
            <w:right w:w="108" w:type="dxa"/>
          </w:tblCellMar>
        </w:tblPrEx>
        <w:trPr>
          <w:trHeight w:val="285" w:hRule="atLeast"/>
        </w:trPr>
        <w:tc>
          <w:tcPr>
            <w:tcW w:w="253" w:type="pct"/>
            <w:tcBorders>
              <w:top w:val="single" w:color="auto" w:sz="4" w:space="0"/>
              <w:left w:val="single" w:color="auto" w:sz="4" w:space="0"/>
              <w:bottom w:val="single" w:color="auto" w:sz="4" w:space="0"/>
              <w:right w:val="single" w:color="auto" w:sz="4" w:space="0"/>
            </w:tcBorders>
            <w:shd w:val="clear" w:color="000000" w:fill="FF6600"/>
            <w:noWrap/>
            <w:vAlign w:val="center"/>
          </w:tcPr>
          <w:p w14:paraId="1CCF1B20">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序号</w:t>
            </w:r>
          </w:p>
        </w:tc>
        <w:tc>
          <w:tcPr>
            <w:tcW w:w="1696" w:type="pct"/>
            <w:tcBorders>
              <w:top w:val="single" w:color="auto" w:sz="4" w:space="0"/>
              <w:left w:val="nil"/>
              <w:bottom w:val="single" w:color="auto" w:sz="4" w:space="0"/>
              <w:right w:val="single" w:color="auto" w:sz="4" w:space="0"/>
            </w:tcBorders>
            <w:shd w:val="clear" w:color="000000" w:fill="FF6600"/>
            <w:noWrap/>
            <w:vAlign w:val="center"/>
          </w:tcPr>
          <w:p w14:paraId="505055D1">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行动项目</w:t>
            </w:r>
          </w:p>
        </w:tc>
        <w:tc>
          <w:tcPr>
            <w:tcW w:w="1316" w:type="pct"/>
            <w:tcBorders>
              <w:top w:val="single" w:color="auto" w:sz="4" w:space="0"/>
              <w:left w:val="nil"/>
              <w:bottom w:val="single" w:color="auto" w:sz="4" w:space="0"/>
              <w:right w:val="single" w:color="auto" w:sz="4" w:space="0"/>
            </w:tcBorders>
            <w:shd w:val="clear" w:color="000000" w:fill="FF6600"/>
            <w:noWrap/>
            <w:vAlign w:val="center"/>
          </w:tcPr>
          <w:p w14:paraId="34F91FCC">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项目方案</w:t>
            </w:r>
          </w:p>
        </w:tc>
        <w:tc>
          <w:tcPr>
            <w:tcW w:w="1735" w:type="pct"/>
            <w:tcBorders>
              <w:top w:val="single" w:color="auto" w:sz="4" w:space="0"/>
              <w:left w:val="nil"/>
              <w:bottom w:val="single" w:color="auto" w:sz="4" w:space="0"/>
              <w:right w:val="single" w:color="auto" w:sz="4" w:space="0"/>
            </w:tcBorders>
            <w:shd w:val="clear" w:color="000000" w:fill="FF6600"/>
            <w:noWrap/>
            <w:vAlign w:val="center"/>
          </w:tcPr>
          <w:p w14:paraId="5445AC06">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效益</w:t>
            </w:r>
          </w:p>
        </w:tc>
      </w:tr>
      <w:tr w14:paraId="3B22C8D9">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6C472EEE">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w:t>
            </w:r>
          </w:p>
        </w:tc>
        <w:tc>
          <w:tcPr>
            <w:tcW w:w="1696" w:type="pct"/>
            <w:tcBorders>
              <w:top w:val="nil"/>
              <w:left w:val="nil"/>
              <w:bottom w:val="single" w:color="auto" w:sz="4" w:space="0"/>
              <w:right w:val="single" w:color="auto" w:sz="4" w:space="0"/>
            </w:tcBorders>
            <w:shd w:val="clear" w:color="auto" w:fill="auto"/>
            <w:noWrap/>
            <w:vAlign w:val="center"/>
          </w:tcPr>
          <w:p w14:paraId="01E0467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170机组环形炉智和扁棒加热炉智能燃烧项目</w:t>
            </w:r>
          </w:p>
        </w:tc>
        <w:tc>
          <w:tcPr>
            <w:tcW w:w="1316" w:type="pct"/>
            <w:tcBorders>
              <w:top w:val="nil"/>
              <w:left w:val="nil"/>
              <w:bottom w:val="single" w:color="auto" w:sz="4" w:space="0"/>
              <w:right w:val="single" w:color="auto" w:sz="4" w:space="0"/>
            </w:tcBorders>
            <w:shd w:val="clear" w:color="auto" w:fill="auto"/>
            <w:noWrap/>
            <w:vAlign w:val="center"/>
          </w:tcPr>
          <w:p w14:paraId="13FB18C6">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棒材和钢管加热炉均实现智能燃烧</w:t>
            </w:r>
          </w:p>
        </w:tc>
        <w:tc>
          <w:tcPr>
            <w:tcW w:w="1735" w:type="pct"/>
            <w:tcBorders>
              <w:top w:val="nil"/>
              <w:left w:val="nil"/>
              <w:bottom w:val="single" w:color="auto" w:sz="4" w:space="0"/>
              <w:right w:val="single" w:color="auto" w:sz="4" w:space="0"/>
            </w:tcBorders>
            <w:shd w:val="clear" w:color="auto" w:fill="auto"/>
            <w:noWrap/>
            <w:vAlign w:val="center"/>
          </w:tcPr>
          <w:p w14:paraId="22F20E7E">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煤气消耗降低3%，年创收140万元</w:t>
            </w:r>
          </w:p>
        </w:tc>
      </w:tr>
      <w:tr w14:paraId="6D80BB4C">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407FF4D7">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w:t>
            </w:r>
          </w:p>
        </w:tc>
        <w:tc>
          <w:tcPr>
            <w:tcW w:w="1696" w:type="pct"/>
            <w:tcBorders>
              <w:top w:val="nil"/>
              <w:left w:val="nil"/>
              <w:bottom w:val="single" w:color="auto" w:sz="4" w:space="0"/>
              <w:right w:val="single" w:color="auto" w:sz="4" w:space="0"/>
            </w:tcBorders>
            <w:shd w:val="clear" w:color="auto" w:fill="auto"/>
            <w:noWrap/>
            <w:vAlign w:val="center"/>
          </w:tcPr>
          <w:p w14:paraId="07E0A4F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高炉电动鼓风机节能改造项目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502453F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降低高炉电动鼓风机能耗</w:t>
            </w:r>
          </w:p>
        </w:tc>
        <w:tc>
          <w:tcPr>
            <w:tcW w:w="1735" w:type="pct"/>
            <w:tcBorders>
              <w:top w:val="nil"/>
              <w:left w:val="nil"/>
              <w:bottom w:val="single" w:color="auto" w:sz="4" w:space="0"/>
              <w:right w:val="single" w:color="auto" w:sz="4" w:space="0"/>
            </w:tcBorders>
            <w:shd w:val="clear" w:color="auto" w:fill="auto"/>
            <w:noWrap/>
            <w:vAlign w:val="center"/>
          </w:tcPr>
          <w:p w14:paraId="1CB52CB4">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电单耗降低4kwh/km³，年可节约成本660万元</w:t>
            </w:r>
          </w:p>
        </w:tc>
      </w:tr>
      <w:tr w14:paraId="5EEA0767">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7E9E3E81">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3</w:t>
            </w:r>
          </w:p>
        </w:tc>
        <w:tc>
          <w:tcPr>
            <w:tcW w:w="1696" w:type="pct"/>
            <w:tcBorders>
              <w:top w:val="nil"/>
              <w:left w:val="nil"/>
              <w:bottom w:val="single" w:color="auto" w:sz="4" w:space="0"/>
              <w:right w:val="single" w:color="auto" w:sz="4" w:space="0"/>
            </w:tcBorders>
            <w:shd w:val="clear" w:color="auto" w:fill="auto"/>
            <w:noWrap/>
            <w:vAlign w:val="center"/>
          </w:tcPr>
          <w:p w14:paraId="17D0CA49">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265烧结环冷机节能改造项目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3FED09E4">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提升吨矿发电量</w:t>
            </w:r>
          </w:p>
        </w:tc>
        <w:tc>
          <w:tcPr>
            <w:tcW w:w="1735" w:type="pct"/>
            <w:tcBorders>
              <w:top w:val="nil"/>
              <w:left w:val="nil"/>
              <w:bottom w:val="single" w:color="auto" w:sz="4" w:space="0"/>
              <w:right w:val="single" w:color="auto" w:sz="4" w:space="0"/>
            </w:tcBorders>
            <w:shd w:val="clear" w:color="auto" w:fill="auto"/>
            <w:noWrap/>
            <w:vAlign w:val="center"/>
          </w:tcPr>
          <w:p w14:paraId="03A15296">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年提升发电量930万kwh</w:t>
            </w:r>
          </w:p>
        </w:tc>
      </w:tr>
    </w:tbl>
    <w:p w14:paraId="7C77529C">
      <w:pPr>
        <w:pStyle w:val="78"/>
        <w:ind w:firstLine="0" w:firstLineChars="0"/>
        <w:rPr>
          <w:rFonts w:ascii="Arial" w:hAnsi="Arial" w:eastAsia="宋体" w:cs="Arial"/>
          <w:iCs/>
          <w:sz w:val="24"/>
          <w:szCs w:val="24"/>
          <w:lang w:val="en-GB"/>
        </w:rPr>
      </w:pPr>
    </w:p>
    <w:p w14:paraId="63E1218E">
      <w:pPr>
        <w:pStyle w:val="78"/>
        <w:ind w:firstLine="480"/>
        <w:rPr>
          <w:rFonts w:ascii="Arial" w:hAnsi="Arial" w:eastAsia="宋体" w:cs="Arial"/>
          <w:iCs/>
          <w:sz w:val="24"/>
          <w:szCs w:val="24"/>
          <w:lang w:val="en-GB"/>
        </w:rPr>
      </w:pPr>
    </w:p>
    <w:p w14:paraId="45E061F0">
      <w:pPr>
        <w:spacing w:before="0"/>
        <w:jc w:val="center"/>
        <w:rPr>
          <w:rFonts w:eastAsia="宋体" w:cs="Arial"/>
          <w:sz w:val="24"/>
          <w:lang w:eastAsia="zh-CN"/>
        </w:rPr>
      </w:pPr>
      <w:r>
        <w:rPr>
          <w:rFonts w:eastAsia="宋体" w:cs="Arial"/>
          <w:sz w:val="24"/>
          <w:lang w:eastAsia="zh-CN"/>
        </w:rPr>
        <w:t>-报告结束-</w:t>
      </w:r>
    </w:p>
    <w:sectPr>
      <w:footerReference r:id="rId5" w:type="default"/>
      <w:pgSz w:w="11906" w:h="16838"/>
      <w:pgMar w:top="1417" w:right="1417" w:bottom="1417" w:left="1417"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ESRI AMFM Electric"/>
    <w:panose1 w:val="00000000000000000000"/>
    <w:charset w:val="00"/>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E50B9">
    <w:pPr>
      <w:pStyle w:val="15"/>
      <w:jc w:val="center"/>
    </w:pPr>
  </w:p>
  <w:p w14:paraId="200988D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9719547"/>
      <w:docPartObj>
        <w:docPartGallery w:val="AutoText"/>
      </w:docPartObj>
    </w:sdtPr>
    <w:sdtContent>
      <w:p w14:paraId="462A82EB">
        <w:pPr>
          <w:pStyle w:val="15"/>
          <w:jc w:val="center"/>
        </w:pPr>
        <w:r>
          <w:fldChar w:fldCharType="begin"/>
        </w:r>
        <w:r>
          <w:instrText xml:space="preserve">PAGE   \* MERGEFORMAT</w:instrText>
        </w:r>
        <w:r>
          <w:fldChar w:fldCharType="separate"/>
        </w:r>
        <w:r>
          <w:rPr>
            <w:lang w:val="zh-CN" w:eastAsia="zh-CN"/>
          </w:rPr>
          <w:t>2</w:t>
        </w:r>
        <w:r>
          <w:fldChar w:fldCharType="end"/>
        </w:r>
      </w:p>
    </w:sdtContent>
  </w:sdt>
  <w:p w14:paraId="48459F77">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A7388"/>
    <w:multiLevelType w:val="multilevel"/>
    <w:tmpl w:val="0B7A7388"/>
    <w:lvl w:ilvl="0" w:tentative="0">
      <w:start w:val="1"/>
      <w:numFmt w:val="chineseCountingThousand"/>
      <w:pStyle w:val="71"/>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
    <w:nsid w:val="20CD0E09"/>
    <w:multiLevelType w:val="multilevel"/>
    <w:tmpl w:val="20CD0E09"/>
    <w:lvl w:ilvl="0" w:tentative="0">
      <w:start w:val="1"/>
      <w:numFmt w:val="decimal"/>
      <w:pStyle w:val="63"/>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14B6843"/>
    <w:multiLevelType w:val="multilevel"/>
    <w:tmpl w:val="214B6843"/>
    <w:lvl w:ilvl="0" w:tentative="0">
      <w:start w:val="1"/>
      <w:numFmt w:val="decimal"/>
      <w:lvlText w:val="%1"/>
      <w:lvlJc w:val="left"/>
      <w:pPr>
        <w:ind w:left="578" w:hanging="578"/>
      </w:pPr>
      <w:rPr>
        <w:rFonts w:hint="default"/>
      </w:rPr>
    </w:lvl>
    <w:lvl w:ilvl="1" w:tentative="0">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345147FE"/>
    <w:multiLevelType w:val="multilevel"/>
    <w:tmpl w:val="345147FE"/>
    <w:lvl w:ilvl="0" w:tentative="0">
      <w:start w:val="1"/>
      <w:numFmt w:val="none"/>
      <w:pStyle w:val="2"/>
      <w:lvlText w:val="%1第一章"/>
      <w:lvlJc w:val="left"/>
      <w:pPr>
        <w:ind w:left="425" w:hanging="425"/>
      </w:pPr>
      <w:rPr>
        <w:rFonts w:hint="eastAsia"/>
        <w:b/>
        <w:i w:val="0"/>
        <w:color w:val="000000" w:themeColor="text1"/>
        <w:sz w:val="28"/>
        <w:u w:color="000000" w:themeColor="text1"/>
        <w14:textFill>
          <w14:solidFill>
            <w14:schemeClr w14:val="tx1"/>
          </w14:solidFill>
        </w14:textFill>
      </w:rPr>
    </w:lvl>
    <w:lvl w:ilvl="1" w:tentative="0">
      <w:start w:val="1"/>
      <w:numFmt w:val="decimal"/>
      <w:pStyle w:val="3"/>
      <w:lvlText w:val="%2%1.1"/>
      <w:lvlJc w:val="left"/>
      <w:pPr>
        <w:ind w:left="992" w:hanging="567"/>
      </w:pPr>
      <w:rPr>
        <w:rFonts w:hint="eastAsia"/>
        <w:b w:val="0"/>
        <w:i w:val="0"/>
        <w:sz w:val="24"/>
      </w:rPr>
    </w:lvl>
    <w:lvl w:ilvl="2" w:tentative="0">
      <w:start w:val="1"/>
      <w:numFmt w:val="decimal"/>
      <w:lvlText w:val="%11.%2.%3"/>
      <w:lvlJc w:val="left"/>
      <w:pPr>
        <w:ind w:left="1418" w:hanging="567"/>
      </w:pPr>
      <w:rPr>
        <w:rFonts w:hint="eastAsia"/>
        <w:b/>
        <w:i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F9A2779"/>
    <w:multiLevelType w:val="multilevel"/>
    <w:tmpl w:val="3F9A2779"/>
    <w:lvl w:ilvl="0" w:tentative="0">
      <w:start w:val="1"/>
      <w:numFmt w:val="decimal"/>
      <w:lvlText w:val="%1."/>
      <w:lvlJc w:val="left"/>
      <w:pPr>
        <w:ind w:left="425" w:hanging="425"/>
      </w:pPr>
      <w:rPr>
        <w:rFonts w:hint="eastAsia"/>
      </w:rPr>
    </w:lvl>
    <w:lvl w:ilvl="1" w:tentative="0">
      <w:start w:val="1"/>
      <w:numFmt w:val="decimal"/>
      <w:pStyle w:val="72"/>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E8511C5"/>
    <w:multiLevelType w:val="multilevel"/>
    <w:tmpl w:val="4E8511C5"/>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decimal"/>
      <w:suff w:val="space"/>
      <w:lvlText w:val="%3（%2）"/>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4FF23FF9"/>
    <w:multiLevelType w:val="multilevel"/>
    <w:tmpl w:val="4FF23FF9"/>
    <w:lvl w:ilvl="0" w:tentative="0">
      <w:start w:val="1"/>
      <w:numFmt w:val="bullet"/>
      <w:lvlText w:val=""/>
      <w:lvlJc w:val="left"/>
      <w:pPr>
        <w:ind w:left="1007" w:hanging="440"/>
      </w:pPr>
      <w:rPr>
        <w:rFonts w:hint="default" w:ascii="Wingdings" w:hAnsi="Wingdings"/>
        <w:sz w:val="16"/>
      </w:rPr>
    </w:lvl>
    <w:lvl w:ilvl="1" w:tentative="0">
      <w:start w:val="1"/>
      <w:numFmt w:val="bullet"/>
      <w:lvlText w:val=""/>
      <w:lvlJc w:val="left"/>
      <w:pPr>
        <w:ind w:left="1447" w:hanging="440"/>
      </w:pPr>
      <w:rPr>
        <w:rFonts w:hint="default" w:ascii="Wingdings" w:hAnsi="Wingdings"/>
      </w:rPr>
    </w:lvl>
    <w:lvl w:ilvl="2" w:tentative="0">
      <w:start w:val="1"/>
      <w:numFmt w:val="bullet"/>
      <w:lvlText w:val=""/>
      <w:lvlJc w:val="left"/>
      <w:pPr>
        <w:ind w:left="1887" w:hanging="440"/>
      </w:pPr>
      <w:rPr>
        <w:rFonts w:hint="default" w:ascii="Wingdings" w:hAnsi="Wingdings"/>
      </w:rPr>
    </w:lvl>
    <w:lvl w:ilvl="3" w:tentative="0">
      <w:start w:val="1"/>
      <w:numFmt w:val="bullet"/>
      <w:lvlText w:val=""/>
      <w:lvlJc w:val="left"/>
      <w:pPr>
        <w:ind w:left="2327" w:hanging="440"/>
      </w:pPr>
      <w:rPr>
        <w:rFonts w:hint="default" w:ascii="Wingdings" w:hAnsi="Wingdings"/>
      </w:rPr>
    </w:lvl>
    <w:lvl w:ilvl="4" w:tentative="0">
      <w:start w:val="1"/>
      <w:numFmt w:val="bullet"/>
      <w:lvlText w:val=""/>
      <w:lvlJc w:val="left"/>
      <w:pPr>
        <w:ind w:left="2767" w:hanging="440"/>
      </w:pPr>
      <w:rPr>
        <w:rFonts w:hint="default" w:ascii="Wingdings" w:hAnsi="Wingdings"/>
      </w:rPr>
    </w:lvl>
    <w:lvl w:ilvl="5" w:tentative="0">
      <w:start w:val="1"/>
      <w:numFmt w:val="bullet"/>
      <w:lvlText w:val=""/>
      <w:lvlJc w:val="left"/>
      <w:pPr>
        <w:ind w:left="3207" w:hanging="440"/>
      </w:pPr>
      <w:rPr>
        <w:rFonts w:hint="default" w:ascii="Wingdings" w:hAnsi="Wingdings"/>
      </w:rPr>
    </w:lvl>
    <w:lvl w:ilvl="6" w:tentative="0">
      <w:start w:val="1"/>
      <w:numFmt w:val="bullet"/>
      <w:lvlText w:val=""/>
      <w:lvlJc w:val="left"/>
      <w:pPr>
        <w:ind w:left="3647" w:hanging="440"/>
      </w:pPr>
      <w:rPr>
        <w:rFonts w:hint="default" w:ascii="Wingdings" w:hAnsi="Wingdings"/>
      </w:rPr>
    </w:lvl>
    <w:lvl w:ilvl="7" w:tentative="0">
      <w:start w:val="1"/>
      <w:numFmt w:val="bullet"/>
      <w:lvlText w:val=""/>
      <w:lvlJc w:val="left"/>
      <w:pPr>
        <w:ind w:left="4087" w:hanging="440"/>
      </w:pPr>
      <w:rPr>
        <w:rFonts w:hint="default" w:ascii="Wingdings" w:hAnsi="Wingdings"/>
      </w:rPr>
    </w:lvl>
    <w:lvl w:ilvl="8" w:tentative="0">
      <w:start w:val="1"/>
      <w:numFmt w:val="bullet"/>
      <w:lvlText w:val=""/>
      <w:lvlJc w:val="left"/>
      <w:pPr>
        <w:ind w:left="4527" w:hanging="440"/>
      </w:pPr>
      <w:rPr>
        <w:rFonts w:hint="default" w:ascii="Wingdings" w:hAnsi="Wingdings"/>
      </w:rPr>
    </w:lvl>
  </w:abstractNum>
  <w:abstractNum w:abstractNumId="7">
    <w:nsid w:val="5ACC00FC"/>
    <w:multiLevelType w:val="multilevel"/>
    <w:tmpl w:val="5ACC00FC"/>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 w:ilvl="2" w:tentative="0">
      <w:start w:val="1"/>
      <w:numFmt w:val="decimal"/>
      <w:lvlText w:val="%2.%3"/>
      <w:lvlJc w:val="left"/>
      <w:pPr>
        <w:ind w:left="0" w:firstLine="0"/>
      </w:pPr>
      <w:rPr>
        <w:rFonts w:hint="default" w:ascii="Arial" w:hAnsi="Arial" w:eastAsia="宋体"/>
        <w:b/>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8">
    <w:nsid w:val="70D15105"/>
    <w:multiLevelType w:val="multilevel"/>
    <w:tmpl w:val="70D15105"/>
    <w:lvl w:ilvl="0" w:tentative="0">
      <w:start w:val="1"/>
      <w:numFmt w:val="bullet"/>
      <w:pStyle w:val="6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E30F8E"/>
    <w:multiLevelType w:val="multilevel"/>
    <w:tmpl w:val="70E30F8E"/>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chineseCountingThousand"/>
      <w:suff w:val="space"/>
      <w:lvlText w:val="（%3）"/>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3"/>
  </w:num>
  <w:num w:numId="2">
    <w:abstractNumId w:val="2"/>
  </w:num>
  <w:num w:numId="3">
    <w:abstractNumId w:val="8"/>
  </w:num>
  <w:num w:numId="4">
    <w:abstractNumId w:val="1"/>
  </w:num>
  <w:num w:numId="5">
    <w:abstractNumId w:val="0"/>
  </w:num>
  <w:num w:numId="6">
    <w:abstractNumId w:val="4"/>
  </w:num>
  <w:num w:numId="7">
    <w:abstractNumId w:val="7"/>
  </w:num>
  <w:num w:numId="8">
    <w:abstractNumId w:val="5"/>
  </w:num>
  <w:num w:numId="9">
    <w:abstractNumId w:val="6"/>
  </w:num>
  <w:num w:numId="10">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Override>
    <w:lvlOverride w:ilvl="2">
      <w:lvl w:ilvl="2" w:tentative="1">
        <w:start w:val="1"/>
        <w:numFmt w:val="decimal"/>
        <w:lvlText w:val="%2.%3"/>
        <w:lvlJc w:val="left"/>
        <w:pPr>
          <w:ind w:left="0" w:firstLine="0"/>
        </w:pPr>
        <w:rPr>
          <w:rFonts w:hint="default" w:ascii="Arial" w:hAnsi="Arial" w:eastAsia="宋体"/>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abstractNumId w:val="9"/>
  </w:num>
  <w:num w:numId="14">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E1B"/>
    <w:rsid w:val="00014F30"/>
    <w:rsid w:val="0001524D"/>
    <w:rsid w:val="00017E9F"/>
    <w:rsid w:val="00021EF0"/>
    <w:rsid w:val="000246B6"/>
    <w:rsid w:val="00026E12"/>
    <w:rsid w:val="00030263"/>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23E1"/>
    <w:rsid w:val="000732FD"/>
    <w:rsid w:val="00074831"/>
    <w:rsid w:val="00075774"/>
    <w:rsid w:val="000834EF"/>
    <w:rsid w:val="00084B09"/>
    <w:rsid w:val="0008604C"/>
    <w:rsid w:val="000932D2"/>
    <w:rsid w:val="00095670"/>
    <w:rsid w:val="000A0E3A"/>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3448"/>
    <w:rsid w:val="000D5294"/>
    <w:rsid w:val="000E2DFD"/>
    <w:rsid w:val="000E5A7A"/>
    <w:rsid w:val="000F1478"/>
    <w:rsid w:val="000F378D"/>
    <w:rsid w:val="000F77F9"/>
    <w:rsid w:val="001000FA"/>
    <w:rsid w:val="001002FF"/>
    <w:rsid w:val="00102988"/>
    <w:rsid w:val="001029A7"/>
    <w:rsid w:val="00104606"/>
    <w:rsid w:val="00111ACD"/>
    <w:rsid w:val="0011330A"/>
    <w:rsid w:val="00114877"/>
    <w:rsid w:val="00115703"/>
    <w:rsid w:val="00116050"/>
    <w:rsid w:val="001162B9"/>
    <w:rsid w:val="00124F98"/>
    <w:rsid w:val="0012773E"/>
    <w:rsid w:val="001317FD"/>
    <w:rsid w:val="00132A20"/>
    <w:rsid w:val="0013799E"/>
    <w:rsid w:val="001406CE"/>
    <w:rsid w:val="00151CB8"/>
    <w:rsid w:val="00155265"/>
    <w:rsid w:val="001612D1"/>
    <w:rsid w:val="00164FDA"/>
    <w:rsid w:val="0017011F"/>
    <w:rsid w:val="0017517B"/>
    <w:rsid w:val="00175800"/>
    <w:rsid w:val="001818D1"/>
    <w:rsid w:val="001860A7"/>
    <w:rsid w:val="00193C69"/>
    <w:rsid w:val="00194877"/>
    <w:rsid w:val="00195F83"/>
    <w:rsid w:val="00197ADA"/>
    <w:rsid w:val="001A5197"/>
    <w:rsid w:val="001B03D9"/>
    <w:rsid w:val="001B11C7"/>
    <w:rsid w:val="001B1257"/>
    <w:rsid w:val="001B189F"/>
    <w:rsid w:val="001B232B"/>
    <w:rsid w:val="001B6183"/>
    <w:rsid w:val="001B6633"/>
    <w:rsid w:val="001B702B"/>
    <w:rsid w:val="001C1F24"/>
    <w:rsid w:val="001C36AF"/>
    <w:rsid w:val="001C685E"/>
    <w:rsid w:val="001D0B06"/>
    <w:rsid w:val="001D2BDB"/>
    <w:rsid w:val="001D3220"/>
    <w:rsid w:val="001D49ED"/>
    <w:rsid w:val="001D52AD"/>
    <w:rsid w:val="001D5B7C"/>
    <w:rsid w:val="001E3D3B"/>
    <w:rsid w:val="001E6094"/>
    <w:rsid w:val="001E6487"/>
    <w:rsid w:val="001E6D50"/>
    <w:rsid w:val="001F73F0"/>
    <w:rsid w:val="00205687"/>
    <w:rsid w:val="00206087"/>
    <w:rsid w:val="002063A4"/>
    <w:rsid w:val="002114DC"/>
    <w:rsid w:val="002120C2"/>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6A14"/>
    <w:rsid w:val="00257D6D"/>
    <w:rsid w:val="002657DC"/>
    <w:rsid w:val="00274058"/>
    <w:rsid w:val="00280CBF"/>
    <w:rsid w:val="002874F5"/>
    <w:rsid w:val="00291BE2"/>
    <w:rsid w:val="0029359D"/>
    <w:rsid w:val="00296755"/>
    <w:rsid w:val="00297188"/>
    <w:rsid w:val="002A1626"/>
    <w:rsid w:val="002A34FA"/>
    <w:rsid w:val="002A38BE"/>
    <w:rsid w:val="002A40FA"/>
    <w:rsid w:val="002A5236"/>
    <w:rsid w:val="002A595A"/>
    <w:rsid w:val="002A700B"/>
    <w:rsid w:val="002B0FEA"/>
    <w:rsid w:val="002B1804"/>
    <w:rsid w:val="002B2793"/>
    <w:rsid w:val="002B4455"/>
    <w:rsid w:val="002B4A0E"/>
    <w:rsid w:val="002B54BD"/>
    <w:rsid w:val="002B6C60"/>
    <w:rsid w:val="002B7EB3"/>
    <w:rsid w:val="002C2F8E"/>
    <w:rsid w:val="002C63AA"/>
    <w:rsid w:val="002D05C9"/>
    <w:rsid w:val="002D2250"/>
    <w:rsid w:val="002D32DB"/>
    <w:rsid w:val="002D6D5B"/>
    <w:rsid w:val="002E0A86"/>
    <w:rsid w:val="002E10F6"/>
    <w:rsid w:val="002E4D3D"/>
    <w:rsid w:val="002F2F11"/>
    <w:rsid w:val="002F5064"/>
    <w:rsid w:val="003019B0"/>
    <w:rsid w:val="003036FD"/>
    <w:rsid w:val="003044B0"/>
    <w:rsid w:val="00307AF3"/>
    <w:rsid w:val="003108BB"/>
    <w:rsid w:val="003205EC"/>
    <w:rsid w:val="0032700C"/>
    <w:rsid w:val="003321F8"/>
    <w:rsid w:val="0033343B"/>
    <w:rsid w:val="00336659"/>
    <w:rsid w:val="0033744B"/>
    <w:rsid w:val="00342A3C"/>
    <w:rsid w:val="003432BF"/>
    <w:rsid w:val="00344B7A"/>
    <w:rsid w:val="00346BC0"/>
    <w:rsid w:val="00347880"/>
    <w:rsid w:val="00352975"/>
    <w:rsid w:val="00355384"/>
    <w:rsid w:val="00356A35"/>
    <w:rsid w:val="00357F80"/>
    <w:rsid w:val="003663A8"/>
    <w:rsid w:val="003673E5"/>
    <w:rsid w:val="00373B8F"/>
    <w:rsid w:val="003775AF"/>
    <w:rsid w:val="0038021C"/>
    <w:rsid w:val="00382188"/>
    <w:rsid w:val="00384120"/>
    <w:rsid w:val="00384577"/>
    <w:rsid w:val="00385D2D"/>
    <w:rsid w:val="00386314"/>
    <w:rsid w:val="003870CE"/>
    <w:rsid w:val="003873FD"/>
    <w:rsid w:val="0039130D"/>
    <w:rsid w:val="00396417"/>
    <w:rsid w:val="003A2B5C"/>
    <w:rsid w:val="003B226C"/>
    <w:rsid w:val="003C12A5"/>
    <w:rsid w:val="003C7836"/>
    <w:rsid w:val="003D34A5"/>
    <w:rsid w:val="003D383C"/>
    <w:rsid w:val="003D74E7"/>
    <w:rsid w:val="003E04FB"/>
    <w:rsid w:val="003E08B3"/>
    <w:rsid w:val="003E236B"/>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63BB"/>
    <w:rsid w:val="004264CA"/>
    <w:rsid w:val="00426941"/>
    <w:rsid w:val="004271B6"/>
    <w:rsid w:val="00431223"/>
    <w:rsid w:val="004338D9"/>
    <w:rsid w:val="0043410D"/>
    <w:rsid w:val="00437072"/>
    <w:rsid w:val="00437399"/>
    <w:rsid w:val="004449B6"/>
    <w:rsid w:val="00446FD9"/>
    <w:rsid w:val="004533E1"/>
    <w:rsid w:val="004534E3"/>
    <w:rsid w:val="00454A74"/>
    <w:rsid w:val="00454DB5"/>
    <w:rsid w:val="00455D98"/>
    <w:rsid w:val="004565D2"/>
    <w:rsid w:val="004614E0"/>
    <w:rsid w:val="004637AE"/>
    <w:rsid w:val="00463CD6"/>
    <w:rsid w:val="00465730"/>
    <w:rsid w:val="00470A46"/>
    <w:rsid w:val="004728C6"/>
    <w:rsid w:val="00475FA8"/>
    <w:rsid w:val="00480812"/>
    <w:rsid w:val="00480FED"/>
    <w:rsid w:val="00485878"/>
    <w:rsid w:val="00485DEB"/>
    <w:rsid w:val="0048792F"/>
    <w:rsid w:val="00491008"/>
    <w:rsid w:val="00491372"/>
    <w:rsid w:val="0049327A"/>
    <w:rsid w:val="00497AFF"/>
    <w:rsid w:val="004A04B8"/>
    <w:rsid w:val="004A1F8C"/>
    <w:rsid w:val="004A264B"/>
    <w:rsid w:val="004A36A7"/>
    <w:rsid w:val="004A7626"/>
    <w:rsid w:val="004B2382"/>
    <w:rsid w:val="004B339A"/>
    <w:rsid w:val="004B35A7"/>
    <w:rsid w:val="004B4C41"/>
    <w:rsid w:val="004C01E2"/>
    <w:rsid w:val="004C1038"/>
    <w:rsid w:val="004C1FAA"/>
    <w:rsid w:val="004C40AF"/>
    <w:rsid w:val="004C616D"/>
    <w:rsid w:val="004D2195"/>
    <w:rsid w:val="004D356D"/>
    <w:rsid w:val="004D4292"/>
    <w:rsid w:val="004E3BCF"/>
    <w:rsid w:val="004E53B3"/>
    <w:rsid w:val="004F14A2"/>
    <w:rsid w:val="004F2C1C"/>
    <w:rsid w:val="004F534D"/>
    <w:rsid w:val="00500259"/>
    <w:rsid w:val="005028B7"/>
    <w:rsid w:val="005029F0"/>
    <w:rsid w:val="00503C2F"/>
    <w:rsid w:val="00513060"/>
    <w:rsid w:val="00520378"/>
    <w:rsid w:val="00521C8F"/>
    <w:rsid w:val="00522B5B"/>
    <w:rsid w:val="00523446"/>
    <w:rsid w:val="00533038"/>
    <w:rsid w:val="00533C8D"/>
    <w:rsid w:val="00534192"/>
    <w:rsid w:val="00535EAA"/>
    <w:rsid w:val="00540EB4"/>
    <w:rsid w:val="00545CAF"/>
    <w:rsid w:val="00552457"/>
    <w:rsid w:val="00564ECD"/>
    <w:rsid w:val="00565849"/>
    <w:rsid w:val="005666AB"/>
    <w:rsid w:val="0056729C"/>
    <w:rsid w:val="00567FE1"/>
    <w:rsid w:val="00580ECD"/>
    <w:rsid w:val="005830AA"/>
    <w:rsid w:val="005851FC"/>
    <w:rsid w:val="005857DE"/>
    <w:rsid w:val="005901CC"/>
    <w:rsid w:val="0059162E"/>
    <w:rsid w:val="005958A2"/>
    <w:rsid w:val="005963D8"/>
    <w:rsid w:val="00597021"/>
    <w:rsid w:val="005978D2"/>
    <w:rsid w:val="005A07A2"/>
    <w:rsid w:val="005A1B23"/>
    <w:rsid w:val="005A2549"/>
    <w:rsid w:val="005A5F9D"/>
    <w:rsid w:val="005A60A7"/>
    <w:rsid w:val="005A614A"/>
    <w:rsid w:val="005B0BB7"/>
    <w:rsid w:val="005B222B"/>
    <w:rsid w:val="005B34D8"/>
    <w:rsid w:val="005C105C"/>
    <w:rsid w:val="005C1674"/>
    <w:rsid w:val="005C5B5D"/>
    <w:rsid w:val="005C74B7"/>
    <w:rsid w:val="005D144D"/>
    <w:rsid w:val="005D46BD"/>
    <w:rsid w:val="005D50D1"/>
    <w:rsid w:val="005D6255"/>
    <w:rsid w:val="005D719E"/>
    <w:rsid w:val="005E1262"/>
    <w:rsid w:val="005E5A94"/>
    <w:rsid w:val="005E625D"/>
    <w:rsid w:val="005E7E15"/>
    <w:rsid w:val="005F0704"/>
    <w:rsid w:val="005F108F"/>
    <w:rsid w:val="005F2247"/>
    <w:rsid w:val="005F64C3"/>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A68C2"/>
    <w:rsid w:val="006A71B8"/>
    <w:rsid w:val="006B04E6"/>
    <w:rsid w:val="006B382B"/>
    <w:rsid w:val="006B5D43"/>
    <w:rsid w:val="006B7AD1"/>
    <w:rsid w:val="006D1B4A"/>
    <w:rsid w:val="006D3588"/>
    <w:rsid w:val="006D450B"/>
    <w:rsid w:val="006E1107"/>
    <w:rsid w:val="006E20EC"/>
    <w:rsid w:val="006F025E"/>
    <w:rsid w:val="006F0E5A"/>
    <w:rsid w:val="006F67E1"/>
    <w:rsid w:val="00700C3D"/>
    <w:rsid w:val="00700C71"/>
    <w:rsid w:val="00706CF6"/>
    <w:rsid w:val="00711A8F"/>
    <w:rsid w:val="007150A1"/>
    <w:rsid w:val="0072077A"/>
    <w:rsid w:val="00720FCB"/>
    <w:rsid w:val="00722DC1"/>
    <w:rsid w:val="00727447"/>
    <w:rsid w:val="00730F35"/>
    <w:rsid w:val="007325E2"/>
    <w:rsid w:val="00742BA6"/>
    <w:rsid w:val="00742F76"/>
    <w:rsid w:val="00746291"/>
    <w:rsid w:val="00751A45"/>
    <w:rsid w:val="00753115"/>
    <w:rsid w:val="00753525"/>
    <w:rsid w:val="00755D1A"/>
    <w:rsid w:val="007608F3"/>
    <w:rsid w:val="00761864"/>
    <w:rsid w:val="00761D12"/>
    <w:rsid w:val="00762743"/>
    <w:rsid w:val="007667E4"/>
    <w:rsid w:val="007671AF"/>
    <w:rsid w:val="00781998"/>
    <w:rsid w:val="00781BFD"/>
    <w:rsid w:val="00784215"/>
    <w:rsid w:val="0078467B"/>
    <w:rsid w:val="00784B94"/>
    <w:rsid w:val="007869B6"/>
    <w:rsid w:val="00791C79"/>
    <w:rsid w:val="00795109"/>
    <w:rsid w:val="00796062"/>
    <w:rsid w:val="00796B72"/>
    <w:rsid w:val="00796E1B"/>
    <w:rsid w:val="00797BA1"/>
    <w:rsid w:val="007A375C"/>
    <w:rsid w:val="007A413A"/>
    <w:rsid w:val="007A5782"/>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F45A6"/>
    <w:rsid w:val="00800C69"/>
    <w:rsid w:val="00800D9D"/>
    <w:rsid w:val="0080564B"/>
    <w:rsid w:val="008065B8"/>
    <w:rsid w:val="008108A3"/>
    <w:rsid w:val="0081228E"/>
    <w:rsid w:val="0081368A"/>
    <w:rsid w:val="008150C9"/>
    <w:rsid w:val="0081543D"/>
    <w:rsid w:val="008207F7"/>
    <w:rsid w:val="00820857"/>
    <w:rsid w:val="00820B4B"/>
    <w:rsid w:val="00820DE8"/>
    <w:rsid w:val="0082528E"/>
    <w:rsid w:val="00831EF8"/>
    <w:rsid w:val="00835EF0"/>
    <w:rsid w:val="00837F04"/>
    <w:rsid w:val="00842B22"/>
    <w:rsid w:val="00842B92"/>
    <w:rsid w:val="0084307B"/>
    <w:rsid w:val="008449AA"/>
    <w:rsid w:val="00847F67"/>
    <w:rsid w:val="00851F2D"/>
    <w:rsid w:val="0085391E"/>
    <w:rsid w:val="00860652"/>
    <w:rsid w:val="00866E9A"/>
    <w:rsid w:val="00871161"/>
    <w:rsid w:val="008722C9"/>
    <w:rsid w:val="00872A3E"/>
    <w:rsid w:val="0088101E"/>
    <w:rsid w:val="008818AD"/>
    <w:rsid w:val="008822D1"/>
    <w:rsid w:val="00883640"/>
    <w:rsid w:val="00883ADA"/>
    <w:rsid w:val="00886CCF"/>
    <w:rsid w:val="00886CED"/>
    <w:rsid w:val="00892A23"/>
    <w:rsid w:val="008953F3"/>
    <w:rsid w:val="0089577F"/>
    <w:rsid w:val="00896A4B"/>
    <w:rsid w:val="008A0A49"/>
    <w:rsid w:val="008A0F58"/>
    <w:rsid w:val="008A4C9E"/>
    <w:rsid w:val="008B200B"/>
    <w:rsid w:val="008B3AEE"/>
    <w:rsid w:val="008B6A24"/>
    <w:rsid w:val="008C3049"/>
    <w:rsid w:val="008C6A25"/>
    <w:rsid w:val="008D0EB8"/>
    <w:rsid w:val="008D1150"/>
    <w:rsid w:val="008D1FB7"/>
    <w:rsid w:val="008D26A9"/>
    <w:rsid w:val="008E429D"/>
    <w:rsid w:val="008E5FBD"/>
    <w:rsid w:val="008E76A7"/>
    <w:rsid w:val="00904E26"/>
    <w:rsid w:val="009054FC"/>
    <w:rsid w:val="00906082"/>
    <w:rsid w:val="00906F26"/>
    <w:rsid w:val="009157DF"/>
    <w:rsid w:val="009163D0"/>
    <w:rsid w:val="00917681"/>
    <w:rsid w:val="00920E49"/>
    <w:rsid w:val="00924AA9"/>
    <w:rsid w:val="009267F6"/>
    <w:rsid w:val="00931728"/>
    <w:rsid w:val="00932484"/>
    <w:rsid w:val="00934D61"/>
    <w:rsid w:val="00937293"/>
    <w:rsid w:val="0094100C"/>
    <w:rsid w:val="00946F3F"/>
    <w:rsid w:val="00947615"/>
    <w:rsid w:val="00951B4F"/>
    <w:rsid w:val="0096153F"/>
    <w:rsid w:val="0096305A"/>
    <w:rsid w:val="009638AF"/>
    <w:rsid w:val="0096462A"/>
    <w:rsid w:val="00964E92"/>
    <w:rsid w:val="009726C1"/>
    <w:rsid w:val="00974B06"/>
    <w:rsid w:val="00975471"/>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B23ED"/>
    <w:rsid w:val="009B2ACF"/>
    <w:rsid w:val="009B32DA"/>
    <w:rsid w:val="009B3C8E"/>
    <w:rsid w:val="009B4E71"/>
    <w:rsid w:val="009C49B5"/>
    <w:rsid w:val="009C6EDF"/>
    <w:rsid w:val="009D2393"/>
    <w:rsid w:val="009D3951"/>
    <w:rsid w:val="009D4291"/>
    <w:rsid w:val="009D7E97"/>
    <w:rsid w:val="009E077F"/>
    <w:rsid w:val="009E1EEB"/>
    <w:rsid w:val="009E51DD"/>
    <w:rsid w:val="009E5DC0"/>
    <w:rsid w:val="009E6DE7"/>
    <w:rsid w:val="009F386F"/>
    <w:rsid w:val="009F436D"/>
    <w:rsid w:val="009F4E66"/>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1DB9"/>
    <w:rsid w:val="00A53973"/>
    <w:rsid w:val="00A56416"/>
    <w:rsid w:val="00A6076B"/>
    <w:rsid w:val="00A60A18"/>
    <w:rsid w:val="00A624F5"/>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5ED5"/>
    <w:rsid w:val="00A9626B"/>
    <w:rsid w:val="00AA1DEA"/>
    <w:rsid w:val="00AA2692"/>
    <w:rsid w:val="00AA3977"/>
    <w:rsid w:val="00AA4653"/>
    <w:rsid w:val="00AA73C4"/>
    <w:rsid w:val="00AB352E"/>
    <w:rsid w:val="00AB684D"/>
    <w:rsid w:val="00AC5520"/>
    <w:rsid w:val="00AC659F"/>
    <w:rsid w:val="00AC6A51"/>
    <w:rsid w:val="00AD0EAC"/>
    <w:rsid w:val="00AD3C88"/>
    <w:rsid w:val="00AD470F"/>
    <w:rsid w:val="00AD51B5"/>
    <w:rsid w:val="00AD797B"/>
    <w:rsid w:val="00AD7ACC"/>
    <w:rsid w:val="00AE4149"/>
    <w:rsid w:val="00AE5B9A"/>
    <w:rsid w:val="00AE71BA"/>
    <w:rsid w:val="00AE7471"/>
    <w:rsid w:val="00AF35CF"/>
    <w:rsid w:val="00AF3DCA"/>
    <w:rsid w:val="00AF4889"/>
    <w:rsid w:val="00AF56B2"/>
    <w:rsid w:val="00B00F6A"/>
    <w:rsid w:val="00B02031"/>
    <w:rsid w:val="00B03578"/>
    <w:rsid w:val="00B05D00"/>
    <w:rsid w:val="00B05D81"/>
    <w:rsid w:val="00B10CE7"/>
    <w:rsid w:val="00B201E3"/>
    <w:rsid w:val="00B208C7"/>
    <w:rsid w:val="00B27CFC"/>
    <w:rsid w:val="00B32CCB"/>
    <w:rsid w:val="00B32F85"/>
    <w:rsid w:val="00B36452"/>
    <w:rsid w:val="00B403C5"/>
    <w:rsid w:val="00B40C4D"/>
    <w:rsid w:val="00B42A50"/>
    <w:rsid w:val="00B42D79"/>
    <w:rsid w:val="00B43068"/>
    <w:rsid w:val="00B468B7"/>
    <w:rsid w:val="00B4696C"/>
    <w:rsid w:val="00B50D3D"/>
    <w:rsid w:val="00B5299B"/>
    <w:rsid w:val="00B53B60"/>
    <w:rsid w:val="00B545BE"/>
    <w:rsid w:val="00B55934"/>
    <w:rsid w:val="00B57EB5"/>
    <w:rsid w:val="00B60A2C"/>
    <w:rsid w:val="00B65A36"/>
    <w:rsid w:val="00B67B91"/>
    <w:rsid w:val="00B7221A"/>
    <w:rsid w:val="00B81FD7"/>
    <w:rsid w:val="00B865E8"/>
    <w:rsid w:val="00B9033F"/>
    <w:rsid w:val="00B903C3"/>
    <w:rsid w:val="00B908E4"/>
    <w:rsid w:val="00B921DD"/>
    <w:rsid w:val="00B93F3C"/>
    <w:rsid w:val="00B9435F"/>
    <w:rsid w:val="00B94606"/>
    <w:rsid w:val="00B957B3"/>
    <w:rsid w:val="00B967F2"/>
    <w:rsid w:val="00B97D6E"/>
    <w:rsid w:val="00BA4A6B"/>
    <w:rsid w:val="00BA6738"/>
    <w:rsid w:val="00BB1E04"/>
    <w:rsid w:val="00BB421C"/>
    <w:rsid w:val="00BB51E3"/>
    <w:rsid w:val="00BB5FC9"/>
    <w:rsid w:val="00BB64A6"/>
    <w:rsid w:val="00BB67C5"/>
    <w:rsid w:val="00BB70D5"/>
    <w:rsid w:val="00BC0680"/>
    <w:rsid w:val="00BC254B"/>
    <w:rsid w:val="00BC5225"/>
    <w:rsid w:val="00BD197B"/>
    <w:rsid w:val="00BD4159"/>
    <w:rsid w:val="00BD5BF4"/>
    <w:rsid w:val="00BE1938"/>
    <w:rsid w:val="00BE21A1"/>
    <w:rsid w:val="00BE21B4"/>
    <w:rsid w:val="00BE37E4"/>
    <w:rsid w:val="00BE4707"/>
    <w:rsid w:val="00BE72CE"/>
    <w:rsid w:val="00BF3AD4"/>
    <w:rsid w:val="00BF7B7F"/>
    <w:rsid w:val="00C02A5E"/>
    <w:rsid w:val="00C02C34"/>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672B"/>
    <w:rsid w:val="00C51D08"/>
    <w:rsid w:val="00C5451B"/>
    <w:rsid w:val="00C57D61"/>
    <w:rsid w:val="00C620F7"/>
    <w:rsid w:val="00C62F06"/>
    <w:rsid w:val="00C65699"/>
    <w:rsid w:val="00C67052"/>
    <w:rsid w:val="00C70539"/>
    <w:rsid w:val="00C72CF6"/>
    <w:rsid w:val="00C7308E"/>
    <w:rsid w:val="00C774F1"/>
    <w:rsid w:val="00C8150C"/>
    <w:rsid w:val="00C81F8E"/>
    <w:rsid w:val="00C85300"/>
    <w:rsid w:val="00C871B5"/>
    <w:rsid w:val="00C91D6E"/>
    <w:rsid w:val="00C92057"/>
    <w:rsid w:val="00C960EB"/>
    <w:rsid w:val="00CA0B9F"/>
    <w:rsid w:val="00CB1D15"/>
    <w:rsid w:val="00CB2519"/>
    <w:rsid w:val="00CB67F2"/>
    <w:rsid w:val="00CC00BC"/>
    <w:rsid w:val="00CC10B9"/>
    <w:rsid w:val="00CC28B5"/>
    <w:rsid w:val="00CC49B0"/>
    <w:rsid w:val="00CD066E"/>
    <w:rsid w:val="00CD1ED8"/>
    <w:rsid w:val="00CD294E"/>
    <w:rsid w:val="00CD48CC"/>
    <w:rsid w:val="00CD7B6C"/>
    <w:rsid w:val="00CE0760"/>
    <w:rsid w:val="00CE32D3"/>
    <w:rsid w:val="00CE5C0A"/>
    <w:rsid w:val="00CE72B0"/>
    <w:rsid w:val="00CF0145"/>
    <w:rsid w:val="00CF0D56"/>
    <w:rsid w:val="00CF1640"/>
    <w:rsid w:val="00CF16C5"/>
    <w:rsid w:val="00CF2232"/>
    <w:rsid w:val="00CF5AB3"/>
    <w:rsid w:val="00D060BC"/>
    <w:rsid w:val="00D131E8"/>
    <w:rsid w:val="00D14A10"/>
    <w:rsid w:val="00D16655"/>
    <w:rsid w:val="00D20E71"/>
    <w:rsid w:val="00D23EC3"/>
    <w:rsid w:val="00D2744C"/>
    <w:rsid w:val="00D31CA7"/>
    <w:rsid w:val="00D32EB0"/>
    <w:rsid w:val="00D34CE5"/>
    <w:rsid w:val="00D36821"/>
    <w:rsid w:val="00D422F6"/>
    <w:rsid w:val="00D452E1"/>
    <w:rsid w:val="00D45530"/>
    <w:rsid w:val="00D46E54"/>
    <w:rsid w:val="00D52E2A"/>
    <w:rsid w:val="00D55BC3"/>
    <w:rsid w:val="00D64BD5"/>
    <w:rsid w:val="00D65F94"/>
    <w:rsid w:val="00D6758A"/>
    <w:rsid w:val="00D6776C"/>
    <w:rsid w:val="00D71BD4"/>
    <w:rsid w:val="00D74112"/>
    <w:rsid w:val="00D77AD8"/>
    <w:rsid w:val="00D804EC"/>
    <w:rsid w:val="00D819E8"/>
    <w:rsid w:val="00D81DCA"/>
    <w:rsid w:val="00D82401"/>
    <w:rsid w:val="00D90FF7"/>
    <w:rsid w:val="00D91035"/>
    <w:rsid w:val="00D91252"/>
    <w:rsid w:val="00D92A17"/>
    <w:rsid w:val="00D92FCA"/>
    <w:rsid w:val="00D931EA"/>
    <w:rsid w:val="00D93A91"/>
    <w:rsid w:val="00D95B84"/>
    <w:rsid w:val="00DA1990"/>
    <w:rsid w:val="00DA27F4"/>
    <w:rsid w:val="00DB11E6"/>
    <w:rsid w:val="00DB2C84"/>
    <w:rsid w:val="00DB343A"/>
    <w:rsid w:val="00DC553D"/>
    <w:rsid w:val="00DC7930"/>
    <w:rsid w:val="00DC7E2D"/>
    <w:rsid w:val="00DD4754"/>
    <w:rsid w:val="00DD4F81"/>
    <w:rsid w:val="00DD5F96"/>
    <w:rsid w:val="00DE0E73"/>
    <w:rsid w:val="00DE1121"/>
    <w:rsid w:val="00DF0578"/>
    <w:rsid w:val="00DF2EB9"/>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40BA"/>
    <w:rsid w:val="00E54B89"/>
    <w:rsid w:val="00E6288D"/>
    <w:rsid w:val="00E65166"/>
    <w:rsid w:val="00E66A54"/>
    <w:rsid w:val="00E67674"/>
    <w:rsid w:val="00E73C04"/>
    <w:rsid w:val="00E74688"/>
    <w:rsid w:val="00E7570F"/>
    <w:rsid w:val="00E77D4B"/>
    <w:rsid w:val="00E81DE6"/>
    <w:rsid w:val="00E82E31"/>
    <w:rsid w:val="00E87026"/>
    <w:rsid w:val="00E9069A"/>
    <w:rsid w:val="00E91025"/>
    <w:rsid w:val="00E91FCE"/>
    <w:rsid w:val="00E92EC3"/>
    <w:rsid w:val="00E9480B"/>
    <w:rsid w:val="00EA0A3D"/>
    <w:rsid w:val="00EA2651"/>
    <w:rsid w:val="00EA5799"/>
    <w:rsid w:val="00EA5B9F"/>
    <w:rsid w:val="00EB69FD"/>
    <w:rsid w:val="00EB7065"/>
    <w:rsid w:val="00EC1815"/>
    <w:rsid w:val="00EC7EED"/>
    <w:rsid w:val="00ED0730"/>
    <w:rsid w:val="00ED3B66"/>
    <w:rsid w:val="00ED5D85"/>
    <w:rsid w:val="00ED6AAB"/>
    <w:rsid w:val="00ED7181"/>
    <w:rsid w:val="00ED7A38"/>
    <w:rsid w:val="00ED7DEE"/>
    <w:rsid w:val="00EF073B"/>
    <w:rsid w:val="00EF20B3"/>
    <w:rsid w:val="00EF26D7"/>
    <w:rsid w:val="00EF2A08"/>
    <w:rsid w:val="00EF564C"/>
    <w:rsid w:val="00EF68ED"/>
    <w:rsid w:val="00F02730"/>
    <w:rsid w:val="00F04B2F"/>
    <w:rsid w:val="00F05DEF"/>
    <w:rsid w:val="00F15C94"/>
    <w:rsid w:val="00F24300"/>
    <w:rsid w:val="00F255AA"/>
    <w:rsid w:val="00F25B75"/>
    <w:rsid w:val="00F2790E"/>
    <w:rsid w:val="00F30A01"/>
    <w:rsid w:val="00F315C4"/>
    <w:rsid w:val="00F35D39"/>
    <w:rsid w:val="00F41D35"/>
    <w:rsid w:val="00F43801"/>
    <w:rsid w:val="00F52E07"/>
    <w:rsid w:val="00F57112"/>
    <w:rsid w:val="00F6190F"/>
    <w:rsid w:val="00F62AC1"/>
    <w:rsid w:val="00F62D30"/>
    <w:rsid w:val="00F63C33"/>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F04E0"/>
    <w:rsid w:val="00FF1686"/>
    <w:rsid w:val="00FF4625"/>
    <w:rsid w:val="1EF26201"/>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99" w:semiHidden="0" w:name="header"/>
    <w:lsdException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name="macro"/>
    <w:lsdException w:uiPriority="0"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ind w:left="0" w:firstLine="0"/>
    </w:pPr>
    <w:rPr>
      <w:rFonts w:ascii="Arial" w:hAnsi="Arial" w:cs="Times New Roman" w:eastAsiaTheme="minorEastAsia"/>
      <w:szCs w:val="24"/>
      <w:lang w:val="en-GB" w:eastAsia="fr-FR" w:bidi="ar-SA"/>
    </w:rPr>
  </w:style>
  <w:style w:type="paragraph" w:styleId="2">
    <w:name w:val="heading 1"/>
    <w:basedOn w:val="1"/>
    <w:next w:val="1"/>
    <w:link w:val="35"/>
    <w:qFormat/>
    <w:uiPriority w:val="9"/>
    <w:pPr>
      <w:keepNext/>
      <w:numPr>
        <w:ilvl w:val="0"/>
        <w:numId w:val="1"/>
      </w:numPr>
      <w:spacing w:before="360" w:after="120"/>
      <w:outlineLvl w:val="0"/>
    </w:pPr>
    <w:rPr>
      <w:rFonts w:cs="Arial" w:eastAsiaTheme="minorHAnsi"/>
      <w:b/>
      <w:caps/>
      <w:color w:val="FF6600"/>
      <w:spacing w:val="20"/>
    </w:rPr>
  </w:style>
  <w:style w:type="paragraph" w:styleId="3">
    <w:name w:val="heading 2"/>
    <w:basedOn w:val="1"/>
    <w:next w:val="1"/>
    <w:link w:val="36"/>
    <w:qFormat/>
    <w:uiPriority w:val="9"/>
    <w:pPr>
      <w:numPr>
        <w:ilvl w:val="1"/>
        <w:numId w:val="1"/>
      </w:numPr>
      <w:spacing w:before="0"/>
      <w:contextualSpacing/>
      <w:outlineLvl w:val="1"/>
    </w:pPr>
    <w:rPr>
      <w:rFonts w:ascii="微软雅黑" w:hAnsi="微软雅黑" w:eastAsia="宋体" w:cs="微软雅黑"/>
      <w:b/>
      <w:iCs/>
      <w:color w:val="363636"/>
      <w:spacing w:val="15"/>
      <w:kern w:val="32"/>
    </w:rPr>
  </w:style>
  <w:style w:type="paragraph" w:styleId="4">
    <w:name w:val="heading 3"/>
    <w:basedOn w:val="1"/>
    <w:next w:val="1"/>
    <w:link w:val="37"/>
    <w:qFormat/>
    <w:uiPriority w:val="9"/>
    <w:pPr>
      <w:keepNext/>
      <w:numPr>
        <w:ilvl w:val="2"/>
        <w:numId w:val="2"/>
      </w:numPr>
      <w:spacing w:before="240" w:after="60"/>
      <w:outlineLvl w:val="2"/>
    </w:pPr>
    <w:rPr>
      <w:rFonts w:cs="Arial"/>
      <w:b/>
      <w:bCs/>
      <w:smallCaps/>
      <w:color w:val="FF6600"/>
    </w:rPr>
  </w:style>
  <w:style w:type="paragraph" w:styleId="5">
    <w:name w:val="heading 4"/>
    <w:basedOn w:val="1"/>
    <w:next w:val="1"/>
    <w:link w:val="38"/>
    <w:qFormat/>
    <w:uiPriority w:val="9"/>
    <w:pPr>
      <w:keepNext/>
      <w:numPr>
        <w:ilvl w:val="3"/>
        <w:numId w:val="2"/>
      </w:numPr>
      <w:outlineLvl w:val="3"/>
    </w:pPr>
    <w:rPr>
      <w:rFonts w:eastAsiaTheme="majorEastAsia" w:cstheme="majorBidi"/>
      <w:bCs/>
      <w:sz w:val="18"/>
      <w:szCs w:val="28"/>
      <w:lang w:eastAsia="en-US" w:bidi="en-US"/>
    </w:rPr>
  </w:style>
  <w:style w:type="paragraph" w:styleId="6">
    <w:name w:val="heading 5"/>
    <w:basedOn w:val="1"/>
    <w:next w:val="1"/>
    <w:link w:val="39"/>
    <w:qFormat/>
    <w:uiPriority w:val="9"/>
    <w:pPr>
      <w:keepNext/>
      <w:keepLines/>
      <w:numPr>
        <w:ilvl w:val="4"/>
        <w:numId w:val="2"/>
      </w:numPr>
      <w:outlineLvl w:val="4"/>
    </w:pPr>
    <w:rPr>
      <w:sz w:val="18"/>
      <w:szCs w:val="22"/>
    </w:rPr>
  </w:style>
  <w:style w:type="paragraph" w:styleId="7">
    <w:name w:val="heading 6"/>
    <w:basedOn w:val="1"/>
    <w:next w:val="1"/>
    <w:link w:val="40"/>
    <w:qFormat/>
    <w:uiPriority w:val="9"/>
    <w:pPr>
      <w:numPr>
        <w:ilvl w:val="5"/>
        <w:numId w:val="2"/>
      </w:numPr>
      <w:spacing w:before="240" w:after="60"/>
      <w:outlineLvl w:val="5"/>
    </w:pPr>
    <w:rPr>
      <w:bCs/>
      <w:sz w:val="18"/>
    </w:rPr>
  </w:style>
  <w:style w:type="paragraph" w:styleId="8">
    <w:name w:val="heading 7"/>
    <w:basedOn w:val="1"/>
    <w:next w:val="1"/>
    <w:link w:val="41"/>
    <w:qFormat/>
    <w:uiPriority w:val="9"/>
    <w:pPr>
      <w:numPr>
        <w:ilvl w:val="6"/>
        <w:numId w:val="2"/>
      </w:numPr>
      <w:spacing w:before="240" w:after="60"/>
      <w:outlineLvl w:val="6"/>
    </w:pPr>
    <w:rPr>
      <w:sz w:val="18"/>
    </w:rPr>
  </w:style>
  <w:style w:type="paragraph" w:styleId="9">
    <w:name w:val="heading 8"/>
    <w:basedOn w:val="1"/>
    <w:next w:val="1"/>
    <w:link w:val="42"/>
    <w:qFormat/>
    <w:uiPriority w:val="9"/>
    <w:pPr>
      <w:numPr>
        <w:ilvl w:val="7"/>
        <w:numId w:val="2"/>
      </w:numPr>
      <w:spacing w:before="240" w:after="60"/>
      <w:outlineLvl w:val="7"/>
    </w:pPr>
    <w:rPr>
      <w:iCs/>
      <w:sz w:val="18"/>
    </w:rPr>
  </w:style>
  <w:style w:type="paragraph" w:styleId="10">
    <w:name w:val="heading 9"/>
    <w:basedOn w:val="1"/>
    <w:next w:val="1"/>
    <w:link w:val="43"/>
    <w:qFormat/>
    <w:uiPriority w:val="9"/>
    <w:pPr>
      <w:numPr>
        <w:ilvl w:val="8"/>
        <w:numId w:val="2"/>
      </w:numPr>
      <w:spacing w:before="240" w:after="60"/>
      <w:outlineLvl w:val="8"/>
    </w:pPr>
    <w:rPr>
      <w:sz w:val="18"/>
    </w:rPr>
  </w:style>
  <w:style w:type="character" w:default="1" w:styleId="29">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Cs w:val="20"/>
    </w:rPr>
  </w:style>
  <w:style w:type="paragraph" w:styleId="12">
    <w:name w:val="annotation text"/>
    <w:basedOn w:val="1"/>
    <w:link w:val="76"/>
    <w:semiHidden/>
    <w:unhideWhenUsed/>
    <w:qFormat/>
    <w:uiPriority w:val="0"/>
  </w:style>
  <w:style w:type="paragraph" w:styleId="13">
    <w:name w:val="toc 3"/>
    <w:basedOn w:val="1"/>
    <w:next w:val="1"/>
    <w:autoRedefine/>
    <w:qFormat/>
    <w:uiPriority w:val="39"/>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14">
    <w:name w:val="Balloon Text"/>
    <w:basedOn w:val="1"/>
    <w:link w:val="70"/>
    <w:semiHidden/>
    <w:qFormat/>
    <w:uiPriority w:val="0"/>
    <w:pPr>
      <w:spacing w:before="0"/>
    </w:pPr>
    <w:rPr>
      <w:rFonts w:cs="Tahoma"/>
      <w:sz w:val="16"/>
      <w:szCs w:val="16"/>
    </w:rPr>
  </w:style>
  <w:style w:type="paragraph" w:styleId="15">
    <w:name w:val="footer"/>
    <w:basedOn w:val="1"/>
    <w:link w:val="44"/>
    <w:uiPriority w:val="99"/>
    <w:pPr>
      <w:tabs>
        <w:tab w:val="center" w:pos="4513"/>
        <w:tab w:val="right" w:pos="9026"/>
      </w:tabs>
    </w:pPr>
    <w:rPr>
      <w:rFonts w:eastAsiaTheme="majorEastAsia" w:cstheme="majorBidi"/>
      <w:sz w:val="16"/>
      <w:szCs w:val="20"/>
      <w:lang w:eastAsia="en-US" w:bidi="en-US"/>
    </w:rPr>
  </w:style>
  <w:style w:type="paragraph" w:styleId="16">
    <w:name w:val="header"/>
    <w:basedOn w:val="1"/>
    <w:link w:val="68"/>
    <w:autoRedefine/>
    <w:qFormat/>
    <w:uiPriority w:val="99"/>
    <w:pPr>
      <w:tabs>
        <w:tab w:val="center" w:pos="4536"/>
        <w:tab w:val="right" w:pos="9072"/>
      </w:tabs>
    </w:pPr>
  </w:style>
  <w:style w:type="paragraph" w:styleId="17">
    <w:name w:val="toc 1"/>
    <w:basedOn w:val="1"/>
    <w:next w:val="1"/>
    <w:autoRedefine/>
    <w:qFormat/>
    <w:uiPriority w:val="39"/>
    <w:pPr>
      <w:keepNext/>
      <w:keepLines/>
      <w:shd w:val="clear" w:color="auto" w:fill="FFFFFF" w:themeFill="background1"/>
      <w:tabs>
        <w:tab w:val="left" w:pos="426"/>
        <w:tab w:val="right" w:leader="dot" w:pos="9072"/>
      </w:tabs>
    </w:pPr>
    <w:rPr>
      <w:rFonts w:eastAsiaTheme="majorEastAsia" w:cstheme="majorBidi"/>
      <w:caps/>
      <w:color w:val="000000" w:themeColor="text1"/>
      <w:sz w:val="24"/>
      <w:szCs w:val="20"/>
      <w:lang w:eastAsia="en-US" w:bidi="en-US"/>
      <w14:textFill>
        <w14:solidFill>
          <w14:schemeClr w14:val="tx1"/>
        </w14:solidFill>
      </w14:textFill>
    </w:rPr>
  </w:style>
  <w:style w:type="paragraph" w:styleId="18">
    <w:name w:val="Subtitle"/>
    <w:basedOn w:val="1"/>
    <w:next w:val="1"/>
    <w:link w:val="46"/>
    <w:qFormat/>
    <w:uiPriority w:val="11"/>
    <w:pPr>
      <w:spacing w:after="60"/>
      <w:jc w:val="center"/>
      <w:outlineLvl w:val="1"/>
    </w:pPr>
    <w:rPr>
      <w:rFonts w:eastAsiaTheme="majorEastAsia" w:cstheme="majorBidi"/>
      <w:szCs w:val="20"/>
      <w:lang w:eastAsia="en-US" w:bidi="en-US"/>
    </w:rPr>
  </w:style>
  <w:style w:type="paragraph" w:styleId="19">
    <w:name w:val="toc 2"/>
    <w:basedOn w:val="1"/>
    <w:next w:val="1"/>
    <w:autoRedefine/>
    <w:qFormat/>
    <w:uiPriority w:val="39"/>
    <w:pPr>
      <w:keepNext/>
      <w:keepLines/>
      <w:tabs>
        <w:tab w:val="left" w:pos="880"/>
        <w:tab w:val="right" w:leader="dot" w:pos="9072"/>
      </w:tabs>
    </w:pPr>
    <w:rPr>
      <w:rFonts w:eastAsiaTheme="majorEastAsia" w:cstheme="majorBidi"/>
      <w:smallCaps/>
      <w:sz w:val="18"/>
      <w:szCs w:val="18"/>
      <w:lang w:eastAsia="en-US" w:bidi="en-US"/>
    </w:rPr>
  </w:style>
  <w:style w:type="paragraph" w:styleId="20">
    <w:name w:val="Normal (Web)"/>
    <w:basedOn w:val="1"/>
    <w:semiHidden/>
    <w:unhideWhenUsed/>
    <w:qFormat/>
    <w:uiPriority w:val="99"/>
    <w:pPr>
      <w:spacing w:before="100" w:beforeAutospacing="1" w:after="100" w:afterAutospacing="1"/>
    </w:pPr>
    <w:rPr>
      <w:rFonts w:ascii="宋体" w:hAnsi="宋体" w:eastAsia="宋体" w:cs="宋体"/>
      <w:sz w:val="24"/>
      <w:lang w:val="en-US" w:eastAsia="zh-CN"/>
    </w:rPr>
  </w:style>
  <w:style w:type="paragraph" w:styleId="21">
    <w:name w:val="Title"/>
    <w:basedOn w:val="1"/>
    <w:next w:val="1"/>
    <w:link w:val="45"/>
    <w:qFormat/>
    <w:uiPriority w:val="10"/>
    <w:pPr>
      <w:spacing w:before="240" w:after="60"/>
      <w:jc w:val="center"/>
      <w:outlineLvl w:val="0"/>
    </w:pPr>
    <w:rPr>
      <w:rFonts w:eastAsiaTheme="majorEastAsia" w:cstheme="majorBidi"/>
      <w:b/>
      <w:bCs/>
      <w:kern w:val="28"/>
      <w:szCs w:val="32"/>
      <w:u w:val="single"/>
      <w:lang w:eastAsia="en-US" w:bidi="en-US"/>
    </w:rPr>
  </w:style>
  <w:style w:type="paragraph" w:styleId="22">
    <w:name w:val="annotation subject"/>
    <w:basedOn w:val="12"/>
    <w:next w:val="12"/>
    <w:link w:val="77"/>
    <w:semiHidden/>
    <w:unhideWhenUsed/>
    <w:qFormat/>
    <w:uiPriority w:val="0"/>
    <w:rPr>
      <w:b/>
      <w:bCs/>
    </w:rPr>
  </w:style>
  <w:style w:type="table" w:styleId="24">
    <w:name w:val="Table Grid"/>
    <w:basedOn w:val="23"/>
    <w:qFormat/>
    <w:uiPriority w:val="0"/>
    <w:pPr>
      <w:spacing w:before="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pPr>
        <w:jc w:val="left"/>
      </w:pPr>
      <w:rPr>
        <w:color w:val="FF6600"/>
      </w:rPr>
      <w:tcPr>
        <w:tcBorders>
          <w:bottom w:val="single" w:color="363636" w:sz="12" w:space="0"/>
        </w:tcBorders>
      </w:tcPr>
    </w:tblStylePr>
  </w:style>
  <w:style w:type="table" w:styleId="25">
    <w:name w:val="Table Colorful 1"/>
    <w:basedOn w:val="23"/>
    <w:qFormat/>
    <w:uiPriority w:val="0"/>
    <w:pPr>
      <w:ind w:left="0" w:firstLine="0"/>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Classic 2"/>
    <w:basedOn w:val="23"/>
    <w:qFormat/>
    <w:uiPriority w:val="0"/>
    <w:pPr>
      <w:ind w:left="0" w:firstLine="0"/>
    </w:pPr>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7">
    <w:name w:val="Table Classic 3"/>
    <w:basedOn w:val="23"/>
    <w:qFormat/>
    <w:uiPriority w:val="0"/>
    <w:pPr>
      <w:ind w:left="0" w:firstLine="0"/>
    </w:pPr>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8">
    <w:name w:val="Table List 8"/>
    <w:basedOn w:val="23"/>
    <w:qFormat/>
    <w:uiPriority w:val="0"/>
    <w:pPr>
      <w:ind w:left="0" w:firstLine="0"/>
    </w:pPr>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character" w:styleId="30">
    <w:name w:val="Strong"/>
    <w:basedOn w:val="29"/>
    <w:qFormat/>
    <w:uiPriority w:val="22"/>
    <w:rPr>
      <w:b/>
      <w:bCs/>
    </w:rPr>
  </w:style>
  <w:style w:type="character" w:styleId="31">
    <w:name w:val="FollowedHyperlink"/>
    <w:basedOn w:val="29"/>
    <w:qFormat/>
    <w:uiPriority w:val="99"/>
    <w:rPr>
      <w:rFonts w:ascii="Arial" w:hAnsi="Arial"/>
      <w:i/>
      <w:color w:val="363636"/>
      <w:sz w:val="20"/>
      <w:u w:val="single"/>
    </w:rPr>
  </w:style>
  <w:style w:type="character" w:styleId="32">
    <w:name w:val="Emphasis"/>
    <w:basedOn w:val="29"/>
    <w:qFormat/>
    <w:uiPriority w:val="20"/>
    <w:rPr>
      <w:rFonts w:asciiTheme="minorHAnsi" w:hAnsiTheme="minorHAnsi"/>
      <w:b/>
      <w:i/>
      <w:iCs/>
    </w:rPr>
  </w:style>
  <w:style w:type="character" w:styleId="33">
    <w:name w:val="Hyperlink"/>
    <w:basedOn w:val="29"/>
    <w:qFormat/>
    <w:uiPriority w:val="99"/>
    <w:rPr>
      <w:rFonts w:ascii="Arial" w:hAnsi="Arial"/>
      <w:color w:val="FF6600"/>
      <w:sz w:val="20"/>
      <w:u w:val="single"/>
    </w:rPr>
  </w:style>
  <w:style w:type="character" w:styleId="34">
    <w:name w:val="annotation reference"/>
    <w:basedOn w:val="29"/>
    <w:semiHidden/>
    <w:unhideWhenUsed/>
    <w:qFormat/>
    <w:uiPriority w:val="0"/>
    <w:rPr>
      <w:sz w:val="21"/>
      <w:szCs w:val="21"/>
    </w:rPr>
  </w:style>
  <w:style w:type="character" w:customStyle="1" w:styleId="35">
    <w:name w:val="标题 1 字符"/>
    <w:basedOn w:val="29"/>
    <w:link w:val="2"/>
    <w:uiPriority w:val="9"/>
    <w:rPr>
      <w:rFonts w:cs="Arial" w:eastAsiaTheme="minorHAnsi"/>
      <w:b/>
      <w:caps/>
      <w:color w:val="FF6600"/>
      <w:spacing w:val="20"/>
      <w:szCs w:val="24"/>
      <w:lang w:eastAsia="fr-FR"/>
    </w:rPr>
  </w:style>
  <w:style w:type="character" w:customStyle="1" w:styleId="36">
    <w:name w:val="标题 2 字符"/>
    <w:basedOn w:val="29"/>
    <w:link w:val="3"/>
    <w:uiPriority w:val="9"/>
    <w:rPr>
      <w:rFonts w:ascii="微软雅黑" w:hAnsi="微软雅黑" w:eastAsia="宋体" w:cs="微软雅黑"/>
      <w:b/>
      <w:iCs/>
      <w:color w:val="363636"/>
      <w:spacing w:val="15"/>
      <w:kern w:val="32"/>
      <w:szCs w:val="24"/>
      <w:lang w:eastAsia="fr-FR"/>
    </w:rPr>
  </w:style>
  <w:style w:type="character" w:customStyle="1" w:styleId="37">
    <w:name w:val="标题 3 字符"/>
    <w:basedOn w:val="29"/>
    <w:link w:val="4"/>
    <w:uiPriority w:val="9"/>
    <w:rPr>
      <w:rFonts w:cs="Arial"/>
      <w:b/>
      <w:bCs/>
      <w:smallCaps/>
      <w:color w:val="FF6600"/>
      <w:szCs w:val="24"/>
      <w:lang w:eastAsia="fr-FR"/>
    </w:rPr>
  </w:style>
  <w:style w:type="character" w:customStyle="1" w:styleId="38">
    <w:name w:val="标题 4 字符"/>
    <w:basedOn w:val="29"/>
    <w:link w:val="5"/>
    <w:uiPriority w:val="9"/>
    <w:rPr>
      <w:rFonts w:eastAsiaTheme="majorEastAsia"/>
      <w:bCs/>
      <w:sz w:val="18"/>
      <w:szCs w:val="28"/>
      <w:lang w:bidi="en-US"/>
    </w:rPr>
  </w:style>
  <w:style w:type="character" w:customStyle="1" w:styleId="39">
    <w:name w:val="标题 5 字符"/>
    <w:basedOn w:val="29"/>
    <w:link w:val="6"/>
    <w:uiPriority w:val="9"/>
    <w:rPr>
      <w:rFonts w:cs="Times New Roman"/>
      <w:sz w:val="18"/>
      <w:szCs w:val="22"/>
      <w:lang w:eastAsia="fr-FR"/>
    </w:rPr>
  </w:style>
  <w:style w:type="character" w:customStyle="1" w:styleId="40">
    <w:name w:val="标题 6 字符"/>
    <w:basedOn w:val="29"/>
    <w:link w:val="7"/>
    <w:uiPriority w:val="9"/>
    <w:rPr>
      <w:rFonts w:cs="Times New Roman"/>
      <w:bCs/>
      <w:sz w:val="18"/>
      <w:szCs w:val="24"/>
      <w:lang w:eastAsia="fr-FR"/>
    </w:rPr>
  </w:style>
  <w:style w:type="character" w:customStyle="1" w:styleId="41">
    <w:name w:val="标题 7 字符"/>
    <w:basedOn w:val="29"/>
    <w:link w:val="8"/>
    <w:uiPriority w:val="9"/>
    <w:rPr>
      <w:rFonts w:cs="Times New Roman"/>
      <w:sz w:val="18"/>
      <w:szCs w:val="24"/>
      <w:lang w:eastAsia="fr-FR"/>
    </w:rPr>
  </w:style>
  <w:style w:type="character" w:customStyle="1" w:styleId="42">
    <w:name w:val="标题 8 字符"/>
    <w:basedOn w:val="29"/>
    <w:link w:val="9"/>
    <w:uiPriority w:val="9"/>
    <w:rPr>
      <w:rFonts w:cs="Times New Roman"/>
      <w:iCs/>
      <w:sz w:val="18"/>
      <w:szCs w:val="24"/>
      <w:lang w:eastAsia="fr-FR"/>
    </w:rPr>
  </w:style>
  <w:style w:type="character" w:customStyle="1" w:styleId="43">
    <w:name w:val="标题 9 字符"/>
    <w:basedOn w:val="29"/>
    <w:link w:val="10"/>
    <w:uiPriority w:val="9"/>
    <w:rPr>
      <w:rFonts w:cs="Times New Roman"/>
      <w:sz w:val="18"/>
      <w:szCs w:val="24"/>
      <w:lang w:eastAsia="fr-FR"/>
    </w:rPr>
  </w:style>
  <w:style w:type="character" w:customStyle="1" w:styleId="44">
    <w:name w:val="页脚 字符"/>
    <w:basedOn w:val="29"/>
    <w:link w:val="15"/>
    <w:uiPriority w:val="99"/>
    <w:rPr>
      <w:rFonts w:eastAsiaTheme="majorEastAsia"/>
      <w:sz w:val="16"/>
      <w:lang w:bidi="en-US"/>
    </w:rPr>
  </w:style>
  <w:style w:type="character" w:customStyle="1" w:styleId="45">
    <w:name w:val="标题 字符"/>
    <w:basedOn w:val="29"/>
    <w:link w:val="21"/>
    <w:uiPriority w:val="10"/>
    <w:rPr>
      <w:rFonts w:eastAsiaTheme="majorEastAsia"/>
      <w:b/>
      <w:bCs/>
      <w:kern w:val="28"/>
      <w:szCs w:val="32"/>
      <w:u w:val="single"/>
      <w:lang w:bidi="en-US"/>
    </w:rPr>
  </w:style>
  <w:style w:type="character" w:customStyle="1" w:styleId="46">
    <w:name w:val="副标题 字符"/>
    <w:basedOn w:val="29"/>
    <w:link w:val="18"/>
    <w:qFormat/>
    <w:uiPriority w:val="11"/>
    <w:rPr>
      <w:rFonts w:eastAsiaTheme="majorEastAsia"/>
      <w:lang w:bidi="en-US"/>
    </w:rPr>
  </w:style>
  <w:style w:type="paragraph" w:styleId="47">
    <w:name w:val="No Spacing"/>
    <w:basedOn w:val="1"/>
    <w:link w:val="48"/>
    <w:qFormat/>
    <w:uiPriority w:val="1"/>
    <w:rPr>
      <w:rFonts w:eastAsiaTheme="majorEastAsia" w:cstheme="majorBidi"/>
      <w:szCs w:val="32"/>
      <w:lang w:eastAsia="en-US" w:bidi="en-US"/>
    </w:rPr>
  </w:style>
  <w:style w:type="character" w:customStyle="1" w:styleId="48">
    <w:name w:val="无间隔 字符"/>
    <w:basedOn w:val="29"/>
    <w:link w:val="47"/>
    <w:qFormat/>
    <w:uiPriority w:val="1"/>
    <w:rPr>
      <w:rFonts w:eastAsiaTheme="majorEastAsia"/>
      <w:szCs w:val="32"/>
      <w:lang w:bidi="en-US"/>
    </w:rPr>
  </w:style>
  <w:style w:type="paragraph" w:styleId="49">
    <w:name w:val="List Paragraph"/>
    <w:basedOn w:val="1"/>
    <w:link w:val="73"/>
    <w:qFormat/>
    <w:uiPriority w:val="34"/>
    <w:pPr>
      <w:ind w:left="720"/>
      <w:contextualSpacing/>
    </w:pPr>
  </w:style>
  <w:style w:type="paragraph" w:styleId="50">
    <w:name w:val="Quote"/>
    <w:basedOn w:val="1"/>
    <w:next w:val="1"/>
    <w:link w:val="51"/>
    <w:qFormat/>
    <w:uiPriority w:val="29"/>
    <w:rPr>
      <w:rFonts w:eastAsiaTheme="majorEastAsia" w:cstheme="majorBidi"/>
      <w:i/>
      <w:szCs w:val="20"/>
      <w:lang w:eastAsia="en-US" w:bidi="en-US"/>
    </w:rPr>
  </w:style>
  <w:style w:type="character" w:customStyle="1" w:styleId="51">
    <w:name w:val="引用 字符"/>
    <w:basedOn w:val="29"/>
    <w:link w:val="50"/>
    <w:qFormat/>
    <w:uiPriority w:val="29"/>
    <w:rPr>
      <w:rFonts w:eastAsiaTheme="majorEastAsia"/>
      <w:i/>
      <w:lang w:bidi="en-US"/>
    </w:rPr>
  </w:style>
  <w:style w:type="paragraph" w:styleId="52">
    <w:name w:val="Intense Quote"/>
    <w:basedOn w:val="1"/>
    <w:next w:val="1"/>
    <w:link w:val="53"/>
    <w:qFormat/>
    <w:uiPriority w:val="30"/>
    <w:pPr>
      <w:ind w:left="720" w:right="720"/>
    </w:pPr>
    <w:rPr>
      <w:rFonts w:eastAsiaTheme="majorEastAsia" w:cstheme="majorBidi"/>
      <w:b/>
      <w:i/>
      <w:szCs w:val="20"/>
      <w:lang w:eastAsia="en-US" w:bidi="en-US"/>
    </w:rPr>
  </w:style>
  <w:style w:type="character" w:customStyle="1" w:styleId="53">
    <w:name w:val="明显引用 字符"/>
    <w:basedOn w:val="29"/>
    <w:link w:val="52"/>
    <w:qFormat/>
    <w:uiPriority w:val="30"/>
    <w:rPr>
      <w:rFonts w:eastAsiaTheme="majorEastAsia"/>
      <w:b/>
      <w:i/>
      <w:lang w:bidi="en-US"/>
    </w:rPr>
  </w:style>
  <w:style w:type="character" w:customStyle="1" w:styleId="54">
    <w:name w:val="Subtle Emphasis"/>
    <w:qFormat/>
    <w:uiPriority w:val="19"/>
    <w:rPr>
      <w:i/>
      <w:color w:val="595959" w:themeColor="text1" w:themeTint="A6"/>
      <w14:textFill>
        <w14:solidFill>
          <w14:schemeClr w14:val="tx1">
            <w14:lumMod w14:val="65000"/>
            <w14:lumOff w14:val="35000"/>
          </w14:schemeClr>
        </w14:solidFill>
      </w14:textFill>
    </w:rPr>
  </w:style>
  <w:style w:type="character" w:customStyle="1" w:styleId="55">
    <w:name w:val="Intense Emphasis"/>
    <w:basedOn w:val="29"/>
    <w:qFormat/>
    <w:uiPriority w:val="21"/>
    <w:rPr>
      <w:b/>
      <w:i/>
      <w:sz w:val="24"/>
      <w:szCs w:val="24"/>
      <w:u w:val="single"/>
    </w:rPr>
  </w:style>
  <w:style w:type="character" w:customStyle="1" w:styleId="56">
    <w:name w:val="Subtle Reference"/>
    <w:basedOn w:val="29"/>
    <w:qFormat/>
    <w:uiPriority w:val="31"/>
    <w:rPr>
      <w:sz w:val="24"/>
      <w:szCs w:val="24"/>
      <w:u w:val="single"/>
    </w:rPr>
  </w:style>
  <w:style w:type="character" w:customStyle="1" w:styleId="57">
    <w:name w:val="Intense Reference"/>
    <w:basedOn w:val="29"/>
    <w:qFormat/>
    <w:uiPriority w:val="32"/>
    <w:rPr>
      <w:b/>
      <w:sz w:val="24"/>
      <w:u w:val="single"/>
    </w:rPr>
  </w:style>
  <w:style w:type="character" w:customStyle="1" w:styleId="58">
    <w:name w:val="Book Title"/>
    <w:basedOn w:val="29"/>
    <w:qFormat/>
    <w:uiPriority w:val="33"/>
    <w:rPr>
      <w:rFonts w:asciiTheme="majorHAnsi" w:hAnsiTheme="majorHAnsi" w:eastAsiaTheme="majorEastAsia"/>
      <w:b/>
      <w:i/>
      <w:sz w:val="24"/>
      <w:szCs w:val="24"/>
    </w:rPr>
  </w:style>
  <w:style w:type="paragraph" w:customStyle="1" w:styleId="59">
    <w:name w:val="TOC Heading"/>
    <w:basedOn w:val="2"/>
    <w:next w:val="1"/>
    <w:qFormat/>
    <w:uiPriority w:val="39"/>
    <w:pPr>
      <w:numPr>
        <w:numId w:val="0"/>
      </w:numPr>
      <w:outlineLvl w:val="9"/>
    </w:pPr>
  </w:style>
  <w:style w:type="paragraph" w:customStyle="1" w:styleId="60">
    <w:name w:val="List 1"/>
    <w:basedOn w:val="1"/>
    <w:link w:val="61"/>
    <w:qFormat/>
    <w:uiPriority w:val="99"/>
    <w:pPr>
      <w:numPr>
        <w:ilvl w:val="0"/>
        <w:numId w:val="3"/>
      </w:numPr>
      <w:spacing w:before="60"/>
    </w:pPr>
    <w:rPr>
      <w:rFonts w:eastAsiaTheme="majorEastAsia" w:cstheme="majorBidi"/>
      <w:szCs w:val="20"/>
      <w:lang w:eastAsia="en-US" w:bidi="en-US"/>
    </w:rPr>
  </w:style>
  <w:style w:type="character" w:customStyle="1" w:styleId="61">
    <w:name w:val="List 1 Char"/>
    <w:basedOn w:val="29"/>
    <w:link w:val="60"/>
    <w:qFormat/>
    <w:uiPriority w:val="99"/>
    <w:rPr>
      <w:rFonts w:eastAsiaTheme="majorEastAsia"/>
      <w:lang w:bidi="en-US"/>
    </w:rPr>
  </w:style>
  <w:style w:type="paragraph" w:customStyle="1" w:styleId="62">
    <w:name w:val="Highlight"/>
    <w:basedOn w:val="1"/>
    <w:qFormat/>
    <w:uiPriority w:val="99"/>
    <w:rPr>
      <w:color w:val="BF0000" w:themeColor="accent6" w:themeShade="BF"/>
    </w:rPr>
  </w:style>
  <w:style w:type="paragraph" w:customStyle="1" w:styleId="63">
    <w:name w:val="Numbered 1"/>
    <w:basedOn w:val="1"/>
    <w:qFormat/>
    <w:uiPriority w:val="0"/>
    <w:pPr>
      <w:numPr>
        <w:ilvl w:val="0"/>
        <w:numId w:val="4"/>
      </w:numPr>
      <w:spacing w:before="60"/>
    </w:pPr>
  </w:style>
  <w:style w:type="paragraph" w:customStyle="1" w:styleId="64">
    <w:name w:val="List2"/>
    <w:basedOn w:val="60"/>
    <w:qFormat/>
    <w:uiPriority w:val="99"/>
    <w:pPr>
      <w:numPr>
        <w:numId w:val="0"/>
      </w:numPr>
      <w:spacing w:before="0"/>
    </w:pPr>
    <w:rPr>
      <w:szCs w:val="24"/>
      <w:lang w:val="fr-FR" w:eastAsia="fr-FR" w:bidi="ar-SA"/>
    </w:rPr>
  </w:style>
  <w:style w:type="paragraph" w:customStyle="1" w:styleId="65">
    <w:name w:val="Style Heading 5 + First line:  0 cm"/>
    <w:basedOn w:val="6"/>
    <w:qFormat/>
    <w:uiPriority w:val="0"/>
    <w:pPr>
      <w:numPr>
        <w:ilvl w:val="0"/>
        <w:numId w:val="0"/>
      </w:numPr>
    </w:pPr>
    <w:rPr>
      <w:color w:val="363636"/>
      <w:szCs w:val="24"/>
      <w:u w:val="single"/>
    </w:rPr>
  </w:style>
  <w:style w:type="paragraph" w:customStyle="1" w:styleId="66">
    <w:name w:val="Glossary"/>
    <w:basedOn w:val="1"/>
    <w:link w:val="67"/>
    <w:qFormat/>
    <w:uiPriority w:val="99"/>
    <w:pPr>
      <w:spacing w:before="40"/>
    </w:pPr>
    <w:rPr>
      <w:rFonts w:cstheme="majorBidi"/>
      <w:sz w:val="16"/>
      <w:szCs w:val="16"/>
      <w:lang w:eastAsia="en-GB"/>
    </w:rPr>
  </w:style>
  <w:style w:type="character" w:customStyle="1" w:styleId="67">
    <w:name w:val="Glossary Char"/>
    <w:basedOn w:val="29"/>
    <w:link w:val="66"/>
    <w:qFormat/>
    <w:uiPriority w:val="99"/>
    <w:rPr>
      <w:sz w:val="16"/>
      <w:szCs w:val="16"/>
      <w:lang w:eastAsia="en-GB"/>
    </w:rPr>
  </w:style>
  <w:style w:type="character" w:customStyle="1" w:styleId="68">
    <w:name w:val="页眉 字符"/>
    <w:basedOn w:val="29"/>
    <w:link w:val="16"/>
    <w:qFormat/>
    <w:uiPriority w:val="99"/>
    <w:rPr>
      <w:rFonts w:cs="Times New Roman"/>
      <w:szCs w:val="24"/>
      <w:lang w:eastAsia="fr-FR"/>
    </w:rPr>
  </w:style>
  <w:style w:type="table" w:customStyle="1" w:styleId="69">
    <w:name w:val="SGS Table Basic 2"/>
    <w:basedOn w:val="23"/>
    <w:qFormat/>
    <w:uiPriority w:val="99"/>
    <w:pPr>
      <w:spacing w:before="0"/>
    </w:pPr>
    <w:tcPr>
      <w:shd w:val="clear" w:color="auto" w:fill="BCBCBC"/>
    </w:tcPr>
    <w:tblStylePr w:type="firstRow">
      <w:pPr>
        <w:jc w:val="left"/>
      </w:pPr>
      <w:tcPr>
        <w:shd w:val="clear" w:color="auto" w:fill="363636"/>
        <w:vAlign w:val="center"/>
      </w:tcPr>
    </w:tblStylePr>
  </w:style>
  <w:style w:type="character" w:customStyle="1" w:styleId="70">
    <w:name w:val="批注框文本 字符"/>
    <w:basedOn w:val="29"/>
    <w:link w:val="14"/>
    <w:semiHidden/>
    <w:qFormat/>
    <w:uiPriority w:val="0"/>
    <w:rPr>
      <w:rFonts w:cs="Tahoma"/>
      <w:sz w:val="16"/>
      <w:szCs w:val="16"/>
      <w:lang w:val="fr-FR" w:eastAsia="fr-FR"/>
    </w:rPr>
  </w:style>
  <w:style w:type="paragraph" w:customStyle="1" w:styleId="71">
    <w:name w:val="Style2"/>
    <w:basedOn w:val="2"/>
    <w:link w:val="74"/>
    <w:qFormat/>
    <w:uiPriority w:val="0"/>
    <w:pPr>
      <w:numPr>
        <w:numId w:val="5"/>
      </w:numPr>
      <w:spacing w:before="0"/>
    </w:pPr>
    <w:rPr>
      <w:rFonts w:eastAsia="宋体"/>
      <w:b w:val="0"/>
      <w:color w:val="auto"/>
      <w:sz w:val="24"/>
      <w:lang w:eastAsia="zh-CN"/>
    </w:rPr>
  </w:style>
  <w:style w:type="paragraph" w:customStyle="1" w:styleId="72">
    <w:name w:val="Style3"/>
    <w:basedOn w:val="49"/>
    <w:link w:val="75"/>
    <w:qFormat/>
    <w:uiPriority w:val="0"/>
    <w:pPr>
      <w:numPr>
        <w:ilvl w:val="1"/>
        <w:numId w:val="6"/>
      </w:numPr>
      <w:spacing w:before="0"/>
    </w:pPr>
    <w:rPr>
      <w:rFonts w:eastAsia="宋体" w:cs="Arial"/>
      <w:szCs w:val="20"/>
    </w:rPr>
  </w:style>
  <w:style w:type="character" w:customStyle="1" w:styleId="73">
    <w:name w:val="列表段落 字符"/>
    <w:basedOn w:val="29"/>
    <w:link w:val="49"/>
    <w:qFormat/>
    <w:uiPriority w:val="34"/>
    <w:rPr>
      <w:rFonts w:cs="Times New Roman"/>
      <w:szCs w:val="24"/>
      <w:lang w:eastAsia="fr-FR"/>
    </w:rPr>
  </w:style>
  <w:style w:type="character" w:customStyle="1" w:styleId="74">
    <w:name w:val="Style2 Char"/>
    <w:basedOn w:val="73"/>
    <w:link w:val="71"/>
    <w:qFormat/>
    <w:uiPriority w:val="0"/>
    <w:rPr>
      <w:rFonts w:eastAsia="宋体" w:cs="Arial"/>
      <w:caps/>
      <w:spacing w:val="20"/>
      <w:sz w:val="24"/>
      <w:szCs w:val="24"/>
      <w:lang w:eastAsia="zh-CN"/>
    </w:rPr>
  </w:style>
  <w:style w:type="character" w:customStyle="1" w:styleId="75">
    <w:name w:val="Style3 Char"/>
    <w:basedOn w:val="73"/>
    <w:link w:val="72"/>
    <w:qFormat/>
    <w:uiPriority w:val="0"/>
    <w:rPr>
      <w:rFonts w:eastAsia="宋体" w:cs="Arial"/>
      <w:szCs w:val="24"/>
      <w:lang w:eastAsia="fr-FR"/>
    </w:rPr>
  </w:style>
  <w:style w:type="character" w:customStyle="1" w:styleId="76">
    <w:name w:val="批注文字 字符"/>
    <w:basedOn w:val="29"/>
    <w:link w:val="12"/>
    <w:semiHidden/>
    <w:qFormat/>
    <w:uiPriority w:val="0"/>
    <w:rPr>
      <w:rFonts w:cs="Times New Roman"/>
      <w:szCs w:val="24"/>
      <w:lang w:eastAsia="fr-FR"/>
    </w:rPr>
  </w:style>
  <w:style w:type="character" w:customStyle="1" w:styleId="77">
    <w:name w:val="批注主题 字符"/>
    <w:basedOn w:val="76"/>
    <w:link w:val="22"/>
    <w:semiHidden/>
    <w:qFormat/>
    <w:uiPriority w:val="0"/>
    <w:rPr>
      <w:rFonts w:cs="Times New Roman"/>
      <w:b/>
      <w:bCs/>
      <w:szCs w:val="24"/>
      <w:lang w:eastAsia="fr-FR"/>
    </w:rPr>
  </w:style>
  <w:style w:type="paragraph" w:customStyle="1" w:styleId="78">
    <w:name w:val="p0"/>
    <w:basedOn w:val="1"/>
    <w:qFormat/>
    <w:uiPriority w:val="0"/>
    <w:pPr>
      <w:spacing w:before="0" w:line="360" w:lineRule="auto"/>
      <w:ind w:firstLine="560" w:firstLineChars="200"/>
      <w:jc w:val="both"/>
    </w:pPr>
    <w:rPr>
      <w:rFonts w:ascii="Times New Roman" w:hAnsi="Times New Roman" w:eastAsia="仿宋"/>
      <w:sz w:val="28"/>
      <w:szCs w:val="28"/>
      <w:lang w:val="en-US" w:eastAsia="zh-CN"/>
    </w:rPr>
  </w:style>
  <w:style w:type="paragraph" w:customStyle="1" w:styleId="79">
    <w:name w:val="Revision"/>
    <w:hidden/>
    <w:semiHidden/>
    <w:qFormat/>
    <w:uiPriority w:val="99"/>
    <w:pPr>
      <w:spacing w:before="0"/>
      <w:ind w:left="0" w:firstLine="0"/>
    </w:pPr>
    <w:rPr>
      <w:rFonts w:ascii="Arial" w:hAnsi="Arial" w:cs="Times New Roman" w:eastAsiaTheme="minorEastAsia"/>
      <w:szCs w:val="24"/>
      <w:lang w:val="en-GB" w:eastAsia="fr-FR" w:bidi="ar-SA"/>
    </w:rPr>
  </w:style>
  <w:style w:type="paragraph" w:customStyle="1" w:styleId="80">
    <w:name w:val="二级标题"/>
    <w:basedOn w:val="3"/>
    <w:link w:val="81"/>
    <w:qFormat/>
    <w:uiPriority w:val="0"/>
    <w:pPr>
      <w:numPr>
        <w:ilvl w:val="0"/>
        <w:numId w:val="0"/>
      </w:numPr>
      <w:spacing w:line="360" w:lineRule="auto"/>
    </w:pPr>
    <w:rPr>
      <w:rFonts w:ascii="Arial" w:hAnsi="Arial" w:cs="Arial"/>
      <w:sz w:val="24"/>
      <w:lang w:eastAsia="zh-CN"/>
    </w:rPr>
  </w:style>
  <w:style w:type="character" w:customStyle="1" w:styleId="81">
    <w:name w:val="二级标题 字符"/>
    <w:basedOn w:val="36"/>
    <w:link w:val="80"/>
    <w:qFormat/>
    <w:uiPriority w:val="0"/>
    <w:rPr>
      <w:rFonts w:ascii="微软雅黑" w:hAnsi="微软雅黑" w:eastAsia="宋体" w:cs="Arial"/>
      <w:color w:val="363636"/>
      <w:spacing w:val="15"/>
      <w:kern w:val="32"/>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3850</Words>
  <Characters>4258</Characters>
  <Lines>2885</Lines>
  <Paragraphs>3621</Paragraphs>
  <TotalTime>485</TotalTime>
  <ScaleCrop>false</ScaleCrop>
  <LinksUpToDate>false</LinksUpToDate>
  <CharactersWithSpaces>4623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2025-05-22T07:00:00Z</dcterms:created>
  <dc:creator>Lv, Harry (HangZhou)</dc:creator>
  <cp:lastModifiedBy>扬歌</cp:lastModifiedBy>
  <cp:lastPrinted>2022-10-25T01:08:00Z</cp:lastPrinted>
  <dcterms:modified xsi:type="dcterms:W3CDTF">2025-11-07T17:23:03Z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EAE74B6C22534B68BF1DBDBC4B3A050A_13</vt:lpwstr>
  </property>
</Properties>
</file>