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C196E" w14:textId="46C69FB6" w:rsidR="00172DEB" w:rsidRDefault="00172DEB">
      <w:r>
        <w:rPr>
          <w:rFonts w:hint="eastAsia"/>
        </w:rPr>
        <w:t>贝叶斯</w:t>
      </w:r>
      <w:r w:rsidR="00DC2CB2">
        <w:rPr>
          <w:rFonts w:hint="eastAsia"/>
        </w:rPr>
        <w:t>公式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  <m:e>
                <m:r>
                  <w:rPr>
                    <w:rFonts w:ascii="Cambria Math" w:hAnsi="Cambria Math"/>
                  </w:rPr>
                  <m:t>θ</m:t>
                </m:r>
              </m:e>
            </m:d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</m:e>
            </m:d>
          </m:num>
          <m:den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</w:p>
    <w:p w14:paraId="49C3D440" w14:textId="16A9DEFC" w:rsidR="00B012FA" w:rsidRDefault="00172DEB">
      <w:r>
        <w:rPr>
          <w:rFonts w:hint="eastAsia"/>
        </w:rPr>
        <w:t>由结果推原因</w:t>
      </w:r>
    </w:p>
    <w:p w14:paraId="1D900108" w14:textId="77777777" w:rsidR="00172DEB" w:rsidRDefault="00172DEB"/>
    <w:p w14:paraId="4994C4AC" w14:textId="546BD833" w:rsidR="00172DEB" w:rsidRDefault="00172DEB">
      <w:r>
        <w:rPr>
          <w:rFonts w:hint="eastAsia"/>
        </w:rPr>
        <w:t>先验概率：</w:t>
      </w:r>
      <m:oMath>
        <m:r>
          <w:rPr>
            <w:rFonts w:ascii="Cambria Math" w:hAnsi="Cambria Math"/>
          </w:rPr>
          <m:t>p(θ)</m:t>
        </m:r>
      </m:oMath>
      <w:r>
        <w:rPr>
          <w:rFonts w:hint="eastAsia"/>
        </w:rPr>
        <w:t>，用经验对参数</w:t>
      </w:r>
      <w:r w:rsidR="001650B5">
        <w:rPr>
          <w:rFonts w:hint="eastAsia"/>
        </w:rPr>
        <w:t>分布</w:t>
      </w:r>
      <w:r>
        <w:rPr>
          <w:rFonts w:hint="eastAsia"/>
        </w:rPr>
        <w:t>进行的</w:t>
      </w:r>
      <w:r w:rsidR="00AE51FB">
        <w:rPr>
          <w:rFonts w:hint="eastAsia"/>
        </w:rPr>
        <w:t>预估</w:t>
      </w:r>
    </w:p>
    <w:p w14:paraId="25384832" w14:textId="65F2A305" w:rsidR="00D36609" w:rsidRDefault="00D36609">
      <w:r>
        <w:rPr>
          <w:rFonts w:hint="eastAsia"/>
        </w:rPr>
        <w:t>概率函数：</w:t>
      </w:r>
      <m:oMath>
        <m:r>
          <w:rPr>
            <w:rFonts w:ascii="Cambria Math" w:hAnsi="Cambria Math"/>
          </w:rPr>
          <m:t>p(x|θ)</m:t>
        </m:r>
      </m:oMath>
      <w:r>
        <w:rPr>
          <w:rFonts w:hint="eastAsia"/>
        </w:rPr>
        <w:t>，已知参数，求x发生的概率</w:t>
      </w:r>
      <w:r w:rsidR="00F90E4A">
        <w:rPr>
          <w:rFonts w:hint="eastAsia"/>
        </w:rPr>
        <w:t>，也叫似然函数</w:t>
      </w:r>
    </w:p>
    <w:p w14:paraId="1A074CE8" w14:textId="738E2C5A" w:rsidR="00D36609" w:rsidRDefault="00D36609">
      <w:r>
        <w:rPr>
          <w:rFonts w:hint="eastAsia"/>
        </w:rPr>
        <w:t>后验概率：</w:t>
      </w:r>
      <m:oMath>
        <m:r>
          <w:rPr>
            <w:rFonts w:ascii="Cambria Math" w:hAnsi="Cambria Math"/>
          </w:rPr>
          <m:t>p(θ|x)</m:t>
        </m:r>
      </m:oMath>
      <w:r>
        <w:rPr>
          <w:rFonts w:hint="eastAsia"/>
        </w:rPr>
        <w:t>，已知时间结果，纠正对参数分布的认识</w:t>
      </w:r>
    </w:p>
    <w:p w14:paraId="389F6EF5" w14:textId="77777777" w:rsidR="00A203C7" w:rsidRDefault="00A203C7"/>
    <w:p w14:paraId="11AD0CC2" w14:textId="7689ABC8" w:rsidR="00A203C7" w:rsidRDefault="00A203C7">
      <w:r>
        <w:rPr>
          <w:rFonts w:hint="eastAsia"/>
        </w:rPr>
        <w:t>如果有辆车警报响了，起初，人们大概率会以为车被偷了或者车被砸了（先验概率），但是实际情况是车没发生任何事（实际发生的结果），久而久之，人们就会无视这个警报（后验概率）</w:t>
      </w:r>
    </w:p>
    <w:p w14:paraId="323E71C9" w14:textId="77777777" w:rsidR="002E009C" w:rsidRDefault="002E009C"/>
    <w:p w14:paraId="32140860" w14:textId="472B0489" w:rsidR="002E009C" w:rsidRDefault="002E009C">
      <w:r>
        <w:rPr>
          <w:rFonts w:hint="eastAsia"/>
        </w:rPr>
        <w:t>与最大似然估计不同，贝叶斯估计考虑了先验，相当于加了个正则化</w:t>
      </w:r>
      <w:r w:rsidR="00D43476">
        <w:rPr>
          <w:rFonts w:hint="eastAsia"/>
        </w:rPr>
        <w:t>的最大似然估计</w:t>
      </w:r>
    </w:p>
    <w:p w14:paraId="03002248" w14:textId="335351E0" w:rsidR="00F90E4A" w:rsidRDefault="00F90E4A">
      <w:r>
        <w:rPr>
          <w:noProof/>
        </w:rPr>
        <w:drawing>
          <wp:inline distT="0" distB="0" distL="0" distR="0" wp14:anchorId="1E78D78B" wp14:editId="2EB3625B">
            <wp:extent cx="5274310" cy="1048385"/>
            <wp:effectExtent l="0" t="0" r="2540" b="0"/>
            <wp:docPr id="1212470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70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2F3F" w14:textId="77777777" w:rsidR="006F4AAF" w:rsidRDefault="006F4AAF"/>
    <w:p w14:paraId="6F9CA8E3" w14:textId="39DF5D18" w:rsidR="006F4AAF" w:rsidRDefault="006F4AAF">
      <w:pP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</w:pPr>
      <w:r>
        <w:rPr>
          <w:rFonts w:hint="eastAsia"/>
        </w:rPr>
        <w:t>对于这样一个结果</w:t>
      </w: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反正正正正反正正正反</w:t>
      </w:r>
      <w:r>
        <w:rPr>
          <w:rFonts w:ascii="Helvetica" w:hAnsi="Helvetica" w:cs="Helvetica" w:hint="eastAsia"/>
          <w:color w:val="191B1F"/>
          <w:sz w:val="23"/>
          <w:szCs w:val="23"/>
          <w:shd w:val="clear" w:color="auto" w:fill="FFFFFF"/>
        </w:rPr>
        <w:t>，最大似然估计的结果是</w:t>
      </w:r>
      <w:r>
        <w:rPr>
          <w:rFonts w:ascii="Helvetica" w:hAnsi="Helvetica" w:cs="Helvetica" w:hint="eastAsia"/>
          <w:color w:val="191B1F"/>
          <w:sz w:val="23"/>
          <w:szCs w:val="23"/>
          <w:shd w:val="clear" w:color="auto" w:fill="FFFFFF"/>
        </w:rPr>
        <w:t>0.7</w:t>
      </w:r>
    </w:p>
    <w:p w14:paraId="1CC5C67A" w14:textId="77777777" w:rsidR="006F4AAF" w:rsidRDefault="006F4AAF"/>
    <w:p w14:paraId="5CC9AAFB" w14:textId="70007200" w:rsidR="006F4AAF" w:rsidRDefault="006F4AAF">
      <w:r>
        <w:rPr>
          <w:rFonts w:hint="eastAsia"/>
        </w:rPr>
        <w:t>对于</w:t>
      </w:r>
      <w:r w:rsidR="00EE7DEF">
        <w:rPr>
          <w:rFonts w:hint="eastAsia"/>
        </w:rPr>
        <w:t>贝叶斯估计</w:t>
      </w:r>
      <w:r>
        <w:rPr>
          <w:rFonts w:hint="eastAsia"/>
        </w:rPr>
        <w:t>，假设他的参数</w:t>
      </w:r>
      <w:r w:rsidR="001835FE">
        <w:rPr>
          <w:rFonts w:hint="eastAsia"/>
        </w:rPr>
        <w:t>的先验</w:t>
      </w:r>
      <w:r>
        <w:rPr>
          <w:rFonts w:hint="eastAsia"/>
        </w:rPr>
        <w:t>是一个高斯分布</w:t>
      </w:r>
    </w:p>
    <w:p w14:paraId="16B1FD76" w14:textId="08392BB8" w:rsidR="006F4AAF" w:rsidRDefault="006F4AAF">
      <w:r>
        <w:rPr>
          <w:noProof/>
        </w:rPr>
        <w:drawing>
          <wp:inline distT="0" distB="0" distL="0" distR="0" wp14:anchorId="144EF6B5" wp14:editId="345B2E75">
            <wp:extent cx="3048000" cy="1104900"/>
            <wp:effectExtent l="0" t="0" r="0" b="0"/>
            <wp:docPr id="1557922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22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F732" w14:textId="77777777" w:rsidR="00335AD2" w:rsidRDefault="006F4AAF" w:rsidP="00335AD2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91B1F"/>
          <w:sz w:val="23"/>
          <w:szCs w:val="23"/>
        </w:rPr>
      </w:pPr>
      <w:r>
        <w:rPr>
          <w:noProof/>
        </w:rPr>
        <w:drawing>
          <wp:inline distT="0" distB="0" distL="0" distR="0" wp14:anchorId="21EEACB9" wp14:editId="282490BC">
            <wp:extent cx="3421380" cy="2770140"/>
            <wp:effectExtent l="0" t="0" r="7620" b="0"/>
            <wp:docPr id="63270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0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4590" cy="277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8512" w14:textId="58EFB155" w:rsidR="00335AD2" w:rsidRDefault="00335AD2" w:rsidP="00335AD2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91B1F"/>
          <w:sz w:val="23"/>
          <w:szCs w:val="23"/>
        </w:rPr>
      </w:pPr>
      <w:r>
        <w:rPr>
          <w:rFonts w:ascii="Helvetica" w:hAnsi="Helvetica" w:cs="Helvetica"/>
          <w:color w:val="191B1F"/>
          <w:sz w:val="23"/>
          <w:szCs w:val="23"/>
        </w:rPr>
        <w:lastRenderedPageBreak/>
        <w:t>注意，此时函数取最大值时，</w:t>
      </w:r>
      <w:r>
        <w:rPr>
          <w:rFonts w:ascii="Helvetica" w:hAnsi="Helvetica" w:cs="Helvetica"/>
          <w:color w:val="191B1F"/>
          <w:sz w:val="23"/>
          <w:szCs w:val="23"/>
        </w:rPr>
        <w:t> </w:t>
      </w:r>
      <w:r>
        <w:rPr>
          <w:rStyle w:val="mjxassistivemathml"/>
          <w:rFonts w:ascii="Helvetica" w:hAnsi="Helvetica" w:cs="Helvetica"/>
          <w:color w:val="191B1F"/>
          <w:sz w:val="23"/>
          <w:szCs w:val="23"/>
          <w:bdr w:val="none" w:sz="0" w:space="0" w:color="auto" w:frame="1"/>
        </w:rPr>
        <w:t>θ</w:t>
      </w:r>
      <w:r>
        <w:rPr>
          <w:rFonts w:ascii="Helvetica" w:hAnsi="Helvetica" w:cs="Helvetica"/>
          <w:color w:val="191B1F"/>
          <w:sz w:val="23"/>
          <w:szCs w:val="23"/>
        </w:rPr>
        <w:t> </w:t>
      </w:r>
      <w:r>
        <w:rPr>
          <w:rFonts w:ascii="Helvetica" w:hAnsi="Helvetica" w:cs="Helvetica"/>
          <w:color w:val="191B1F"/>
          <w:sz w:val="23"/>
          <w:szCs w:val="23"/>
        </w:rPr>
        <w:t>取值已向左偏移，不再是</w:t>
      </w:r>
      <w:r>
        <w:rPr>
          <w:rFonts w:ascii="Helvetica" w:hAnsi="Helvetica" w:cs="Helvetica"/>
          <w:color w:val="191B1F"/>
          <w:sz w:val="23"/>
          <w:szCs w:val="23"/>
        </w:rPr>
        <w:t>0.7</w:t>
      </w:r>
      <w:r>
        <w:rPr>
          <w:rFonts w:ascii="Helvetica" w:hAnsi="Helvetica" w:cs="Helvetica"/>
          <w:color w:val="191B1F"/>
          <w:sz w:val="23"/>
          <w:szCs w:val="23"/>
        </w:rPr>
        <w:t>。实际上，在</w:t>
      </w:r>
      <w:r>
        <w:rPr>
          <w:rFonts w:ascii="Helvetica" w:hAnsi="Helvetica" w:cs="Helvetica"/>
          <w:color w:val="191B1F"/>
          <w:sz w:val="23"/>
          <w:szCs w:val="23"/>
        </w:rPr>
        <w:t> </w:t>
      </w:r>
      <w:r>
        <w:rPr>
          <w:rStyle w:val="mjxassistivemathml"/>
          <w:rFonts w:ascii="Helvetica" w:hAnsi="Helvetica" w:cs="Helvetica"/>
          <w:color w:val="191B1F"/>
          <w:sz w:val="23"/>
          <w:szCs w:val="23"/>
          <w:bdr w:val="none" w:sz="0" w:space="0" w:color="auto" w:frame="1"/>
        </w:rPr>
        <w:t>θ=0.558</w:t>
      </w:r>
      <w:r>
        <w:rPr>
          <w:rFonts w:ascii="Helvetica" w:hAnsi="Helvetica" w:cs="Helvetica"/>
          <w:color w:val="191B1F"/>
          <w:sz w:val="23"/>
          <w:szCs w:val="23"/>
        </w:rPr>
        <w:t> </w:t>
      </w:r>
      <w:r>
        <w:rPr>
          <w:rFonts w:ascii="Helvetica" w:hAnsi="Helvetica" w:cs="Helvetica"/>
          <w:color w:val="191B1F"/>
          <w:sz w:val="23"/>
          <w:szCs w:val="23"/>
        </w:rPr>
        <w:t>时函数取得了最大值。即，用最大后验概率估计，得到</w:t>
      </w:r>
      <w:r>
        <w:rPr>
          <w:rFonts w:ascii="Helvetica" w:hAnsi="Helvetica" w:cs="Helvetica"/>
          <w:color w:val="191B1F"/>
          <w:sz w:val="23"/>
          <w:szCs w:val="23"/>
        </w:rPr>
        <w:t> </w:t>
      </w:r>
      <w:r>
        <w:rPr>
          <w:rStyle w:val="mjxassistivemathml"/>
          <w:rFonts w:ascii="Helvetica" w:hAnsi="Helvetica" w:cs="Helvetica"/>
          <w:color w:val="191B1F"/>
          <w:sz w:val="23"/>
          <w:szCs w:val="23"/>
          <w:bdr w:val="none" w:sz="0" w:space="0" w:color="auto" w:frame="1"/>
        </w:rPr>
        <w:t>θ=0.558</w:t>
      </w:r>
    </w:p>
    <w:p w14:paraId="67371C36" w14:textId="110FFEF3" w:rsidR="006F4AAF" w:rsidRPr="00335AD2" w:rsidRDefault="006F4AAF"/>
    <w:p w14:paraId="5D316D3E" w14:textId="77777777" w:rsidR="007D378A" w:rsidRDefault="007D378A" w:rsidP="007D378A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91B1F"/>
          <w:sz w:val="23"/>
          <w:szCs w:val="23"/>
        </w:rPr>
      </w:pPr>
      <w:r>
        <w:rPr>
          <w:rFonts w:ascii="Helvetica" w:hAnsi="Helvetica" w:cs="Helvetica"/>
          <w:color w:val="191B1F"/>
          <w:sz w:val="23"/>
          <w:szCs w:val="23"/>
        </w:rPr>
        <w:t>最后，那要怎样才能说服一个贝叶斯派相信</w:t>
      </w:r>
      <w:r>
        <w:rPr>
          <w:rFonts w:ascii="Helvetica" w:hAnsi="Helvetica" w:cs="Helvetica"/>
          <w:color w:val="191B1F"/>
          <w:sz w:val="23"/>
          <w:szCs w:val="23"/>
        </w:rPr>
        <w:t> </w:t>
      </w:r>
      <w:r>
        <w:rPr>
          <w:rStyle w:val="mjxassistivemathml"/>
          <w:rFonts w:ascii="Helvetica" w:hAnsi="Helvetica" w:cs="Helvetica"/>
          <w:color w:val="191B1F"/>
          <w:sz w:val="23"/>
          <w:szCs w:val="23"/>
          <w:bdr w:val="none" w:sz="0" w:space="0" w:color="auto" w:frame="1"/>
        </w:rPr>
        <w:t>θ=0.7</w:t>
      </w:r>
      <w:r>
        <w:rPr>
          <w:rFonts w:ascii="Helvetica" w:hAnsi="Helvetica" w:cs="Helvetica"/>
          <w:color w:val="191B1F"/>
          <w:sz w:val="23"/>
          <w:szCs w:val="23"/>
        </w:rPr>
        <w:t> </w:t>
      </w:r>
      <w:r>
        <w:rPr>
          <w:rFonts w:ascii="Helvetica" w:hAnsi="Helvetica" w:cs="Helvetica"/>
          <w:color w:val="191B1F"/>
          <w:sz w:val="23"/>
          <w:szCs w:val="23"/>
        </w:rPr>
        <w:t>呢？你得多做点实验。。</w:t>
      </w:r>
    </w:p>
    <w:p w14:paraId="4C38CDC5" w14:textId="77777777" w:rsidR="007D378A" w:rsidRDefault="007D378A" w:rsidP="007D378A">
      <w:pPr>
        <w:pStyle w:val="a4"/>
        <w:shd w:val="clear" w:color="auto" w:fill="FFFFFF"/>
        <w:spacing w:before="336" w:beforeAutospacing="0" w:after="336" w:afterAutospacing="0"/>
        <w:rPr>
          <w:rFonts w:ascii="Helvetica" w:hAnsi="Helvetica" w:cs="Helvetica"/>
          <w:color w:val="191B1F"/>
          <w:sz w:val="23"/>
          <w:szCs w:val="23"/>
        </w:rPr>
      </w:pPr>
      <w:r>
        <w:rPr>
          <w:rFonts w:ascii="Helvetica" w:hAnsi="Helvetica" w:cs="Helvetica"/>
          <w:color w:val="191B1F"/>
          <w:sz w:val="23"/>
          <w:szCs w:val="23"/>
        </w:rPr>
        <w:t>如果做了</w:t>
      </w:r>
      <w:r>
        <w:rPr>
          <w:rFonts w:ascii="Helvetica" w:hAnsi="Helvetica" w:cs="Helvetica"/>
          <w:color w:val="191B1F"/>
          <w:sz w:val="23"/>
          <w:szCs w:val="23"/>
        </w:rPr>
        <w:t>1000</w:t>
      </w:r>
      <w:r>
        <w:rPr>
          <w:rFonts w:ascii="Helvetica" w:hAnsi="Helvetica" w:cs="Helvetica"/>
          <w:color w:val="191B1F"/>
          <w:sz w:val="23"/>
          <w:szCs w:val="23"/>
        </w:rPr>
        <w:t>次实验，其中</w:t>
      </w:r>
      <w:r>
        <w:rPr>
          <w:rFonts w:ascii="Helvetica" w:hAnsi="Helvetica" w:cs="Helvetica"/>
          <w:color w:val="191B1F"/>
          <w:sz w:val="23"/>
          <w:szCs w:val="23"/>
        </w:rPr>
        <w:t>700</w:t>
      </w:r>
      <w:r>
        <w:rPr>
          <w:rFonts w:ascii="Helvetica" w:hAnsi="Helvetica" w:cs="Helvetica"/>
          <w:color w:val="191B1F"/>
          <w:sz w:val="23"/>
          <w:szCs w:val="23"/>
        </w:rPr>
        <w:t>次都是正面向上，这时似然函数为</w:t>
      </w:r>
      <w:r>
        <w:rPr>
          <w:rFonts w:ascii="Helvetica" w:hAnsi="Helvetica" w:cs="Helvetica"/>
          <w:color w:val="191B1F"/>
          <w:sz w:val="23"/>
          <w:szCs w:val="23"/>
        </w:rPr>
        <w:t>:</w:t>
      </w:r>
    </w:p>
    <w:p w14:paraId="369E753F" w14:textId="72901AA7" w:rsidR="006F4AAF" w:rsidRDefault="007D378A">
      <w:r>
        <w:rPr>
          <w:noProof/>
        </w:rPr>
        <w:drawing>
          <wp:inline distT="0" distB="0" distL="0" distR="0" wp14:anchorId="1D5B7A39" wp14:editId="7C1C9BE1">
            <wp:extent cx="3680460" cy="2873116"/>
            <wp:effectExtent l="0" t="0" r="0" b="3810"/>
            <wp:docPr id="945072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72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850" cy="287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CBB6" w14:textId="207D20E6" w:rsidR="007D378A" w:rsidRDefault="007D378A">
      <w:pP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如果仍然假设</w:t>
      </w: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 </w:t>
      </w:r>
      <w:r>
        <w:rPr>
          <w:rStyle w:val="mjxassistivemathml"/>
          <w:rFonts w:ascii="Helvetica" w:hAnsi="Helvetica" w:cs="Helvetica"/>
          <w:color w:val="191B1F"/>
          <w:sz w:val="23"/>
          <w:szCs w:val="23"/>
          <w:bdr w:val="none" w:sz="0" w:space="0" w:color="auto" w:frame="1"/>
          <w:shd w:val="clear" w:color="auto" w:fill="FFFFFF"/>
        </w:rPr>
        <w:t>P(θ)</w:t>
      </w: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 </w:t>
      </w: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为均值</w:t>
      </w: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0.5</w:t>
      </w: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，方差</w:t>
      </w: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0.1</w:t>
      </w: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的</w:t>
      </w:r>
      <w:r>
        <w:rPr>
          <w:rFonts w:ascii="Helvetica" w:hAnsi="Helvetica" w:cs="Helvetica"/>
          <w:b/>
          <w:bCs/>
          <w:color w:val="191B1F"/>
          <w:sz w:val="23"/>
          <w:szCs w:val="23"/>
          <w:shd w:val="clear" w:color="auto" w:fill="FFFFFF"/>
        </w:rPr>
        <w:t>高斯函数</w:t>
      </w: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，</w:t>
      </w: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 </w:t>
      </w:r>
      <w:r>
        <w:rPr>
          <w:rStyle w:val="mjxassistivemathml"/>
          <w:rFonts w:ascii="Helvetica" w:hAnsi="Helvetica" w:cs="Helvetica"/>
          <w:color w:val="191B1F"/>
          <w:sz w:val="23"/>
          <w:szCs w:val="23"/>
          <w:bdr w:val="none" w:sz="0" w:space="0" w:color="auto" w:frame="1"/>
          <w:shd w:val="clear" w:color="auto" w:fill="FFFFFF"/>
        </w:rPr>
        <w:t>P(x|θ)P(θ)</w:t>
      </w: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 </w:t>
      </w: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的函数图像为：</w:t>
      </w:r>
    </w:p>
    <w:p w14:paraId="5898C82D" w14:textId="7439FA30" w:rsidR="007D378A" w:rsidRDefault="007D378A">
      <w:r>
        <w:rPr>
          <w:noProof/>
        </w:rPr>
        <w:drawing>
          <wp:inline distT="0" distB="0" distL="0" distR="0" wp14:anchorId="6F3FEE5C" wp14:editId="5099AB7A">
            <wp:extent cx="4023360" cy="3032294"/>
            <wp:effectExtent l="0" t="0" r="0" b="0"/>
            <wp:docPr id="1384951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51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4284" cy="30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E847" w14:textId="40FD883D" w:rsidR="004A33B5" w:rsidRDefault="004A33B5" w:rsidP="004A33B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A33B5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在 </w:t>
      </w:r>
      <m:oMath>
        <m:r>
          <w:rPr>
            <w:rFonts w:ascii="Cambria Math" w:eastAsia="宋体" w:hAnsi="Cambria Math" w:cs="宋体"/>
            <w:kern w:val="0"/>
            <w:sz w:val="24"/>
            <w:szCs w:val="24"/>
            <w14:ligatures w14:val="none"/>
          </w:rPr>
          <m:t>θ</m:t>
        </m:r>
      </m:oMath>
      <w:r w:rsidRPr="004A33B5">
        <w:rPr>
          <w:rFonts w:ascii="宋体" w:eastAsia="宋体" w:hAnsi="宋体" w:cs="宋体"/>
          <w:kern w:val="0"/>
          <w:sz w:val="24"/>
          <w:szCs w:val="24"/>
          <w14:ligatures w14:val="none"/>
        </w:rPr>
        <w:t>=0.696处， P(x∣θ)P(θ)取得最大值。</w:t>
      </w:r>
      <w:r w:rsidRPr="004A33B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这样，就算一个考虑了先验概率的贝叶斯派，</w:t>
      </w:r>
      <w:r w:rsidRPr="004A33B5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也不得不承认得把 </w:t>
      </w:r>
      <m:oMath>
        <m:r>
          <w:rPr>
            <w:rFonts w:ascii="Cambria Math" w:eastAsia="宋体" w:hAnsi="Cambria Math" w:cs="宋体"/>
            <w:kern w:val="0"/>
            <w:sz w:val="24"/>
            <w:szCs w:val="24"/>
            <w14:ligatures w14:val="none"/>
          </w:rPr>
          <m:t>θ</m:t>
        </m:r>
      </m:oMath>
      <w:r w:rsidRPr="004A33B5">
        <w:rPr>
          <w:rFonts w:ascii="宋体" w:eastAsia="宋体" w:hAnsi="宋体" w:cs="宋体"/>
          <w:kern w:val="0"/>
          <w:sz w:val="24"/>
          <w:szCs w:val="24"/>
          <w14:ligatures w14:val="none"/>
        </w:rPr>
        <w:t>估计在0.7附近了。</w:t>
      </w:r>
    </w:p>
    <w:p w14:paraId="55861597" w14:textId="70660EAD" w:rsidR="00671DB0" w:rsidRPr="004A33B5" w:rsidRDefault="00671DB0" w:rsidP="004A33B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要是遇上了顽固的贝叶斯派，认为</w:t>
      </w: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 </w:t>
      </w:r>
      <w:r>
        <w:rPr>
          <w:rStyle w:val="mjxassistivemathml"/>
          <w:rFonts w:ascii="Helvetica" w:hAnsi="Helvetica" w:cs="Helvetica"/>
          <w:color w:val="191B1F"/>
          <w:sz w:val="23"/>
          <w:szCs w:val="23"/>
          <w:bdr w:val="none" w:sz="0" w:space="0" w:color="auto" w:frame="1"/>
          <w:shd w:val="clear" w:color="auto" w:fill="FFFFFF"/>
        </w:rPr>
        <w:t>P(θ=0.5)=1</w:t>
      </w: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 </w:t>
      </w: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，那就没得玩了。。</w:t>
      </w: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 xml:space="preserve"> </w:t>
      </w: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无论怎么做实验，使用</w:t>
      </w: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MAP</w:t>
      </w: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估计出来都是</w:t>
      </w: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 </w:t>
      </w:r>
      <w:r>
        <w:rPr>
          <w:rStyle w:val="mjxassistivemathml"/>
          <w:rFonts w:ascii="Helvetica" w:hAnsi="Helvetica" w:cs="Helvetica"/>
          <w:color w:val="191B1F"/>
          <w:sz w:val="23"/>
          <w:szCs w:val="23"/>
          <w:bdr w:val="none" w:sz="0" w:space="0" w:color="auto" w:frame="1"/>
          <w:shd w:val="clear" w:color="auto" w:fill="FFFFFF"/>
        </w:rPr>
        <w:t>θ=0.5</w:t>
      </w:r>
      <w:r>
        <w:rPr>
          <w:rFonts w:ascii="Helvetica" w:hAnsi="Helvetica" w:cs="Helvetica"/>
          <w:color w:val="191B1F"/>
          <w:sz w:val="23"/>
          <w:szCs w:val="23"/>
          <w:shd w:val="clear" w:color="auto" w:fill="FFFFFF"/>
        </w:rPr>
        <w:t> </w:t>
      </w:r>
      <w:r>
        <w:rPr>
          <w:rFonts w:ascii="Helvetica" w:hAnsi="Helvetica" w:cs="Helvetica" w:hint="eastAsia"/>
          <w:color w:val="191B1F"/>
          <w:sz w:val="23"/>
          <w:szCs w:val="23"/>
          <w:shd w:val="clear" w:color="auto" w:fill="FFFFFF"/>
        </w:rPr>
        <w:t>.</w:t>
      </w:r>
      <w:r w:rsidRPr="00671DB0">
        <w:rPr>
          <w:rFonts w:ascii="Helvetica" w:hAnsi="Helvetica" w:cs="Helvetica"/>
          <w:b/>
          <w:bCs/>
          <w:color w:val="191B1F"/>
          <w:sz w:val="23"/>
          <w:szCs w:val="23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color w:val="191B1F"/>
          <w:sz w:val="23"/>
          <w:szCs w:val="23"/>
          <w:shd w:val="clear" w:color="auto" w:fill="FFFFFF"/>
        </w:rPr>
        <w:t>这也说明，一个合理的先验概率假设是很重要的。（通常，先验概率能从数据中直接分析得到）</w:t>
      </w:r>
    </w:p>
    <w:p w14:paraId="1F97248B" w14:textId="22C6FDA5" w:rsidR="007D378A" w:rsidRDefault="00000000">
      <w:hyperlink r:id="rId10" w:history="1">
        <w:r w:rsidR="00C864C7" w:rsidRPr="002D6AD5">
          <w:rPr>
            <w:rStyle w:val="a5"/>
          </w:rPr>
          <w:t>https://www.cnblogs.com/hapjin/p/8834794.html</w:t>
        </w:r>
      </w:hyperlink>
    </w:p>
    <w:p w14:paraId="2FA7C443" w14:textId="77777777" w:rsidR="00C864C7" w:rsidRDefault="00C864C7"/>
    <w:p w14:paraId="093EF58C" w14:textId="7745C30C" w:rsidR="00C864C7" w:rsidRDefault="00C864C7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在数学上，若先验概率与似然概率共轭，那么后验分布概率</w:t>
      </w:r>
      <w:r>
        <w:rPr>
          <w:rStyle w:val="mjxassistivemathml"/>
          <w:rFonts w:ascii="微软雅黑" w:eastAsia="微软雅黑" w:hAnsi="微软雅黑" w:hint="eastAsia"/>
          <w:color w:val="333333"/>
          <w:sz w:val="26"/>
          <w:szCs w:val="26"/>
          <w:bdr w:val="none" w:sz="0" w:space="0" w:color="auto" w:frame="1"/>
          <w:shd w:val="clear" w:color="auto" w:fill="FFFFFF"/>
        </w:rPr>
        <w:t>p(w|t,X)</w:t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 与先验概率服从相同的分布。比如说：先验概率服从Beta分布，似然概率服从二项分布，这时先验概率分布与似然概率分布共轭了，那么后验概率也服从Beta分布。</w:t>
      </w:r>
    </w:p>
    <w:p w14:paraId="1FFE9F30" w14:textId="77777777" w:rsidR="005E56F1" w:rsidRDefault="005E56F1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</w:p>
    <w:p w14:paraId="24EADB81" w14:textId="2CD356A9" w:rsidR="005E56F1" w:rsidRDefault="005E56F1">
      <w:pPr>
        <w:rPr>
          <w:rFonts w:ascii="微软雅黑" w:eastAsia="微软雅黑" w:hAnsi="微软雅黑"/>
          <w:color w:val="000000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 xml:space="preserve">因此，在使用贝叶斯公式时，如果选择的先验概率分布与似然概率分布共轭，那后验概率分布就很容易计算出来了（或者说是能够准确地计算出一个 </w:t>
      </w:r>
      <w:r w:rsidRPr="005E56F1">
        <w:rPr>
          <w:rFonts w:ascii="微软雅黑" w:eastAsia="微软雅黑" w:hAnsi="微软雅黑" w:hint="eastAsia"/>
          <w:b/>
          <w:bCs/>
          <w:color w:val="000000"/>
          <w:szCs w:val="21"/>
          <w:shd w:val="clear" w:color="auto" w:fill="FFFFFF"/>
        </w:rPr>
        <w:t>具体的/精确的</w:t>
      </w: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 xml:space="preserve"> 模型参数 </w:t>
      </w:r>
      <w:r>
        <w:rPr>
          <w:rStyle w:val="mjx-char"/>
          <w:rFonts w:ascii="MJXc-TeX-math-Iw" w:eastAsia="微软雅黑" w:hAnsi="MJXc-TeX-math-Iw"/>
          <w:color w:val="000000"/>
          <w:sz w:val="26"/>
          <w:szCs w:val="26"/>
          <w:bdr w:val="none" w:sz="0" w:space="0" w:color="auto" w:frame="1"/>
          <w:shd w:val="clear" w:color="auto" w:fill="FFFFFF"/>
        </w:rPr>
        <w:t>w</w:t>
      </w:r>
      <w:r>
        <w:rPr>
          <w:rStyle w:val="mjx-char"/>
          <w:rFonts w:ascii="MJXc-TeX-main-Rw" w:eastAsia="微软雅黑" w:hAnsi="MJXc-TeX-main-Rw"/>
          <w:color w:val="000000"/>
          <w:sz w:val="18"/>
          <w:szCs w:val="18"/>
          <w:bdr w:val="none" w:sz="0" w:space="0" w:color="auto" w:frame="1"/>
          <w:shd w:val="clear" w:color="auto" w:fill="FFFFFF"/>
        </w:rPr>
        <w:t>∗</w:t>
      </w: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），这就是：can compute posterior </w:t>
      </w:r>
      <w:r>
        <w:rPr>
          <w:rStyle w:val="a7"/>
          <w:rFonts w:ascii="微软雅黑" w:eastAsia="微软雅黑" w:hAnsi="微软雅黑" w:hint="eastAsia"/>
          <w:color w:val="000000"/>
          <w:szCs w:val="21"/>
          <w:shd w:val="clear" w:color="auto" w:fill="FFFFFF"/>
        </w:rPr>
        <w:t>analytically</w:t>
      </w: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。但现实是，它们二者之间不共轭，从而出现了三种常用的近似计算方法：</w:t>
      </w:r>
    </w:p>
    <w:p w14:paraId="7BC1CE2B" w14:textId="77777777" w:rsidR="000B38E5" w:rsidRPr="000B38E5" w:rsidRDefault="000B38E5" w:rsidP="000B38E5">
      <w:pPr>
        <w:widowControl/>
        <w:numPr>
          <w:ilvl w:val="0"/>
          <w:numId w:val="1"/>
        </w:numPr>
        <w:shd w:val="clear" w:color="auto" w:fill="FFFFFF"/>
        <w:wordWrap w:val="0"/>
        <w:spacing w:after="240"/>
        <w:ind w:left="1170"/>
        <w:jc w:val="left"/>
        <w:rPr>
          <w:rFonts w:ascii="微软雅黑" w:eastAsia="微软雅黑" w:hAnsi="微软雅黑" w:cs="宋体"/>
          <w:color w:val="000000"/>
          <w:kern w:val="0"/>
          <w:szCs w:val="21"/>
          <w14:ligatures w14:val="none"/>
        </w:rPr>
      </w:pPr>
      <w:r w:rsidRPr="000B38E5">
        <w:rPr>
          <w:rFonts w:ascii="微软雅黑" w:eastAsia="微软雅黑" w:hAnsi="微软雅黑" w:cs="宋体" w:hint="eastAsia"/>
          <w:color w:val="000000"/>
          <w:kern w:val="0"/>
          <w:szCs w:val="21"/>
          <w14:ligatures w14:val="none"/>
        </w:rPr>
        <w:t>点估计(Point Estimate--MAP方法)</w:t>
      </w:r>
    </w:p>
    <w:p w14:paraId="550F31DE" w14:textId="77777777" w:rsidR="000B38E5" w:rsidRPr="000B38E5" w:rsidRDefault="000B38E5" w:rsidP="000B38E5">
      <w:pPr>
        <w:widowControl/>
        <w:numPr>
          <w:ilvl w:val="0"/>
          <w:numId w:val="1"/>
        </w:numPr>
        <w:shd w:val="clear" w:color="auto" w:fill="FFFFFF"/>
        <w:wordWrap w:val="0"/>
        <w:spacing w:after="240"/>
        <w:ind w:left="1170"/>
        <w:jc w:val="left"/>
        <w:rPr>
          <w:rFonts w:ascii="微软雅黑" w:eastAsia="微软雅黑" w:hAnsi="微软雅黑" w:cs="宋体"/>
          <w:color w:val="000000"/>
          <w:kern w:val="0"/>
          <w:szCs w:val="21"/>
          <w14:ligatures w14:val="none"/>
        </w:rPr>
      </w:pPr>
      <w:r w:rsidRPr="000B38E5">
        <w:rPr>
          <w:rFonts w:ascii="微软雅黑" w:eastAsia="微软雅黑" w:hAnsi="微软雅黑" w:cs="宋体" w:hint="eastAsia"/>
          <w:color w:val="000000"/>
          <w:kern w:val="0"/>
          <w:szCs w:val="21"/>
          <w14:ligatures w14:val="none"/>
        </w:rPr>
        <w:t>拉普拉斯近似方法(Laplace approximation)</w:t>
      </w:r>
    </w:p>
    <w:p w14:paraId="42F9015E" w14:textId="77777777" w:rsidR="000B38E5" w:rsidRPr="000B38E5" w:rsidRDefault="000B38E5" w:rsidP="000B38E5">
      <w:pPr>
        <w:widowControl/>
        <w:numPr>
          <w:ilvl w:val="0"/>
          <w:numId w:val="1"/>
        </w:numPr>
        <w:shd w:val="clear" w:color="auto" w:fill="FFFFFF"/>
        <w:wordWrap w:val="0"/>
        <w:spacing w:after="240"/>
        <w:ind w:left="1170"/>
        <w:jc w:val="left"/>
        <w:rPr>
          <w:rFonts w:ascii="微软雅黑" w:eastAsia="微软雅黑" w:hAnsi="微软雅黑" w:cs="宋体"/>
          <w:color w:val="000000"/>
          <w:kern w:val="0"/>
          <w:szCs w:val="21"/>
          <w14:ligatures w14:val="none"/>
        </w:rPr>
      </w:pPr>
      <w:r w:rsidRPr="000B38E5">
        <w:rPr>
          <w:rFonts w:ascii="微软雅黑" w:eastAsia="微软雅黑" w:hAnsi="微软雅黑" w:cs="宋体" w:hint="eastAsia"/>
          <w:color w:val="000000"/>
          <w:kern w:val="0"/>
          <w:szCs w:val="21"/>
          <w14:ligatures w14:val="none"/>
        </w:rPr>
        <w:t>采样法(Sampling--Metropolis-Hastings)</w:t>
      </w:r>
    </w:p>
    <w:p w14:paraId="14D80244" w14:textId="77777777" w:rsidR="000B38E5" w:rsidRDefault="000B38E5"/>
    <w:p w14:paraId="46B84F5A" w14:textId="545F9262" w:rsidR="00050585" w:rsidRDefault="00050585">
      <w:r>
        <w:rPr>
          <w:noProof/>
        </w:rPr>
        <w:drawing>
          <wp:inline distT="0" distB="0" distL="0" distR="0" wp14:anchorId="717F8F64" wp14:editId="102E40DB">
            <wp:extent cx="5274310" cy="811530"/>
            <wp:effectExtent l="0" t="0" r="2540" b="7620"/>
            <wp:docPr id="948380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80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426F" w14:textId="77777777" w:rsidR="001E0421" w:rsidRDefault="001E0421"/>
    <w:p w14:paraId="1332E621" w14:textId="6543BEB0" w:rsidR="001E0421" w:rsidRDefault="001E0421">
      <w:hyperlink r:id="rId12" w:history="1">
        <w:r w:rsidRPr="007359DA">
          <w:rPr>
            <w:rStyle w:val="a5"/>
          </w:rPr>
          <w:t>https://blog.csdn.net/qq_23947237/article/details/78265026</w:t>
        </w:r>
      </w:hyperlink>
    </w:p>
    <w:p w14:paraId="0DC6388A" w14:textId="2EA0F4DE" w:rsidR="001E0421" w:rsidRPr="001E0421" w:rsidRDefault="001E042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FDEAC9B" wp14:editId="49643FD1">
            <wp:extent cx="5274310" cy="2499360"/>
            <wp:effectExtent l="0" t="0" r="2540" b="0"/>
            <wp:docPr id="1530212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12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421" w:rsidRPr="001E04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JXc-TeX-math-Iw">
    <w:altName w:val="Cambria"/>
    <w:panose1 w:val="00000000000000000000"/>
    <w:charset w:val="00"/>
    <w:family w:val="roman"/>
    <w:notTrueType/>
    <w:pitch w:val="default"/>
  </w:font>
  <w:font w:name="MJXc-TeX-main-Rw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C77731"/>
    <w:multiLevelType w:val="multilevel"/>
    <w:tmpl w:val="A7FA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669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EE"/>
    <w:rsid w:val="00050585"/>
    <w:rsid w:val="000B38E5"/>
    <w:rsid w:val="00130AD0"/>
    <w:rsid w:val="001650B5"/>
    <w:rsid w:val="00172DEB"/>
    <w:rsid w:val="001835FE"/>
    <w:rsid w:val="001E0421"/>
    <w:rsid w:val="002E009C"/>
    <w:rsid w:val="00335AD2"/>
    <w:rsid w:val="004A33B5"/>
    <w:rsid w:val="005D609F"/>
    <w:rsid w:val="005E56F1"/>
    <w:rsid w:val="00671DB0"/>
    <w:rsid w:val="006F4AAF"/>
    <w:rsid w:val="007D378A"/>
    <w:rsid w:val="00A203C7"/>
    <w:rsid w:val="00AE51FB"/>
    <w:rsid w:val="00B012FA"/>
    <w:rsid w:val="00B16FEE"/>
    <w:rsid w:val="00C864C7"/>
    <w:rsid w:val="00D36609"/>
    <w:rsid w:val="00D43476"/>
    <w:rsid w:val="00DC2CB2"/>
    <w:rsid w:val="00E522A3"/>
    <w:rsid w:val="00E90F34"/>
    <w:rsid w:val="00EA35EC"/>
    <w:rsid w:val="00EE7DEF"/>
    <w:rsid w:val="00F9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6EF61"/>
  <w15:chartTrackingRefBased/>
  <w15:docId w15:val="{9E4CCE9E-49C1-42AA-BFAF-ED1D3C23F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72DEB"/>
    <w:rPr>
      <w:color w:val="666666"/>
    </w:rPr>
  </w:style>
  <w:style w:type="paragraph" w:styleId="a4">
    <w:name w:val="Normal (Web)"/>
    <w:basedOn w:val="a"/>
    <w:uiPriority w:val="99"/>
    <w:semiHidden/>
    <w:unhideWhenUsed/>
    <w:rsid w:val="00335A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mjxassistivemathml">
    <w:name w:val="mjx_assistive_mathml"/>
    <w:basedOn w:val="a0"/>
    <w:rsid w:val="00335AD2"/>
  </w:style>
  <w:style w:type="character" w:customStyle="1" w:styleId="tex2jaxignore">
    <w:name w:val="tex2jax_ignore"/>
    <w:basedOn w:val="a0"/>
    <w:rsid w:val="004A33B5"/>
  </w:style>
  <w:style w:type="character" w:styleId="a5">
    <w:name w:val="Hyperlink"/>
    <w:basedOn w:val="a0"/>
    <w:uiPriority w:val="99"/>
    <w:unhideWhenUsed/>
    <w:rsid w:val="00C864C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864C7"/>
    <w:rPr>
      <w:color w:val="605E5C"/>
      <w:shd w:val="clear" w:color="auto" w:fill="E1DFDD"/>
    </w:rPr>
  </w:style>
  <w:style w:type="character" w:customStyle="1" w:styleId="mjx-char">
    <w:name w:val="mjx-char"/>
    <w:basedOn w:val="a0"/>
    <w:rsid w:val="00C864C7"/>
  </w:style>
  <w:style w:type="character" w:styleId="a7">
    <w:name w:val="Strong"/>
    <w:basedOn w:val="a0"/>
    <w:uiPriority w:val="22"/>
    <w:qFormat/>
    <w:rsid w:val="005E56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6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blog.csdn.net/qq_23947237/article/details/782650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cnblogs.com/hapjin/p/8834794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1668</TotalTime>
  <Pages>4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盈钢 邱</dc:creator>
  <cp:keywords/>
  <dc:description/>
  <cp:lastModifiedBy>盈钢 邱</cp:lastModifiedBy>
  <cp:revision>28</cp:revision>
  <dcterms:created xsi:type="dcterms:W3CDTF">2024-11-20T11:53:00Z</dcterms:created>
  <dcterms:modified xsi:type="dcterms:W3CDTF">2024-11-27T12:37:00Z</dcterms:modified>
</cp:coreProperties>
</file>