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477D28">
      <w:pPr>
        <w:rPr>
          <w:rFonts w:hint="eastAsia"/>
          <w:lang w:val="en-US" w:eastAsia="zh-CN"/>
        </w:rPr>
      </w:pPr>
      <w:r>
        <w:rPr>
          <w:rFonts w:hint="eastAsia"/>
          <w:lang w:val="en-US" w:eastAsia="zh-CN"/>
        </w:rPr>
        <w:t>背景以及问题</w:t>
      </w:r>
    </w:p>
    <w:p w14:paraId="52E9CCDF">
      <w:pPr>
        <w:rPr>
          <w:rFonts w:hint="eastAsia"/>
          <w:lang w:val="en-US" w:eastAsia="zh-CN"/>
        </w:rPr>
      </w:pPr>
      <w:r>
        <w:rPr>
          <w:rFonts w:hint="eastAsia"/>
          <w:lang w:val="en-US" w:eastAsia="zh-CN"/>
        </w:rPr>
        <w:t>为特定软件工程任务微调预训练大模型已经逐渐成为一个范式，因为微调不仅可以利用大模型预先学习到的丰富知识，还能够为特定任务进行定制。但是随着需要被定制的任务数量增加，微调得到的检查点数量也会增加，这使得需要同时管理、保存以及部署这些检查点，最终使得大模型稳定和绿色的发展产生挑战。</w:t>
      </w:r>
    </w:p>
    <w:p w14:paraId="5B6D392E">
      <w:pPr>
        <w:rPr>
          <w:rFonts w:hint="eastAsia"/>
          <w:lang w:val="en-US" w:eastAsia="zh-CN"/>
        </w:rPr>
      </w:pPr>
      <w:r>
        <w:rPr>
          <w:rFonts w:hint="eastAsia"/>
          <w:lang w:val="en-US" w:eastAsia="zh-CN"/>
        </w:rPr>
        <w:t>模型融合作为一个新兴的方法，其对微调变化的参数（即微调参数与预训练模型参数之间的差）进行操作并将多个不同任务的微调检查点合并成一个，从而实现一个检查点有处理多个任务的能力。模型融合的目标是实现高效参数压缩并且要尽可能的保持原有微调模型的原始性能，从而显著缓减管理压力以及减少部署时的显存开销。但是当前模型融合方法通常存在一个挑战：强特征（参数变化大的维度）通常会压盖弱特征（参数变化小的维度），从而导致弱特征任务（参数变化相对较小的任务）有很大的性能下降。受到特征归一化的启发，我们在融合前先对不同范围的微调变化参数规范到相同的尺度，再进行后续的操作，这使得不同任务的特征都能够得到保留，从而大大提升弱特征任务融合后的性能并且不影响其他任务的性能。</w:t>
      </w:r>
    </w:p>
    <w:p w14:paraId="0003A70E">
      <w:pPr>
        <w:rPr>
          <w:rFonts w:hint="eastAsia"/>
          <w:lang w:val="en-US" w:eastAsia="zh-CN"/>
        </w:rPr>
      </w:pPr>
    </w:p>
    <w:p w14:paraId="16DA9221">
      <w:pPr>
        <w:rPr>
          <w:rFonts w:hint="eastAsia"/>
          <w:lang w:val="en-US" w:eastAsia="zh-CN"/>
        </w:rPr>
      </w:pPr>
      <w:r>
        <w:rPr>
          <w:rFonts w:hint="eastAsia"/>
          <w:lang w:val="en-US" w:eastAsia="zh-CN"/>
        </w:rPr>
        <w:t>技术效果</w:t>
      </w:r>
    </w:p>
    <w:p w14:paraId="2E8C80F2">
      <w:pPr>
        <w:rPr>
          <w:rFonts w:hint="eastAsia"/>
          <w:lang w:val="en-US" w:eastAsia="zh-CN"/>
        </w:rPr>
      </w:pPr>
      <w:r>
        <w:rPr>
          <w:rFonts w:hint="eastAsia"/>
          <w:lang w:val="en-US" w:eastAsia="zh-CN"/>
        </w:rPr>
        <w:t>模型融合技术的评价指标：归一化准确率，即对于需要融合的任务，其融合后的性能与融合前原始微调模型性能的比值，表示融合模型对特定任务的能力保留程度，值越大代表模型融合方法的性能越好。</w:t>
      </w:r>
    </w:p>
    <w:p w14:paraId="79D98807">
      <w:pPr>
        <w:bidi w:val="0"/>
        <w:rPr>
          <w:rFonts w:hint="eastAsia"/>
          <w:lang w:val="en-US" w:eastAsia="zh-CN"/>
        </w:rPr>
      </w:pPr>
      <w:r>
        <w:rPr>
          <w:rFonts w:hint="eastAsia"/>
          <w:lang w:val="en-US" w:eastAsia="zh-CN"/>
        </w:rPr>
        <w:t>我们在六个不同的软工任务上进行了测试，包括三个</w:t>
      </w:r>
      <w:r>
        <w:t>Java语言</w:t>
      </w:r>
      <w:r>
        <w:rPr>
          <w:rFonts w:hint="eastAsia"/>
          <w:lang w:val="en-US" w:eastAsia="zh-CN"/>
        </w:rPr>
        <w:t>的</w:t>
      </w:r>
      <w:r>
        <w:t>程序理解任务</w:t>
      </w:r>
      <w:r>
        <w:rPr>
          <w:rFonts w:hint="eastAsia"/>
          <w:lang w:eastAsia="zh-CN"/>
        </w:rPr>
        <w:t>（</w:t>
      </w:r>
      <w:r>
        <w:t>代码搜索任务</w:t>
      </w:r>
      <w:r>
        <w:rPr>
          <w:rFonts w:hint="eastAsia"/>
          <w:lang w:eastAsia="zh-CN"/>
        </w:rPr>
        <w:t>、</w:t>
      </w:r>
      <w:r>
        <w:t>代码克隆检测任务</w:t>
      </w:r>
      <w:r>
        <w:rPr>
          <w:rFonts w:hint="eastAsia"/>
          <w:lang w:eastAsia="zh-CN"/>
        </w:rPr>
        <w:t>、</w:t>
      </w:r>
      <w:r>
        <w:t>漏洞检测任务</w:t>
      </w:r>
      <w:r>
        <w:rPr>
          <w:rFonts w:hint="eastAsia"/>
          <w:lang w:eastAsia="zh-CN"/>
        </w:rPr>
        <w:t>）</w:t>
      </w:r>
      <w:r>
        <w:rPr>
          <w:rFonts w:hint="eastAsia"/>
          <w:lang w:val="en-US" w:eastAsia="zh-CN"/>
        </w:rPr>
        <w:t>和三个</w:t>
      </w:r>
      <w:r>
        <w:t>Python语言</w:t>
      </w:r>
      <w:r>
        <w:rPr>
          <w:rFonts w:hint="eastAsia"/>
          <w:lang w:val="en-US" w:eastAsia="zh-CN"/>
        </w:rPr>
        <w:t>的</w:t>
      </w:r>
      <w:r>
        <w:t>程序生成任务</w:t>
      </w:r>
      <w:r>
        <w:rPr>
          <w:rFonts w:hint="eastAsia"/>
          <w:lang w:eastAsia="zh-CN"/>
        </w:rPr>
        <w:t>（</w:t>
      </w:r>
      <w:r>
        <w:t>代码生成任务</w:t>
      </w:r>
      <w:r>
        <w:rPr>
          <w:rFonts w:hint="eastAsia"/>
          <w:lang w:eastAsia="zh-CN"/>
        </w:rPr>
        <w:t>、</w:t>
      </w:r>
      <w:r>
        <w:t>代码修复任务</w:t>
      </w:r>
      <w:r>
        <w:rPr>
          <w:rFonts w:hint="eastAsia"/>
          <w:lang w:eastAsia="zh-CN"/>
        </w:rPr>
        <w:t>、</w:t>
      </w:r>
      <w:r>
        <w:t>代码摘要任务</w:t>
      </w:r>
      <w:r>
        <w:rPr>
          <w:rFonts w:hint="eastAsia"/>
          <w:lang w:eastAsia="zh-CN"/>
        </w:rPr>
        <w:t>）。</w:t>
      </w:r>
      <w:r>
        <w:rPr>
          <w:rFonts w:hint="eastAsia"/>
          <w:lang w:val="en-US" w:eastAsia="zh-CN"/>
        </w:rPr>
        <w:t>实验结果表明，相较于其他模型融合方法，在归一化准确率上，我们提出的方法在所有任务上几乎保留了原始微调模型100%的性能。在弱特征任务上（即漏洞检测任务），相较于其他方法，我们的方法实现了63.49%的归一化准确率的提升。</w:t>
      </w:r>
    </w:p>
    <w:p w14:paraId="43420924">
      <w:pPr>
        <w:bidi w:val="0"/>
        <w:rPr>
          <w:rFonts w:hint="eastAsia"/>
          <w:lang w:val="en-US" w:eastAsia="zh-CN"/>
        </w:rPr>
      </w:pPr>
      <w:r>
        <w:rPr>
          <w:rFonts w:hint="eastAsia"/>
          <w:lang w:val="en-US" w:eastAsia="zh-CN"/>
        </w:rPr>
        <w:t>参考：table7是基线方法的性能，table9</w:t>
      </w:r>
      <w:bookmarkStart w:id="0" w:name="_GoBack"/>
      <w:bookmarkEnd w:id="0"/>
      <w:r>
        <w:rPr>
          <w:rFonts w:hint="eastAsia"/>
          <w:lang w:val="en-US" w:eastAsia="zh-CN"/>
        </w:rPr>
        <w:t>是我们方法（scaling-masks）的性能。</w:t>
      </w:r>
    </w:p>
    <w:p w14:paraId="0660CA27">
      <w:pPr>
        <w:bidi w:val="0"/>
      </w:pPr>
      <w:r>
        <w:drawing>
          <wp:inline distT="0" distB="0" distL="114300" distR="114300">
            <wp:extent cx="5270500" cy="1619250"/>
            <wp:effectExtent l="0" t="0" r="254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1619250"/>
                    </a:xfrm>
                    <a:prstGeom prst="rect">
                      <a:avLst/>
                    </a:prstGeom>
                    <a:noFill/>
                    <a:ln>
                      <a:noFill/>
                    </a:ln>
                  </pic:spPr>
                </pic:pic>
              </a:graphicData>
            </a:graphic>
          </wp:inline>
        </w:drawing>
      </w:r>
    </w:p>
    <w:p w14:paraId="431E8E7F">
      <w:pPr>
        <w:bidi w:val="0"/>
        <w:rPr>
          <w:rFonts w:hint="default"/>
          <w:lang w:val="en-US" w:eastAsia="zh-CN"/>
        </w:rPr>
      </w:pPr>
      <w:r>
        <w:drawing>
          <wp:inline distT="0" distB="0" distL="114300" distR="114300">
            <wp:extent cx="5266690" cy="1259840"/>
            <wp:effectExtent l="0" t="0" r="635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125984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D9C53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2026-04-29T02:41:14Z</dcterms:created>
  <dc:creator>REESE</dc:creator>
  <cp:lastModifiedBy>钢</cp:lastModifiedBy>
  <dcterms:modified xsi:type="dcterms:W3CDTF">2026-04-29T03:28:27Z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eyJoZGlkIjoiMjA5ODU0MWU2ZTFiMGZlY2YzM2U3ZDIyYjEwMWI3OWQiLCJ1c2VySWQiOiIxNTg4ODIwMjI4In0=</vt:lpwstr>
  </property>
  <property fmtid="{D5CDD505-2E9C-101B-9397-08002B2CF9AE}" pid="4" name="ICV">
    <vt:lpwstr>7C5595B58B754F9FA8CFB4C2F8E78128_12</vt:lpwstr>
  </property>
</Properties>
</file>