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19774" w14:textId="77777777" w:rsidR="001A276B" w:rsidRDefault="001A276B" w:rsidP="001A276B">
      <w:pPr>
        <w:ind w:firstLine="560"/>
      </w:pPr>
      <w:r>
        <w:rPr>
          <w:rFonts w:hint="eastAsia"/>
        </w:rPr>
        <w:t>当前，大语言模型在软件工程任务中广泛应用，传统方法通常为每个任务单独微调模型并保存多个检查点。然而，随着任务数量增长，这种方法带来了显著的存储冗余与部署资源开销，不利于大模型绿色发展</w:t>
      </w:r>
      <w:r>
        <w:fldChar w:fldCharType="begin"/>
      </w:r>
      <w:r>
        <w:instrText xml:space="preserve"> </w:instrText>
      </w:r>
      <w:r>
        <w:rPr>
          <w:rFonts w:hint="eastAsia"/>
        </w:rPr>
        <w:instrText>REF _Ref204449409 \r \h</w:instrText>
      </w:r>
      <w:r>
        <w:instrText xml:space="preserve"> </w:instrText>
      </w:r>
      <w:r>
        <w:fldChar w:fldCharType="separate"/>
      </w:r>
      <w:r>
        <w:t>[10]</w:t>
      </w:r>
      <w:r>
        <w:fldChar w:fldCharType="end"/>
      </w:r>
      <w:r>
        <w:rPr>
          <w:rFonts w:hint="eastAsia"/>
        </w:rPr>
        <w:t>。尽管多任务学习可在统一模型中处理多个任务，但其在实践中仍面临数据隐私受限</w:t>
      </w:r>
      <w:r>
        <w:fldChar w:fldCharType="begin"/>
      </w:r>
      <w:r>
        <w:instrText xml:space="preserve"> </w:instrText>
      </w:r>
      <w:r>
        <w:rPr>
          <w:rFonts w:hint="eastAsia"/>
        </w:rPr>
        <w:instrText>REF _Ref202366136 \r \h</w:instrText>
      </w:r>
      <w:r>
        <w:instrText xml:space="preserve"> </w:instrText>
      </w:r>
      <w:r>
        <w:fldChar w:fldCharType="separate"/>
      </w:r>
      <w:r>
        <w:t>[11]</w:t>
      </w:r>
      <w:r>
        <w:fldChar w:fldCharType="end"/>
      </w:r>
      <w:r>
        <w:rPr>
          <w:rFonts w:hint="eastAsia"/>
        </w:rPr>
        <w:t>、计算资源限制</w:t>
      </w:r>
      <w:r>
        <w:fldChar w:fldCharType="begin"/>
      </w:r>
      <w:r>
        <w:instrText xml:space="preserve"> </w:instrText>
      </w:r>
      <w:r>
        <w:rPr>
          <w:rFonts w:hint="eastAsia"/>
        </w:rPr>
        <w:instrText>REF _Ref202381105 \r \h</w:instrText>
      </w:r>
      <w:r>
        <w:instrText xml:space="preserve"> </w:instrText>
      </w:r>
      <w:r>
        <w:fldChar w:fldCharType="separate"/>
      </w:r>
      <w:r>
        <w:t>[12]</w:t>
      </w:r>
      <w:r>
        <w:fldChar w:fldCharType="end"/>
      </w:r>
      <w:r>
        <w:rPr>
          <w:rFonts w:hint="eastAsia"/>
        </w:rPr>
        <w:t>以及</w:t>
      </w:r>
      <w:r w:rsidRPr="001B32AA">
        <w:t>负迁移</w:t>
      </w:r>
      <w:r>
        <w:fldChar w:fldCharType="begin"/>
      </w:r>
      <w:r>
        <w:instrText xml:space="preserve"> REF _Ref202380147 \r \h </w:instrText>
      </w:r>
      <w:r>
        <w:fldChar w:fldCharType="separate"/>
      </w:r>
      <w:r>
        <w:t>[13]</w:t>
      </w:r>
      <w:r>
        <w:fldChar w:fldCharType="end"/>
      </w:r>
      <w:r>
        <w:rPr>
          <w:rFonts w:hint="eastAsia"/>
        </w:rPr>
        <w:t>等问题。同时，模型持续学习会引发灾难性遗忘，导致</w:t>
      </w:r>
      <w:proofErr w:type="gramStart"/>
      <w:r>
        <w:rPr>
          <w:rFonts w:hint="eastAsia"/>
        </w:rPr>
        <w:t>旧任务</w:t>
      </w:r>
      <w:proofErr w:type="gramEnd"/>
      <w:r>
        <w:rPr>
          <w:rFonts w:hint="eastAsia"/>
        </w:rPr>
        <w:t>性能下降</w:t>
      </w:r>
      <w:r>
        <w:rPr>
          <w:rFonts w:hint="eastAsia"/>
        </w:rPr>
        <w:t xml:space="preserve"> </w:t>
      </w:r>
      <w:r>
        <w:fldChar w:fldCharType="begin"/>
      </w:r>
      <w:r>
        <w:instrText xml:space="preserve"> </w:instrText>
      </w:r>
      <w:r>
        <w:rPr>
          <w:rFonts w:hint="eastAsia"/>
        </w:rPr>
        <w:instrText>REF _Ref202382770 \r \h</w:instrText>
      </w:r>
      <w:r>
        <w:instrText xml:space="preserve"> </w:instrText>
      </w:r>
      <w:r>
        <w:fldChar w:fldCharType="separate"/>
      </w:r>
      <w:r>
        <w:t>[14]</w:t>
      </w:r>
      <w:r>
        <w:fldChar w:fldCharType="end"/>
      </w:r>
      <w:r>
        <w:rPr>
          <w:rFonts w:hint="eastAsia"/>
        </w:rPr>
        <w:t>。在此背景下，模型融合（</w:t>
      </w:r>
      <w:r>
        <w:rPr>
          <w:rFonts w:hint="eastAsia"/>
        </w:rPr>
        <w:t>Model Fusion</w:t>
      </w:r>
      <w:r>
        <w:rPr>
          <w:rFonts w:hint="eastAsia"/>
        </w:rPr>
        <w:t>）则被视为一种有效策略，用于在不需要获取原始数据或只需获取少数数据的前提下整合多个任务模型能力，提升整体性能与部署效率。</w:t>
      </w:r>
    </w:p>
    <w:p w14:paraId="42BD10D3" w14:textId="77777777" w:rsidR="001A276B" w:rsidRPr="001A276B" w:rsidRDefault="001A276B" w:rsidP="007360FF">
      <w:pPr>
        <w:ind w:firstLine="562"/>
        <w:rPr>
          <w:b/>
          <w:bCs/>
        </w:rPr>
      </w:pPr>
    </w:p>
    <w:p w14:paraId="7D1FB50C" w14:textId="77777777" w:rsidR="001A276B" w:rsidRDefault="001A276B" w:rsidP="007360FF">
      <w:pPr>
        <w:ind w:firstLine="562"/>
        <w:rPr>
          <w:b/>
          <w:bCs/>
        </w:rPr>
      </w:pPr>
    </w:p>
    <w:p w14:paraId="0ADD8440" w14:textId="6A3B39A7" w:rsidR="007360FF" w:rsidRPr="0045549C" w:rsidRDefault="007360FF" w:rsidP="007360FF">
      <w:pPr>
        <w:ind w:firstLine="562"/>
      </w:pPr>
      <w:r w:rsidRPr="00AE7476">
        <w:rPr>
          <w:rFonts w:hint="eastAsia"/>
          <w:b/>
          <w:bCs/>
        </w:rPr>
        <w:t>最优匹配</w:t>
      </w:r>
      <w:r>
        <w:rPr>
          <w:rFonts w:hint="eastAsia"/>
          <w:b/>
          <w:bCs/>
        </w:rPr>
        <w:t>：</w:t>
      </w:r>
      <w:r w:rsidRPr="0045549C">
        <w:t>在多层全连接神经网络（</w:t>
      </w:r>
      <w:r w:rsidRPr="0045549C">
        <w:t>Fully Connected Neural Networks, FCNNs</w:t>
      </w:r>
      <w:r w:rsidRPr="0045549C">
        <w:t>）中，隐藏层具有显著的</w:t>
      </w:r>
      <w:r w:rsidRPr="0045549C">
        <w:rPr>
          <w:b/>
          <w:bCs/>
        </w:rPr>
        <w:t>排列不变性（</w:t>
      </w:r>
      <w:r w:rsidRPr="0045549C">
        <w:rPr>
          <w:b/>
          <w:bCs/>
        </w:rPr>
        <w:t>permutation invariance</w:t>
      </w:r>
      <w:r w:rsidRPr="0045549C">
        <w:rPr>
          <w:b/>
          <w:bCs/>
        </w:rPr>
        <w:t>）</w:t>
      </w:r>
      <w:r w:rsidRPr="0045549C">
        <w:t>。具体地，如果我们对第</w:t>
      </w:r>
      <w:r w:rsidRPr="0045549C">
        <w:t xml:space="preserve"> </w:t>
      </w:r>
      <m:oMath>
        <m:r>
          <w:rPr>
            <w:rFonts w:ascii="Cambria Math" w:hAnsi="Cambria Math" w:hint="eastAsia"/>
          </w:rPr>
          <m:t>l</m:t>
        </m:r>
      </m:oMath>
      <w:r w:rsidRPr="0045549C">
        <w:t xml:space="preserve"> </w:t>
      </w:r>
      <w:r w:rsidRPr="0045549C">
        <w:t>层的神经元施加一个置换矩阵</w:t>
      </w:r>
      <m:oMath>
        <m:sSub>
          <m:sSubPr>
            <m:ctrlPr>
              <w:rPr>
                <w:rFonts w:ascii="Cambria Math" w:hAnsi="Cambria Math"/>
                <w:i/>
              </w:rPr>
            </m:ctrlPr>
          </m:sSubPr>
          <m:e>
            <m:r>
              <w:rPr>
                <w:rFonts w:ascii="Cambria Math" w:hAnsi="Cambria Math"/>
              </w:rPr>
              <m:t>P</m:t>
            </m:r>
          </m:e>
          <m:sub>
            <m:r>
              <w:rPr>
                <w:rFonts w:ascii="Cambria Math" w:hAnsi="Cambria Math"/>
              </w:rPr>
              <m:t>l</m:t>
            </m:r>
          </m:sub>
        </m:sSub>
        <m:r>
          <m:rPr>
            <m:sty m:val="p"/>
          </m:rPr>
          <w:rPr>
            <w:rFonts w:ascii="Cambria Math" w:hAnsi="Cambria Math" w:hint="eastAsia"/>
          </w:rPr>
          <m:t>∈</m:t>
        </m:r>
        <m:r>
          <m:rPr>
            <m:lit/>
          </m:rPr>
          <w:rPr>
            <w:rFonts w:ascii="Cambria Math" w:hAnsi="Cambria Math"/>
          </w:rPr>
          <m:t>{</m:t>
        </m:r>
        <m:r>
          <w:rPr>
            <w:rFonts w:ascii="Cambria Math" w:hAnsi="Cambria Math"/>
          </w:rPr>
          <m:t>0,1</m:t>
        </m:r>
        <m:sSup>
          <m:sSupPr>
            <m:ctrlPr>
              <w:rPr>
                <w:rFonts w:ascii="Cambria Math" w:hAnsi="Cambria Math"/>
                <w:i/>
              </w:rPr>
            </m:ctrlPr>
          </m:sSupPr>
          <m:e>
            <m:r>
              <m:rPr>
                <m:lit/>
              </m:rPr>
              <w:rPr>
                <w:rFonts w:ascii="Cambria Math" w:hAnsi="Cambria Math"/>
              </w:rPr>
              <m:t>}</m:t>
            </m:r>
          </m:e>
          <m:sup>
            <m:sSub>
              <m:sSubPr>
                <m:ctrlPr>
                  <w:rPr>
                    <w:rFonts w:ascii="Cambria Math" w:hAnsi="Cambria Math"/>
                    <w:i/>
                  </w:rPr>
                </m:ctrlPr>
              </m:sSubPr>
              <m:e>
                <m:r>
                  <w:rPr>
                    <w:rFonts w:ascii="Cambria Math" w:hAnsi="Cambria Math"/>
                  </w:rPr>
                  <m:t>n</m:t>
                </m:r>
              </m:e>
              <m:sub>
                <m:r>
                  <w:rPr>
                    <w:rFonts w:ascii="Cambria Math" w:hAnsi="Cambria Math"/>
                  </w:rPr>
                  <m:t>l</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l</m:t>
                </m:r>
              </m:sub>
            </m:sSub>
          </m:sup>
        </m:sSup>
      </m:oMath>
      <w:r w:rsidRPr="0045549C">
        <w:t>，该矩阵对列（或行）进行重新排序，但保持每行每列有且仅有一个非零元素（即</w:t>
      </w:r>
      <w:r w:rsidRPr="0045549C">
        <w:t>1</w:t>
      </w:r>
      <w:r w:rsidRPr="0045549C">
        <w:t>），那么我们可以构造出一个</w:t>
      </w:r>
      <w:r w:rsidRPr="0045549C">
        <w:rPr>
          <w:b/>
          <w:bCs/>
        </w:rPr>
        <w:t>等价的网络结构</w:t>
      </w:r>
      <w:r w:rsidRPr="0045549C">
        <w:t>，其函数输出保持不变。</w:t>
      </w:r>
    </w:p>
    <w:p w14:paraId="6F2745C4" w14:textId="77777777" w:rsidR="007360FF" w:rsidRDefault="007360FF" w:rsidP="007360FF">
      <w:pPr>
        <w:ind w:firstLine="560"/>
      </w:pPr>
      <w:r w:rsidRPr="00285AE2">
        <w:t>值得注意的是，</w:t>
      </w:r>
      <w:proofErr w:type="spellStart"/>
      <w:r w:rsidRPr="00285AE2">
        <w:t>LoRA</w:t>
      </w:r>
      <w:proofErr w:type="spellEnd"/>
      <w:r w:rsidRPr="00285AE2">
        <w:t xml:space="preserve"> </w:t>
      </w:r>
      <w:r w:rsidRPr="00285AE2">
        <w:t>中用于低</w:t>
      </w:r>
      <w:proofErr w:type="gramStart"/>
      <w:r w:rsidRPr="00285AE2">
        <w:t>秩</w:t>
      </w:r>
      <w:proofErr w:type="gramEnd"/>
      <w:r w:rsidRPr="00285AE2">
        <w:t>近似的两个矩阵</w:t>
      </w:r>
      <w:r w:rsidRPr="00285AE2">
        <w:t xml:space="preserve"> </w:t>
      </w:r>
      <m:oMath>
        <m:r>
          <w:rPr>
            <w:rFonts w:ascii="Cambria Math" w:hAnsi="Cambria Math"/>
          </w:rPr>
          <m:t>A</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 xml:space="preserve"> r × </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in</m:t>
                </m:r>
              </m:sub>
            </m:sSub>
          </m:sup>
        </m:sSup>
      </m:oMath>
      <w:r w:rsidRPr="00285AE2">
        <w:t xml:space="preserve">​ </w:t>
      </w:r>
      <w:r w:rsidRPr="00285AE2">
        <w:t>和</w:t>
      </w:r>
      <w:r w:rsidRPr="00285AE2">
        <w:t xml:space="preserve"> </w:t>
      </w:r>
      <m:oMath>
        <m:r>
          <w:rPr>
            <w:rFonts w:ascii="Cambria Math" w:hAnsi="Cambria Math"/>
          </w:rPr>
          <m:t>B</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out</m:t>
                </m:r>
              </m:sub>
            </m:sSub>
            <m:r>
              <w:rPr>
                <w:rFonts w:ascii="Cambria Math" w:hAnsi="Cambria Math"/>
              </w:rPr>
              <m:t>×r</m:t>
            </m:r>
          </m:sup>
        </m:sSup>
      </m:oMath>
      <w:r w:rsidRPr="00285AE2">
        <w:t xml:space="preserve"> </w:t>
      </w:r>
      <w:r w:rsidRPr="00285AE2">
        <w:t>共同构成了一个三层线性映射结构，因而在</w:t>
      </w:r>
      <w:r w:rsidRPr="00285AE2">
        <w:t xml:space="preserve"> rank </w:t>
      </w:r>
      <w:r w:rsidRPr="00285AE2">
        <w:t>空间中也天然存在排列不变性。具体地，设</w:t>
      </w:r>
      <w:r w:rsidRPr="00285AE2">
        <w:t xml:space="preserve"> </w:t>
      </w:r>
      <m:oMath>
        <m:r>
          <w:rPr>
            <w:rFonts w:ascii="Cambria Math" w:hAnsi="Cambria Math"/>
          </w:rPr>
          <m:t>P</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r</m:t>
            </m:r>
            <m:r>
              <m:rPr>
                <m:sty m:val="p"/>
              </m:rPr>
              <w:rPr>
                <w:rFonts w:ascii="Cambria Math" w:hAnsi="Cambria Math" w:hint="eastAsia"/>
              </w:rPr>
              <m:t>×</m:t>
            </m:r>
            <m:r>
              <w:rPr>
                <w:rFonts w:ascii="Cambria Math" w:hAnsi="Cambria Math"/>
              </w:rPr>
              <m:t>r</m:t>
            </m:r>
          </m:sup>
        </m:sSup>
      </m:oMath>
      <w:r w:rsidRPr="00285AE2">
        <w:t>是一个置换矩阵，则将</w:t>
      </w:r>
      <w:r w:rsidRPr="00285AE2">
        <w:t xml:space="preserve"> </w:t>
      </w:r>
      <m:oMath>
        <m:r>
          <w:rPr>
            <w:rFonts w:ascii="Cambria Math" w:hAnsi="Cambria Math"/>
          </w:rPr>
          <m:t xml:space="preserve">A, B </m:t>
        </m:r>
      </m:oMath>
      <w:r w:rsidRPr="00285AE2">
        <w:t>进行如下变换：</w:t>
      </w:r>
    </w:p>
    <w:p w14:paraId="50AC6B16" w14:textId="77777777" w:rsidR="007360FF" w:rsidRPr="00285AE2" w:rsidRDefault="00000000" w:rsidP="007360FF">
      <w:pPr>
        <w:ind w:firstLine="5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=PA,</m:t>
          </m:r>
          <m:r>
            <m:rPr>
              <m:sty m:val="p"/>
            </m:rPr>
            <w:rPr>
              <w:rFonts w:ascii="Cambria Math" w:hAnsi="Cambria Math"/>
            </w:rPr>
            <m:t> </m:t>
          </m:r>
          <m:sSup>
            <m:sSupPr>
              <m:ctrlPr>
                <w:rPr>
                  <w:rFonts w:ascii="Cambria Math" w:hAnsi="Cambria Math"/>
                  <w:i/>
                </w:rPr>
              </m:ctrlPr>
            </m:sSupPr>
            <m:e>
              <m:r>
                <w:rPr>
                  <w:rFonts w:ascii="Cambria Math" w:hAnsi="Cambria Math"/>
                </w:rPr>
                <m:t>B</m:t>
              </m:r>
              <m:ctrlPr>
                <w:rPr>
                  <w:rFonts w:ascii="Cambria Math" w:hAnsi="Cambria Math"/>
                </w:rPr>
              </m:ctrlPr>
            </m:e>
            <m:sup>
              <m:r>
                <w:rPr>
                  <w:rFonts w:ascii="Cambria Math" w:hAnsi="Cambria Math"/>
                </w:rPr>
                <m:t>'</m:t>
              </m:r>
            </m:sup>
          </m:sSup>
          <m:r>
            <w:rPr>
              <w:rFonts w:ascii="Cambria Math" w:hAnsi="Cambria Math"/>
            </w:rPr>
            <m:t>=B</m:t>
          </m:r>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-1</m:t>
                  </m:r>
                </m:e>
              </m:d>
            </m:sup>
          </m:sSup>
        </m:oMath>
      </m:oMathPara>
    </w:p>
    <w:p w14:paraId="019500A4" w14:textId="77777777" w:rsidR="007360FF" w:rsidRPr="00285AE2" w:rsidRDefault="007360FF" w:rsidP="007360FF">
      <w:pPr>
        <w:ind w:firstLine="560"/>
      </w:pPr>
      <w:r w:rsidRPr="00285AE2">
        <w:lastRenderedPageBreak/>
        <w:t>有：</w:t>
      </w:r>
    </w:p>
    <w:p w14:paraId="4C46384B" w14:textId="77777777" w:rsidR="007360FF" w:rsidRPr="00285AE2" w:rsidRDefault="007360FF" w:rsidP="007360FF">
      <w:pPr>
        <w:ind w:firstLine="560"/>
      </w:pPr>
      <m:oMathPara>
        <m:oMath>
          <m:r>
            <w:rPr>
              <w:rFonts w:ascii="Cambria Math" w:hAnsi="Cambria Math"/>
            </w:rPr>
            <m:t>B'A' = BA</m:t>
          </m:r>
        </m:oMath>
      </m:oMathPara>
    </w:p>
    <w:p w14:paraId="3CEA6F3D" w14:textId="77777777" w:rsidR="007360FF" w:rsidRPr="00285AE2" w:rsidRDefault="007360FF" w:rsidP="007360FF">
      <w:pPr>
        <w:ind w:firstLine="560"/>
      </w:pPr>
      <w:r w:rsidRPr="00285AE2">
        <w:t>说明在保持</w:t>
      </w:r>
      <w:r w:rsidRPr="00285AE2">
        <w:t xml:space="preserve"> </w:t>
      </w:r>
      <w:proofErr w:type="spellStart"/>
      <w:r w:rsidRPr="00285AE2">
        <w:t>LoRA</w:t>
      </w:r>
      <w:proofErr w:type="spellEnd"/>
      <w:r w:rsidRPr="00285AE2">
        <w:t xml:space="preserve"> </w:t>
      </w:r>
      <w:r w:rsidRPr="00285AE2">
        <w:t>整体权重增量不变的前提下，</w:t>
      </w:r>
      <w:r w:rsidRPr="00285AE2">
        <w:t xml:space="preserve">rank </w:t>
      </w:r>
      <w:r w:rsidRPr="00285AE2">
        <w:t>子空间的表示可以任意重排。这种结构不变性为</w:t>
      </w:r>
      <w:r w:rsidRPr="00285AE2">
        <w:t xml:space="preserve"> </w:t>
      </w:r>
      <w:proofErr w:type="spellStart"/>
      <w:r w:rsidRPr="00285AE2">
        <w:t>LoRA</w:t>
      </w:r>
      <w:proofErr w:type="spellEnd"/>
      <w:r w:rsidRPr="00285AE2">
        <w:t xml:space="preserve"> </w:t>
      </w:r>
      <w:r w:rsidRPr="00285AE2">
        <w:t>的参数融合与对齐引入了同样的排列等价性问题。</w:t>
      </w:r>
    </w:p>
    <w:p w14:paraId="08BA3BE0" w14:textId="77777777" w:rsidR="007360FF" w:rsidRDefault="007360FF" w:rsidP="007360FF">
      <w:pPr>
        <w:ind w:firstLine="560"/>
      </w:pPr>
      <w:r>
        <w:rPr>
          <w:rFonts w:hint="eastAsia"/>
        </w:rPr>
        <w:t>一些工作表明微调模型得到的任务向量越正交，融合后的性能越好。但是在我们实验的过程中发现，对于软件工程任务，微调得到的</w:t>
      </w:r>
      <w:r>
        <w:rPr>
          <w:rFonts w:hint="eastAsia"/>
        </w:rPr>
        <w:t>lora</w:t>
      </w:r>
      <w:r>
        <w:rPr>
          <w:rFonts w:hint="eastAsia"/>
        </w:rPr>
        <w:t>参数作为任务向量时，其并不正交。例如如图</w:t>
      </w:r>
      <w:r>
        <w:rPr>
          <w:rFonts w:hint="eastAsia"/>
        </w:rPr>
        <w:t>1</w:t>
      </w:r>
      <w:r>
        <w:rPr>
          <w:rFonts w:hint="eastAsia"/>
        </w:rPr>
        <w:t>所示，对于代码搜索任务中，不同编程语言所训练得到的</w:t>
      </w:r>
      <w:r>
        <w:rPr>
          <w:rFonts w:hint="eastAsia"/>
        </w:rPr>
        <w:t>lora</w:t>
      </w:r>
      <w:r>
        <w:rPr>
          <w:rFonts w:hint="eastAsia"/>
        </w:rPr>
        <w:t>参数，对于</w:t>
      </w:r>
      <w:r>
        <w:rPr>
          <w:rFonts w:hint="eastAsia"/>
        </w:rPr>
        <w:t>A</w:t>
      </w:r>
      <w:r>
        <w:rPr>
          <w:rFonts w:hint="eastAsia"/>
        </w:rPr>
        <w:t>矩阵，其余弦相似度偏高，对于</w:t>
      </w:r>
      <w:r>
        <w:rPr>
          <w:rFonts w:hint="eastAsia"/>
        </w:rPr>
        <w:t>B</w:t>
      </w:r>
      <w:r>
        <w:rPr>
          <w:rFonts w:hint="eastAsia"/>
        </w:rPr>
        <w:t>矩阵，其余弦相似度偏低，但是不管是</w:t>
      </w:r>
      <w:r>
        <w:rPr>
          <w:rFonts w:hint="eastAsia"/>
        </w:rPr>
        <w:t>A</w:t>
      </w:r>
      <w:r>
        <w:rPr>
          <w:rFonts w:hint="eastAsia"/>
        </w:rPr>
        <w:t>、</w:t>
      </w:r>
      <w:r>
        <w:rPr>
          <w:rFonts w:hint="eastAsia"/>
        </w:rPr>
        <w:t>B</w:t>
      </w:r>
      <w:r>
        <w:rPr>
          <w:rFonts w:hint="eastAsia"/>
        </w:rPr>
        <w:t>矩阵，他们都不够正交。如图</w:t>
      </w:r>
      <w:r>
        <w:rPr>
          <w:rFonts w:hint="eastAsia"/>
        </w:rPr>
        <w:t>2</w:t>
      </w:r>
      <w:r>
        <w:rPr>
          <w:rFonts w:hint="eastAsia"/>
        </w:rPr>
        <w:t>所示，对于不同的生成式任务，虽然其</w:t>
      </w:r>
      <w:r>
        <w:rPr>
          <w:rFonts w:hint="eastAsia"/>
        </w:rPr>
        <w:t>B</w:t>
      </w:r>
      <w:r>
        <w:rPr>
          <w:rFonts w:hint="eastAsia"/>
        </w:rPr>
        <w:t>矩阵已经接近正交，但是其</w:t>
      </w:r>
      <w:r>
        <w:rPr>
          <w:rFonts w:hint="eastAsia"/>
        </w:rPr>
        <w:t>A</w:t>
      </w:r>
      <w:r>
        <w:rPr>
          <w:rFonts w:hint="eastAsia"/>
        </w:rPr>
        <w:t>矩阵还是不够正交。</w:t>
      </w:r>
    </w:p>
    <w:p w14:paraId="6B97A324" w14:textId="77777777" w:rsidR="007360FF" w:rsidRDefault="007360FF" w:rsidP="007360FF">
      <w:pPr>
        <w:ind w:firstLine="560"/>
        <w:rPr>
          <w:noProof/>
        </w:rPr>
      </w:pPr>
      <w:r>
        <w:rPr>
          <w:noProof/>
        </w:rPr>
        <w:drawing>
          <wp:inline distT="0" distB="0" distL="0" distR="0" wp14:anchorId="2C8E0221" wp14:editId="5EF47065">
            <wp:extent cx="5274310" cy="2162810"/>
            <wp:effectExtent l="0" t="0" r="2540" b="8890"/>
            <wp:docPr id="385263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63040" name=""/>
                    <pic:cNvPicPr/>
                  </pic:nvPicPr>
                  <pic:blipFill>
                    <a:blip r:embed="rId7"/>
                    <a:stretch>
                      <a:fillRect/>
                    </a:stretch>
                  </pic:blipFill>
                  <pic:spPr>
                    <a:xfrm>
                      <a:off x="0" y="0"/>
                      <a:ext cx="5274310" cy="2162810"/>
                    </a:xfrm>
                    <a:prstGeom prst="rect">
                      <a:avLst/>
                    </a:prstGeom>
                  </pic:spPr>
                </pic:pic>
              </a:graphicData>
            </a:graphic>
          </wp:inline>
        </w:drawing>
      </w:r>
    </w:p>
    <w:p w14:paraId="335A80B5" w14:textId="77777777" w:rsidR="007360FF" w:rsidRDefault="007360FF" w:rsidP="007360FF">
      <w:pPr>
        <w:ind w:firstLine="560"/>
      </w:pPr>
      <w:r>
        <w:rPr>
          <w:noProof/>
        </w:rPr>
        <w:lastRenderedPageBreak/>
        <w:drawing>
          <wp:inline distT="0" distB="0" distL="0" distR="0" wp14:anchorId="6288CCAC" wp14:editId="3520D799">
            <wp:extent cx="5274310" cy="2493010"/>
            <wp:effectExtent l="0" t="0" r="2540" b="2540"/>
            <wp:docPr id="1728558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58136" name=""/>
                    <pic:cNvPicPr/>
                  </pic:nvPicPr>
                  <pic:blipFill>
                    <a:blip r:embed="rId8"/>
                    <a:stretch>
                      <a:fillRect/>
                    </a:stretch>
                  </pic:blipFill>
                  <pic:spPr>
                    <a:xfrm>
                      <a:off x="0" y="0"/>
                      <a:ext cx="5274310" cy="2493010"/>
                    </a:xfrm>
                    <a:prstGeom prst="rect">
                      <a:avLst/>
                    </a:prstGeom>
                  </pic:spPr>
                </pic:pic>
              </a:graphicData>
            </a:graphic>
          </wp:inline>
        </w:drawing>
      </w:r>
    </w:p>
    <w:p w14:paraId="3208777F" w14:textId="77777777" w:rsidR="007360FF" w:rsidRDefault="007360FF" w:rsidP="007360FF">
      <w:pPr>
        <w:ind w:firstLine="560"/>
      </w:pPr>
    </w:p>
    <w:p w14:paraId="09DD1184" w14:textId="77777777" w:rsidR="007360FF" w:rsidRDefault="007360FF" w:rsidP="007360FF">
      <w:pPr>
        <w:ind w:firstLine="560"/>
      </w:pPr>
      <w:r>
        <w:rPr>
          <w:rFonts w:hint="eastAsia"/>
        </w:rPr>
        <w:t>为了探究对于</w:t>
      </w:r>
      <w:r>
        <w:rPr>
          <w:rFonts w:hint="eastAsia"/>
        </w:rPr>
        <w:t>Lora</w:t>
      </w:r>
      <w:r>
        <w:rPr>
          <w:rFonts w:hint="eastAsia"/>
        </w:rPr>
        <w:t>参数作为任务向量，其正交是否对</w:t>
      </w:r>
      <w:proofErr w:type="gramStart"/>
      <w:r>
        <w:rPr>
          <w:rFonts w:hint="eastAsia"/>
        </w:rPr>
        <w:t>软工任务</w:t>
      </w:r>
      <w:proofErr w:type="gramEnd"/>
      <w:r>
        <w:rPr>
          <w:rFonts w:hint="eastAsia"/>
        </w:rPr>
        <w:t>融合后的性能是否有影响，我们提出了以下方法来进行验证。直觉上，对于两个</w:t>
      </w:r>
      <w:r>
        <w:rPr>
          <w:rFonts w:hint="eastAsia"/>
        </w:rPr>
        <w:t>Lora</w:t>
      </w:r>
      <w:r>
        <w:rPr>
          <w:rFonts w:hint="eastAsia"/>
        </w:rPr>
        <w:t>参数</w:t>
      </w:r>
      <m:oMath>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d>
      </m:oMath>
      <w:r>
        <w:rPr>
          <w:rFonts w:hint="eastAsia"/>
        </w:rPr>
        <w:t>、</w:t>
      </w:r>
      <m:oMath>
        <m:d>
          <m:dPr>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2</m:t>
                </m:r>
              </m:sub>
            </m:sSub>
          </m:e>
        </m:d>
      </m:oMath>
      <w:r>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r</m:t>
            </m:r>
            <m:r>
              <m:rPr>
                <m:sty m:val="p"/>
              </m:rPr>
              <w:rPr>
                <w:rFonts w:ascii="Cambria Math" w:hAnsi="Cambria Math" w:hint="eastAsia"/>
              </w:rPr>
              <m:t>×</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in</m:t>
                </m:r>
              </m:sub>
            </m:sSub>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out</m:t>
                </m:r>
              </m:sub>
            </m:sSub>
            <m:r>
              <m:rPr>
                <m:sty m:val="p"/>
              </m:rPr>
              <w:rPr>
                <w:rFonts w:ascii="Cambria Math" w:hAnsi="Cambria Math" w:hint="eastAsia"/>
              </w:rPr>
              <m:t>×</m:t>
            </m:r>
            <m:r>
              <w:rPr>
                <w:rFonts w:ascii="Cambria Math" w:hAnsi="Cambria Math"/>
              </w:rPr>
              <m:t>r</m:t>
            </m:r>
          </m:sup>
        </m:sSup>
      </m:oMath>
      <w:r>
        <w:rPr>
          <w:rFonts w:hint="eastAsia"/>
        </w:rPr>
        <w:t>，我们可以找到一个合适置换矩阵</w:t>
      </w:r>
      <m:oMath>
        <m:r>
          <w:rPr>
            <w:rFonts w:ascii="Cambria Math" w:hAnsi="Cambria Math"/>
          </w:rPr>
          <m:t>P</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r</m:t>
            </m:r>
            <m:r>
              <m:rPr>
                <m:sty m:val="p"/>
              </m:rPr>
              <w:rPr>
                <w:rFonts w:ascii="Cambria Math" w:hAnsi="Cambria Math" w:hint="eastAsia"/>
              </w:rPr>
              <m:t>×</m:t>
            </m:r>
            <m:r>
              <w:rPr>
                <w:rFonts w:ascii="Cambria Math" w:hAnsi="Cambria Math"/>
              </w:rPr>
              <m:t>r</m:t>
            </m:r>
          </m:sup>
        </m:sSup>
      </m:oMath>
      <w:r>
        <w:rPr>
          <w:rFonts w:hint="eastAsia"/>
        </w:rPr>
        <w:t>，使得</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Pr>
          <w:rFonts w:hint="eastAsia"/>
        </w:rPr>
        <w:t>进行行置换，</w:t>
      </w:r>
      <m:oMath>
        <m:sSub>
          <m:sSubPr>
            <m:ctrlPr>
              <w:rPr>
                <w:rFonts w:ascii="Cambria Math" w:hAnsi="Cambria Math"/>
                <w:i/>
              </w:rPr>
            </m:ctrlPr>
          </m:sSubPr>
          <m:e>
            <m:r>
              <w:rPr>
                <w:rFonts w:ascii="Cambria Math" w:hAnsi="Cambria Math"/>
              </w:rPr>
              <m:t>B</m:t>
            </m:r>
          </m:e>
          <m:sub>
            <m:r>
              <w:rPr>
                <w:rFonts w:ascii="Cambria Math" w:hAnsi="Cambria Math"/>
              </w:rPr>
              <m:t>2</m:t>
            </m:r>
          </m:sub>
        </m:sSub>
      </m:oMath>
      <w:r>
        <w:rPr>
          <w:rFonts w:hint="eastAsia"/>
        </w:rPr>
        <w:t>进行列置换，使得</w:t>
      </w:r>
      <m:oMath>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d>
      </m:oMath>
      <w:r>
        <w:rPr>
          <w:rFonts w:hint="eastAsia"/>
        </w:rPr>
        <w:t>与</w:t>
      </w:r>
      <m:oMath>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P</m:t>
            </m:r>
          </m:e>
        </m:d>
      </m:oMath>
      <w:r>
        <w:rPr>
          <w:rFonts w:hint="eastAsia"/>
        </w:rPr>
        <w:t>尽可能正交。我们可以最小</w:t>
      </w:r>
      <w:proofErr w:type="gramStart"/>
      <w:r>
        <w:rPr>
          <w:rFonts w:hint="eastAsia"/>
        </w:rPr>
        <w:t>化以下</w:t>
      </w:r>
      <w:proofErr w:type="gramEnd"/>
      <w:r>
        <w:rPr>
          <w:rFonts w:hint="eastAsia"/>
        </w:rPr>
        <w:t>目标：</w:t>
      </w:r>
    </w:p>
    <w:p w14:paraId="00F5A848" w14:textId="77777777" w:rsidR="007360FF" w:rsidRDefault="00000000" w:rsidP="007360FF">
      <w:pPr>
        <w:ind w:firstLine="560"/>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P</m:t>
                  </m:r>
                </m:lim>
              </m:limLow>
            </m:fName>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r</m:t>
                  </m:r>
                  <m:ctrlPr>
                    <w:rPr>
                      <w:rFonts w:ascii="Cambria Math" w:hAnsi="Cambria Math"/>
                      <w:i/>
                    </w:rPr>
                  </m:ctrlPr>
                </m:sup>
                <m:e>
                  <m:d>
                    <m:dPr>
                      <m:begChr m:val="|"/>
                      <m:endChr m:val="|"/>
                      <m:ctrlPr>
                        <w:rPr>
                          <w:rFonts w:ascii="Cambria Math" w:eastAsia="MS Gothic" w:hAnsi="Cambria Math" w:cs="MS Gothic"/>
                        </w:rPr>
                      </m:ctrlPr>
                    </m:dPr>
                    <m:e>
                      <m:r>
                        <w:rPr>
                          <w:rFonts w:ascii="Cambria Math" w:eastAsia="MS Gothic" w:hAnsi="Cambria Math" w:cs="MS Gothic"/>
                        </w:rPr>
                        <m:t>c</m:t>
                      </m:r>
                      <m:r>
                        <w:rPr>
                          <w:rFonts w:ascii="Cambria Math" w:eastAsiaTheme="minorEastAsia" w:hAnsi="Cambria Math" w:cs="MS Gothic"/>
                        </w:rPr>
                        <m:t>osine</m:t>
                      </m:r>
                      <m:r>
                        <m:rPr>
                          <m:lit/>
                        </m:rPr>
                        <w:rPr>
                          <w:rFonts w:ascii="Cambria Math" w:eastAsiaTheme="minorEastAsia" w:hAnsi="Cambria Math" w:cs="MS Gothic"/>
                        </w:rPr>
                        <m:t>_</m:t>
                      </m:r>
                      <m:r>
                        <w:rPr>
                          <w:rFonts w:ascii="Cambria Math" w:eastAsiaTheme="minorEastAsia" w:hAnsi="Cambria Math" w:cs="MS Gothic"/>
                        </w:rPr>
                        <m:t>sim</m:t>
                      </m:r>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1</m:t>
                              </m:r>
                            </m:sub>
                            <m:sup>
                              <m:d>
                                <m:dPr>
                                  <m:ctrlPr>
                                    <w:rPr>
                                      <w:rFonts w:ascii="Cambria Math" w:hAnsi="Cambria Math"/>
                                      <w:i/>
                                    </w:rPr>
                                  </m:ctrlPr>
                                </m:dPr>
                                <m:e>
                                  <m:r>
                                    <w:rPr>
                                      <w:rFonts w:ascii="Cambria Math" w:hAnsi="Cambria Math"/>
                                    </w:rPr>
                                    <m:t>i</m:t>
                                  </m:r>
                                </m:e>
                              </m:d>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2</m:t>
                                      </m:r>
                                    </m:sub>
                                  </m:sSub>
                                </m:e>
                              </m:d>
                            </m:e>
                            <m:sup>
                              <m:d>
                                <m:dPr>
                                  <m:ctrlPr>
                                    <w:rPr>
                                      <w:rFonts w:ascii="Cambria Math" w:hAnsi="Cambria Math"/>
                                      <w:i/>
                                    </w:rPr>
                                  </m:ctrlPr>
                                </m:dPr>
                                <m:e>
                                  <m:r>
                                    <w:rPr>
                                      <w:rFonts w:ascii="Cambria Math" w:hAnsi="Cambria Math"/>
                                    </w:rPr>
                                    <m:t>i</m:t>
                                  </m:r>
                                </m:e>
                              </m:d>
                            </m:sup>
                          </m:sSup>
                        </m:e>
                      </m:d>
                    </m:e>
                  </m:d>
                  <m:r>
                    <w:rPr>
                      <w:rFonts w:ascii="Cambria Math" w:hAnsi="Cambria Math"/>
                    </w:rPr>
                    <m:t>+</m:t>
                  </m:r>
                  <m:d>
                    <m:dPr>
                      <m:begChr m:val="|"/>
                      <m:endChr m:val="|"/>
                      <m:ctrlPr>
                        <w:rPr>
                          <w:rFonts w:ascii="Cambria Math" w:eastAsia="MS Gothic" w:hAnsi="Cambria Math" w:cs="MS Gothic"/>
                        </w:rPr>
                      </m:ctrlPr>
                    </m:dPr>
                    <m:e>
                      <m:r>
                        <w:rPr>
                          <w:rFonts w:ascii="Cambria Math" w:eastAsia="MS Gothic" w:hAnsi="Cambria Math" w:cs="MS Gothic"/>
                        </w:rPr>
                        <m:t>c</m:t>
                      </m:r>
                      <m:r>
                        <w:rPr>
                          <w:rFonts w:ascii="Cambria Math" w:eastAsiaTheme="minorEastAsia" w:hAnsi="Cambria Math" w:cs="MS Gothic"/>
                        </w:rPr>
                        <m:t>osine</m:t>
                      </m:r>
                      <m:r>
                        <m:rPr>
                          <m:lit/>
                        </m:rPr>
                        <w:rPr>
                          <w:rFonts w:ascii="Cambria Math" w:eastAsiaTheme="minorEastAsia" w:hAnsi="Cambria Math" w:cs="MS Gothic"/>
                        </w:rPr>
                        <m:t>_</m:t>
                      </m:r>
                      <m:r>
                        <w:rPr>
                          <w:rFonts w:ascii="Cambria Math" w:eastAsiaTheme="minorEastAsia" w:hAnsi="Cambria Math" w:cs="MS Gothic"/>
                        </w:rPr>
                        <m:t>sim</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T</m:t>
                                      </m:r>
                                    </m:sup>
                                  </m:sSubSup>
                                </m:e>
                              </m:d>
                            </m:e>
                            <m:sup>
                              <m:d>
                                <m:dPr>
                                  <m:ctrlPr>
                                    <w:rPr>
                                      <w:rFonts w:ascii="Cambria Math" w:hAnsi="Cambria Math"/>
                                      <w:i/>
                                    </w:rPr>
                                  </m:ctrlPr>
                                </m:dPr>
                                <m:e>
                                  <m:r>
                                    <w:rPr>
                                      <w:rFonts w:ascii="Cambria Math" w:hAnsi="Cambria Math"/>
                                    </w:rPr>
                                    <m:t>i</m:t>
                                  </m:r>
                                </m:e>
                              </m:d>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P</m:t>
                                  </m:r>
                                  <m:sSubSup>
                                    <m:sSubSupPr>
                                      <m:ctrlPr>
                                        <w:rPr>
                                          <w:rFonts w:ascii="Cambria Math" w:hAnsi="Cambria Math"/>
                                          <w:i/>
                                        </w:rPr>
                                      </m:ctrlPr>
                                    </m:sSubSupPr>
                                    <m:e>
                                      <m:r>
                                        <w:rPr>
                                          <w:rFonts w:ascii="Cambria Math" w:hAnsi="Cambria Math"/>
                                        </w:rPr>
                                        <m:t>B</m:t>
                                      </m:r>
                                    </m:e>
                                    <m:sub>
                                      <m:r>
                                        <w:rPr>
                                          <w:rFonts w:ascii="Cambria Math" w:hAnsi="Cambria Math"/>
                                        </w:rPr>
                                        <m:t>2</m:t>
                                      </m:r>
                                    </m:sub>
                                    <m:sup>
                                      <m:r>
                                        <w:rPr>
                                          <w:rFonts w:ascii="Cambria Math" w:hAnsi="Cambria Math"/>
                                        </w:rPr>
                                        <m:t>T</m:t>
                                      </m:r>
                                    </m:sup>
                                  </m:sSubSup>
                                </m:e>
                              </m:d>
                            </m:e>
                            <m:sup>
                              <m:d>
                                <m:dPr>
                                  <m:ctrlPr>
                                    <w:rPr>
                                      <w:rFonts w:ascii="Cambria Math" w:hAnsi="Cambria Math"/>
                                      <w:i/>
                                    </w:rPr>
                                  </m:ctrlPr>
                                </m:dPr>
                                <m:e>
                                  <m:r>
                                    <w:rPr>
                                      <w:rFonts w:ascii="Cambria Math" w:hAnsi="Cambria Math"/>
                                    </w:rPr>
                                    <m:t>i</m:t>
                                  </m:r>
                                </m:e>
                              </m:d>
                            </m:sup>
                          </m:sSup>
                        </m:e>
                      </m:d>
                    </m:e>
                  </m:d>
                  <m:ctrlPr>
                    <w:rPr>
                      <w:rFonts w:ascii="Cambria Math" w:hAnsi="Cambria Math"/>
                      <w:i/>
                    </w:rPr>
                  </m:ctrlPr>
                </m:e>
              </m:nary>
            </m:e>
          </m:func>
        </m:oMath>
      </m:oMathPara>
    </w:p>
    <w:p w14:paraId="6B4595E4" w14:textId="77777777" w:rsidR="007360FF" w:rsidRDefault="007360FF" w:rsidP="007360FF">
      <w:pPr>
        <w:ind w:firstLine="560"/>
        <w:rPr>
          <w:noProof/>
        </w:rPr>
      </w:pPr>
    </w:p>
    <w:p w14:paraId="67942D75" w14:textId="77777777" w:rsidR="007360FF" w:rsidRDefault="007360FF" w:rsidP="007360FF">
      <w:pPr>
        <w:ind w:firstLine="560"/>
        <w:jc w:val="center"/>
      </w:pPr>
      <w:r>
        <w:rPr>
          <w:noProof/>
        </w:rPr>
        <w:lastRenderedPageBreak/>
        <w:drawing>
          <wp:inline distT="0" distB="0" distL="0" distR="0" wp14:anchorId="47FBDEC0" wp14:editId="249D413F">
            <wp:extent cx="5274310" cy="3324860"/>
            <wp:effectExtent l="0" t="0" r="2540" b="8890"/>
            <wp:docPr id="911259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59438" name=""/>
                    <pic:cNvPicPr/>
                  </pic:nvPicPr>
                  <pic:blipFill>
                    <a:blip r:embed="rId9"/>
                    <a:stretch>
                      <a:fillRect/>
                    </a:stretch>
                  </pic:blipFill>
                  <pic:spPr>
                    <a:xfrm>
                      <a:off x="0" y="0"/>
                      <a:ext cx="5274310" cy="3324860"/>
                    </a:xfrm>
                    <a:prstGeom prst="rect">
                      <a:avLst/>
                    </a:prstGeom>
                  </pic:spPr>
                </pic:pic>
              </a:graphicData>
            </a:graphic>
          </wp:inline>
        </w:drawing>
      </w:r>
    </w:p>
    <w:p w14:paraId="3AA0E0F5" w14:textId="77777777" w:rsidR="007360FF" w:rsidRDefault="007360FF" w:rsidP="007360FF">
      <w:pPr>
        <w:ind w:firstLine="560"/>
      </w:pPr>
    </w:p>
    <w:p w14:paraId="48E2EFB8" w14:textId="77777777" w:rsidR="007360FF" w:rsidRDefault="007360FF" w:rsidP="007360FF">
      <w:pPr>
        <w:ind w:firstLine="560"/>
      </w:pPr>
      <w:r w:rsidRPr="00A30278">
        <w:t>上述优化目标的本质是一个二分图</w:t>
      </w:r>
      <w:proofErr w:type="gramStart"/>
      <w:r w:rsidRPr="00A30278">
        <w:t>最小图</w:t>
      </w:r>
      <w:proofErr w:type="gramEnd"/>
      <w:r w:rsidRPr="00A30278">
        <w:t>匹配问题，如图</w:t>
      </w:r>
      <w:r w:rsidRPr="00A30278">
        <w:t>2</w:t>
      </w:r>
      <w:r w:rsidRPr="00A30278">
        <w:t>所示。图中的每个节点表示</w:t>
      </w:r>
      <w:r w:rsidRPr="00A30278">
        <w:t xml:space="preserve"> </w:t>
      </w:r>
      <w:proofErr w:type="spellStart"/>
      <w:r w:rsidRPr="00A30278">
        <w:t>LoRA</w:t>
      </w:r>
      <w:proofErr w:type="spellEnd"/>
      <w:r w:rsidRPr="00A30278">
        <w:t xml:space="preserve"> </w:t>
      </w:r>
      <w:r w:rsidRPr="00A30278">
        <w:t>中间层的一个神经元。蓝色节点表示任务</w:t>
      </w:r>
      <w:r w:rsidRPr="00A30278">
        <w:t xml:space="preserve"> 1 </w:t>
      </w:r>
      <w:r w:rsidRPr="00A30278">
        <w:t>中第</w:t>
      </w:r>
      <w:r w:rsidRPr="00A30278">
        <w:t xml:space="preserve"> </w:t>
      </w:r>
      <m:oMath>
        <m:r>
          <w:rPr>
            <w:rFonts w:ascii="Cambria Math" w:hAnsi="Cambria Math"/>
          </w:rPr>
          <m:t>i</m:t>
        </m:r>
      </m:oMath>
      <w:r w:rsidRPr="00A30278">
        <w:t xml:space="preserve"> </w:t>
      </w:r>
      <w:proofErr w:type="gramStart"/>
      <w:r w:rsidRPr="00A30278">
        <w:t>个</w:t>
      </w:r>
      <w:proofErr w:type="gramEnd"/>
      <w:r w:rsidRPr="00A30278">
        <w:t>神经元，对应于</w:t>
      </w:r>
      <w:r w:rsidRPr="00A30278">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Pr="00A30278">
        <w:t xml:space="preserve">​ </w:t>
      </w:r>
      <w:r w:rsidRPr="00A30278">
        <w:t>的第</w:t>
      </w:r>
      <w:r w:rsidRPr="00A30278">
        <w:t xml:space="preserve"> </w:t>
      </w:r>
      <m:oMath>
        <m:r>
          <w:rPr>
            <w:rFonts w:ascii="Cambria Math" w:hAnsi="Cambria Math"/>
          </w:rPr>
          <m:t>i</m:t>
        </m:r>
      </m:oMath>
      <w:r w:rsidRPr="00A30278">
        <w:t xml:space="preserve"> </w:t>
      </w:r>
      <w:r w:rsidRPr="00A30278">
        <w:t>行向量</w:t>
      </w:r>
      <w:r w:rsidRPr="00A30278">
        <w:t xml:space="preserve"> </w:t>
      </w:r>
      <m:oMath>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i</m:t>
            </m:r>
          </m:sup>
        </m:sSubSup>
      </m:oMath>
      <w:r w:rsidRPr="00A30278">
        <w:t xml:space="preserve"> </w:t>
      </w:r>
      <w:r w:rsidRPr="00A30278">
        <w:t>和</w:t>
      </w:r>
      <w:r w:rsidRPr="00A30278">
        <w:t xml:space="preserve"> </w:t>
      </w:r>
      <m:oMath>
        <m:sSub>
          <m:sSubPr>
            <m:ctrlPr>
              <w:rPr>
                <w:rFonts w:ascii="Cambria Math" w:hAnsi="Cambria Math"/>
                <w:i/>
              </w:rPr>
            </m:ctrlPr>
          </m:sSubPr>
          <m:e>
            <m:r>
              <w:rPr>
                <w:rFonts w:ascii="Cambria Math" w:hAnsi="Cambria Math"/>
              </w:rPr>
              <m:t>B</m:t>
            </m:r>
          </m:e>
          <m:sub>
            <m:r>
              <w:rPr>
                <w:rFonts w:ascii="Cambria Math" w:hAnsi="Cambria Math"/>
              </w:rPr>
              <m:t>1</m:t>
            </m:r>
          </m:sub>
        </m:sSub>
      </m:oMath>
      <w:r w:rsidRPr="00A30278">
        <w:t xml:space="preserve">​ </w:t>
      </w:r>
      <w:r w:rsidRPr="00A30278">
        <w:t>的第</w:t>
      </w:r>
      <w:r w:rsidRPr="00A30278">
        <w:t xml:space="preserve"> </w:t>
      </w:r>
      <m:oMath>
        <m:r>
          <w:rPr>
            <w:rFonts w:ascii="Cambria Math" w:hAnsi="Cambria Math"/>
          </w:rPr>
          <m:t>i</m:t>
        </m:r>
      </m:oMath>
      <w:r w:rsidRPr="00A30278">
        <w:t>列向量</w:t>
      </w:r>
      <w:r w:rsidRPr="00A30278">
        <w:t xml:space="preserve"> </w:t>
      </w:r>
      <m:oMath>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i</m:t>
            </m:r>
          </m:sup>
        </m:sSubSup>
      </m:oMath>
      <w:r w:rsidRPr="00A30278">
        <w:t>；绿色节点表示任务</w:t>
      </w:r>
      <w:r w:rsidRPr="00A30278">
        <w:t xml:space="preserve"> 2 </w:t>
      </w:r>
      <w:r w:rsidRPr="00A30278">
        <w:t>中第</w:t>
      </w:r>
      <w:r w:rsidRPr="00A30278">
        <w:t xml:space="preserve"> </w:t>
      </w:r>
      <m:oMath>
        <m:r>
          <w:rPr>
            <w:rFonts w:ascii="Cambria Math" w:hAnsi="Cambria Math"/>
          </w:rPr>
          <m:t>j</m:t>
        </m:r>
      </m:oMath>
      <w:proofErr w:type="gramStart"/>
      <w:r w:rsidRPr="00A30278">
        <w:t>个</w:t>
      </w:r>
      <w:proofErr w:type="gramEnd"/>
      <w:r w:rsidRPr="00A30278">
        <w:t>神经元，对应于</w:t>
      </w:r>
      <w:r w:rsidRPr="00A30278">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Pr="00A30278">
        <w:t xml:space="preserve"> </w:t>
      </w:r>
      <w:r w:rsidRPr="00A30278">
        <w:t>的第</w:t>
      </w:r>
      <w:r w:rsidRPr="00A30278">
        <w:t xml:space="preserve"> </w:t>
      </w:r>
      <m:oMath>
        <m:r>
          <w:rPr>
            <w:rFonts w:ascii="Cambria Math" w:hAnsi="Cambria Math"/>
          </w:rPr>
          <m:t>j</m:t>
        </m:r>
      </m:oMath>
      <w:r w:rsidRPr="00A30278">
        <w:t>行向量</w:t>
      </w:r>
      <w:r w:rsidRPr="00A30278">
        <w:t xml:space="preserve"> </w:t>
      </w:r>
      <m:oMath>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j</m:t>
            </m:r>
          </m:sup>
        </m:sSubSup>
      </m:oMath>
      <w:r w:rsidRPr="00A30278">
        <w:t xml:space="preserve"> </w:t>
      </w:r>
      <w:r w:rsidRPr="00A30278">
        <w:t>和</w:t>
      </w:r>
      <w:r w:rsidRPr="00A30278">
        <w:t xml:space="preserve"> </w:t>
      </w:r>
      <m:oMath>
        <m:sSub>
          <m:sSubPr>
            <m:ctrlPr>
              <w:rPr>
                <w:rFonts w:ascii="Cambria Math" w:hAnsi="Cambria Math"/>
                <w:i/>
              </w:rPr>
            </m:ctrlPr>
          </m:sSubPr>
          <m:e>
            <m:r>
              <w:rPr>
                <w:rFonts w:ascii="Cambria Math" w:hAnsi="Cambria Math"/>
              </w:rPr>
              <m:t>B</m:t>
            </m:r>
          </m:e>
          <m:sub>
            <m:r>
              <w:rPr>
                <w:rFonts w:ascii="Cambria Math" w:hAnsi="Cambria Math"/>
              </w:rPr>
              <m:t>2</m:t>
            </m:r>
          </m:sub>
        </m:sSub>
      </m:oMath>
      <w:r w:rsidRPr="00A30278">
        <w:t xml:space="preserve"> </w:t>
      </w:r>
      <w:r w:rsidRPr="00A30278">
        <w:t>的第</w:t>
      </w:r>
      <w:r w:rsidRPr="00A30278">
        <w:t xml:space="preserve"> </w:t>
      </w:r>
      <m:oMath>
        <m:r>
          <w:rPr>
            <w:rFonts w:ascii="Cambria Math" w:hAnsi="Cambria Math"/>
          </w:rPr>
          <m:t>j</m:t>
        </m:r>
      </m:oMath>
      <w:r w:rsidRPr="00A30278">
        <w:t xml:space="preserve"> </w:t>
      </w:r>
      <w:r w:rsidRPr="00A30278">
        <w:t>列向量</w:t>
      </w:r>
      <w:r w:rsidRPr="00A30278">
        <w:t xml:space="preserve"> </w:t>
      </w:r>
      <m:oMath>
        <m:sSubSup>
          <m:sSubSupPr>
            <m:ctrlPr>
              <w:rPr>
                <w:rFonts w:ascii="Cambria Math" w:hAnsi="Cambria Math"/>
                <w:i/>
              </w:rPr>
            </m:ctrlPr>
          </m:sSubSupPr>
          <m:e>
            <m:r>
              <w:rPr>
                <w:rFonts w:ascii="Cambria Math" w:hAnsi="Cambria Math"/>
              </w:rPr>
              <m:t>b</m:t>
            </m:r>
          </m:e>
          <m:sub>
            <m:r>
              <w:rPr>
                <w:rFonts w:ascii="Cambria Math" w:hAnsi="Cambria Math"/>
              </w:rPr>
              <m:t>2</m:t>
            </m:r>
          </m:sub>
          <m:sup>
            <m:r>
              <w:rPr>
                <w:rFonts w:ascii="Cambria Math" w:hAnsi="Cambria Math"/>
              </w:rPr>
              <m:t>j</m:t>
            </m:r>
          </m:sup>
        </m:sSubSup>
      </m:oMath>
      <w:r w:rsidRPr="00A30278">
        <w:t>​</w:t>
      </w:r>
      <w:r w:rsidRPr="00A30278">
        <w:t>。二分图中第</w:t>
      </w:r>
      <w:r w:rsidRPr="00A30278">
        <w:t xml:space="preserve"> </w:t>
      </w:r>
      <m:oMath>
        <m:r>
          <w:rPr>
            <w:rFonts w:ascii="Cambria Math" w:hAnsi="Cambria Math"/>
          </w:rPr>
          <m:t>i</m:t>
        </m:r>
      </m:oMath>
      <w:r w:rsidRPr="00A30278">
        <w:t xml:space="preserve"> </w:t>
      </w:r>
      <w:proofErr w:type="gramStart"/>
      <w:r w:rsidRPr="00A30278">
        <w:t>个</w:t>
      </w:r>
      <w:proofErr w:type="gramEnd"/>
      <w:r w:rsidRPr="00A30278">
        <w:t>蓝色节点与第</w:t>
      </w:r>
      <w:r w:rsidRPr="00A30278">
        <w:t xml:space="preserve"> </w:t>
      </w:r>
      <m:oMath>
        <m:r>
          <w:rPr>
            <w:rFonts w:ascii="Cambria Math" w:hAnsi="Cambria Math"/>
          </w:rPr>
          <m:t xml:space="preserve">j </m:t>
        </m:r>
      </m:oMath>
      <w:proofErr w:type="gramStart"/>
      <w:r w:rsidRPr="00A30278">
        <w:t>个</w:t>
      </w:r>
      <w:proofErr w:type="gramEnd"/>
      <w:r w:rsidRPr="00A30278">
        <w:t>绿色节点之间的边的权重定义为：</w:t>
      </w:r>
    </w:p>
    <w:p w14:paraId="45134215" w14:textId="77777777" w:rsidR="007360FF" w:rsidRPr="00A30278" w:rsidRDefault="00000000" w:rsidP="007360FF">
      <w:pPr>
        <w:ind w:firstLine="560"/>
      </w:pPr>
      <m:oMathPara>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d>
            <m:dPr>
              <m:begChr m:val="|"/>
              <m:endChr m:val="|"/>
              <m:ctrlPr>
                <w:rPr>
                  <w:rFonts w:ascii="Cambria Math" w:hAnsi="Cambria Math"/>
                </w:rPr>
              </m:ctrlPr>
            </m:dPr>
            <m:e>
              <m:r>
                <m:rPr>
                  <m:sty m:val="p"/>
                </m:rPr>
                <w:rPr>
                  <w:rFonts w:ascii="Cambria Math" w:hAnsi="Cambria Math"/>
                </w:rPr>
                <m:t>cos</m:t>
              </m:r>
              <m:r>
                <m:rPr>
                  <m:lit/>
                  <m:sty m:val="p"/>
                </m:rPr>
                <w:rPr>
                  <w:rFonts w:ascii="Cambria Math" w:hAnsi="Cambria Math"/>
                </w:rPr>
                <m:t>_</m:t>
              </m:r>
              <m:r>
                <w:rPr>
                  <w:rFonts w:ascii="Cambria Math" w:hAnsi="Cambria Math"/>
                </w:rPr>
                <m:t>sim</m:t>
              </m:r>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j</m:t>
                      </m:r>
                    </m:sup>
                  </m:sSubSup>
                </m:e>
              </m:d>
              <m:ctrlPr>
                <w:rPr>
                  <w:rFonts w:ascii="Cambria Math" w:hAnsi="Cambria Math"/>
                  <w:i/>
                </w:rPr>
              </m:ctrlPr>
            </m:e>
          </m:d>
          <m:r>
            <w:rPr>
              <w:rFonts w:ascii="Cambria Math" w:hAnsi="Cambria Math"/>
            </w:rPr>
            <m:t>+</m:t>
          </m:r>
          <m:d>
            <m:dPr>
              <m:begChr m:val="|"/>
              <m:endChr m:val="|"/>
              <m:ctrlPr>
                <w:rPr>
                  <w:rFonts w:ascii="Cambria Math" w:hAnsi="Cambria Math"/>
                </w:rPr>
              </m:ctrlPr>
            </m:dPr>
            <m:e>
              <m:r>
                <m:rPr>
                  <m:sty m:val="p"/>
                </m:rPr>
                <w:rPr>
                  <w:rFonts w:ascii="Cambria Math" w:hAnsi="Cambria Math"/>
                </w:rPr>
                <m:t>cos</m:t>
              </m:r>
              <m:r>
                <m:rPr>
                  <m:lit/>
                  <m:sty m:val="p"/>
                </m:rPr>
                <w:rPr>
                  <w:rFonts w:ascii="Cambria Math" w:hAnsi="Cambria Math"/>
                </w:rPr>
                <m:t>_</m:t>
              </m:r>
              <m:r>
                <w:rPr>
                  <w:rFonts w:ascii="Cambria Math" w:hAnsi="Cambria Math"/>
                </w:rPr>
                <m:t>sim</m:t>
              </m:r>
              <m:d>
                <m:dPr>
                  <m:ctrlPr>
                    <w:rPr>
                      <w:rFonts w:ascii="Cambria Math" w:hAnsi="Cambria Math"/>
                      <w:i/>
                    </w:rPr>
                  </m:ctrlPr>
                </m:dPr>
                <m:e>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2</m:t>
                      </m:r>
                    </m:sub>
                    <m:sup>
                      <m:r>
                        <w:rPr>
                          <w:rFonts w:ascii="Cambria Math" w:hAnsi="Cambria Math"/>
                        </w:rPr>
                        <m:t>j</m:t>
                      </m:r>
                    </m:sup>
                  </m:sSubSup>
                </m:e>
              </m:d>
              <m:ctrlPr>
                <w:rPr>
                  <w:rFonts w:ascii="Cambria Math" w:hAnsi="Cambria Math"/>
                  <w:i/>
                </w:rPr>
              </m:ctrlPr>
            </m:e>
          </m:d>
        </m:oMath>
      </m:oMathPara>
    </w:p>
    <w:p w14:paraId="0EDAEA1C" w14:textId="77777777" w:rsidR="007360FF" w:rsidRDefault="007360FF" w:rsidP="007360FF">
      <w:pPr>
        <w:ind w:firstLine="560"/>
      </w:pPr>
      <w:r w:rsidRPr="00A30278">
        <w:t>最优的节点匹配可以通过求解</w:t>
      </w:r>
      <w:proofErr w:type="gramStart"/>
      <w:r w:rsidRPr="00A30278">
        <w:t>最小权</w:t>
      </w:r>
      <w:proofErr w:type="gramEnd"/>
      <w:r w:rsidRPr="00A30278">
        <w:t>匹配问题来获得相应的置换矩阵。</w:t>
      </w:r>
    </w:p>
    <w:p w14:paraId="7F53FCC6" w14:textId="77777777" w:rsidR="007360FF" w:rsidRPr="00A30278" w:rsidRDefault="007360FF" w:rsidP="007360FF">
      <w:pPr>
        <w:ind w:firstLine="560"/>
      </w:pPr>
    </w:p>
    <w:p w14:paraId="54153881" w14:textId="77777777" w:rsidR="007360FF" w:rsidRDefault="007360FF" w:rsidP="007360FF">
      <w:pPr>
        <w:ind w:firstLine="560"/>
        <w:jc w:val="center"/>
        <w:rPr>
          <w:noProof/>
        </w:rPr>
      </w:pPr>
    </w:p>
    <w:p w14:paraId="4D25A160" w14:textId="77777777" w:rsidR="007360FF" w:rsidRDefault="007360FF" w:rsidP="007360FF">
      <w:pPr>
        <w:ind w:firstLine="560"/>
        <w:jc w:val="center"/>
      </w:pPr>
      <w:r>
        <w:rPr>
          <w:noProof/>
        </w:rPr>
        <w:lastRenderedPageBreak/>
        <w:drawing>
          <wp:inline distT="0" distB="0" distL="0" distR="0" wp14:anchorId="3FDCCB07" wp14:editId="1465ADC7">
            <wp:extent cx="5274310" cy="6695440"/>
            <wp:effectExtent l="0" t="0" r="2540" b="0"/>
            <wp:docPr id="889502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02009" name=""/>
                    <pic:cNvPicPr/>
                  </pic:nvPicPr>
                  <pic:blipFill>
                    <a:blip r:embed="rId10"/>
                    <a:stretch>
                      <a:fillRect/>
                    </a:stretch>
                  </pic:blipFill>
                  <pic:spPr>
                    <a:xfrm>
                      <a:off x="0" y="0"/>
                      <a:ext cx="5274310" cy="6695440"/>
                    </a:xfrm>
                    <a:prstGeom prst="rect">
                      <a:avLst/>
                    </a:prstGeom>
                  </pic:spPr>
                </pic:pic>
              </a:graphicData>
            </a:graphic>
          </wp:inline>
        </w:drawing>
      </w:r>
    </w:p>
    <w:p w14:paraId="37ACCB06" w14:textId="77777777" w:rsidR="007360FF" w:rsidRPr="008B4602" w:rsidRDefault="007360FF" w:rsidP="007360FF">
      <w:pPr>
        <w:ind w:firstLine="560"/>
        <w:jc w:val="center"/>
      </w:pPr>
    </w:p>
    <w:p w14:paraId="7AF57546" w14:textId="77777777" w:rsidR="007360FF" w:rsidRPr="00B279C7" w:rsidRDefault="007360FF" w:rsidP="007360FF">
      <w:pPr>
        <w:ind w:firstLine="560"/>
      </w:pPr>
      <w:r w:rsidRPr="00B279C7">
        <w:rPr>
          <w:rFonts w:hint="eastAsia"/>
        </w:rPr>
        <w:t>对于</w:t>
      </w:r>
      <w:r w:rsidRPr="00B279C7">
        <w:rPr>
          <w:rFonts w:hint="eastAsia"/>
        </w:rPr>
        <w:t xml:space="preserve"> </w:t>
      </w:r>
      <m:oMath>
        <m:r>
          <w:rPr>
            <w:rFonts w:ascii="Cambria Math" w:hAnsi="Cambria Math" w:hint="eastAsia"/>
          </w:rPr>
          <m:t xml:space="preserve">N,(N&gt;2) </m:t>
        </m:r>
      </m:oMath>
      <w:proofErr w:type="gramStart"/>
      <w:r w:rsidRPr="00B279C7">
        <w:rPr>
          <w:rFonts w:hint="eastAsia"/>
        </w:rPr>
        <w:t>个</w:t>
      </w:r>
      <w:proofErr w:type="gramEnd"/>
      <w:r w:rsidRPr="00B279C7">
        <w:rPr>
          <w:rFonts w:hint="eastAsia"/>
        </w:rPr>
        <w:t xml:space="preserve"> </w:t>
      </w:r>
      <w:proofErr w:type="spellStart"/>
      <w:r w:rsidRPr="00B279C7">
        <w:rPr>
          <w:rFonts w:hint="eastAsia"/>
        </w:rPr>
        <w:t>LoRA</w:t>
      </w:r>
      <w:proofErr w:type="spellEnd"/>
      <w:r w:rsidRPr="00B279C7">
        <w:rPr>
          <w:rFonts w:hint="eastAsia"/>
        </w:rPr>
        <w:t xml:space="preserve"> </w:t>
      </w:r>
      <w:r w:rsidRPr="00B279C7">
        <w:rPr>
          <w:rFonts w:hint="eastAsia"/>
        </w:rPr>
        <w:t>参数对</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i</m:t>
                    </m:r>
                  </m:sub>
                </m:sSub>
              </m:e>
            </m:d>
          </m:e>
          <m:sub>
            <m:r>
              <w:rPr>
                <w:rFonts w:ascii="Cambria Math" w:hAnsi="Cambria Math" w:hint="eastAsia"/>
              </w:rPr>
              <m:t>i=1</m:t>
            </m:r>
          </m:sub>
          <m:sup>
            <m:r>
              <w:rPr>
                <w:rFonts w:ascii="Cambria Math" w:hAnsi="Cambria Math" w:hint="eastAsia"/>
              </w:rPr>
              <m:t>N</m:t>
            </m:r>
          </m:sup>
        </m:sSubSup>
      </m:oMath>
      <w:r w:rsidRPr="00B279C7">
        <w:rPr>
          <w:rFonts w:hint="eastAsia"/>
        </w:rPr>
        <w:t>，我们将该问题建模为多对</w:t>
      </w:r>
      <w:r w:rsidRPr="00B279C7">
        <w:rPr>
          <w:rFonts w:hint="eastAsia"/>
        </w:rPr>
        <w:t xml:space="preserve"> </w:t>
      </w:r>
      <w:proofErr w:type="spellStart"/>
      <w:r w:rsidRPr="00B279C7">
        <w:rPr>
          <w:rFonts w:hint="eastAsia"/>
        </w:rPr>
        <w:t>LoRA</w:t>
      </w:r>
      <w:proofErr w:type="spellEnd"/>
      <w:r w:rsidRPr="00B279C7">
        <w:rPr>
          <w:rFonts w:hint="eastAsia"/>
        </w:rPr>
        <w:t xml:space="preserve"> </w:t>
      </w:r>
      <w:r w:rsidRPr="00B279C7">
        <w:rPr>
          <w:rFonts w:hint="eastAsia"/>
        </w:rPr>
        <w:t>参数之间的二分图</w:t>
      </w:r>
      <w:proofErr w:type="gramStart"/>
      <w:r w:rsidRPr="00B279C7">
        <w:rPr>
          <w:rFonts w:hint="eastAsia"/>
        </w:rPr>
        <w:t>最小权</w:t>
      </w:r>
      <w:proofErr w:type="gramEnd"/>
      <w:r w:rsidRPr="00B279C7">
        <w:rPr>
          <w:rFonts w:hint="eastAsia"/>
        </w:rPr>
        <w:t>匹配问题。由于该问题是一个</w:t>
      </w:r>
      <w:r w:rsidRPr="00B279C7">
        <w:rPr>
          <w:rFonts w:hint="eastAsia"/>
        </w:rPr>
        <w:t xml:space="preserve"> NP </w:t>
      </w:r>
      <w:r w:rsidRPr="00B279C7">
        <w:rPr>
          <w:rFonts w:hint="eastAsia"/>
        </w:rPr>
        <w:t>难问题，我们采用启发式贪心算法近似求解，如算法</w:t>
      </w:r>
      <w:r w:rsidRPr="00B279C7">
        <w:rPr>
          <w:rFonts w:hint="eastAsia"/>
        </w:rPr>
        <w:t xml:space="preserve"> 1 </w:t>
      </w:r>
      <w:r w:rsidRPr="00B279C7">
        <w:rPr>
          <w:rFonts w:hint="eastAsia"/>
        </w:rPr>
        <w:t>所示。</w:t>
      </w:r>
    </w:p>
    <w:p w14:paraId="35A1054D" w14:textId="77777777" w:rsidR="007360FF" w:rsidRPr="00B279C7" w:rsidRDefault="007360FF" w:rsidP="007360FF">
      <w:pPr>
        <w:ind w:firstLine="560"/>
      </w:pPr>
    </w:p>
    <w:p w14:paraId="7D553303" w14:textId="77777777" w:rsidR="007360FF" w:rsidRPr="00B279C7" w:rsidRDefault="007360FF" w:rsidP="007360FF">
      <w:pPr>
        <w:ind w:firstLine="560"/>
      </w:pPr>
      <w:r w:rsidRPr="00B279C7">
        <w:rPr>
          <w:rFonts w:hint="eastAsia"/>
        </w:rPr>
        <w:lastRenderedPageBreak/>
        <w:t>我们首先将第一个参数对</w:t>
      </w:r>
      <w:r w:rsidRPr="00B279C7">
        <w:rPr>
          <w:rFonts w:hint="eastAsia"/>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1</m:t>
                </m:r>
              </m:sub>
            </m:sSub>
          </m:e>
        </m:d>
      </m:oMath>
      <w:r w:rsidRPr="00B279C7">
        <w:rPr>
          <w:rFonts w:hint="eastAsia"/>
        </w:rPr>
        <w:t>添加至</w:t>
      </w:r>
      <w:r w:rsidRPr="00B279C7">
        <w:rPr>
          <w:rFonts w:hint="eastAsia"/>
        </w:rPr>
        <w:t xml:space="preserve"> </w:t>
      </w:r>
      <m:oMath>
        <m:r>
          <w:rPr>
            <w:rFonts w:ascii="Cambria Math" w:hAnsi="Cambria Math" w:hint="eastAsia"/>
          </w:rPr>
          <m:t>result</m:t>
        </m:r>
      </m:oMath>
      <w:r w:rsidRPr="00B279C7">
        <w:rPr>
          <w:rFonts w:hint="eastAsia"/>
        </w:rPr>
        <w:t xml:space="preserve"> </w:t>
      </w:r>
      <w:r w:rsidRPr="00B279C7">
        <w:rPr>
          <w:rFonts w:hint="eastAsia"/>
        </w:rPr>
        <w:t>列表，随后依次处理其余每一个</w:t>
      </w:r>
      <w:r w:rsidRPr="00B279C7">
        <w:rPr>
          <w:rFonts w:hint="eastAsia"/>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i</m:t>
                </m:r>
              </m:sub>
            </m:sSub>
          </m:e>
        </m:d>
      </m:oMath>
      <w:r w:rsidRPr="00B279C7">
        <w:rPr>
          <w:rFonts w:hint="eastAsia"/>
        </w:rPr>
        <w:t>。对于每一个当前</w:t>
      </w:r>
      <w:r w:rsidRPr="00B279C7">
        <w:rPr>
          <w:rFonts w:hint="eastAsia"/>
        </w:rPr>
        <w:t xml:space="preserve"> </w:t>
      </w:r>
      <w:proofErr w:type="spellStart"/>
      <w:r w:rsidRPr="00B279C7">
        <w:rPr>
          <w:rFonts w:hint="eastAsia"/>
        </w:rPr>
        <w:t>LoRA</w:t>
      </w:r>
      <w:proofErr w:type="spellEnd"/>
      <w:r w:rsidRPr="00B279C7">
        <w:rPr>
          <w:rFonts w:hint="eastAsia"/>
        </w:rPr>
        <w:t xml:space="preserve"> </w:t>
      </w:r>
      <w:r w:rsidRPr="00B279C7">
        <w:rPr>
          <w:rFonts w:hint="eastAsia"/>
        </w:rPr>
        <w:t>对，我们与</w:t>
      </w:r>
      <w:r w:rsidRPr="00B279C7">
        <w:rPr>
          <w:rFonts w:hint="eastAsia"/>
        </w:rPr>
        <w:t xml:space="preserve"> </w:t>
      </w:r>
      <m:oMath>
        <m:r>
          <w:rPr>
            <w:rFonts w:ascii="Cambria Math" w:hAnsi="Cambria Math" w:hint="eastAsia"/>
          </w:rPr>
          <m:t>result</m:t>
        </m:r>
      </m:oMath>
      <w:r w:rsidRPr="00B279C7">
        <w:rPr>
          <w:rFonts w:hint="eastAsia"/>
        </w:rPr>
        <w:t>列表中的每一个</w:t>
      </w:r>
      <w:r w:rsidRPr="00B279C7">
        <w:rPr>
          <w:rFonts w:hint="eastAsia"/>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hint="eastAsia"/>
                  </w:rPr>
                  <m:t>j</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j</m:t>
                </m:r>
              </m:sub>
            </m:sSub>
          </m:e>
        </m:d>
      </m:oMath>
      <w:r w:rsidRPr="00B279C7">
        <w:rPr>
          <w:rFonts w:hint="eastAsia"/>
        </w:rPr>
        <w:t xml:space="preserve"> </w:t>
      </w:r>
      <w:r w:rsidRPr="00B279C7">
        <w:rPr>
          <w:rFonts w:hint="eastAsia"/>
        </w:rPr>
        <w:t>构造一个</w:t>
      </w:r>
      <w:r w:rsidRPr="00B279C7">
        <w:rPr>
          <w:rFonts w:hint="eastAsia"/>
        </w:rPr>
        <w:t xml:space="preserve"> </w:t>
      </w:r>
      <m:oMath>
        <m:r>
          <w:rPr>
            <w:rFonts w:ascii="Cambria Math" w:hAnsi="Cambria Math" w:hint="eastAsia"/>
          </w:rPr>
          <m:t xml:space="preserve">r </m:t>
        </m:r>
        <m:r>
          <m:rPr>
            <m:sty m:val="p"/>
          </m:rPr>
          <w:rPr>
            <w:rFonts w:ascii="Cambria Math" w:hAnsi="Cambria Math" w:hint="eastAsia"/>
          </w:rPr>
          <m:t>×</m:t>
        </m:r>
        <m:r>
          <w:rPr>
            <w:rFonts w:ascii="Cambria Math" w:hAnsi="Cambria Math" w:hint="eastAsia"/>
          </w:rPr>
          <m:t>r</m:t>
        </m:r>
      </m:oMath>
      <w:r w:rsidRPr="00B279C7">
        <w:rPr>
          <w:rFonts w:hint="eastAsia"/>
        </w:rPr>
        <w:t xml:space="preserve"> </w:t>
      </w:r>
      <w:r w:rsidRPr="00B279C7">
        <w:rPr>
          <w:rFonts w:hint="eastAsia"/>
        </w:rPr>
        <w:t>的边权矩阵</w:t>
      </w:r>
      <w:r w:rsidRPr="00B279C7">
        <w:rPr>
          <w:rFonts w:hint="eastAsia"/>
        </w:rPr>
        <w:t xml:space="preserve"> </w:t>
      </w:r>
      <m:oMath>
        <m:r>
          <w:rPr>
            <w:rFonts w:ascii="Cambria Math" w:hAnsi="Cambria Math" w:hint="eastAsia"/>
          </w:rPr>
          <m:t>W</m:t>
        </m:r>
      </m:oMath>
      <w:r w:rsidRPr="00B279C7">
        <w:rPr>
          <w:rFonts w:hint="eastAsia"/>
        </w:rPr>
        <w:t>，其中每一项</w:t>
      </w:r>
      <w:r w:rsidRPr="00B279C7">
        <w:rPr>
          <w:rFonts w:hint="eastAsia"/>
        </w:rPr>
        <w:t xml:space="preserve"> </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kl</m:t>
            </m:r>
          </m:sub>
        </m:sSub>
      </m:oMath>
      <w:r w:rsidRPr="00B279C7">
        <w:rPr>
          <w:rFonts w:hint="eastAsia"/>
        </w:rPr>
        <w:t xml:space="preserve"> </w:t>
      </w:r>
      <w:r w:rsidRPr="00B279C7">
        <w:rPr>
          <w:rFonts w:hint="eastAsia"/>
        </w:rPr>
        <w:t>表示两对向量之间的余弦相似度之和（具体见公式</w:t>
      </w:r>
      <w:r w:rsidRPr="00B279C7">
        <w:rPr>
          <w:rFonts w:hint="eastAsia"/>
        </w:rPr>
        <w:t xml:space="preserve"> (1)</w:t>
      </w:r>
      <w:r w:rsidRPr="00B279C7">
        <w:rPr>
          <w:rFonts w:hint="eastAsia"/>
        </w:rPr>
        <w:t>）。</w:t>
      </w:r>
    </w:p>
    <w:p w14:paraId="4892E457" w14:textId="77777777" w:rsidR="007360FF" w:rsidRPr="00B279C7" w:rsidRDefault="007360FF" w:rsidP="007360FF">
      <w:pPr>
        <w:ind w:firstLine="560"/>
      </w:pPr>
    </w:p>
    <w:p w14:paraId="464EA6F6" w14:textId="77777777" w:rsidR="007360FF" w:rsidRDefault="007360FF" w:rsidP="007360FF">
      <w:pPr>
        <w:ind w:firstLine="560"/>
      </w:pPr>
      <w:r w:rsidRPr="00B279C7">
        <w:rPr>
          <w:rFonts w:hint="eastAsia"/>
        </w:rPr>
        <w:t>累加所有</w:t>
      </w:r>
      <w:r w:rsidRPr="00B279C7">
        <w:rPr>
          <w:rFonts w:hint="eastAsia"/>
        </w:rPr>
        <w:t xml:space="preserve"> </w:t>
      </w:r>
      <m:oMath>
        <m:r>
          <w:rPr>
            <w:rFonts w:ascii="Cambria Math" w:hAnsi="Cambria Math" w:hint="eastAsia"/>
          </w:rPr>
          <m:t>W</m:t>
        </m:r>
      </m:oMath>
      <w:r w:rsidRPr="00B279C7">
        <w:rPr>
          <w:rFonts w:hint="eastAsia"/>
        </w:rPr>
        <w:t xml:space="preserve"> </w:t>
      </w:r>
      <w:r w:rsidRPr="00B279C7">
        <w:rPr>
          <w:rFonts w:hint="eastAsia"/>
        </w:rPr>
        <w:t>后，使用</w:t>
      </w:r>
      <w:proofErr w:type="gramStart"/>
      <w:r w:rsidRPr="00B279C7">
        <w:rPr>
          <w:rFonts w:hint="eastAsia"/>
        </w:rPr>
        <w:t>最小权</w:t>
      </w:r>
      <w:proofErr w:type="gramEnd"/>
      <w:r w:rsidRPr="00B279C7">
        <w:rPr>
          <w:rFonts w:hint="eastAsia"/>
        </w:rPr>
        <w:t>匹配算法求出最优的置换矩阵</w:t>
      </w:r>
      <w:r w:rsidRPr="00B279C7">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sidRPr="00B279C7">
        <w:rPr>
          <w:rFonts w:hint="eastAsia"/>
        </w:rPr>
        <w:t>，并据此将当前</w:t>
      </w:r>
      <w:r w:rsidRPr="00B279C7">
        <w:rPr>
          <w:rFonts w:hint="eastAsia"/>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i</m:t>
                </m:r>
              </m:sub>
            </m:sSub>
          </m:e>
        </m:d>
      </m:oMath>
      <w:r w:rsidRPr="00B279C7">
        <w:rPr>
          <w:rFonts w:hint="eastAsia"/>
        </w:rPr>
        <w:t xml:space="preserve"> </w:t>
      </w:r>
      <w:r w:rsidRPr="00B279C7">
        <w:rPr>
          <w:rFonts w:hint="eastAsia"/>
        </w:rPr>
        <w:t>变换为</w:t>
      </w:r>
      <w:r w:rsidRPr="00B279C7">
        <w:rPr>
          <w:rFonts w:hint="eastAsia"/>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i</m:t>
                </m:r>
              </m:sub>
            </m:sSub>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hint="eastAsia"/>
                  </w:rPr>
                  <m:t>i</m:t>
                </m:r>
              </m:sub>
              <m:sup>
                <m:r>
                  <m:rPr>
                    <m:sty m:val="p"/>
                  </m:rPr>
                  <w:rPr>
                    <w:rFonts w:ascii="Cambria Math" w:hAnsi="Cambria Math"/>
                  </w:rPr>
                  <m:t>⊤</m:t>
                </m:r>
              </m:sup>
            </m:sSubSup>
          </m:e>
        </m:d>
      </m:oMath>
      <w:r w:rsidRPr="00B279C7">
        <w:rPr>
          <w:rFonts w:hint="eastAsia"/>
        </w:rPr>
        <w:t>，再将其添加至</w:t>
      </w:r>
      <w:r w:rsidRPr="00B279C7">
        <w:rPr>
          <w:rFonts w:hint="eastAsia"/>
        </w:rPr>
        <w:t xml:space="preserve"> </w:t>
      </w:r>
      <m:oMath>
        <m:r>
          <w:rPr>
            <w:rFonts w:ascii="Cambria Math" w:hAnsi="Cambria Math" w:hint="eastAsia"/>
          </w:rPr>
          <m:t>result</m:t>
        </m:r>
      </m:oMath>
      <w:r w:rsidRPr="00B279C7">
        <w:rPr>
          <w:rFonts w:hint="eastAsia"/>
        </w:rPr>
        <w:t>。重复该过程，直到所有</w:t>
      </w:r>
      <w:r w:rsidRPr="00B279C7">
        <w:rPr>
          <w:rFonts w:hint="eastAsia"/>
        </w:rPr>
        <w:t xml:space="preserve"> </w:t>
      </w:r>
      <w:proofErr w:type="spellStart"/>
      <w:r w:rsidRPr="00B279C7">
        <w:rPr>
          <w:rFonts w:hint="eastAsia"/>
        </w:rPr>
        <w:t>LoRA</w:t>
      </w:r>
      <w:proofErr w:type="spellEnd"/>
      <w:r w:rsidRPr="00B279C7">
        <w:rPr>
          <w:rFonts w:hint="eastAsia"/>
        </w:rPr>
        <w:t xml:space="preserve"> </w:t>
      </w:r>
      <w:r w:rsidRPr="00B279C7">
        <w:rPr>
          <w:rFonts w:hint="eastAsia"/>
        </w:rPr>
        <w:t>参数均被处理完毕，最终得到一组尽可能两两正交的参数对集合。</w:t>
      </w:r>
      <w:r>
        <w:rPr>
          <w:rFonts w:hint="eastAsia"/>
        </w:rPr>
        <w:t>如图</w:t>
      </w:r>
      <w:r>
        <w:rPr>
          <w:rFonts w:hint="eastAsia"/>
        </w:rPr>
        <w:t>4</w:t>
      </w:r>
      <w:r>
        <w:rPr>
          <w:rFonts w:hint="eastAsia"/>
        </w:rPr>
        <w:t>和图</w:t>
      </w:r>
      <w:r>
        <w:rPr>
          <w:rFonts w:hint="eastAsia"/>
        </w:rPr>
        <w:t>5</w:t>
      </w:r>
      <w:r>
        <w:rPr>
          <w:rFonts w:hint="eastAsia"/>
        </w:rPr>
        <w:t>所示，在使用最优匹配后，</w:t>
      </w:r>
      <w:r>
        <w:rPr>
          <w:rFonts w:hint="eastAsia"/>
        </w:rPr>
        <w:t>Lora</w:t>
      </w:r>
      <w:r>
        <w:rPr>
          <w:rFonts w:hint="eastAsia"/>
        </w:rPr>
        <w:t>参数变得正交，不管是相同任务不同语言间，还是不同任务间。</w:t>
      </w:r>
    </w:p>
    <w:p w14:paraId="5267FE89" w14:textId="77777777" w:rsidR="007360FF" w:rsidRDefault="007360FF" w:rsidP="007360FF">
      <w:pPr>
        <w:ind w:firstLine="560"/>
      </w:pPr>
    </w:p>
    <w:p w14:paraId="7A9CBF6F" w14:textId="77777777" w:rsidR="007360FF" w:rsidRDefault="007360FF" w:rsidP="007360FF">
      <w:pPr>
        <w:ind w:firstLine="560"/>
      </w:pPr>
      <w:r>
        <w:rPr>
          <w:rFonts w:hint="eastAsia"/>
        </w:rPr>
        <w:t>因为最优匹配与其他的方法都是互补的，所以可以在运用之前介绍的三种方法前，先使用最优匹配使得</w:t>
      </w:r>
      <w:proofErr w:type="spellStart"/>
      <w:r>
        <w:rPr>
          <w:rFonts w:hint="eastAsia"/>
        </w:rPr>
        <w:t>LoRA</w:t>
      </w:r>
      <w:proofErr w:type="spellEnd"/>
      <w:r>
        <w:rPr>
          <w:rFonts w:hint="eastAsia"/>
        </w:rPr>
        <w:t>参数正交，然后使用后续方法对</w:t>
      </w:r>
      <w:r>
        <w:rPr>
          <w:rFonts w:hint="eastAsia"/>
        </w:rPr>
        <w:t>lora</w:t>
      </w:r>
      <w:r>
        <w:rPr>
          <w:rFonts w:hint="eastAsia"/>
        </w:rPr>
        <w:t>参数进行融合，得到最优的融合模型，所以整个融合过程如算法</w:t>
      </w:r>
      <w:r>
        <w:rPr>
          <w:rFonts w:hint="eastAsia"/>
        </w:rPr>
        <w:t>2</w:t>
      </w:r>
      <w:r>
        <w:rPr>
          <w:rFonts w:hint="eastAsia"/>
        </w:rPr>
        <w:t>所示。</w:t>
      </w:r>
    </w:p>
    <w:p w14:paraId="6A68F437" w14:textId="77777777" w:rsidR="007360FF" w:rsidRDefault="007360FF" w:rsidP="007360FF">
      <w:pPr>
        <w:ind w:firstLine="560"/>
        <w:jc w:val="center"/>
      </w:pPr>
      <w:r>
        <w:rPr>
          <w:noProof/>
        </w:rPr>
        <w:lastRenderedPageBreak/>
        <w:drawing>
          <wp:inline distT="0" distB="0" distL="0" distR="0" wp14:anchorId="1BC863CB" wp14:editId="71A91492">
            <wp:extent cx="4943475" cy="7477125"/>
            <wp:effectExtent l="0" t="0" r="9525" b="9525"/>
            <wp:docPr id="1579528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28172" name=""/>
                    <pic:cNvPicPr/>
                  </pic:nvPicPr>
                  <pic:blipFill>
                    <a:blip r:embed="rId11"/>
                    <a:stretch>
                      <a:fillRect/>
                    </a:stretch>
                  </pic:blipFill>
                  <pic:spPr>
                    <a:xfrm>
                      <a:off x="0" y="0"/>
                      <a:ext cx="4943475" cy="7477125"/>
                    </a:xfrm>
                    <a:prstGeom prst="rect">
                      <a:avLst/>
                    </a:prstGeom>
                  </pic:spPr>
                </pic:pic>
              </a:graphicData>
            </a:graphic>
          </wp:inline>
        </w:drawing>
      </w:r>
    </w:p>
    <w:p w14:paraId="576DDB97" w14:textId="77777777" w:rsidR="007360FF" w:rsidRPr="00112AF0" w:rsidRDefault="007360FF" w:rsidP="007360FF">
      <w:pPr>
        <w:ind w:firstLine="560"/>
      </w:pPr>
    </w:p>
    <w:p w14:paraId="380D8179" w14:textId="77777777" w:rsidR="00674BC9" w:rsidRDefault="00674BC9" w:rsidP="00674BC9">
      <w:pPr>
        <w:ind w:firstLine="560"/>
      </w:pPr>
      <w:r>
        <w:rPr>
          <w:rFonts w:hint="eastAsia"/>
        </w:rPr>
        <w:t>在本研究中，</w:t>
      </w:r>
      <w:proofErr w:type="gramStart"/>
      <w:r>
        <w:rPr>
          <w:rFonts w:hint="eastAsia"/>
        </w:rPr>
        <w:t>我们微对</w:t>
      </w:r>
      <w:proofErr w:type="spellStart"/>
      <w:proofErr w:type="gramEnd"/>
      <w:r>
        <w:rPr>
          <w:rFonts w:hint="eastAsia"/>
        </w:rPr>
        <w:t>codellama</w:t>
      </w:r>
      <w:proofErr w:type="spellEnd"/>
      <w:r>
        <w:fldChar w:fldCharType="begin"/>
      </w:r>
      <w:r>
        <w:instrText xml:space="preserve"> </w:instrText>
      </w:r>
      <w:r>
        <w:rPr>
          <w:rFonts w:hint="eastAsia"/>
        </w:rPr>
        <w:instrText>REF _Ref202623223 \n \h</w:instrText>
      </w:r>
      <w:r>
        <w:instrText xml:space="preserve"> </w:instrText>
      </w:r>
      <w:r>
        <w:fldChar w:fldCharType="separate"/>
      </w:r>
      <w:r>
        <w:t>[21]</w:t>
      </w:r>
      <w:r>
        <w:fldChar w:fldCharType="end"/>
      </w:r>
      <w:r>
        <w:rPr>
          <w:rFonts w:hint="eastAsia"/>
        </w:rPr>
        <w:t>进行微调。我们使用指令微调来对各个任务进行微调，微调使用的模板遵循</w:t>
      </w:r>
      <w:r>
        <w:rPr>
          <w:rFonts w:hint="eastAsia"/>
        </w:rPr>
        <w:t>alpaca</w:t>
      </w:r>
      <w:r>
        <w:fldChar w:fldCharType="begin"/>
      </w:r>
      <w:r>
        <w:instrText xml:space="preserve"> </w:instrText>
      </w:r>
      <w:r>
        <w:rPr>
          <w:rFonts w:hint="eastAsia"/>
        </w:rPr>
        <w:instrText>REF _Ref202623308 \n \h</w:instrText>
      </w:r>
      <w:r>
        <w:instrText xml:space="preserve"> </w:instrText>
      </w:r>
      <w:r>
        <w:fldChar w:fldCharType="separate"/>
      </w:r>
      <w:r>
        <w:t>[22]</w:t>
      </w:r>
      <w:r>
        <w:fldChar w:fldCharType="end"/>
      </w:r>
      <w:r>
        <w:rPr>
          <w:rFonts w:hint="eastAsia"/>
        </w:rPr>
        <w:t>。</w:t>
      </w:r>
    </w:p>
    <w:p w14:paraId="792CCCA8" w14:textId="77777777" w:rsidR="00674BC9" w:rsidRDefault="00674BC9" w:rsidP="00674BC9">
      <w:pPr>
        <w:ind w:firstLine="560"/>
      </w:pPr>
      <w:r>
        <w:rPr>
          <w:rFonts w:hint="eastAsia"/>
        </w:rPr>
        <w:lastRenderedPageBreak/>
        <w:t>代码搜索：代码搜索的任务是给定一段自然语言描述，查找最相关的代码片段。在这项研究中，我们对自然语言描述和代码片段分别进行嵌入。对于一个查询嵌入，分别计算他对所有代码片段嵌入的余弦相似度，然后选择最相关的代码片段作为查询结果。</w:t>
      </w:r>
    </w:p>
    <w:p w14:paraId="46B430BB" w14:textId="77777777" w:rsidR="00674BC9" w:rsidRDefault="00674BC9" w:rsidP="00674BC9">
      <w:pPr>
        <w:ind w:firstLine="560"/>
      </w:pPr>
      <w:r w:rsidRPr="00394DC5">
        <w:t>与</w:t>
      </w:r>
      <w:r w:rsidRPr="00394DC5">
        <w:t xml:space="preserve"> encoder-only </w:t>
      </w:r>
      <w:r w:rsidRPr="00394DC5">
        <w:t>模型不同，该类模型可以使用</w:t>
      </w:r>
      <w:r w:rsidRPr="00394DC5">
        <w:t xml:space="preserve"> [CLS] </w:t>
      </w:r>
      <w:r w:rsidRPr="00394DC5">
        <w:t>标记对应的表示作为整句的嵌入表示；而在</w:t>
      </w:r>
      <w:r w:rsidRPr="00394DC5">
        <w:t xml:space="preserve"> decoder-only </w:t>
      </w:r>
      <w:r w:rsidRPr="00394DC5">
        <w:t>模型中，每个</w:t>
      </w:r>
      <w:r w:rsidRPr="00394DC5">
        <w:t xml:space="preserve"> token </w:t>
      </w:r>
      <w:r w:rsidRPr="00394DC5">
        <w:t>只能访问其前面的</w:t>
      </w:r>
      <w:r w:rsidRPr="00394DC5">
        <w:t xml:space="preserve"> token</w:t>
      </w:r>
      <w:r w:rsidRPr="00394DC5">
        <w:t>，无法获取完整上下文信息。为了获得整句的嵌入表示，我们使用</w:t>
      </w:r>
      <w:r w:rsidRPr="00394DC5">
        <w:t xml:space="preserve"> Code</w:t>
      </w:r>
      <w:r>
        <w:rPr>
          <w:rFonts w:hint="eastAsia"/>
        </w:rPr>
        <w:t xml:space="preserve"> </w:t>
      </w:r>
      <w:proofErr w:type="spellStart"/>
      <w:r w:rsidRPr="00394DC5">
        <w:t>LLaMA</w:t>
      </w:r>
      <w:proofErr w:type="spellEnd"/>
      <w:r w:rsidRPr="00394DC5">
        <w:t xml:space="preserve"> </w:t>
      </w:r>
      <w:r w:rsidRPr="00394DC5">
        <w:t>最后一层中</w:t>
      </w:r>
      <w:r w:rsidRPr="00394DC5">
        <w:t xml:space="preserve"> &lt;</w:t>
      </w:r>
      <w:proofErr w:type="spellStart"/>
      <w:r w:rsidRPr="00394DC5">
        <w:t>eos</w:t>
      </w:r>
      <w:proofErr w:type="spellEnd"/>
      <w:r w:rsidRPr="00394DC5">
        <w:t xml:space="preserve">&gt; token </w:t>
      </w:r>
      <w:r w:rsidRPr="00394DC5">
        <w:t>对应的隐藏状态作为整个句子的表示。</w:t>
      </w:r>
      <w:r>
        <w:rPr>
          <w:rFonts w:hint="eastAsia"/>
        </w:rPr>
        <w:t>代码搜索微调模板如下：</w:t>
      </w:r>
    </w:p>
    <w:p w14:paraId="09BE5EC3" w14:textId="77777777" w:rsidR="00674BC9" w:rsidRPr="00E1322E" w:rsidRDefault="00674BC9" w:rsidP="00674BC9">
      <w:pPr>
        <w:ind w:firstLine="560"/>
        <w:jc w:val="center"/>
      </w:pPr>
      <w:r>
        <w:rPr>
          <w:noProof/>
        </w:rPr>
        <w:drawing>
          <wp:inline distT="0" distB="0" distL="0" distR="0" wp14:anchorId="67AA2D81" wp14:editId="06A09BDD">
            <wp:extent cx="3791874" cy="2036546"/>
            <wp:effectExtent l="0" t="0" r="0" b="1905"/>
            <wp:docPr id="1860762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62957" name=""/>
                    <pic:cNvPicPr/>
                  </pic:nvPicPr>
                  <pic:blipFill>
                    <a:blip r:embed="rId12"/>
                    <a:stretch>
                      <a:fillRect/>
                    </a:stretch>
                  </pic:blipFill>
                  <pic:spPr>
                    <a:xfrm>
                      <a:off x="0" y="0"/>
                      <a:ext cx="3797229" cy="2039422"/>
                    </a:xfrm>
                    <a:prstGeom prst="rect">
                      <a:avLst/>
                    </a:prstGeom>
                  </pic:spPr>
                </pic:pic>
              </a:graphicData>
            </a:graphic>
          </wp:inline>
        </w:drawing>
      </w:r>
    </w:p>
    <w:p w14:paraId="674616BC" w14:textId="77777777" w:rsidR="00674BC9" w:rsidRDefault="00674BC9" w:rsidP="00674BC9">
      <w:pPr>
        <w:ind w:firstLine="560"/>
      </w:pPr>
      <w:r w:rsidRPr="00CB6CE8">
        <w:t>为了最小化查询和其对应代码片段之间的表示相似度，同时最大化其与其他样本之间的相似度，与之前的工作一样，我们使用</w:t>
      </w:r>
      <w:r w:rsidRPr="00CB6CE8">
        <w:t xml:space="preserve"> </w:t>
      </w:r>
      <w:proofErr w:type="spellStart"/>
      <w:r w:rsidRPr="00CB6CE8">
        <w:t>InfoNCE</w:t>
      </w:r>
      <w:proofErr w:type="spellEnd"/>
      <w:r w:rsidRPr="00CB6CE8">
        <w:t xml:space="preserve"> </w:t>
      </w:r>
      <w:r w:rsidRPr="00CB6CE8">
        <w:t>对模型进行微调。具体地，对于一个</w:t>
      </w:r>
      <w:r w:rsidRPr="00CB6CE8">
        <w:t xml:space="preserve"> mini-batch </w:t>
      </w:r>
      <w:r w:rsidRPr="00CB6CE8">
        <w:t>中的查询</w:t>
      </w:r>
      <w:r w:rsidRPr="00CB6CE8">
        <w:t>–</w:t>
      </w:r>
      <w:r w:rsidRPr="00CB6CE8">
        <w:t>代码对集合</w:t>
      </w:r>
      <w:r w:rsidRPr="00CB6CE8">
        <w:t>N</w:t>
      </w:r>
      <m:oMath>
        <m:sSubSup>
          <m:sSubSupPr>
            <m:ctrlPr>
              <w:rPr>
                <w:rFonts w:ascii="Cambria Math" w:hAnsi="Cambria Math"/>
                <w:i/>
                <w:vertAlign w:val="subscript"/>
              </w:rPr>
            </m:ctrlPr>
          </m:sSubSupPr>
          <m:e>
            <m:d>
              <m:dPr>
                <m:begChr m:val="{"/>
                <m:endChr m:val="}"/>
                <m:ctrlPr>
                  <w:rPr>
                    <w:rFonts w:ascii="Cambria Math" w:hAnsi="Cambria Math"/>
                    <w:vertAlign w:val="subscript"/>
                  </w:rPr>
                </m:ctrlPr>
              </m:dPr>
              <m:e>
                <m:d>
                  <m:dPr>
                    <m:ctrlPr>
                      <w:rPr>
                        <w:rFonts w:ascii="Cambria Math" w:hAnsi="Cambria Math"/>
                        <w:i/>
                        <w:vertAlign w:val="subscript"/>
                      </w:rPr>
                    </m:ctrlPr>
                  </m:dPr>
                  <m:e>
                    <m:sSub>
                      <m:sSubPr>
                        <m:ctrlPr>
                          <w:rPr>
                            <w:rFonts w:ascii="Cambria Math" w:hAnsi="Cambria Math"/>
                            <w:i/>
                            <w:vertAlign w:val="subscript"/>
                          </w:rPr>
                        </m:ctrlPr>
                      </m:sSubPr>
                      <m:e>
                        <m:r>
                          <w:rPr>
                            <w:rFonts w:ascii="Cambria Math" w:hAnsi="Cambria Math"/>
                            <w:vertAlign w:val="subscript"/>
                          </w:rPr>
                          <m:t>q</m:t>
                        </m:r>
                      </m:e>
                      <m:sub>
                        <m:r>
                          <w:rPr>
                            <w:rFonts w:ascii="Cambria Math" w:hAnsi="Cambria Math"/>
                            <w:vertAlign w:val="subscript"/>
                          </w:rPr>
                          <m:t>i</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c</m:t>
                        </m:r>
                      </m:e>
                      <m:sub>
                        <m:r>
                          <w:rPr>
                            <w:rFonts w:ascii="Cambria Math" w:hAnsi="Cambria Math"/>
                            <w:vertAlign w:val="subscript"/>
                          </w:rPr>
                          <m:t>i</m:t>
                        </m:r>
                      </m:sub>
                    </m:sSub>
                  </m:e>
                </m:d>
                <m:ctrlPr>
                  <w:rPr>
                    <w:rFonts w:ascii="Cambria Math" w:hAnsi="Cambria Math"/>
                    <w:i/>
                    <w:vertAlign w:val="subscript"/>
                  </w:rPr>
                </m:ctrlPr>
              </m:e>
            </m:d>
          </m:e>
          <m:sub>
            <m:r>
              <w:rPr>
                <w:rFonts w:ascii="Cambria Math" w:hAnsi="Cambria Math"/>
                <w:vertAlign w:val="subscript"/>
              </w:rPr>
              <m:t>i=1</m:t>
            </m:r>
          </m:sub>
          <m:sup>
            <m:r>
              <w:rPr>
                <w:rFonts w:ascii="Cambria Math" w:hAnsi="Cambria Math"/>
                <w:vertAlign w:val="subscript"/>
              </w:rPr>
              <m:t>N</m:t>
            </m:r>
          </m:sup>
        </m:sSubSup>
      </m:oMath>
      <w:r w:rsidRPr="00CB6CE8">
        <w:t>，每一对</w:t>
      </w:r>
      <w:r w:rsidRPr="00CB6CE8">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e>
        </m:d>
      </m:oMath>
      <w:r w:rsidRPr="00CB6CE8">
        <w:t xml:space="preserve"> </w:t>
      </w:r>
      <w:r w:rsidRPr="00CB6CE8">
        <w:t>被视为正样本，其余</w:t>
      </w:r>
      <w:r w:rsidRPr="00CB6CE8">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e>
        </m:d>
        <m:r>
          <w:rPr>
            <w:rFonts w:ascii="Cambria Math" w:hAnsi="Cambria Math"/>
          </w:rPr>
          <m:t>,j</m:t>
        </m:r>
        <m:r>
          <m:rPr>
            <m:sty m:val="p"/>
          </m:rPr>
          <w:rPr>
            <w:rFonts w:ascii="Cambria Math" w:hAnsi="Cambria Math" w:hint="eastAsia"/>
          </w:rPr>
          <m:t>≠</m:t>
        </m:r>
        <m:r>
          <w:rPr>
            <w:rFonts w:ascii="Cambria Math" w:hAnsi="Cambria Math"/>
          </w:rPr>
          <m:t>i</m:t>
        </m:r>
      </m:oMath>
      <w:r w:rsidRPr="00CB6CE8">
        <w:t xml:space="preserve"> </w:t>
      </w:r>
      <w:r w:rsidRPr="00CB6CE8">
        <w:t>被视为负样本。损失函数定义如下：</w:t>
      </w:r>
    </w:p>
    <w:p w14:paraId="06E31779" w14:textId="77777777" w:rsidR="00674BC9" w:rsidRDefault="00000000" w:rsidP="00674BC9">
      <w:pPr>
        <w:ind w:firstLine="560"/>
      </w:pPr>
      <m:oMathPara>
        <m:oMath>
          <m:sSub>
            <m:sSubPr>
              <m:ctrlPr>
                <w:rPr>
                  <w:rFonts w:ascii="Cambria Math" w:hAnsi="Cambria Math"/>
                  <w:i/>
                </w:rPr>
              </m:ctrlPr>
            </m:sSubPr>
            <m:e>
              <m:r>
                <m:rPr>
                  <m:scr m:val="script"/>
                </m:rPr>
                <w:rPr>
                  <w:rFonts w:ascii="Cambria Math" w:hAnsi="Cambria Math"/>
                </w:rPr>
                <m:t>L</m:t>
              </m:r>
            </m:e>
            <m:sub>
              <m:r>
                <m:rPr>
                  <m:nor/>
                </m:rPr>
                <w:rPr>
                  <w:rFonts w:ascii="Cambria Math" w:hAnsi="Cambria Math"/>
                </w:rPr>
                <m:t>InfoNCE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nor/>
                                </m:rPr>
                                <w:rPr>
                                  <w:rFonts w:ascii="Cambria Math" w:hAnsi="Cambria Math"/>
                                </w:rPr>
                                <m:t>sim</m:t>
                              </m:r>
                              <m:d>
                                <m:dPr>
                                  <m:ctrlPr>
                                    <w:rPr>
                                      <w:rFonts w:ascii="Cambria Math" w:hAnsi="Cambria Math"/>
                                    </w:rPr>
                                  </m:ctrlPr>
                                </m:dPr>
                                <m:e>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ctrlPr>
                                    <w:rPr>
                                      <w:rFonts w:ascii="Cambria Math" w:hAnsi="Cambria Math"/>
                                      <w:i/>
                                    </w:rPr>
                                  </m:ctrlPr>
                                </m:e>
                              </m:d>
                              <m:r>
                                <m:rPr>
                                  <m:lit/>
                                </m:rPr>
                                <w:rPr>
                                  <w:rFonts w:ascii="Cambria Math" w:hAnsi="Cambria Math"/>
                                </w:rPr>
                                <m:t>/</m:t>
                              </m:r>
                              <m:r>
                                <m:rPr>
                                  <m:sty m:val="p"/>
                                </m:rPr>
                                <w:rPr>
                                  <w:rFonts w:ascii="Cambria Math" w:hAnsi="Cambria Math"/>
                                </w:rPr>
                                <m:t>τ</m:t>
                              </m:r>
                              <m:ctrlPr>
                                <w:rPr>
                                  <w:rFonts w:ascii="Cambria Math" w:hAnsi="Cambria Math"/>
                                  <w:i/>
                                </w:rPr>
                              </m:ctrlPr>
                            </m:e>
                          </m:d>
                        </m:e>
                      </m:func>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t>
                          </m:r>
                          <m:ctrlPr>
                            <w:rPr>
                              <w:rFonts w:ascii="Cambria Math" w:hAnsi="Cambria Math"/>
                              <w:i/>
                            </w:rPr>
                          </m:ctrlP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nor/>
                                    </m:rPr>
                                    <w:rPr>
                                      <w:rFonts w:ascii="Cambria Math" w:hAnsi="Cambria Math"/>
                                    </w:rPr>
                                    <m:t>sim</m:t>
                                  </m:r>
                                  <m:d>
                                    <m:dPr>
                                      <m:ctrlPr>
                                        <w:rPr>
                                          <w:rFonts w:ascii="Cambria Math" w:hAnsi="Cambria Math"/>
                                        </w:rPr>
                                      </m:ctrlPr>
                                    </m:dPr>
                                    <m:e>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ctrlPr>
                                        <w:rPr>
                                          <w:rFonts w:ascii="Cambria Math" w:hAnsi="Cambria Math"/>
                                          <w:i/>
                                        </w:rPr>
                                      </m:ctrlPr>
                                    </m:e>
                                  </m:d>
                                  <m:r>
                                    <m:rPr>
                                      <m:lit/>
                                    </m:rPr>
                                    <w:rPr>
                                      <w:rFonts w:ascii="Cambria Math" w:hAnsi="Cambria Math"/>
                                    </w:rPr>
                                    <m:t>/</m:t>
                                  </m:r>
                                  <m:r>
                                    <m:rPr>
                                      <m:sty m:val="p"/>
                                    </m:rPr>
                                    <w:rPr>
                                      <w:rFonts w:ascii="Cambria Math" w:hAnsi="Cambria Math"/>
                                    </w:rPr>
                                    <m:t>τ</m:t>
                                  </m:r>
                                  <m:ctrlPr>
                                    <w:rPr>
                                      <w:rFonts w:ascii="Cambria Math" w:hAnsi="Cambria Math"/>
                                      <w:i/>
                                    </w:rPr>
                                  </m:ctrlPr>
                                </m:e>
                              </m:d>
                            </m:e>
                          </m:func>
                        </m:e>
                      </m:nary>
                    </m:den>
                  </m:f>
                </m:e>
              </m:func>
              <m:ctrlPr>
                <w:rPr>
                  <w:rFonts w:ascii="Cambria Math" w:hAnsi="Cambria Math"/>
                  <w:i/>
                </w:rPr>
              </m:ctrlPr>
            </m:e>
          </m:nary>
        </m:oMath>
      </m:oMathPara>
    </w:p>
    <w:p w14:paraId="51082305" w14:textId="77777777" w:rsidR="00674BC9" w:rsidRDefault="00674BC9" w:rsidP="00674BC9">
      <w:pPr>
        <w:ind w:firstLine="560"/>
      </w:pPr>
      <w:r w:rsidRPr="004C1604">
        <w:t>其中，</w:t>
      </w:r>
      <m:oMath>
        <m:r>
          <m:rPr>
            <m:nor/>
          </m:rPr>
          <w:rPr>
            <w:rFonts w:ascii="Cambria Math" w:hAnsi="Cambria Math"/>
          </w:rPr>
          <m:t>sim</m:t>
        </m:r>
        <m:d>
          <m:dPr>
            <m:ctrlPr>
              <w:rPr>
                <w:rFonts w:ascii="Cambria Math" w:hAnsi="Cambria Math"/>
                <w:i/>
              </w:rPr>
            </m:ctrlPr>
          </m:dPr>
          <m:e>
            <m:r>
              <m:rPr>
                <m:sty m:val="p"/>
              </m:rPr>
              <w:rPr>
                <w:rFonts w:ascii="Cambria Math" w:hAnsi="Cambria Math"/>
              </w:rPr>
              <m:t>⋅</m:t>
            </m:r>
            <m:r>
              <w:rPr>
                <w:rFonts w:ascii="Cambria Math" w:hAnsi="Cambria Math"/>
              </w:rPr>
              <m:t>,</m:t>
            </m:r>
            <m:r>
              <m:rPr>
                <m:sty m:val="p"/>
              </m:rPr>
              <w:rPr>
                <w:rFonts w:ascii="Cambria Math" w:hAnsi="Cambria Math"/>
              </w:rPr>
              <m:t>⋅</m:t>
            </m:r>
          </m:e>
        </m:d>
      </m:oMath>
      <w:r w:rsidRPr="004C1604">
        <w:t xml:space="preserve"> </w:t>
      </w:r>
      <w:r w:rsidRPr="004C1604">
        <w:t>表示余弦相似度</w:t>
      </w:r>
      <w:r w:rsidRPr="00CB6CE8">
        <w:t>表示余弦相似度，</w:t>
      </w:r>
      <m:oMath>
        <m:r>
          <m:rPr>
            <m:sty m:val="p"/>
          </m:rPr>
          <w:rPr>
            <w:rFonts w:ascii="Cambria Math" w:hAnsi="Cambria Math"/>
          </w:rPr>
          <m:t>τ</m:t>
        </m:r>
      </m:oMath>
      <w:r w:rsidRPr="00CB6CE8">
        <w:t>是温度系数，</w:t>
      </w:r>
      <m:oMath>
        <m:r>
          <w:rPr>
            <w:rFonts w:ascii="Cambria Math" w:hAnsi="Cambria Math"/>
          </w:rPr>
          <w:lastRenderedPageBreak/>
          <m:t>N</m:t>
        </m:r>
      </m:oMath>
      <w:r w:rsidRPr="00CB6CE8">
        <w:t>是</w:t>
      </w:r>
      <w:r w:rsidRPr="00CB6CE8">
        <w:t xml:space="preserve"> batch </w:t>
      </w:r>
      <w:r w:rsidRPr="00CB6CE8">
        <w:t>的大小。</w:t>
      </w:r>
    </w:p>
    <w:p w14:paraId="40345B25" w14:textId="77777777" w:rsidR="00674BC9" w:rsidRPr="00CB6CE8" w:rsidRDefault="00674BC9" w:rsidP="00674BC9">
      <w:pPr>
        <w:ind w:firstLine="560"/>
      </w:pPr>
    </w:p>
    <w:p w14:paraId="33997C99" w14:textId="77777777" w:rsidR="00674BC9" w:rsidRDefault="00674BC9" w:rsidP="00674BC9">
      <w:pPr>
        <w:ind w:firstLine="560"/>
      </w:pPr>
      <w:r>
        <w:rPr>
          <w:rFonts w:hint="eastAsia"/>
        </w:rPr>
        <w:t>代码漏洞检测：代码漏洞检测的任务是给定一个代码片段，检测其是否包含有漏洞，其通常被视为一个二分类任务。我们遵循</w:t>
      </w:r>
      <w:r>
        <w:rPr>
          <w:rFonts w:hint="eastAsia"/>
        </w:rPr>
        <w:t>[</w:t>
      </w:r>
      <w:r>
        <w:rPr>
          <w:rFonts w:hint="eastAsia"/>
        </w:rPr>
        <w:t>文献</w:t>
      </w:r>
      <w:r>
        <w:rPr>
          <w:rFonts w:hint="eastAsia"/>
        </w:rPr>
        <w:t>]</w:t>
      </w:r>
      <w:r>
        <w:rPr>
          <w:rFonts w:hint="eastAsia"/>
        </w:rPr>
        <w:t>，使用指令微调的模板如下：</w:t>
      </w:r>
    </w:p>
    <w:p w14:paraId="224DD17A" w14:textId="77777777" w:rsidR="00674BC9" w:rsidRDefault="00674BC9" w:rsidP="00674BC9">
      <w:pPr>
        <w:ind w:firstLine="560"/>
      </w:pPr>
      <w:r>
        <w:rPr>
          <w:noProof/>
        </w:rPr>
        <w:drawing>
          <wp:inline distT="0" distB="0" distL="0" distR="0" wp14:anchorId="5A881346" wp14:editId="315841CB">
            <wp:extent cx="5274310" cy="4406900"/>
            <wp:effectExtent l="0" t="0" r="2540" b="0"/>
            <wp:docPr id="15138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270" name=""/>
                    <pic:cNvPicPr/>
                  </pic:nvPicPr>
                  <pic:blipFill>
                    <a:blip r:embed="rId13"/>
                    <a:stretch>
                      <a:fillRect/>
                    </a:stretch>
                  </pic:blipFill>
                  <pic:spPr>
                    <a:xfrm>
                      <a:off x="0" y="0"/>
                      <a:ext cx="5274310" cy="4406900"/>
                    </a:xfrm>
                    <a:prstGeom prst="rect">
                      <a:avLst/>
                    </a:prstGeom>
                  </pic:spPr>
                </pic:pic>
              </a:graphicData>
            </a:graphic>
          </wp:inline>
        </w:drawing>
      </w:r>
    </w:p>
    <w:p w14:paraId="1E69EB45" w14:textId="77777777" w:rsidR="00674BC9" w:rsidRDefault="00674BC9" w:rsidP="00674BC9">
      <w:pPr>
        <w:ind w:firstLine="560"/>
      </w:pPr>
      <w:r>
        <w:rPr>
          <w:rFonts w:hint="eastAsia"/>
        </w:rPr>
        <w:t>微调的损失函数为标准的</w:t>
      </w:r>
      <w:r w:rsidRPr="00B917ED">
        <w:t>因果语言建模损失</w:t>
      </w:r>
      <w:r>
        <w:rPr>
          <w:rFonts w:hint="eastAsia"/>
        </w:rPr>
        <w:t>。</w:t>
      </w:r>
    </w:p>
    <w:p w14:paraId="60738783" w14:textId="77777777" w:rsidR="00674BC9" w:rsidRDefault="00674BC9" w:rsidP="00674BC9">
      <w:pPr>
        <w:ind w:firstLine="560"/>
      </w:pPr>
    </w:p>
    <w:p w14:paraId="4B229770" w14:textId="77777777" w:rsidR="00674BC9" w:rsidRDefault="00674BC9" w:rsidP="00674BC9">
      <w:pPr>
        <w:ind w:firstLine="560"/>
      </w:pPr>
      <w:r>
        <w:rPr>
          <w:rFonts w:hint="eastAsia"/>
        </w:rPr>
        <w:t>代码克隆检测：该任务给定一个对代码片段，检测一个代码片段是否是另一个代码片段的克隆。代码克隆检测微调所使用的模板如下：</w:t>
      </w:r>
    </w:p>
    <w:p w14:paraId="09187E48" w14:textId="77777777" w:rsidR="00674BC9" w:rsidRDefault="00674BC9" w:rsidP="00674BC9">
      <w:pPr>
        <w:ind w:firstLine="560"/>
        <w:jc w:val="center"/>
      </w:pPr>
      <w:r>
        <w:rPr>
          <w:noProof/>
        </w:rPr>
        <w:lastRenderedPageBreak/>
        <w:drawing>
          <wp:inline distT="0" distB="0" distL="0" distR="0" wp14:anchorId="21E0C8A9" wp14:editId="477ED2E9">
            <wp:extent cx="4171283" cy="2463800"/>
            <wp:effectExtent l="0" t="0" r="1270" b="0"/>
            <wp:docPr id="1238289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89304" name=""/>
                    <pic:cNvPicPr/>
                  </pic:nvPicPr>
                  <pic:blipFill>
                    <a:blip r:embed="rId14"/>
                    <a:stretch>
                      <a:fillRect/>
                    </a:stretch>
                  </pic:blipFill>
                  <pic:spPr>
                    <a:xfrm>
                      <a:off x="0" y="0"/>
                      <a:ext cx="4184719" cy="2471736"/>
                    </a:xfrm>
                    <a:prstGeom prst="rect">
                      <a:avLst/>
                    </a:prstGeom>
                  </pic:spPr>
                </pic:pic>
              </a:graphicData>
            </a:graphic>
          </wp:inline>
        </w:drawing>
      </w:r>
    </w:p>
    <w:p w14:paraId="0BB1346D" w14:textId="77777777" w:rsidR="00674BC9" w:rsidRDefault="00674BC9" w:rsidP="00674BC9">
      <w:pPr>
        <w:ind w:firstLine="560"/>
      </w:pPr>
      <w:r>
        <w:rPr>
          <w:rFonts w:hint="eastAsia"/>
        </w:rPr>
        <w:t>我们采用类似</w:t>
      </w:r>
      <w:r>
        <w:rPr>
          <w:rFonts w:hint="eastAsia"/>
        </w:rPr>
        <w:t>[</w:t>
      </w:r>
      <w:r>
        <w:rPr>
          <w:rFonts w:hint="eastAsia"/>
        </w:rPr>
        <w:t>文献</w:t>
      </w:r>
      <w:r>
        <w:rPr>
          <w:rFonts w:hint="eastAsia"/>
        </w:rPr>
        <w:t>]</w:t>
      </w:r>
      <w:r>
        <w:rPr>
          <w:rFonts w:hint="eastAsia"/>
        </w:rPr>
        <w:t>的做法，首先，与代码搜索类似，对于两个代码片段，我们得到他们的嵌入</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oMath>
      <w:r>
        <w:rPr>
          <w:rFonts w:hint="eastAsia"/>
        </w:rPr>
        <w:t>，然后计算他们的余弦相似度，接着将余弦相似度进行归一化作为这两个代码片段的克隆概率。我们的目标就是最大化克隆对的克隆概率，</w:t>
      </w:r>
      <w:proofErr w:type="gramStart"/>
      <w:r>
        <w:rPr>
          <w:rFonts w:hint="eastAsia"/>
        </w:rPr>
        <w:t>最小化非克隆</w:t>
      </w:r>
      <w:proofErr w:type="gramEnd"/>
      <w:r>
        <w:rPr>
          <w:rFonts w:hint="eastAsia"/>
        </w:rPr>
        <w:t>对的克隆概率，因此使用二元交叉熵函数作为损失函数，微调的损时函数如下：</w:t>
      </w:r>
    </w:p>
    <w:p w14:paraId="2834E9C7" w14:textId="77777777" w:rsidR="00674BC9" w:rsidRPr="00BA2E0A" w:rsidRDefault="00000000" w:rsidP="00674BC9">
      <w:pPr>
        <w:ind w:firstLine="560"/>
      </w:pPr>
      <m:oMathPara>
        <m:oMath>
          <m:sSub>
            <m:sSubPr>
              <m:ctrlPr>
                <w:rPr>
                  <w:rFonts w:ascii="Cambria Math" w:hAnsi="Cambria Math"/>
                  <w:i/>
                </w:rPr>
              </m:ctrlPr>
            </m:sSubPr>
            <m:e>
              <m:r>
                <m:rPr>
                  <m:scr m:val="script"/>
                </m:rPr>
                <w:rPr>
                  <w:rFonts w:ascii="Cambria Math" w:hAnsi="Cambria Math"/>
                </w:rPr>
                <m:t>L</m:t>
              </m:r>
            </m:e>
            <m:sub>
              <m:r>
                <m:rPr>
                  <m:nor/>
                </m:rPr>
                <w:rPr>
                  <w:rFonts w:ascii="Cambria Math" w:hAnsi="Cambria Math"/>
                </w:rPr>
                <m:t>clone</m:t>
              </m:r>
            </m:sub>
          </m:sSub>
          <m:r>
            <w:rPr>
              <w:rFonts w:ascii="Cambria Math" w:hAnsi="Cambria Math"/>
            </w:rPr>
            <m:t>=-</m:t>
          </m:r>
          <m:d>
            <m:dPr>
              <m:begChr m:val="["/>
              <m:endChr m:val="]"/>
              <m:ctrlPr>
                <w:rPr>
                  <w:rFonts w:ascii="Cambria Math" w:hAnsi="Cambria Math"/>
                </w:rPr>
              </m:ctrlPr>
            </m:dPr>
            <m:e>
              <m:r>
                <w:rPr>
                  <w:rFonts w:ascii="Cambria Math" w:hAnsi="Cambria Math"/>
                </w:rPr>
                <m:t>y</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ctrlPr>
                                <w:rPr>
                                  <w:rFonts w:ascii="Cambria Math" w:hAnsi="Cambria Math"/>
                                  <w:i/>
                                </w:rPr>
                              </m:ctrlPr>
                            </m:e>
                          </m:d>
                          <m:r>
                            <w:rPr>
                              <w:rFonts w:ascii="Cambria Math" w:hAnsi="Cambria Math"/>
                            </w:rPr>
                            <m:t>+1</m:t>
                          </m:r>
                        </m:num>
                        <m:den>
                          <m:r>
                            <w:rPr>
                              <w:rFonts w:ascii="Cambria Math" w:hAnsi="Cambria Math"/>
                            </w:rPr>
                            <m:t>2</m:t>
                          </m:r>
                        </m:den>
                      </m:f>
                      <m:ctrlPr>
                        <w:rPr>
                          <w:rFonts w:ascii="Cambria Math" w:hAnsi="Cambria Math"/>
                          <w:i/>
                        </w:rPr>
                      </m:ctrlPr>
                    </m:e>
                  </m:d>
                </m:e>
              </m:func>
              <m:r>
                <w:rPr>
                  <w:rFonts w:ascii="Cambria Math" w:hAnsi="Cambria Math"/>
                </w:rPr>
                <m:t>+</m:t>
              </m:r>
              <m:d>
                <m:dPr>
                  <m:ctrlPr>
                    <w:rPr>
                      <w:rFonts w:ascii="Cambria Math" w:hAnsi="Cambria Math"/>
                    </w:rPr>
                  </m:ctrlPr>
                </m:dPr>
                <m:e>
                  <m:r>
                    <w:rPr>
                      <w:rFonts w:ascii="Cambria Math" w:hAnsi="Cambria Math"/>
                    </w:rPr>
                    <m:t>1-y</m:t>
                  </m:r>
                  <m:ctrlPr>
                    <w:rPr>
                      <w:rFonts w:ascii="Cambria Math" w:hAnsi="Cambria Math"/>
                      <w:i/>
                    </w:rPr>
                  </m:ctrlPr>
                </m:e>
              </m:d>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1-</m:t>
                      </m:r>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ctrlPr>
                                <w:rPr>
                                  <w:rFonts w:ascii="Cambria Math" w:hAnsi="Cambria Math"/>
                                  <w:i/>
                                </w:rPr>
                              </m:ctrlPr>
                            </m:e>
                          </m:d>
                          <m:r>
                            <w:rPr>
                              <w:rFonts w:ascii="Cambria Math" w:hAnsi="Cambria Math"/>
                            </w:rPr>
                            <m:t>+1</m:t>
                          </m:r>
                        </m:num>
                        <m:den>
                          <m:r>
                            <w:rPr>
                              <w:rFonts w:ascii="Cambria Math" w:hAnsi="Cambria Math"/>
                            </w:rPr>
                            <m:t>2</m:t>
                          </m:r>
                        </m:den>
                      </m:f>
                      <m:ctrlPr>
                        <w:rPr>
                          <w:rFonts w:ascii="Cambria Math" w:hAnsi="Cambria Math"/>
                          <w:i/>
                        </w:rPr>
                      </m:ctrlPr>
                    </m:e>
                  </m:d>
                </m:e>
              </m:func>
              <m:ctrlPr>
                <w:rPr>
                  <w:rFonts w:ascii="Cambria Math" w:hAnsi="Cambria Math"/>
                  <w:i/>
                </w:rPr>
              </m:ctrlPr>
            </m:e>
          </m:d>
        </m:oMath>
      </m:oMathPara>
    </w:p>
    <w:p w14:paraId="10F94945" w14:textId="77777777" w:rsidR="00674BC9" w:rsidRDefault="00674BC9" w:rsidP="00674BC9">
      <w:pPr>
        <w:ind w:firstLine="562"/>
      </w:pPr>
      <w:r w:rsidRPr="00993CA0">
        <w:rPr>
          <w:rFonts w:hint="eastAsia"/>
          <w:b/>
          <w:bCs/>
        </w:rPr>
        <w:t>摘要生成：</w:t>
      </w:r>
      <w:r>
        <w:rPr>
          <w:rFonts w:hint="eastAsia"/>
        </w:rPr>
        <w:t>该任务给定一个代码片段，然后生成一段描述该代码片段的自然语言，其微调模板如下：</w:t>
      </w:r>
    </w:p>
    <w:p w14:paraId="467C849A" w14:textId="77777777" w:rsidR="00674BC9" w:rsidRDefault="00674BC9" w:rsidP="00674BC9">
      <w:pPr>
        <w:ind w:firstLine="560"/>
        <w:jc w:val="center"/>
      </w:pPr>
      <w:r>
        <w:rPr>
          <w:noProof/>
        </w:rPr>
        <w:drawing>
          <wp:inline distT="0" distB="0" distL="0" distR="0" wp14:anchorId="676E147A" wp14:editId="05147260">
            <wp:extent cx="2887443" cy="2272479"/>
            <wp:effectExtent l="0" t="0" r="8255" b="0"/>
            <wp:docPr id="1565997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97627" name=""/>
                    <pic:cNvPicPr/>
                  </pic:nvPicPr>
                  <pic:blipFill>
                    <a:blip r:embed="rId15"/>
                    <a:stretch>
                      <a:fillRect/>
                    </a:stretch>
                  </pic:blipFill>
                  <pic:spPr>
                    <a:xfrm>
                      <a:off x="0" y="0"/>
                      <a:ext cx="2898257" cy="2280990"/>
                    </a:xfrm>
                    <a:prstGeom prst="rect">
                      <a:avLst/>
                    </a:prstGeom>
                  </pic:spPr>
                </pic:pic>
              </a:graphicData>
            </a:graphic>
          </wp:inline>
        </w:drawing>
      </w:r>
    </w:p>
    <w:p w14:paraId="31F7EC0D" w14:textId="77777777" w:rsidR="00674BC9" w:rsidRDefault="00674BC9" w:rsidP="00674BC9">
      <w:pPr>
        <w:ind w:firstLine="560"/>
      </w:pPr>
      <w:r>
        <w:rPr>
          <w:rFonts w:hint="eastAsia"/>
        </w:rPr>
        <w:lastRenderedPageBreak/>
        <w:t>微调的损失函数为标准的</w:t>
      </w:r>
      <w:r w:rsidRPr="00B917ED">
        <w:t>因果语言建模损失</w:t>
      </w:r>
      <w:r>
        <w:rPr>
          <w:rFonts w:hint="eastAsia"/>
        </w:rPr>
        <w:t>。</w:t>
      </w:r>
    </w:p>
    <w:p w14:paraId="0F277BFA" w14:textId="77777777" w:rsidR="00674BC9" w:rsidRDefault="00674BC9" w:rsidP="00674BC9">
      <w:pPr>
        <w:ind w:firstLine="562"/>
      </w:pPr>
      <w:r w:rsidRPr="00993CA0">
        <w:rPr>
          <w:rFonts w:hint="eastAsia"/>
          <w:b/>
          <w:bCs/>
        </w:rPr>
        <w:t>代码修复：</w:t>
      </w:r>
      <w:r>
        <w:rPr>
          <w:rFonts w:hint="eastAsia"/>
        </w:rPr>
        <w:t>该任务给定一段含有</w:t>
      </w:r>
      <w:r>
        <w:rPr>
          <w:rFonts w:hint="eastAsia"/>
        </w:rPr>
        <w:t>bug</w:t>
      </w:r>
      <w:r>
        <w:rPr>
          <w:rFonts w:hint="eastAsia"/>
        </w:rPr>
        <w:t>的代码，然后生成一段修复过后的代码。在该任务中，我们使用的数据集中还包含</w:t>
      </w:r>
      <w:r>
        <w:rPr>
          <w:rFonts w:hint="eastAsia"/>
        </w:rPr>
        <w:t>buggy</w:t>
      </w:r>
      <w:r>
        <w:rPr>
          <w:rFonts w:hint="eastAsia"/>
        </w:rPr>
        <w:t>代码对应的问题描述，输入输出描述以及</w:t>
      </w:r>
      <w:r>
        <w:rPr>
          <w:rFonts w:hint="eastAsia"/>
        </w:rPr>
        <w:t>buggy</w:t>
      </w:r>
      <w:r>
        <w:rPr>
          <w:rFonts w:hint="eastAsia"/>
        </w:rPr>
        <w:t>代码执行结果，因此我们也将其加入到了模板当中。该任务的微调模板如下：</w:t>
      </w:r>
    </w:p>
    <w:p w14:paraId="78CBE3B5" w14:textId="77777777" w:rsidR="00674BC9" w:rsidRDefault="00674BC9" w:rsidP="00674BC9">
      <w:pPr>
        <w:ind w:firstLine="560"/>
        <w:jc w:val="center"/>
      </w:pPr>
      <w:r>
        <w:rPr>
          <w:noProof/>
        </w:rPr>
        <w:drawing>
          <wp:inline distT="0" distB="0" distL="0" distR="0" wp14:anchorId="7C748F7C" wp14:editId="1EB1743F">
            <wp:extent cx="3353041" cy="3924300"/>
            <wp:effectExtent l="0" t="0" r="0" b="0"/>
            <wp:docPr id="858045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45653" name=""/>
                    <pic:cNvPicPr/>
                  </pic:nvPicPr>
                  <pic:blipFill>
                    <a:blip r:embed="rId16"/>
                    <a:stretch>
                      <a:fillRect/>
                    </a:stretch>
                  </pic:blipFill>
                  <pic:spPr>
                    <a:xfrm>
                      <a:off x="0" y="0"/>
                      <a:ext cx="3356449" cy="3928289"/>
                    </a:xfrm>
                    <a:prstGeom prst="rect">
                      <a:avLst/>
                    </a:prstGeom>
                  </pic:spPr>
                </pic:pic>
              </a:graphicData>
            </a:graphic>
          </wp:inline>
        </w:drawing>
      </w:r>
    </w:p>
    <w:p w14:paraId="40EB984E" w14:textId="77777777" w:rsidR="00674BC9" w:rsidRDefault="00674BC9" w:rsidP="00674BC9">
      <w:pPr>
        <w:ind w:firstLine="560"/>
      </w:pPr>
      <w:r>
        <w:rPr>
          <w:rFonts w:hint="eastAsia"/>
        </w:rPr>
        <w:t>微调的损失函数为标准的</w:t>
      </w:r>
      <w:r w:rsidRPr="00B917ED">
        <w:t>因果语言建模损失</w:t>
      </w:r>
      <w:r>
        <w:rPr>
          <w:rFonts w:hint="eastAsia"/>
        </w:rPr>
        <w:t>。</w:t>
      </w:r>
    </w:p>
    <w:p w14:paraId="293EC46D" w14:textId="77777777" w:rsidR="00674BC9" w:rsidRDefault="00674BC9" w:rsidP="00674BC9">
      <w:pPr>
        <w:ind w:firstLine="560"/>
      </w:pPr>
    </w:p>
    <w:p w14:paraId="68024623" w14:textId="77777777" w:rsidR="00674BC9" w:rsidRDefault="00674BC9" w:rsidP="00674BC9">
      <w:pPr>
        <w:ind w:firstLine="560"/>
      </w:pPr>
      <w:r>
        <w:rPr>
          <w:rFonts w:hint="eastAsia"/>
        </w:rPr>
        <w:t>代码生成：该任务是给定一段自然语言描述，然后生成相关的代码片段。该任务微调的模板如下：</w:t>
      </w:r>
    </w:p>
    <w:p w14:paraId="3A49A3ED" w14:textId="77777777" w:rsidR="00674BC9" w:rsidRDefault="00674BC9" w:rsidP="00674BC9">
      <w:pPr>
        <w:ind w:firstLine="560"/>
        <w:jc w:val="center"/>
      </w:pPr>
      <w:r>
        <w:rPr>
          <w:noProof/>
        </w:rPr>
        <w:lastRenderedPageBreak/>
        <w:drawing>
          <wp:inline distT="0" distB="0" distL="0" distR="0" wp14:anchorId="18C55374" wp14:editId="651F5651">
            <wp:extent cx="2859356" cy="2369486"/>
            <wp:effectExtent l="0" t="0" r="0" b="0"/>
            <wp:docPr id="1414579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79355" name=""/>
                    <pic:cNvPicPr/>
                  </pic:nvPicPr>
                  <pic:blipFill>
                    <a:blip r:embed="rId17"/>
                    <a:stretch>
                      <a:fillRect/>
                    </a:stretch>
                  </pic:blipFill>
                  <pic:spPr>
                    <a:xfrm>
                      <a:off x="0" y="0"/>
                      <a:ext cx="2863252" cy="2372714"/>
                    </a:xfrm>
                    <a:prstGeom prst="rect">
                      <a:avLst/>
                    </a:prstGeom>
                  </pic:spPr>
                </pic:pic>
              </a:graphicData>
            </a:graphic>
          </wp:inline>
        </w:drawing>
      </w:r>
    </w:p>
    <w:p w14:paraId="36229490" w14:textId="77777777" w:rsidR="00674BC9" w:rsidRDefault="00674BC9" w:rsidP="00674BC9">
      <w:pPr>
        <w:ind w:firstLine="560"/>
      </w:pPr>
      <w:r>
        <w:rPr>
          <w:rFonts w:hint="eastAsia"/>
        </w:rPr>
        <w:t>微调的损失函数为标准的</w:t>
      </w:r>
      <w:r w:rsidRPr="00B917ED">
        <w:t>因果语言建模损失</w:t>
      </w:r>
      <w:r>
        <w:rPr>
          <w:rFonts w:hint="eastAsia"/>
        </w:rPr>
        <w:t>。</w:t>
      </w:r>
    </w:p>
    <w:p w14:paraId="627F36B5" w14:textId="77777777" w:rsidR="00BC68FC" w:rsidRDefault="00BC68FC" w:rsidP="00BC68FC">
      <w:pPr>
        <w:pStyle w:val="a9"/>
        <w:numPr>
          <w:ilvl w:val="0"/>
          <w:numId w:val="1"/>
        </w:numPr>
      </w:pPr>
      <w:bookmarkStart w:id="0" w:name="_Ref202366136"/>
      <w:r w:rsidRPr="00773C22">
        <w:t>Yang Y, Hu X, Gao Z, et al. Federated learning for software engineering: a case study of code clone detection and defect prediction[J]. IEEE Transactions on Software Engineering, 2024, 50(2): 296-321.</w:t>
      </w:r>
      <w:bookmarkEnd w:id="0"/>
    </w:p>
    <w:p w14:paraId="4562B5CA" w14:textId="77777777" w:rsidR="00BC68FC" w:rsidRDefault="00BC68FC" w:rsidP="00BC68FC">
      <w:pPr>
        <w:pStyle w:val="a9"/>
        <w:numPr>
          <w:ilvl w:val="0"/>
          <w:numId w:val="1"/>
        </w:numPr>
      </w:pPr>
      <w:bookmarkStart w:id="1" w:name="_Ref202381105"/>
      <w:r w:rsidRPr="00837093">
        <w:t xml:space="preserve">Yu J, Dai Y, Liu X, et al. Unleashing the power of multi-task learning: A comprehensive survey spanning traditional, deep, and pretrained foundation model eras[J]. </w:t>
      </w:r>
      <w:proofErr w:type="spellStart"/>
      <w:r w:rsidRPr="00837093">
        <w:t>arXiv</w:t>
      </w:r>
      <w:proofErr w:type="spellEnd"/>
      <w:r w:rsidRPr="00837093">
        <w:t xml:space="preserve"> preprint arXiv:2404.18961, 2024.</w:t>
      </w:r>
      <w:bookmarkEnd w:id="1"/>
    </w:p>
    <w:p w14:paraId="76E4DFC5" w14:textId="77777777" w:rsidR="00BC68FC" w:rsidRDefault="00BC68FC" w:rsidP="00BC68FC">
      <w:pPr>
        <w:pStyle w:val="a9"/>
        <w:numPr>
          <w:ilvl w:val="0"/>
          <w:numId w:val="1"/>
        </w:numPr>
      </w:pPr>
      <w:bookmarkStart w:id="2" w:name="_Ref202380147"/>
      <w:r w:rsidRPr="009C588E">
        <w:t xml:space="preserve">Crawshaw M. Multi-task learning with deep neural networks: A survey[J]. </w:t>
      </w:r>
      <w:proofErr w:type="spellStart"/>
      <w:r w:rsidRPr="009C588E">
        <w:t>arXiv</w:t>
      </w:r>
      <w:proofErr w:type="spellEnd"/>
      <w:r w:rsidRPr="009C588E">
        <w:t xml:space="preserve"> preprint arXiv:2009.09796, 2020.</w:t>
      </w:r>
      <w:bookmarkEnd w:id="2"/>
    </w:p>
    <w:p w14:paraId="45697D28" w14:textId="77777777" w:rsidR="00BC68FC" w:rsidRDefault="00BC68FC" w:rsidP="00BC68FC">
      <w:pPr>
        <w:pStyle w:val="a9"/>
        <w:numPr>
          <w:ilvl w:val="0"/>
          <w:numId w:val="1"/>
        </w:numPr>
      </w:pPr>
      <w:bookmarkStart w:id="3" w:name="_Ref202382770"/>
      <w:r w:rsidRPr="001C32C0">
        <w:t>Gao S, Zhang H, Gao C, et al. Keeping pace with ever-increasing data: Towards continual learning of code intelligence models[C]//2023 IEEE/ACM 45th International Conference on Software Engineering (ICSE). IEEE, 2023: 30-42.</w:t>
      </w:r>
      <w:bookmarkEnd w:id="3"/>
    </w:p>
    <w:p w14:paraId="30BCEB7C" w14:textId="77777777" w:rsidR="00110AF5" w:rsidRPr="00674BC9" w:rsidRDefault="00110AF5">
      <w:pPr>
        <w:ind w:firstLine="560"/>
      </w:pPr>
    </w:p>
    <w:sectPr w:rsidR="00110AF5" w:rsidRPr="00674BC9">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74E6F" w14:textId="77777777" w:rsidR="00C05192" w:rsidRDefault="00C05192" w:rsidP="007360FF">
      <w:pPr>
        <w:ind w:firstLine="560"/>
      </w:pPr>
      <w:r>
        <w:separator/>
      </w:r>
    </w:p>
  </w:endnote>
  <w:endnote w:type="continuationSeparator" w:id="0">
    <w:p w14:paraId="33A3FA04" w14:textId="77777777" w:rsidR="00C05192" w:rsidRDefault="00C05192" w:rsidP="007360FF">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435FB" w14:textId="77777777" w:rsidR="00674BC9" w:rsidRDefault="00674BC9">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D53A" w14:textId="77777777" w:rsidR="00674BC9" w:rsidRDefault="00674BC9">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3298" w14:textId="77777777" w:rsidR="00674BC9" w:rsidRDefault="00674BC9">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8080B" w14:textId="77777777" w:rsidR="00C05192" w:rsidRDefault="00C05192" w:rsidP="007360FF">
      <w:pPr>
        <w:ind w:firstLine="560"/>
      </w:pPr>
      <w:r>
        <w:separator/>
      </w:r>
    </w:p>
  </w:footnote>
  <w:footnote w:type="continuationSeparator" w:id="0">
    <w:p w14:paraId="02CC0CF5" w14:textId="77777777" w:rsidR="00C05192" w:rsidRDefault="00C05192" w:rsidP="007360FF">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7247B" w14:textId="77777777" w:rsidR="00674BC9" w:rsidRDefault="00674BC9">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D4F0" w14:textId="77777777" w:rsidR="00674BC9" w:rsidRDefault="00674BC9">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3F91F" w14:textId="77777777" w:rsidR="00674BC9" w:rsidRDefault="00674BC9">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B590B"/>
    <w:multiLevelType w:val="hybridMultilevel"/>
    <w:tmpl w:val="BBBA569E"/>
    <w:lvl w:ilvl="0" w:tplc="65B09290">
      <w:start w:val="1"/>
      <w:numFmt w:val="decimal"/>
      <w:lvlText w:val="[%1]"/>
      <w:lvlJc w:val="left"/>
      <w:pPr>
        <w:ind w:left="1000" w:hanging="440"/>
      </w:pPr>
      <w:rPr>
        <w:rFonts w:hint="eastAsia"/>
      </w:rPr>
    </w:lvl>
    <w:lvl w:ilvl="1" w:tplc="04090019">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16cid:durableId="1710178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250"/>
    <w:rsid w:val="00001AC2"/>
    <w:rsid w:val="00110AF5"/>
    <w:rsid w:val="001A276B"/>
    <w:rsid w:val="003269F8"/>
    <w:rsid w:val="003C5953"/>
    <w:rsid w:val="004B5556"/>
    <w:rsid w:val="006727F5"/>
    <w:rsid w:val="00674BC9"/>
    <w:rsid w:val="007360FF"/>
    <w:rsid w:val="008B2757"/>
    <w:rsid w:val="008C1BFD"/>
    <w:rsid w:val="00A00E30"/>
    <w:rsid w:val="00A23250"/>
    <w:rsid w:val="00B82E9F"/>
    <w:rsid w:val="00BC68FC"/>
    <w:rsid w:val="00C05192"/>
    <w:rsid w:val="00C568EE"/>
    <w:rsid w:val="00D3159A"/>
    <w:rsid w:val="00D63B10"/>
    <w:rsid w:val="00E4456D"/>
    <w:rsid w:val="00F67AFE"/>
    <w:rsid w:val="00FA4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3EB29"/>
  <w15:chartTrackingRefBased/>
  <w15:docId w15:val="{CD778BF6-9B9C-4476-812A-C695AE6F1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60FF"/>
    <w:pPr>
      <w:widowControl w:val="0"/>
      <w:ind w:firstLineChars="200" w:firstLine="200"/>
      <w:jc w:val="both"/>
    </w:pPr>
    <w:rPr>
      <w:rFonts w:ascii="Times New Roman" w:eastAsia="宋体" w:hAnsi="Times New Roman"/>
      <w:sz w:val="28"/>
    </w:rPr>
  </w:style>
  <w:style w:type="paragraph" w:styleId="1">
    <w:name w:val="heading 1"/>
    <w:basedOn w:val="a"/>
    <w:next w:val="a"/>
    <w:link w:val="10"/>
    <w:uiPriority w:val="9"/>
    <w:qFormat/>
    <w:rsid w:val="00A23250"/>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23250"/>
    <w:pPr>
      <w:keepNext/>
      <w:keepLines/>
      <w:spacing w:before="160" w:after="80"/>
      <w:ind w:firstLineChars="0" w:firstLine="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23250"/>
    <w:pPr>
      <w:keepNext/>
      <w:keepLines/>
      <w:spacing w:before="160" w:after="80"/>
      <w:ind w:firstLineChars="0" w:firstLine="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23250"/>
    <w:pPr>
      <w:keepNext/>
      <w:keepLines/>
      <w:spacing w:before="80" w:after="40"/>
      <w:ind w:firstLineChars="0" w:firstLine="0"/>
      <w:outlineLvl w:val="3"/>
    </w:pPr>
    <w:rPr>
      <w:rFonts w:asciiTheme="minorHAnsi" w:eastAsiaTheme="minorEastAsia" w:hAnsiTheme="minorHAnsi" w:cstheme="majorBidi"/>
      <w:color w:val="0F4761" w:themeColor="accent1" w:themeShade="BF"/>
      <w:szCs w:val="28"/>
    </w:rPr>
  </w:style>
  <w:style w:type="paragraph" w:styleId="5">
    <w:name w:val="heading 5"/>
    <w:basedOn w:val="a"/>
    <w:next w:val="a"/>
    <w:link w:val="50"/>
    <w:uiPriority w:val="9"/>
    <w:semiHidden/>
    <w:unhideWhenUsed/>
    <w:qFormat/>
    <w:rsid w:val="00A23250"/>
    <w:pPr>
      <w:keepNext/>
      <w:keepLines/>
      <w:spacing w:before="80" w:after="40"/>
      <w:ind w:firstLineChars="0" w:firstLine="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A23250"/>
    <w:pPr>
      <w:keepNext/>
      <w:keepLines/>
      <w:spacing w:before="40"/>
      <w:ind w:firstLineChars="0" w:firstLine="0"/>
      <w:outlineLvl w:val="5"/>
    </w:pPr>
    <w:rPr>
      <w:rFonts w:asciiTheme="minorHAnsi" w:eastAsiaTheme="minorEastAsia" w:hAnsiTheme="minorHAnsi" w:cstheme="majorBidi"/>
      <w:b/>
      <w:bCs/>
      <w:color w:val="0F4761" w:themeColor="accent1" w:themeShade="BF"/>
      <w:sz w:val="21"/>
    </w:rPr>
  </w:style>
  <w:style w:type="paragraph" w:styleId="7">
    <w:name w:val="heading 7"/>
    <w:basedOn w:val="a"/>
    <w:next w:val="a"/>
    <w:link w:val="70"/>
    <w:uiPriority w:val="9"/>
    <w:semiHidden/>
    <w:unhideWhenUsed/>
    <w:qFormat/>
    <w:rsid w:val="00A23250"/>
    <w:pPr>
      <w:keepNext/>
      <w:keepLines/>
      <w:spacing w:before="40"/>
      <w:ind w:firstLineChars="0" w:firstLine="0"/>
      <w:outlineLvl w:val="6"/>
    </w:pPr>
    <w:rPr>
      <w:rFonts w:asciiTheme="minorHAnsi" w:eastAsiaTheme="minorEastAsia" w:hAnsiTheme="minorHAnsi" w:cstheme="majorBidi"/>
      <w:b/>
      <w:bCs/>
      <w:color w:val="595959" w:themeColor="text1" w:themeTint="A6"/>
      <w:sz w:val="21"/>
    </w:rPr>
  </w:style>
  <w:style w:type="paragraph" w:styleId="8">
    <w:name w:val="heading 8"/>
    <w:basedOn w:val="a"/>
    <w:next w:val="a"/>
    <w:link w:val="80"/>
    <w:uiPriority w:val="9"/>
    <w:semiHidden/>
    <w:unhideWhenUsed/>
    <w:qFormat/>
    <w:rsid w:val="00A23250"/>
    <w:pPr>
      <w:keepNext/>
      <w:keepLines/>
      <w:ind w:firstLineChars="0" w:firstLine="0"/>
      <w:outlineLvl w:val="7"/>
    </w:pPr>
    <w:rPr>
      <w:rFonts w:asciiTheme="minorHAnsi" w:eastAsiaTheme="minorEastAsia" w:hAnsiTheme="minorHAnsi" w:cstheme="majorBidi"/>
      <w:color w:val="595959" w:themeColor="text1" w:themeTint="A6"/>
      <w:sz w:val="21"/>
    </w:rPr>
  </w:style>
  <w:style w:type="paragraph" w:styleId="9">
    <w:name w:val="heading 9"/>
    <w:basedOn w:val="a"/>
    <w:next w:val="a"/>
    <w:link w:val="90"/>
    <w:uiPriority w:val="9"/>
    <w:semiHidden/>
    <w:unhideWhenUsed/>
    <w:qFormat/>
    <w:rsid w:val="00A23250"/>
    <w:pPr>
      <w:keepNext/>
      <w:keepLines/>
      <w:ind w:firstLineChars="0" w:firstLine="0"/>
      <w:outlineLvl w:val="8"/>
    </w:pPr>
    <w:rPr>
      <w:rFonts w:asciiTheme="minorHAnsi" w:eastAsiaTheme="majorEastAsia" w:hAnsiTheme="minorHAnsi" w:cstheme="majorBidi"/>
      <w:color w:val="595959" w:themeColor="text1" w:themeTint="A6"/>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325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2325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232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23250"/>
    <w:rPr>
      <w:rFonts w:cstheme="majorBidi"/>
      <w:color w:val="0F4761" w:themeColor="accent1" w:themeShade="BF"/>
      <w:sz w:val="28"/>
      <w:szCs w:val="28"/>
    </w:rPr>
  </w:style>
  <w:style w:type="character" w:customStyle="1" w:styleId="50">
    <w:name w:val="标题 5 字符"/>
    <w:basedOn w:val="a0"/>
    <w:link w:val="5"/>
    <w:uiPriority w:val="9"/>
    <w:semiHidden/>
    <w:rsid w:val="00A23250"/>
    <w:rPr>
      <w:rFonts w:cstheme="majorBidi"/>
      <w:color w:val="0F4761" w:themeColor="accent1" w:themeShade="BF"/>
      <w:sz w:val="24"/>
      <w:szCs w:val="24"/>
    </w:rPr>
  </w:style>
  <w:style w:type="character" w:customStyle="1" w:styleId="60">
    <w:name w:val="标题 6 字符"/>
    <w:basedOn w:val="a0"/>
    <w:link w:val="6"/>
    <w:uiPriority w:val="9"/>
    <w:semiHidden/>
    <w:rsid w:val="00A23250"/>
    <w:rPr>
      <w:rFonts w:cstheme="majorBidi"/>
      <w:b/>
      <w:bCs/>
      <w:color w:val="0F4761" w:themeColor="accent1" w:themeShade="BF"/>
    </w:rPr>
  </w:style>
  <w:style w:type="character" w:customStyle="1" w:styleId="70">
    <w:name w:val="标题 7 字符"/>
    <w:basedOn w:val="a0"/>
    <w:link w:val="7"/>
    <w:uiPriority w:val="9"/>
    <w:semiHidden/>
    <w:rsid w:val="00A23250"/>
    <w:rPr>
      <w:rFonts w:cstheme="majorBidi"/>
      <w:b/>
      <w:bCs/>
      <w:color w:val="595959" w:themeColor="text1" w:themeTint="A6"/>
    </w:rPr>
  </w:style>
  <w:style w:type="character" w:customStyle="1" w:styleId="80">
    <w:name w:val="标题 8 字符"/>
    <w:basedOn w:val="a0"/>
    <w:link w:val="8"/>
    <w:uiPriority w:val="9"/>
    <w:semiHidden/>
    <w:rsid w:val="00A23250"/>
    <w:rPr>
      <w:rFonts w:cstheme="majorBidi"/>
      <w:color w:val="595959" w:themeColor="text1" w:themeTint="A6"/>
    </w:rPr>
  </w:style>
  <w:style w:type="character" w:customStyle="1" w:styleId="90">
    <w:name w:val="标题 9 字符"/>
    <w:basedOn w:val="a0"/>
    <w:link w:val="9"/>
    <w:uiPriority w:val="9"/>
    <w:semiHidden/>
    <w:rsid w:val="00A23250"/>
    <w:rPr>
      <w:rFonts w:eastAsiaTheme="majorEastAsia" w:cstheme="majorBidi"/>
      <w:color w:val="595959" w:themeColor="text1" w:themeTint="A6"/>
    </w:rPr>
  </w:style>
  <w:style w:type="paragraph" w:styleId="a3">
    <w:name w:val="Title"/>
    <w:basedOn w:val="a"/>
    <w:next w:val="a"/>
    <w:link w:val="a4"/>
    <w:uiPriority w:val="10"/>
    <w:qFormat/>
    <w:rsid w:val="00A23250"/>
    <w:pPr>
      <w:spacing w:after="80"/>
      <w:ind w:firstLineChars="0" w:firstLine="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32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325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A232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3250"/>
    <w:pPr>
      <w:spacing w:before="160" w:after="160"/>
      <w:ind w:firstLineChars="0" w:firstLine="0"/>
      <w:jc w:val="center"/>
    </w:pPr>
    <w:rPr>
      <w:rFonts w:asciiTheme="minorHAnsi" w:eastAsiaTheme="minorEastAsia" w:hAnsiTheme="minorHAnsi"/>
      <w:i/>
      <w:iCs/>
      <w:color w:val="404040" w:themeColor="text1" w:themeTint="BF"/>
      <w:sz w:val="21"/>
    </w:rPr>
  </w:style>
  <w:style w:type="character" w:customStyle="1" w:styleId="a8">
    <w:name w:val="引用 字符"/>
    <w:basedOn w:val="a0"/>
    <w:link w:val="a7"/>
    <w:uiPriority w:val="29"/>
    <w:rsid w:val="00A23250"/>
    <w:rPr>
      <w:i/>
      <w:iCs/>
      <w:color w:val="404040" w:themeColor="text1" w:themeTint="BF"/>
    </w:rPr>
  </w:style>
  <w:style w:type="paragraph" w:styleId="a9">
    <w:name w:val="List Paragraph"/>
    <w:basedOn w:val="a"/>
    <w:uiPriority w:val="34"/>
    <w:qFormat/>
    <w:rsid w:val="00A23250"/>
    <w:pPr>
      <w:ind w:left="720" w:firstLineChars="0" w:firstLine="0"/>
      <w:contextualSpacing/>
    </w:pPr>
    <w:rPr>
      <w:rFonts w:asciiTheme="minorHAnsi" w:eastAsiaTheme="minorEastAsia" w:hAnsiTheme="minorHAnsi"/>
      <w:sz w:val="21"/>
    </w:rPr>
  </w:style>
  <w:style w:type="character" w:styleId="aa">
    <w:name w:val="Intense Emphasis"/>
    <w:basedOn w:val="a0"/>
    <w:uiPriority w:val="21"/>
    <w:qFormat/>
    <w:rsid w:val="00A23250"/>
    <w:rPr>
      <w:i/>
      <w:iCs/>
      <w:color w:val="0F4761" w:themeColor="accent1" w:themeShade="BF"/>
    </w:rPr>
  </w:style>
  <w:style w:type="paragraph" w:styleId="ab">
    <w:name w:val="Intense Quote"/>
    <w:basedOn w:val="a"/>
    <w:next w:val="a"/>
    <w:link w:val="ac"/>
    <w:uiPriority w:val="30"/>
    <w:qFormat/>
    <w:rsid w:val="00A23250"/>
    <w:pPr>
      <w:pBdr>
        <w:top w:val="single" w:sz="4" w:space="10" w:color="0F4761" w:themeColor="accent1" w:themeShade="BF"/>
        <w:bottom w:val="single" w:sz="4" w:space="10" w:color="0F4761" w:themeColor="accent1" w:themeShade="BF"/>
      </w:pBdr>
      <w:spacing w:before="360" w:after="360"/>
      <w:ind w:left="864" w:right="864" w:firstLineChars="0" w:firstLine="0"/>
      <w:jc w:val="center"/>
    </w:pPr>
    <w:rPr>
      <w:rFonts w:asciiTheme="minorHAnsi" w:eastAsiaTheme="minorEastAsia" w:hAnsiTheme="minorHAnsi"/>
      <w:i/>
      <w:iCs/>
      <w:color w:val="0F4761" w:themeColor="accent1" w:themeShade="BF"/>
      <w:sz w:val="21"/>
    </w:rPr>
  </w:style>
  <w:style w:type="character" w:customStyle="1" w:styleId="ac">
    <w:name w:val="明显引用 字符"/>
    <w:basedOn w:val="a0"/>
    <w:link w:val="ab"/>
    <w:uiPriority w:val="30"/>
    <w:rsid w:val="00A23250"/>
    <w:rPr>
      <w:i/>
      <w:iCs/>
      <w:color w:val="0F4761" w:themeColor="accent1" w:themeShade="BF"/>
    </w:rPr>
  </w:style>
  <w:style w:type="character" w:styleId="ad">
    <w:name w:val="Intense Reference"/>
    <w:basedOn w:val="a0"/>
    <w:uiPriority w:val="32"/>
    <w:qFormat/>
    <w:rsid w:val="00A23250"/>
    <w:rPr>
      <w:b/>
      <w:bCs/>
      <w:smallCaps/>
      <w:color w:val="0F4761" w:themeColor="accent1" w:themeShade="BF"/>
      <w:spacing w:val="5"/>
    </w:rPr>
  </w:style>
  <w:style w:type="paragraph" w:styleId="ae">
    <w:name w:val="header"/>
    <w:basedOn w:val="a"/>
    <w:link w:val="af"/>
    <w:uiPriority w:val="99"/>
    <w:unhideWhenUsed/>
    <w:rsid w:val="007360FF"/>
    <w:pPr>
      <w:tabs>
        <w:tab w:val="center" w:pos="4153"/>
        <w:tab w:val="right" w:pos="8306"/>
      </w:tabs>
      <w:snapToGrid w:val="0"/>
      <w:ind w:firstLineChars="0" w:firstLine="0"/>
      <w:jc w:val="center"/>
    </w:pPr>
    <w:rPr>
      <w:rFonts w:asciiTheme="minorHAnsi" w:eastAsiaTheme="minorEastAsia" w:hAnsiTheme="minorHAnsi"/>
      <w:sz w:val="18"/>
      <w:szCs w:val="18"/>
    </w:rPr>
  </w:style>
  <w:style w:type="character" w:customStyle="1" w:styleId="af">
    <w:name w:val="页眉 字符"/>
    <w:basedOn w:val="a0"/>
    <w:link w:val="ae"/>
    <w:uiPriority w:val="99"/>
    <w:rsid w:val="007360FF"/>
    <w:rPr>
      <w:sz w:val="18"/>
      <w:szCs w:val="18"/>
    </w:rPr>
  </w:style>
  <w:style w:type="paragraph" w:styleId="af0">
    <w:name w:val="footer"/>
    <w:basedOn w:val="a"/>
    <w:link w:val="af1"/>
    <w:uiPriority w:val="99"/>
    <w:unhideWhenUsed/>
    <w:rsid w:val="007360FF"/>
    <w:pPr>
      <w:tabs>
        <w:tab w:val="center" w:pos="4153"/>
        <w:tab w:val="right" w:pos="8306"/>
      </w:tabs>
      <w:snapToGrid w:val="0"/>
      <w:ind w:firstLineChars="0" w:firstLine="0"/>
      <w:jc w:val="left"/>
    </w:pPr>
    <w:rPr>
      <w:rFonts w:asciiTheme="minorHAnsi" w:eastAsiaTheme="minorEastAsia" w:hAnsiTheme="minorHAnsi"/>
      <w:sz w:val="18"/>
      <w:szCs w:val="18"/>
    </w:rPr>
  </w:style>
  <w:style w:type="character" w:customStyle="1" w:styleId="af1">
    <w:name w:val="页脚 字符"/>
    <w:basedOn w:val="a0"/>
    <w:link w:val="af0"/>
    <w:uiPriority w:val="99"/>
    <w:rsid w:val="007360F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716</Words>
  <Characters>4083</Characters>
  <Application>Microsoft Office Word</Application>
  <DocSecurity>0</DocSecurity>
  <Lines>34</Lines>
  <Paragraphs>9</Paragraphs>
  <ScaleCrop>false</ScaleCrop>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盈钢 邱</dc:creator>
  <cp:keywords/>
  <dc:description/>
  <cp:lastModifiedBy>盈钢 邱</cp:lastModifiedBy>
  <cp:revision>4</cp:revision>
  <dcterms:created xsi:type="dcterms:W3CDTF">2025-07-04T11:44:00Z</dcterms:created>
  <dcterms:modified xsi:type="dcterms:W3CDTF">2025-07-27T16:25:00Z</dcterms:modified>
</cp:coreProperties>
</file>