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spacing w:before="720" w:after="624" w:afterLines="200" w:lineRule="auto" w:line="60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QG工作室</w:t>
      </w:r>
      <w:r>
        <w:rPr>
          <w:rFonts w:ascii="Times New Roman" w:hAnsi="Times New Roman" w:hint="eastAsia"/>
          <w:spacing w:val="20"/>
        </w:rPr>
        <w:t>周记</w:t>
      </w:r>
    </w:p>
    <w:tbl>
      <w:tblPr>
        <w:tblStyle w:val="style105"/>
        <w:tblW w:w="9946" w:type="dxa"/>
        <w:tblInd w:w="0" w:type="dxa"/>
        <w:tblBorders>
          <w:top w:val="none" w:sz="0" w:space="0" w:color="auto"/>
          <w:left w:val="none" w:sz="0" w:space="0" w:color="auto"/>
          <w:bottom w:val="thickThinLargeGap" w:sz="12" w:space="0" w:color="000000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2"/>
        <w:gridCol w:w="2530"/>
        <w:gridCol w:w="2190"/>
        <w:gridCol w:w="2864"/>
      </w:tblGrid>
      <w:tr>
        <w:trPr/>
        <w:tc>
          <w:tcPr>
            <w:tcW w:w="2362" w:type="dxa"/>
            <w:tcBorders/>
          </w:tcPr>
          <w:p>
            <w:pPr>
              <w:pStyle w:val="style62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eastAsia="zh-CN"/>
              </w:rPr>
              <w:t>邱樱洪</w:t>
            </w:r>
          </w:p>
        </w:tc>
        <w:tc>
          <w:tcPr>
            <w:tcW w:w="2530" w:type="dxa"/>
            <w:tcBorders/>
          </w:tcPr>
          <w:p>
            <w:pPr>
              <w:pStyle w:val="style62"/>
              <w:ind w:left="113" w:leftChars="54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en-US" w:eastAsia="zh-CN"/>
              </w:rPr>
              <w:t>移动组</w:t>
            </w:r>
          </w:p>
        </w:tc>
        <w:tc>
          <w:tcPr>
            <w:tcW w:w="2190" w:type="dxa"/>
            <w:tcBorders/>
          </w:tcPr>
          <w:p>
            <w:pPr>
              <w:pStyle w:val="style62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2017</w:t>
            </w:r>
          </w:p>
        </w:tc>
        <w:tc>
          <w:tcPr>
            <w:tcW w:w="2864" w:type="dxa"/>
            <w:tcBorders/>
          </w:tcPr>
          <w:p>
            <w:pPr>
              <w:pStyle w:val="style62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7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>
      <w:pPr>
        <w:pStyle w:val="style0"/>
        <w:rPr>
          <w:rFonts w:ascii="微软雅黑" w:eastAsia="微软雅黑" w:hAnsi="微软雅黑"/>
          <w:sz w:val="10"/>
          <w:szCs w:val="10"/>
        </w:rPr>
      </w:pPr>
    </w:p>
    <w:tbl>
      <w:tblPr>
        <w:tblStyle w:val="style4108"/>
        <w:tblW w:w="9918" w:type="dxa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rPr>
          <w:trHeight w:val="357" w:hRule="atLeast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>
            <w:pPr>
              <w:pStyle w:val="style0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第</w:t>
            </w:r>
            <w:r>
              <w:rPr>
                <w:rFonts w:hint="eastAsia"/>
                <w:b/>
                <w:bCs/>
                <w:color w:val="ffffff"/>
                <w:lang w:eastAsia="zh-CN"/>
              </w:rPr>
              <w:t xml:space="preserve">  </w:t>
            </w:r>
            <w:r>
              <w:rPr>
                <w:rFonts w:hint="eastAsia"/>
                <w:b/>
                <w:bCs/>
                <w:color w:val="ffffff"/>
              </w:rPr>
              <w:t>周周记</w:t>
            </w:r>
          </w:p>
        </w:tc>
      </w:tr>
      <w:tr>
        <w:tblPrEx/>
        <w:trPr>
          <w:trHeight w:val="1383" w:hRule="atLeast"/>
        </w:trPr>
        <w:tc>
          <w:tcPr>
            <w:tcW w:w="1271" w:type="dxa"/>
            <w:tcBorders/>
            <w:shd w:val="clear" w:color="auto" w:fill="fbe4d5"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tcBorders/>
            <w:shd w:val="clear" w:color="auto" w:fill="fbe4d5"/>
          </w:tcPr>
          <w:p>
            <w:pPr>
              <w:pStyle w:val="style0"/>
              <w:rPr>
                <w:rFonts w:hint="eastAsia"/>
                <w:lang w:val="en-US" w:eastAsia="zh-CN"/>
              </w:rPr>
            </w:pPr>
          </w:p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这一周为了完成通知</w:t>
            </w:r>
            <w:r>
              <w:rPr>
                <w:rFonts w:eastAsia="宋体" w:hint="eastAsia"/>
                <w:lang w:val="en-US" w:eastAsia="zh-CN"/>
              </w:rPr>
              <w:t>录的app设计，就这一周重新看回第一行</w:t>
            </w:r>
            <w:r>
              <w:rPr>
                <w:rFonts w:eastAsia="宋体" w:hint="eastAsia"/>
                <w:lang w:val="en-US" w:eastAsia="zh-CN"/>
              </w:rPr>
              <w:t>Android</w: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前两天花整天的时间去看这本</w:t>
            </w:r>
            <w:r>
              <w:rPr>
                <w:rFonts w:hint="eastAsia"/>
                <w:lang w:val="en-US" w:eastAsia="zh-CN"/>
              </w:rPr>
              <w:t>书到</w:t>
            </w:r>
            <w:r>
              <w:rPr>
                <w:rFonts w:hint="eastAsia"/>
                <w:lang w:val="en-US" w:eastAsia="zh-CN"/>
              </w:rPr>
              <w:t>Server了解一下大概的设计内容</w:t>
            </w:r>
            <w:r>
              <w:rPr>
                <w:rFonts w:hint="eastAsia"/>
                <w:lang w:val="en-US" w:eastAsia="zh-CN"/>
              </w:rPr>
              <w:t>与如何调用，第三天开始设计界面与代码的实现，第四天看晚上有关各种实现的</w:t>
            </w:r>
            <w:r>
              <w:rPr>
                <w:rFonts w:hint="eastAsia"/>
                <w:lang w:val="en-US" w:eastAsia="zh-CN"/>
              </w:rPr>
              <w:t>资料</w:t>
            </w:r>
            <w:r>
              <w:rPr>
                <w:rFonts w:hint="eastAsia"/>
                <w:lang w:val="en-US" w:eastAsia="zh-CN"/>
              </w:rPr>
              <w:t>然后</w:t>
            </w:r>
            <w:r>
              <w:rPr>
                <w:rFonts w:hint="eastAsia"/>
                <w:lang w:val="en-US" w:eastAsia="zh-CN"/>
              </w:rPr>
              <w:t>结合书里的知识进行代码编写和修改</w:t>
            </w:r>
          </w:p>
          <w:p>
            <w:pPr>
              <w:pStyle w:val="style0"/>
              <w:ind w:firstLine="457" w:firstLineChars="218"/>
              <w:rPr>
                <w:rFonts w:eastAsia="宋体" w:hint="eastAsia"/>
                <w:lang w:val="en-US" w:eastAsia="zh-CN"/>
              </w:rPr>
            </w:pPr>
          </w:p>
          <w:p>
            <w:pPr>
              <w:pStyle w:val="style0"/>
              <w:ind w:firstLine="457" w:firstLineChars="218"/>
              <w:rPr>
                <w:rFonts w:eastAsia="宋体" w:hint="eastAsia"/>
                <w:lang w:val="en-US" w:eastAsia="zh-CN"/>
              </w:rPr>
            </w:pPr>
          </w:p>
          <w:p>
            <w:pPr>
              <w:pStyle w:val="style0"/>
              <w:ind w:firstLine="457" w:firstLineChars="218"/>
              <w:rPr>
                <w:rFonts w:eastAsia="宋体" w:hint="eastAsia"/>
                <w:lang w:val="en-US" w:eastAsia="zh-CN"/>
              </w:rPr>
            </w:pPr>
          </w:p>
        </w:tc>
      </w:tr>
      <w:tr>
        <w:tblPrEx/>
        <w:trPr>
          <w:trHeight w:val="3237" w:hRule="atLeast"/>
        </w:trPr>
        <w:tc>
          <w:tcPr>
            <w:tcW w:w="1271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tcBorders/>
          </w:tcPr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最近开始学习</w:t>
            </w:r>
            <w:r>
              <w:rPr>
                <w:rFonts w:eastAsia="宋体" w:hint="eastAsia"/>
                <w:lang w:val="en-US" w:eastAsia="zh-CN"/>
              </w:rPr>
              <w:t>Android</w:t>
            </w:r>
            <w:r>
              <w:rPr>
                <w:rFonts w:hint="eastAsia"/>
                <w:lang w:val="en-US" w:eastAsia="zh-CN"/>
              </w:rPr>
              <w:t>，虽然看起来和群里一位大佬的作品比起来相差很大，不过他学了一个多月了，我刚学一个星期多，可以补回来，</w:t>
            </w:r>
            <w:r>
              <w:rPr>
                <w:rFonts w:hint="eastAsia"/>
                <w:lang w:val="en-US" w:eastAsia="zh-CN"/>
              </w:rPr>
              <w:t>此时之前学习java的基础用上了，虽然有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/>
                <w:lang w:val="en-US" w:eastAsia="zh-CN"/>
              </w:rPr>
              <w:t>时被打击得挺大的，不过好好得稳下心来学习，</w:t>
            </w:r>
            <w:r>
              <w:rPr>
                <w:rFonts w:hint="eastAsia"/>
                <w:lang w:val="en-US" w:eastAsia="zh-CN"/>
              </w:rPr>
              <w:t>差距不是靠一天或是</w:t>
            </w:r>
            <w:r>
              <w:rPr>
                <w:rFonts w:hint="eastAsia"/>
                <w:lang w:val="en-US" w:eastAsia="zh-CN"/>
              </w:rPr>
              <w:t>几天熬夜就可以补回来的，应该在日常生活中去一点一点补回来的</w:t>
            </w:r>
          </w:p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</w:p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</w:p>
        </w:tc>
      </w:tr>
      <w:tr>
        <w:tblPrEx/>
        <w:trPr>
          <w:trHeight w:val="2963" w:hRule="atLeast"/>
        </w:trPr>
        <w:tc>
          <w:tcPr>
            <w:tcW w:w="1271" w:type="dxa"/>
            <w:tcBorders/>
            <w:shd w:val="clear" w:color="auto" w:fill="fbe4d5"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tcBorders/>
            <w:shd w:val="clear" w:color="auto" w:fill="fbe4d5"/>
          </w:tcPr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一周来说，自己</w:t>
            </w:r>
            <w:r>
              <w:rPr>
                <w:rFonts w:eastAsia="宋体" w:hint="eastAsia"/>
                <w:lang w:val="en-US" w:eastAsia="zh-CN"/>
              </w:rPr>
              <w:t>首先认识到了差距</w:t>
            </w:r>
            <w:r>
              <w:rPr>
                <w:rFonts w:eastAsia="宋体" w:hint="eastAsia"/>
                <w:lang w:val="en-US" w:eastAsia="zh-CN"/>
              </w:rPr>
              <w:t>然后又重新学</w:t>
            </w:r>
            <w:r>
              <w:rPr>
                <w:rFonts w:eastAsia="宋体" w:hint="eastAsia"/>
                <w:lang w:val="en-US" w:eastAsia="zh-CN"/>
              </w:rPr>
              <w:t>习下去，虽然在听到</w:t>
            </w:r>
            <w:r>
              <w:rPr>
                <w:rFonts w:eastAsia="宋体" w:hint="eastAsia"/>
                <w:lang w:val="en-US" w:eastAsia="zh-CN"/>
              </w:rPr>
              <w:t>做通讯录时有着去网络找apk然后修改各种功能或是去复制来完成，不过做时总感觉很累也很浪费时间，所以就自己看好书然后按着想法去敲打</w:t>
            </w:r>
            <w:r>
              <w:rPr>
                <w:rFonts w:eastAsia="宋体" w:hint="eastAsia"/>
                <w:lang w:val="en-US" w:eastAsia="zh-CN"/>
              </w:rPr>
              <w:t>着自己的代码，虽然最后的界面与apk完成没那么好，不过是自己的作品时也很不会感觉太累，现在好好学自己的，然后去做到自己最好就好，不好超太多，不然总有挫败感</w:t>
            </w:r>
            <w:r>
              <w:rPr>
                <w:rFonts w:hint="eastAsia"/>
                <w:lang w:val="en-US" w:eastAsia="zh-CN"/>
              </w:rPr>
              <w:t>，好好努力好好学，大一还</w:t>
            </w:r>
            <w:r>
              <w:rPr>
                <w:rFonts w:hint="eastAsia"/>
                <w:lang w:val="en-US" w:eastAsia="zh-CN"/>
              </w:rPr>
              <w:t>有机会去做到</w:t>
            </w:r>
            <w:r>
              <w:rPr>
                <w:rFonts w:hint="eastAsia"/>
                <w:lang w:val="en-US" w:eastAsia="zh-CN"/>
              </w:rPr>
              <w:t>更好的</w:t>
            </w:r>
          </w:p>
        </w:tc>
      </w:tr>
      <w:tr>
        <w:tblPrEx/>
        <w:trPr>
          <w:trHeight w:val="1544" w:hRule="atLeast"/>
        </w:trPr>
        <w:tc>
          <w:tcPr>
            <w:tcW w:w="1271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  <w:bookmarkStart w:id="0" w:name="_GoBack"/>
          <w:bookmarkEnd w:id="0"/>
        </w:tc>
        <w:tc>
          <w:tcPr>
            <w:tcW w:w="8647" w:type="dxa"/>
            <w:tcBorders/>
          </w:tcPr>
          <w:p>
            <w:pPr>
              <w:pStyle w:val="style0"/>
              <w:rPr>
                <w:rFonts w:eastAsia="宋体" w:hint="eastAsia"/>
                <w:lang w:val="en-US" w:eastAsia="zh-CN"/>
              </w:rPr>
            </w:pPr>
            <w:r>
              <w:rPr>
                <w:rFonts w:eastAsia="宋体" w:hint="eastAsia"/>
                <w:lang w:val="en-US" w:eastAsia="zh-CN"/>
              </w:rPr>
              <w:t>自己的进度</w:t>
            </w:r>
            <w:r>
              <w:rPr>
                <w:rFonts w:eastAsia="宋体" w:hint="eastAsia"/>
                <w:lang w:val="en-US" w:eastAsia="zh-CN"/>
              </w:rPr>
              <w:t>开始赶不上考核了，解决方法利用好</w:t>
            </w:r>
            <w:r>
              <w:rPr>
                <w:rFonts w:eastAsia="宋体" w:hint="eastAsia"/>
                <w:lang w:val="en-US" w:eastAsia="zh-CN"/>
              </w:rPr>
              <w:t>每一时刻去做到最</w:t>
            </w:r>
            <w:r>
              <w:rPr>
                <w:rFonts w:eastAsia="宋体" w:hint="eastAsia"/>
                <w:lang w:val="en-US" w:eastAsia="zh-CN"/>
              </w:rPr>
              <w:t>好就好，不要太去担心失败或是做不出什么的，</w:t>
            </w:r>
            <w:r>
              <w:rPr>
                <w:rFonts w:eastAsia="宋体" w:hint="eastAsia"/>
                <w:lang w:val="en-US" w:eastAsia="zh-CN"/>
              </w:rPr>
              <w:t>用心去学</w:t>
            </w:r>
          </w:p>
        </w:tc>
      </w:tr>
      <w:tr>
        <w:tblPrEx/>
        <w:trPr>
          <w:trHeight w:val="1269" w:hRule="atLeast"/>
        </w:trPr>
        <w:tc>
          <w:tcPr>
            <w:tcW w:w="1271" w:type="dxa"/>
            <w:tcBorders/>
            <w:shd w:val="clear" w:color="auto" w:fill="fbe4d5"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tcBorders/>
            <w:shd w:val="clear" w:color="auto" w:fill="fbe4d5"/>
            <w:vAlign w:val="center"/>
          </w:tcPr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  <w:font w:name="Calibri Light">
    <w:altName w:val="Calibri Light"/>
    <w:panose1 w:val="020f0302020000030204"/>
    <w:charset w:val="00"/>
    <w:family w:val="swiss"/>
    <w:pitch w:val="default"/>
    <w:sig w:usb0="E0002AFF" w:usb1="C000247B" w:usb2="00000009" w:usb3="00000000" w:csb0="200001FF" w:csb1="00000000"/>
  </w:font>
  <w:font w:name="微软雅黑">
    <w:altName w:val="微软雅黑"/>
    <w:panose1 w:val="020b0503020000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106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105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paragraph" w:styleId="style62">
    <w:name w:val="Title"/>
    <w:basedOn w:val="style0"/>
    <w:next w:val="style0"/>
    <w:link w:val="style4107"/>
    <w:qFormat/>
    <w:uiPriority w:val="1"/>
    <w:pPr>
      <w:widowControl/>
      <w:spacing w:after="80"/>
      <w:jc w:val="left"/>
      <w:contextualSpacing/>
    </w:pPr>
    <w:rPr>
      <w:rFonts w:ascii="Calibri Light" w:cs="宋体" w:eastAsia="宋体" w:hAnsi="Calibri Light"/>
      <w:color w:val="000000"/>
      <w:kern w:val="28"/>
      <w:sz w:val="32"/>
      <w:szCs w:val="20"/>
    </w:rPr>
  </w:style>
  <w:style w:type="table" w:styleId="style154">
    <w:name w:val="Table Grid"/>
    <w:basedOn w:val="style105"/>
    <w:next w:val="style154"/>
    <w:uiPriority w:val="3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character" w:customStyle="1" w:styleId="style4097">
    <w:name w:val="标题 1 字符"/>
    <w:basedOn w:val="style65"/>
    <w:next w:val="style4097"/>
    <w:link w:val="style1"/>
    <w:uiPriority w:val="9"/>
    <w:rPr>
      <w:b/>
      <w:bCs/>
      <w:kern w:val="44"/>
      <w:sz w:val="44"/>
      <w:szCs w:val="44"/>
    </w:rPr>
  </w:style>
  <w:style w:type="table" w:customStyle="1" w:styleId="style4098">
    <w:name w:val="网格表 5 深色 - 着色 51"/>
    <w:basedOn w:val="style105"/>
    <w:next w:val="style4098"/>
    <w:uiPriority w:val="50"/>
    <w:pPr/>
    <w:rPr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9e2f3"/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band1Horz">
      <w:pPr/>
      <w:tblPr/>
      <w:tcPr>
        <w:tcBorders/>
        <w:shd w:val="clear" w:color="auto" w:fill="b4c6e7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pPr/>
      <w:tblPr/>
      <w:tcPr>
        <w:tcBorders/>
        <w:shd w:val="clear" w:color="auto" w:fill="b4c6e7"/>
      </w:tcPr>
    </w:tblStylePr>
    <w:tcPr>
      <w:tcBorders/>
      <w:shd w:val="clear" w:color="auto" w:fill="d9e2f3"/>
    </w:tcPr>
  </w:style>
  <w:style w:type="table" w:customStyle="1" w:styleId="style4099">
    <w:name w:val="网格表 1 浅色 - 着色 51"/>
    <w:basedOn w:val="style105"/>
    <w:next w:val="style4099"/>
    <w:qFormat/>
    <w:uiPriority w:val="46"/>
    <w:pPr/>
    <w:rPr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00">
    <w:name w:val="网格表 1 浅色 - 着色 21"/>
    <w:basedOn w:val="style105"/>
    <w:next w:val="style4100"/>
    <w:uiPriority w:val="46"/>
    <w:pPr/>
    <w:rPr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pPr/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cPr>
      <w:tcBorders/>
    </w:tcPr>
  </w:style>
  <w:style w:type="table" w:customStyle="1" w:styleId="style4101">
    <w:name w:val="网格表 4 - 着色 51"/>
    <w:basedOn w:val="style105"/>
    <w:next w:val="style4101"/>
    <w:uiPriority w:val="49"/>
    <w:pPr/>
    <w:rPr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pPr/>
      <w:rPr>
        <w:b/>
        <w:bCs/>
      </w:rPr>
      <w:tblPr/>
      <w:tcPr>
        <w:tcBorders>
          <w:top w:val="double" w:sz="4" w:space="0" w:color="4472c4"/>
        </w:tcBorders>
      </w:tcPr>
    </w:tblStylePr>
    <w:tblStylePr w:type="band1Horz">
      <w:pPr/>
      <w:tblPr/>
      <w:tcPr>
        <w:tcBorders/>
        <w:shd w:val="clear" w:color="auto" w:fill="d9e2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9e2f3"/>
      </w:tcPr>
    </w:tblStylePr>
    <w:tcPr>
      <w:tcBorders/>
    </w:tcPr>
  </w:style>
  <w:style w:type="table" w:customStyle="1" w:styleId="style4102">
    <w:name w:val="网格表 5 深色 - 着色 61"/>
    <w:basedOn w:val="style105"/>
    <w:next w:val="style4102"/>
    <w:uiPriority w:val="50"/>
    <w:pPr/>
    <w:rPr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2efd9"/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pPr/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band1Horz">
      <w:pPr/>
      <w:tblPr/>
      <w:tcPr>
        <w:tcBorders/>
        <w:shd w:val="clear" w:color="auto" w:fill="c5e0b3"/>
      </w:tcPr>
    </w:tblStylePr>
    <w:tblStylePr w:type="firstCol">
      <w:pPr/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pPr/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pPr/>
      <w:tblPr/>
      <w:tcPr>
        <w:tcBorders/>
        <w:shd w:val="clear" w:color="auto" w:fill="c5e0b3"/>
      </w:tcPr>
    </w:tblStylePr>
    <w:tcPr>
      <w:tcBorders/>
      <w:shd w:val="clear" w:color="auto" w:fill="e2efd9"/>
    </w:tcPr>
  </w:style>
  <w:style w:type="table" w:customStyle="1" w:styleId="style4103">
    <w:name w:val="网格表 6 彩色 - 着色 61"/>
    <w:basedOn w:val="style105"/>
    <w:next w:val="style4103"/>
    <w:qFormat/>
    <w:uiPriority w:val="51"/>
    <w:pPr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Layout w:type="fixed"/>
    </w:tblPr>
    <w:tblStylePr w:type="firstRow">
      <w:pPr/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pPr/>
      <w:rPr>
        <w:b/>
        <w:bCs/>
      </w:rPr>
      <w:tblPr/>
      <w:tcPr>
        <w:tcBorders>
          <w:top w:val="double" w:sz="4" w:space="0" w:color="a8d08d"/>
        </w:tcBorders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  <w:style w:type="table" w:customStyle="1" w:styleId="style4104">
    <w:name w:val="网格表 4 - 着色 61"/>
    <w:basedOn w:val="style105"/>
    <w:next w:val="style4104"/>
    <w:qFormat/>
    <w:uiPriority w:val="49"/>
    <w:pPr/>
    <w:rPr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pPr/>
      <w:rPr>
        <w:b/>
        <w:bCs/>
      </w:rPr>
      <w:tblPr/>
      <w:tcPr>
        <w:tcBorders>
          <w:top w:val="double" w:sz="4" w:space="0" w:color="70ad47"/>
        </w:tcBorders>
      </w:tcPr>
    </w:tblStylePr>
    <w:tblStylePr w:type="band1Horz">
      <w:pPr/>
      <w:tblPr/>
      <w:tcPr>
        <w:tcBorders/>
        <w:shd w:val="clear" w:color="auto" w:fill="e2ef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2efd9"/>
      </w:tcPr>
    </w:tblStylePr>
    <w:tcPr>
      <w:tcBorders/>
    </w:tcPr>
  </w:style>
  <w:style w:type="character" w:customStyle="1" w:styleId="style4105">
    <w:name w:val="页眉 字符"/>
    <w:basedOn w:val="style65"/>
    <w:next w:val="style4105"/>
    <w:link w:val="style31"/>
    <w:qFormat/>
    <w:uiPriority w:val="99"/>
    <w:rPr>
      <w:sz w:val="18"/>
      <w:szCs w:val="18"/>
    </w:rPr>
  </w:style>
  <w:style w:type="character" w:customStyle="1" w:styleId="style4106">
    <w:name w:val="页脚 字符"/>
    <w:basedOn w:val="style65"/>
    <w:next w:val="style4106"/>
    <w:link w:val="style32"/>
    <w:uiPriority w:val="99"/>
    <w:rPr>
      <w:sz w:val="18"/>
      <w:szCs w:val="18"/>
    </w:rPr>
  </w:style>
  <w:style w:type="character" w:customStyle="1" w:styleId="style4107">
    <w:name w:val="标题 字符"/>
    <w:basedOn w:val="style65"/>
    <w:next w:val="style4107"/>
    <w:link w:val="style62"/>
    <w:uiPriority w:val="1"/>
    <w:rPr>
      <w:rFonts w:ascii="Calibri Light" w:cs="宋体" w:eastAsia="宋体" w:hAnsi="Calibri Light"/>
      <w:color w:val="000000"/>
      <w:kern w:val="28"/>
      <w:sz w:val="32"/>
      <w:szCs w:val="20"/>
    </w:rPr>
  </w:style>
  <w:style w:type="table" w:customStyle="1" w:styleId="style4108">
    <w:name w:val="网格表 4 - 着色 21"/>
    <w:basedOn w:val="style105"/>
    <w:next w:val="style4108"/>
    <w:qFormat/>
    <w:uiPriority w:val="49"/>
    <w:pPr/>
    <w:rPr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Layout w:type="fixed"/>
    </w:tblPr>
    <w:tblStylePr w:type="firstRow">
      <w:pPr/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pPr/>
      <w:rPr>
        <w:b/>
        <w:bCs/>
      </w:rPr>
      <w:tblPr/>
      <w:tcPr>
        <w:tcBorders>
          <w:top w:val="double" w:sz="4" w:space="0" w:color="ed7d31"/>
        </w:tcBorders>
      </w:tcPr>
    </w:tblStylePr>
    <w:tblStylePr w:type="band1Horz">
      <w:pPr/>
      <w:tblPr/>
      <w:tcPr>
        <w:tcBorders/>
        <w:shd w:val="clear" w:color="auto" w:fill="fbe4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e4d5"/>
      </w:tcPr>
    </w:tblStylePr>
    <w:tcPr>
      <w:tcBorders/>
    </w:tcPr>
  </w:style>
  <w:style w:type="paragraph" w:customStyle="1" w:styleId="style4109">
    <w:name w:val="List Paragraph_7076afc1-fa9f-41b5-b0b7-152d7bd54cf4"/>
    <w:basedOn w:val="style0"/>
    <w:next w:val="style410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31DA70-09CE-4086-A2FC-02369D2175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Words>546</Words>
  <Pages>1</Pages>
  <Characters>576</Characters>
  <Application>WPS Office</Application>
  <DocSecurity>0</DocSecurity>
  <Paragraphs>35</Paragraphs>
  <ScaleCrop>false</ScaleCrop>
  <Company>广东工业大学</Company>
  <LinksUpToDate>false</LinksUpToDate>
  <CharactersWithSpaces>581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2013-07-16T14:07:00Z</dcterms:created>
  <dc:creator>黄映焜</dc:creator>
  <lastModifiedBy>Redmi Note 4X</lastModifiedBy>
  <dcterms:modified xsi:type="dcterms:W3CDTF">2018-05-13T14:37:27Z</dcterms:modified>
  <revision>18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