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before="720" w:after="624" w:afterLines="200" w:lineRule="auto" w:line="60"/>
        <w:jc w:val="center"/>
        <w:rPr>
          <w:rFonts w:ascii="Times New Roman" w:hAnsi="Times New Roman"/>
          <w:spacing w:val="20"/>
        </w:rPr>
      </w:pPr>
      <w:r>
        <w:rPr>
          <w:rFonts w:ascii="Times New Roman" w:hAnsi="Times New Roman" w:hint="eastAsia"/>
          <w:spacing w:val="20"/>
        </w:rPr>
        <w:t>QG工作室</w:t>
      </w:r>
      <w:r>
        <w:rPr>
          <w:rFonts w:ascii="Times New Roman" w:hAnsi="Times New Roman" w:hint="eastAsia"/>
          <w:spacing w:val="20"/>
        </w:rPr>
        <w:t>周记</w:t>
      </w:r>
    </w:p>
    <w:tbl>
      <w:tblPr>
        <w:tblStyle w:val="style105"/>
        <w:tblW w:w="9946" w:type="dxa"/>
        <w:tblInd w:w="0" w:type="dxa"/>
        <w:tblBorders>
          <w:top w:val="none" w:sz="0" w:space="0" w:color="auto"/>
          <w:left w:val="none" w:sz="0" w:space="0" w:color="auto"/>
          <w:bottom w:val="thickThinLargeGap" w:sz="12" w:space="0" w:color="000000"/>
          <w:right w:val="none" w:sz="0" w:space="0" w:color="auto"/>
          <w:insideH w:val="none" w:sz="0" w:space="0" w:color="auto"/>
          <w:insideV w:val="none" w:sz="0" w:space="0" w:color="auto"/>
        </w:tblBorders>
        <w:tblLayout w:type="fixed"/>
        <w:tblCellMar>
          <w:top w:w="0" w:type="dxa"/>
          <w:left w:w="29" w:type="dxa"/>
          <w:bottom w:w="0" w:type="dxa"/>
          <w:right w:w="29" w:type="dxa"/>
        </w:tblCellMar>
      </w:tblPr>
      <w:tblGrid>
        <w:gridCol w:w="2362"/>
        <w:gridCol w:w="2530"/>
        <w:gridCol w:w="2190"/>
        <w:gridCol w:w="2864"/>
      </w:tblGrid>
      <w:tr>
        <w:trPr/>
        <w:tc>
          <w:tcPr>
            <w:tcW w:w="2362" w:type="dxa"/>
            <w:tcBorders/>
          </w:tcPr>
          <w:p>
            <w:pPr>
              <w:pStyle w:val="style62"/>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hint="eastAsia"/>
                <w:sz w:val="28"/>
                <w:lang w:val="zh-CN"/>
              </w:rPr>
              <w:t>：</w:t>
            </w:r>
            <w:r>
              <w:rPr>
                <w:rFonts w:ascii="微软雅黑" w:eastAsia="微软雅黑" w:hAnsi="微软雅黑"/>
                <w:sz w:val="28"/>
              </w:rPr>
              <w:t xml:space="preserve"> </w:t>
            </w:r>
            <w:r>
              <w:rPr>
                <w:rFonts w:ascii="微软雅黑" w:eastAsia="微软雅黑" w:hAnsi="微软雅黑" w:hint="eastAsia"/>
                <w:sz w:val="28"/>
                <w:lang w:eastAsia="zh-CN"/>
              </w:rPr>
              <w:t>邱樱洪</w:t>
            </w:r>
          </w:p>
        </w:tc>
        <w:tc>
          <w:tcPr>
            <w:tcW w:w="2530" w:type="dxa"/>
            <w:tcBorders/>
          </w:tcPr>
          <w:p>
            <w:pPr>
              <w:pStyle w:val="style62"/>
              <w:ind w:left="113" w:leftChars="54"/>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en-US" w:eastAsia="zh-CN"/>
              </w:rPr>
              <w:t>移动组</w:t>
            </w:r>
          </w:p>
        </w:tc>
        <w:tc>
          <w:tcPr>
            <w:tcW w:w="2190" w:type="dxa"/>
            <w:tcBorders/>
          </w:tcPr>
          <w:p>
            <w:pPr>
              <w:pStyle w:val="style62"/>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w:t>
            </w:r>
            <w:r>
              <w:rPr>
                <w:rFonts w:ascii="微软雅黑" w:eastAsia="微软雅黑" w:hAnsi="微软雅黑" w:hint="eastAsia"/>
                <w:sz w:val="28"/>
                <w:lang w:val="zh-CN"/>
              </w:rPr>
              <w:t>2017</w:t>
            </w:r>
          </w:p>
        </w:tc>
        <w:tc>
          <w:tcPr>
            <w:tcW w:w="2864" w:type="dxa"/>
            <w:tcBorders/>
          </w:tcPr>
          <w:p>
            <w:pPr>
              <w:pStyle w:val="style62"/>
              <w:rPr>
                <w:rFonts w:ascii="微软雅黑" w:eastAsia="微软雅黑" w:hAnsi="微软雅黑"/>
                <w:sz w:val="28"/>
                <w:lang w:val="zh-CN"/>
              </w:rPr>
            </w:pPr>
            <w:r>
              <w:rPr>
                <w:rFonts w:ascii="微软雅黑" w:eastAsia="微软雅黑" w:hAnsi="微软雅黑" w:hint="eastAsia"/>
                <w:sz w:val="28"/>
                <w:lang w:val="zh-CN"/>
              </w:rPr>
              <w:t>周次：第</w:t>
            </w:r>
            <w:r>
              <w:rPr>
                <w:rFonts w:ascii="微软雅黑" w:eastAsia="微软雅黑" w:hAnsi="微软雅黑" w:hint="eastAsia"/>
                <w:sz w:val="28"/>
                <w:lang w:val="zh-CN"/>
              </w:rPr>
              <w:t xml:space="preserve">  </w:t>
            </w:r>
            <w:r>
              <w:rPr>
                <w:rFonts w:ascii="微软雅黑" w:eastAsia="微软雅黑" w:hAnsi="微软雅黑" w:hint="eastAsia"/>
                <w:sz w:val="28"/>
                <w:lang w:val="zh-CN"/>
              </w:rPr>
              <w:t>4</w:t>
            </w:r>
            <w:r>
              <w:rPr>
                <w:rFonts w:ascii="微软雅黑" w:eastAsia="微软雅黑" w:hAnsi="微软雅黑" w:hint="eastAsia"/>
                <w:sz w:val="28"/>
                <w:lang w:val="zh-CN"/>
              </w:rPr>
              <w:t>周</w:t>
            </w:r>
          </w:p>
        </w:tc>
      </w:tr>
    </w:tbl>
    <w:p>
      <w:pPr>
        <w:pStyle w:val="style0"/>
        <w:rPr>
          <w:rFonts w:ascii="微软雅黑" w:eastAsia="微软雅黑" w:hAnsi="微软雅黑"/>
          <w:sz w:val="10"/>
          <w:szCs w:val="10"/>
        </w:rPr>
      </w:pPr>
    </w:p>
    <w:tbl>
      <w:tblPr>
        <w:tblStyle w:val="style4108"/>
        <w:tblW w:w="9918"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CellMar>
          <w:top w:w="0" w:type="dxa"/>
          <w:left w:w="108" w:type="dxa"/>
          <w:bottom w:w="0" w:type="dxa"/>
          <w:right w:w="108" w:type="dxa"/>
        </w:tblCellMar>
      </w:tblPr>
      <w:tblGrid>
        <w:gridCol w:w="1271"/>
        <w:gridCol w:w="8647"/>
      </w:tblGrid>
      <w:tr>
        <w:trPr>
          <w:trHeight w:val="357" w:hRule="atLeast"/>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pPr>
              <w:pStyle w:val="style0"/>
              <w:jc w:val="center"/>
              <w:rPr>
                <w:b/>
                <w:bCs/>
                <w:color w:val="ffffff"/>
              </w:rPr>
            </w:pPr>
            <w:r>
              <w:rPr>
                <w:rFonts w:hint="eastAsia"/>
                <w:b/>
                <w:bCs/>
                <w:color w:val="ffffff"/>
              </w:rPr>
              <w:t>第</w:t>
            </w:r>
            <w:r>
              <w:rPr>
                <w:rFonts w:hint="eastAsia"/>
                <w:b/>
                <w:bCs/>
                <w:color w:val="ffffff"/>
                <w:lang w:eastAsia="zh-CN"/>
              </w:rPr>
              <w:t xml:space="preserve">  </w:t>
            </w:r>
            <w:r>
              <w:rPr>
                <w:rFonts w:hint="eastAsia"/>
                <w:b/>
                <w:bCs/>
                <w:color w:val="ffffff"/>
              </w:rPr>
              <w:t>周周记</w:t>
            </w:r>
          </w:p>
        </w:tc>
      </w:tr>
      <w:tr>
        <w:tblPrEx/>
        <w:trPr>
          <w:trHeight w:val="1383" w:hRule="atLeast"/>
        </w:trPr>
        <w:tc>
          <w:tcPr>
            <w:tcW w:w="1271" w:type="dxa"/>
            <w:tcBorders/>
            <w:shd w:val="clear" w:color="auto" w:fill="fbe4d5"/>
            <w:vAlign w:val="center"/>
          </w:tcPr>
          <w:p>
            <w:pPr>
              <w:pStyle w:val="style0"/>
              <w:jc w:val="center"/>
              <w:rPr>
                <w:b/>
                <w:bCs/>
              </w:rPr>
            </w:pPr>
            <w:r>
              <w:rPr>
                <w:rFonts w:hint="eastAsia"/>
                <w:b/>
                <w:bCs/>
              </w:rPr>
              <w:t>生活随记</w:t>
            </w:r>
          </w:p>
        </w:tc>
        <w:tc>
          <w:tcPr>
            <w:tcW w:w="8647" w:type="dxa"/>
            <w:tcBorders/>
            <w:shd w:val="clear" w:color="auto" w:fill="fbe4d5"/>
          </w:tcPr>
          <w:p>
            <w:pPr>
              <w:pStyle w:val="style0"/>
              <w:rPr>
                <w:rFonts w:hint="eastAsia"/>
                <w:lang w:val="en-US" w:eastAsia="zh-CN"/>
              </w:rPr>
            </w:pPr>
          </w:p>
          <w:p>
            <w:pPr>
              <w:pStyle w:val="style0"/>
              <w:rPr>
                <w:rFonts w:eastAsia="宋体" w:hint="eastAsia"/>
                <w:lang w:val="en-US" w:eastAsia="zh-CN"/>
              </w:rPr>
            </w:pPr>
            <w:r>
              <w:rPr>
                <w:rFonts w:eastAsia="宋体" w:hint="eastAsia"/>
                <w:lang w:val="en-US" w:eastAsia="zh-CN"/>
              </w:rPr>
              <w:t>这一周来说，</w:t>
            </w:r>
            <w:r>
              <w:rPr>
                <w:rFonts w:eastAsia="宋体" w:hint="eastAsia"/>
                <w:lang w:val="en-US" w:eastAsia="zh-CN"/>
              </w:rPr>
              <w:t>算是</w:t>
            </w:r>
            <w:r>
              <w:rPr>
                <w:rFonts w:eastAsia="宋体" w:hint="eastAsia"/>
                <w:lang w:val="en-US" w:eastAsia="zh-CN"/>
              </w:rPr>
              <w:t>平静吧</w:t>
            </w:r>
            <w:r>
              <w:rPr>
                <w:rFonts w:hint="eastAsia"/>
                <w:lang w:val="en-US" w:eastAsia="zh-CN"/>
              </w:rPr>
              <w:t>，</w:t>
            </w:r>
            <w:r>
              <w:rPr>
                <w:rFonts w:hint="eastAsia"/>
                <w:lang w:val="en-US" w:eastAsia="zh-CN"/>
              </w:rPr>
              <w:t>在平常打码中也</w:t>
            </w:r>
            <w:r>
              <w:rPr>
                <w:rFonts w:hint="eastAsia"/>
                <w:lang w:val="en-US" w:eastAsia="zh-CN"/>
              </w:rPr>
              <w:t>在平常中学习，这段日子</w:t>
            </w:r>
            <w:r>
              <w:rPr>
                <w:rFonts w:hint="eastAsia"/>
                <w:lang w:val="en-US" w:eastAsia="zh-CN"/>
              </w:rPr>
              <w:t>完成的是这个聊天</w:t>
            </w:r>
            <w:r>
              <w:rPr>
                <w:rFonts w:hint="eastAsia"/>
                <w:lang w:val="en-US" w:eastAsia="zh-CN"/>
              </w:rPr>
              <w:t>小程序，起初对这个概念也没有了解，后来就发</w:t>
            </w:r>
            <w:r>
              <w:rPr>
                <w:rFonts w:hint="eastAsia"/>
                <w:lang w:val="en-US" w:eastAsia="zh-CN"/>
              </w:rPr>
              <w:t>现在马士兵</w:t>
            </w:r>
            <w:r>
              <w:rPr>
                <w:rFonts w:hint="eastAsia"/>
                <w:lang w:val="en-US" w:eastAsia="zh-CN"/>
              </w:rPr>
              <w:t>的视频教程中发现了教程，然后就学着敲打和然后自己按着书去了解概念，感觉原来聊天之间</w:t>
            </w:r>
            <w:r>
              <w:rPr>
                <w:rFonts w:hint="eastAsia"/>
                <w:lang w:val="en-US" w:eastAsia="zh-CN"/>
              </w:rPr>
              <w:t>也没有那么难，之前总是对它有所误解</w:t>
            </w: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tc>
      </w:tr>
      <w:tr>
        <w:tblPrEx/>
        <w:trPr>
          <w:trHeight w:val="3237" w:hRule="atLeast"/>
        </w:trPr>
        <w:tc>
          <w:tcPr>
            <w:tcW w:w="1271" w:type="dxa"/>
            <w:tcBorders/>
            <w:vAlign w:val="center"/>
          </w:tcPr>
          <w:p>
            <w:pPr>
              <w:pStyle w:val="style0"/>
              <w:jc w:val="center"/>
              <w:rPr>
                <w:b/>
                <w:bCs/>
              </w:rPr>
            </w:pPr>
            <w:r>
              <w:rPr>
                <w:rFonts w:hint="eastAsia"/>
                <w:b/>
                <w:bCs/>
              </w:rPr>
              <w:t>学习</w:t>
            </w:r>
          </w:p>
          <w:p>
            <w:pPr>
              <w:pStyle w:val="style0"/>
              <w:jc w:val="center"/>
              <w:rPr>
                <w:b/>
                <w:bCs/>
              </w:rPr>
            </w:pPr>
            <w:r>
              <w:rPr>
                <w:rFonts w:hint="eastAsia"/>
                <w:b/>
                <w:bCs/>
              </w:rPr>
              <w:t>开发</w:t>
            </w:r>
          </w:p>
          <w:p>
            <w:pPr>
              <w:pStyle w:val="style0"/>
              <w:jc w:val="center"/>
              <w:rPr>
                <w:b/>
                <w:bCs/>
              </w:rPr>
            </w:pPr>
            <w:r>
              <w:rPr>
                <w:rFonts w:hint="eastAsia"/>
                <w:b/>
                <w:bCs/>
              </w:rPr>
              <w:t>比赛</w:t>
            </w:r>
          </w:p>
          <w:p>
            <w:pPr>
              <w:pStyle w:val="style0"/>
              <w:jc w:val="center"/>
              <w:rPr>
                <w:b/>
                <w:bCs/>
              </w:rPr>
            </w:pPr>
            <w:r>
              <w:rPr>
                <w:rFonts w:hint="eastAsia"/>
                <w:b/>
                <w:bCs/>
              </w:rPr>
              <w:t>情况</w:t>
            </w:r>
          </w:p>
        </w:tc>
        <w:tc>
          <w:tcPr>
            <w:tcW w:w="8647" w:type="dxa"/>
            <w:tcBorders/>
          </w:tcPr>
          <w:p>
            <w:pPr>
              <w:pStyle w:val="style0"/>
              <w:rPr>
                <w:rFonts w:eastAsia="宋体" w:hint="eastAsia"/>
                <w:lang w:val="en-US" w:eastAsia="zh-CN"/>
              </w:rPr>
            </w:pPr>
            <w:r>
              <w:rPr>
                <w:rFonts w:eastAsia="宋体" w:hint="eastAsia"/>
                <w:lang w:val="en-US" w:eastAsia="zh-CN"/>
              </w:rPr>
              <w:t xml:space="preserve">    </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最近这段时间，自己学习java学到，然后由于聊天小程序需要用到</w:t>
            </w:r>
            <w:r>
              <w:rPr>
                <w:rFonts w:eastAsia="宋体" w:hint="eastAsia"/>
                <w:lang w:val="en-US" w:eastAsia="zh-CN"/>
              </w:rPr>
              <w:t>socket就</w:t>
            </w:r>
            <w:r>
              <w:rPr>
                <w:rFonts w:eastAsia="宋体" w:hint="eastAsia"/>
                <w:lang w:val="en-US" w:eastAsia="zh-CN"/>
              </w:rPr>
              <w:t>这</w:t>
            </w:r>
            <w:r>
              <w:rPr>
                <w:rFonts w:eastAsia="宋体" w:hint="eastAsia"/>
                <w:lang w:val="en-US" w:eastAsia="zh-CN"/>
              </w:rPr>
              <w:t>几天把书籍有关网络协议这</w:t>
            </w:r>
            <w:r>
              <w:rPr>
                <w:rFonts w:eastAsia="宋体" w:hint="eastAsia"/>
                <w:lang w:val="en-US" w:eastAsia="zh-CN"/>
              </w:rPr>
              <w:t>章先看了，</w:t>
            </w:r>
            <w:r>
              <w:rPr>
                <w:rFonts w:eastAsia="宋体" w:hint="eastAsia"/>
                <w:lang w:val="en-US" w:eastAsia="zh-CN"/>
              </w:rPr>
              <w:t>然</w:t>
            </w:r>
            <w:r>
              <w:rPr>
                <w:rFonts w:eastAsia="宋体" w:hint="eastAsia"/>
                <w:lang w:val="en-US" w:eastAsia="zh-CN"/>
              </w:rPr>
              <w:t>这段时间也把</w:t>
            </w:r>
            <w:r>
              <w:rPr>
                <w:rFonts w:eastAsia="宋体" w:hint="eastAsia"/>
                <w:lang w:val="en-US" w:eastAsia="zh-CN"/>
              </w:rPr>
              <w:t>线代完成了，接下</w:t>
            </w:r>
            <w:r>
              <w:rPr>
                <w:rFonts w:eastAsia="宋体" w:hint="eastAsia"/>
                <w:lang w:val="en-US" w:eastAsia="zh-CN"/>
              </w:rPr>
              <w:t>来可以把时间分在编程上更</w:t>
            </w:r>
            <w:r>
              <w:rPr>
                <w:rFonts w:eastAsia="宋体" w:hint="eastAsia"/>
                <w:lang w:val="en-US" w:eastAsia="zh-CN"/>
              </w:rPr>
              <w:t>多了，应该把态度更加端正起来</w:t>
            </w: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tc>
      </w:tr>
      <w:tr>
        <w:tblPrEx/>
        <w:trPr>
          <w:trHeight w:val="2963" w:hRule="atLeast"/>
        </w:trPr>
        <w:tc>
          <w:tcPr>
            <w:tcW w:w="1271" w:type="dxa"/>
            <w:tcBorders/>
            <w:shd w:val="clear" w:color="auto" w:fill="fbe4d5"/>
            <w:vAlign w:val="center"/>
          </w:tcPr>
          <w:p>
            <w:pPr>
              <w:pStyle w:val="style0"/>
              <w:jc w:val="center"/>
              <w:rPr>
                <w:b/>
                <w:bCs/>
              </w:rPr>
            </w:pPr>
            <w:r>
              <w:rPr>
                <w:rFonts w:hint="eastAsia"/>
                <w:b/>
                <w:bCs/>
              </w:rPr>
              <w:t>一周总结</w:t>
            </w:r>
          </w:p>
        </w:tc>
        <w:tc>
          <w:tcPr>
            <w:tcW w:w="8647" w:type="dxa"/>
            <w:tcBorders/>
            <w:shd w:val="clear" w:color="auto" w:fill="fbe4d5"/>
          </w:tcPr>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这一周来说也知道了看视频的用处吧，之前总以为学习看视频的话可能会导致理解</w:t>
            </w:r>
            <w:r>
              <w:rPr>
                <w:rFonts w:eastAsia="宋体" w:hint="eastAsia"/>
                <w:lang w:val="en-US" w:eastAsia="zh-CN"/>
              </w:rPr>
              <w:t>会片面，然后在这个星期为了完成聊天小程序去看了马士兵的教程好才发现看视频与看书一起结合起来会更好的，看书了解知识看视频作用如何调用。</w:t>
            </w:r>
          </w:p>
          <w:p>
            <w:pPr>
              <w:pStyle w:val="style0"/>
              <w:rPr>
                <w:rFonts w:eastAsia="宋体" w:hint="eastAsia"/>
                <w:lang w:val="en-US" w:eastAsia="zh-CN"/>
              </w:rPr>
            </w:pPr>
          </w:p>
        </w:tc>
      </w:tr>
      <w:tr>
        <w:tblPrEx/>
        <w:trPr>
          <w:trHeight w:val="1544" w:hRule="atLeast"/>
        </w:trPr>
        <w:tc>
          <w:tcPr>
            <w:tcW w:w="1271" w:type="dxa"/>
            <w:tcBorders/>
            <w:vAlign w:val="center"/>
          </w:tcPr>
          <w:p>
            <w:pPr>
              <w:pStyle w:val="style0"/>
              <w:jc w:val="center"/>
              <w:rPr>
                <w:b/>
                <w:bCs/>
              </w:rPr>
            </w:pPr>
            <w:r>
              <w:rPr>
                <w:rFonts w:hint="eastAsia"/>
                <w:b/>
                <w:bCs/>
              </w:rPr>
              <w:t>存在</w:t>
            </w:r>
            <w:r>
              <w:rPr>
                <w:b/>
                <w:bCs/>
              </w:rPr>
              <w:t>问题</w:t>
            </w:r>
          </w:p>
          <w:p>
            <w:pPr>
              <w:pStyle w:val="style0"/>
              <w:jc w:val="center"/>
              <w:rPr>
                <w:b/>
                <w:bCs/>
              </w:rPr>
            </w:pPr>
            <w:r>
              <w:rPr>
                <w:rFonts w:hint="eastAsia"/>
                <w:b/>
                <w:bCs/>
              </w:rPr>
              <w:t>未来规划</w:t>
            </w:r>
          </w:p>
          <w:bookmarkStart w:id="0" w:name="_GoBack"/>
          <w:bookmarkEnd w:id="0"/>
        </w:tc>
        <w:tc>
          <w:tcPr>
            <w:tcW w:w="8647" w:type="dxa"/>
            <w:tcBorders/>
          </w:tcPr>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这段时间由于学习的课程对</w:t>
            </w:r>
            <w:r>
              <w:rPr>
                <w:rFonts w:eastAsia="宋体" w:hint="eastAsia"/>
                <w:lang w:val="en-US" w:eastAsia="zh-CN"/>
              </w:rPr>
              <w:t>编程时间有点少，</w:t>
            </w:r>
            <w:r>
              <w:rPr>
                <w:rFonts w:eastAsia="宋体" w:hint="eastAsia"/>
                <w:lang w:val="en-US" w:eastAsia="zh-CN"/>
              </w:rPr>
              <w:t>这段时间后该补回来了</w:t>
            </w:r>
          </w:p>
          <w:p>
            <w:pPr>
              <w:pStyle w:val="style0"/>
              <w:rPr>
                <w:rFonts w:eastAsia="宋体" w:hint="eastAsia"/>
                <w:lang w:val="en-US" w:eastAsia="zh-CN"/>
              </w:rPr>
            </w:pPr>
          </w:p>
          <w:p>
            <w:pPr>
              <w:pStyle w:val="style0"/>
              <w:rPr>
                <w:rFonts w:eastAsia="宋体" w:hint="eastAsia"/>
                <w:lang w:val="en-US" w:eastAsia="zh-CN"/>
              </w:rPr>
            </w:pPr>
          </w:p>
        </w:tc>
      </w:tr>
      <w:tr>
        <w:tblPrEx/>
        <w:trPr>
          <w:trHeight w:val="1269" w:hRule="atLeast"/>
        </w:trPr>
        <w:tc>
          <w:tcPr>
            <w:tcW w:w="1271" w:type="dxa"/>
            <w:tcBorders/>
            <w:shd w:val="clear" w:color="auto" w:fill="fbe4d5"/>
            <w:vAlign w:val="center"/>
          </w:tcPr>
          <w:p>
            <w:pPr>
              <w:pStyle w:val="style0"/>
              <w:jc w:val="center"/>
              <w:rPr>
                <w:b/>
                <w:bCs/>
              </w:rPr>
            </w:pPr>
            <w:r>
              <w:rPr>
                <w:rFonts w:hint="eastAsia"/>
                <w:b/>
                <w:bCs/>
              </w:rPr>
              <w:t>导师评价</w:t>
            </w:r>
          </w:p>
        </w:tc>
        <w:tc>
          <w:tcPr>
            <w:tcW w:w="8647" w:type="dxa"/>
            <w:tcBorders/>
            <w:shd w:val="clear" w:color="auto" w:fill="fbe4d5"/>
            <w:vAlign w:val="center"/>
          </w:tcPr>
          <w:p>
            <w:pPr>
              <w:pStyle w:val="style0"/>
              <w:rPr/>
            </w:pPr>
          </w:p>
        </w:tc>
      </w:tr>
    </w:tbl>
    <w:p>
      <w:pPr>
        <w:pStyle w:val="style0"/>
        <w:rPr/>
      </w:pPr>
    </w:p>
    <w:sectPr>
      <w:pgSz w:w="11906" w:h="16838" w:orient="portrait"/>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2AFF" w:usb1="C000247B" w:usb2="00000009" w:usb3="00000000" w:csb0="200001FF" w:csb1="00000000"/>
  </w:font>
  <w:font w:name="Calibri Light">
    <w:altName w:val="Calibri Light"/>
    <w:panose1 w:val="020f0302020000030204"/>
    <w:charset w:val="00"/>
    <w:family w:val="swiss"/>
    <w:pitch w:val="default"/>
    <w:sig w:usb0="E0002AFF" w:usb1="C000247B" w:usb2="00000009" w:usb3="00000000" w:csb0="200001FF" w:csb1="00000000"/>
  </w:font>
  <w:font w:name="微软雅黑">
    <w:altName w:val="微软雅黑"/>
    <w:panose1 w:val="020b0503020000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106"/>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5"/>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62">
    <w:name w:val="Title"/>
    <w:basedOn w:val="style0"/>
    <w:next w:val="style0"/>
    <w:link w:val="style4107"/>
    <w:qFormat/>
    <w:uiPriority w:val="1"/>
    <w:pPr>
      <w:widowControl/>
      <w:spacing w:after="80"/>
      <w:jc w:val="left"/>
      <w:contextualSpacing/>
    </w:pPr>
    <w:rPr>
      <w:rFonts w:ascii="Calibri Light" w:cs="宋体" w:eastAsia="宋体" w:hAnsi="Calibri Light"/>
      <w:color w:val="000000"/>
      <w:kern w:val="28"/>
      <w:sz w:val="32"/>
      <w:szCs w:val="20"/>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 w:type="character" w:customStyle="1" w:styleId="style4097">
    <w:name w:val="标题 1 字符"/>
    <w:basedOn w:val="style65"/>
    <w:next w:val="style4097"/>
    <w:link w:val="style1"/>
    <w:uiPriority w:val="9"/>
    <w:rPr>
      <w:b/>
      <w:bCs/>
      <w:kern w:val="44"/>
      <w:sz w:val="44"/>
      <w:szCs w:val="44"/>
    </w:rPr>
  </w:style>
  <w:style w:type="table" w:customStyle="1" w:styleId="style4098">
    <w:name w:val="网格表 5 深色 - 着色 51"/>
    <w:basedOn w:val="style105"/>
    <w:next w:val="style4098"/>
    <w:uiPriority w:val="50"/>
    <w:pPr/>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Layout w:type="fixe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band1Horz">
      <w:pPr/>
      <w:tblPr/>
      <w:tcPr>
        <w:tcBorders/>
        <w:shd w:val="clear" w:color="auto" w:fill="b4c6e7"/>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pPr/>
      <w:tblPr/>
      <w:tcPr>
        <w:tcBorders/>
        <w:shd w:val="clear" w:color="auto" w:fill="b4c6e7"/>
      </w:tcPr>
    </w:tblStylePr>
    <w:tcPr>
      <w:tcBorders/>
      <w:shd w:val="clear" w:color="auto" w:fill="d9e2f3"/>
    </w:tcPr>
  </w:style>
  <w:style w:type="table" w:customStyle="1" w:styleId="style4099">
    <w:name w:val="网格表 1 浅色 - 着色 51"/>
    <w:basedOn w:val="style105"/>
    <w:next w:val="style4099"/>
    <w:qFormat/>
    <w:uiPriority w:val="46"/>
    <w:pPr/>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customStyle="1" w:styleId="style4100">
    <w:name w:val="网格表 1 浅色 - 着色 21"/>
    <w:basedOn w:val="style105"/>
    <w:next w:val="style4100"/>
    <w:uiPriority w:val="46"/>
    <w:pPr/>
    <w:rPr/>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Pr>
    <w:tblStylePr w:type="firstRow">
      <w:pPr/>
      <w:rPr>
        <w:b/>
        <w:bCs/>
      </w:rPr>
      <w:tblPr/>
      <w:tcPr>
        <w:tcBorders>
          <w:bottom w:val="single" w:sz="12" w:space="0" w:color="f4b083"/>
        </w:tcBorders>
      </w:tcPr>
    </w:tblStylePr>
    <w:tblStylePr w:type="lastRow">
      <w:pPr/>
      <w:rPr>
        <w:b/>
        <w:bCs/>
      </w:rPr>
      <w:tblPr/>
      <w:tcPr>
        <w:tcBorders>
          <w:top w:val="double" w:sz="2" w:space="0" w:color="f4b083"/>
        </w:tcBorders>
      </w:tcPr>
    </w:tblStylePr>
    <w:tblStylePr w:type="firstCol">
      <w:pPr/>
      <w:rPr>
        <w:b/>
        <w:bCs/>
      </w:rPr>
      <w:tcPr>
        <w:tcBorders/>
      </w:tcPr>
    </w:tblStylePr>
    <w:tblStylePr w:type="lastCol">
      <w:pPr/>
      <w:rPr>
        <w:b/>
        <w:bCs/>
      </w:rPr>
      <w:tcPr>
        <w:tcBorders/>
      </w:tcPr>
    </w:tblStylePr>
    <w:tcPr>
      <w:tcBorders/>
    </w:tcPr>
  </w:style>
  <w:style w:type="table" w:customStyle="1" w:styleId="style4101">
    <w:name w:val="网格表 4 - 着色 51"/>
    <w:basedOn w:val="style105"/>
    <w:next w:val="style4101"/>
    <w:uiPriority w:val="49"/>
    <w:pPr/>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02">
    <w:name w:val="网格表 5 深色 - 着色 61"/>
    <w:basedOn w:val="style105"/>
    <w:next w:val="style4102"/>
    <w:uiPriority w:val="50"/>
    <w:pPr/>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ayout w:type="fixe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band1Horz">
      <w:pPr/>
      <w:tblPr/>
      <w:tcPr>
        <w:tcBorders/>
        <w:shd w:val="clear" w:color="auto" w:fill="c5e0b3"/>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pPr/>
      <w:tblPr/>
      <w:tcPr>
        <w:tcBorders/>
        <w:shd w:val="clear" w:color="auto" w:fill="c5e0b3"/>
      </w:tcPr>
    </w:tblStylePr>
    <w:tcPr>
      <w:tcBorders/>
      <w:shd w:val="clear" w:color="auto" w:fill="e2efd9"/>
    </w:tcPr>
  </w:style>
  <w:style w:type="table" w:customStyle="1" w:styleId="style4103">
    <w:name w:val="网格表 6 彩色 - 着色 61"/>
    <w:basedOn w:val="style105"/>
    <w:next w:val="style4103"/>
    <w:qFormat/>
    <w:uiPriority w:val="51"/>
    <w:pPr/>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Pr>
    <w:tblStylePr w:type="firstRow">
      <w:pPr/>
      <w:rPr>
        <w:b/>
        <w:bCs/>
      </w:rPr>
      <w:tblPr/>
      <w:tcPr>
        <w:tcBorders>
          <w:bottom w:val="single" w:sz="12" w:space="0" w:color="a8d08d"/>
        </w:tcBorders>
      </w:tcPr>
    </w:tblStylePr>
    <w:tblStylePr w:type="lastRow">
      <w:pPr/>
      <w:rPr>
        <w:b/>
        <w:bCs/>
      </w:rPr>
      <w:tblPr/>
      <w:tcPr>
        <w:tcBorders>
          <w:top w:val="double" w:sz="4" w:space="0" w:color="a8d08d"/>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04">
    <w:name w:val="网格表 4 - 着色 61"/>
    <w:basedOn w:val="style105"/>
    <w:next w:val="style4104"/>
    <w:qFormat/>
    <w:uiPriority w:val="49"/>
    <w:pPr/>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Pr>
    <w:tblStylePr w:type="firstRow">
      <w:pPr/>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pPr/>
      <w:rPr>
        <w:b/>
        <w:bCs/>
      </w:rPr>
      <w:tblPr/>
      <w:tcPr>
        <w:tcBorders>
          <w:top w:val="double" w:sz="4" w:space="0" w:color="70ad47"/>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character" w:customStyle="1" w:styleId="style4105">
    <w:name w:val="页眉 字符"/>
    <w:basedOn w:val="style65"/>
    <w:next w:val="style4105"/>
    <w:link w:val="style31"/>
    <w:qFormat/>
    <w:uiPriority w:val="99"/>
    <w:rPr>
      <w:sz w:val="18"/>
      <w:szCs w:val="18"/>
    </w:rPr>
  </w:style>
  <w:style w:type="character" w:customStyle="1" w:styleId="style4106">
    <w:name w:val="页脚 字符"/>
    <w:basedOn w:val="style65"/>
    <w:next w:val="style4106"/>
    <w:link w:val="style32"/>
    <w:uiPriority w:val="99"/>
    <w:rPr>
      <w:sz w:val="18"/>
      <w:szCs w:val="18"/>
    </w:rPr>
  </w:style>
  <w:style w:type="character" w:customStyle="1" w:styleId="style4107">
    <w:name w:val="标题 字符"/>
    <w:basedOn w:val="style65"/>
    <w:next w:val="style4107"/>
    <w:link w:val="style62"/>
    <w:uiPriority w:val="1"/>
    <w:rPr>
      <w:rFonts w:ascii="Calibri Light" w:cs="宋体" w:eastAsia="宋体" w:hAnsi="Calibri Light"/>
      <w:color w:val="000000"/>
      <w:kern w:val="28"/>
      <w:sz w:val="32"/>
      <w:szCs w:val="20"/>
    </w:rPr>
  </w:style>
  <w:style w:type="table" w:customStyle="1" w:styleId="style4108">
    <w:name w:val="网格表 4 - 着色 21"/>
    <w:basedOn w:val="style105"/>
    <w:next w:val="style4108"/>
    <w:qFormat/>
    <w:uiPriority w:val="49"/>
    <w:pPr/>
    <w:rPr/>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Pr>
    <w:tblStylePr w:type="firstRow">
      <w:pPr/>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pPr/>
      <w:rPr>
        <w:b/>
        <w:bCs/>
      </w:rPr>
      <w:tblPr/>
      <w:tcPr>
        <w:tcBorders>
          <w:top w:val="double" w:sz="4" w:space="0" w:color="ed7d31"/>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paragraph" w:customStyle="1" w:styleId="style4109">
    <w:name w:val="List Paragraph_7076afc1-fa9f-41b5-b0b7-152d7bd54cf4"/>
    <w:basedOn w:val="style0"/>
    <w:next w:val="style410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5"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fontTable" Target="fontTable.xml"/><Relationship Id="rId6" Type="http://schemas.openxmlformats.org/officeDocument/2006/relationships/customXml" Target="../customXml/item1.xml"/><Relationship Id="rId1" Type="http://schemas.openxmlformats.org/officeDocument/2006/relationships/numbering" Target="numbering.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1DA70-09CE-4086-A2FC-02369D217541}">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Words>403</Words>
  <Pages>1</Pages>
  <Characters>415</Characters>
  <Application>WPS Office</Application>
  <DocSecurity>0</DocSecurity>
  <Paragraphs>47</Paragraphs>
  <ScaleCrop>false</ScaleCrop>
  <Company>广东工业大学</Company>
  <LinksUpToDate>false</LinksUpToDate>
  <CharactersWithSpaces>424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2013-07-16T14:07:00Z</dcterms:created>
  <dc:creator>黄映焜</dc:creator>
  <lastModifiedBy>Redmi Note 4X</lastModifiedBy>
  <dcterms:modified xsi:type="dcterms:W3CDTF">2018-04-29T11:15:53Z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