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460"/>
        <w:ind w:firstLine="0"/>
      </w:pPr>
      <w:r>
        <w:rPr>
          <w:rFonts w:ascii="Noto Sans CJK SC" w:hAnsi="Noto Sans CJK SC" w:eastAsia="黑体"/>
          <w:b w:val="0"/>
          <w:sz w:val="28"/>
        </w:rPr>
      </w:r>
    </w:p>
    <w:p>
      <w:pPr>
        <w:spacing w:lineRule="exact" w:line="460"/>
        <w:ind w:firstLine="0"/>
        <w:jc w:val="center"/>
      </w:pPr>
      <w:r>
        <w:rPr>
          <w:rFonts w:ascii="Noto Sans CJK SC" w:hAnsi="Noto Sans CJK SC" w:eastAsia="黑体"/>
          <w:b/>
          <w:sz w:val="72"/>
        </w:rPr>
        <w:t>青 岛 理 工 大 学</w:t>
      </w:r>
    </w:p>
    <w:p>
      <w:pPr>
        <w:spacing w:lineRule="exact" w:line="460"/>
        <w:ind w:firstLine="0"/>
        <w:jc w:val="center"/>
      </w:pPr>
      <w:r>
        <w:rPr>
          <w:rFonts w:ascii="Noto Sans CJK SC" w:hAnsi="Noto Sans CJK SC" w:eastAsia="黑体"/>
          <w:b/>
          <w:sz w:val="60"/>
        </w:rPr>
        <w:t>生 涯 发 展 报 告</w:t>
      </w:r>
    </w:p>
    <w:p>
      <w:pPr>
        <w:spacing w:lineRule="exact" w:line="460"/>
        <w:ind w:firstLine="0"/>
        <w:jc w:val="center"/>
      </w:pPr>
      <w:r>
        <w:rPr>
          <w:rFonts w:ascii="Noto Sans CJK SC" w:hAnsi="Noto Sans CJK SC" w:eastAsia="黑体"/>
          <w:b/>
          <w:sz w:val="36"/>
        </w:rPr>
        <w:t>（2024-2025学年第二学期）</w:t>
      </w:r>
    </w:p>
    <w:p>
      <w:pPr>
        <w:ind w:firstLine="0"/>
      </w:pPr>
      <w:r/>
    </w:p>
    <w:p>
      <w:pPr>
        <w:spacing w:lineRule="exact" w:line="460"/>
        <w:ind w:firstLine="0"/>
        <w:jc w:val="center"/>
      </w:pPr>
      <w:r>
        <w:rPr>
          <w:rFonts w:ascii="Noto Sans CJK SC" w:hAnsi="Noto Sans CJK SC" w:eastAsia="黑体"/>
          <w:b/>
          <w:sz w:val="32"/>
        </w:rPr>
        <w:t>报告主题：</w:t>
      </w:r>
      <w:r>
        <w:rPr>
          <w:rFonts w:ascii="Noto Serif CJK SC" w:hAnsi="Noto Serif CJK SC" w:eastAsia="仿宋_GB2312"/>
          <w:b w:val="0"/>
          <w:sz w:val="32"/>
        </w:rPr>
        <w:t>机器人视觉算法工程师生涯发展规划</w:t>
      </w:r>
    </w:p>
    <w:p>
      <w:pPr>
        <w:spacing w:lineRule="exact" w:line="460"/>
        <w:ind w:firstLine="0"/>
        <w:jc w:val="center"/>
      </w:pPr>
      <w:r>
        <w:rPr>
          <w:rFonts w:ascii="Noto Sans CJK SC" w:hAnsi="Noto Sans CJK SC" w:eastAsia="黑体"/>
          <w:b/>
          <w:sz w:val="32"/>
        </w:rPr>
        <w:t>课程名称：</w:t>
      </w:r>
      <w:r>
        <w:rPr>
          <w:rFonts w:ascii="Noto Serif CJK SC" w:hAnsi="Noto Serif CJK SC" w:eastAsia="仿宋_GB2312"/>
          <w:b w:val="0"/>
          <w:sz w:val="32"/>
        </w:rPr>
        <w:t>大学生职业生涯规划</w:t>
      </w:r>
    </w:p>
    <w:p>
      <w:pPr>
        <w:spacing w:lineRule="exact" w:line="460"/>
        <w:ind w:firstLine="0"/>
        <w:jc w:val="center"/>
      </w:pPr>
      <w:r>
        <w:rPr>
          <w:rFonts w:ascii="Noto Sans CJK SC" w:hAnsi="Noto Sans CJK SC" w:eastAsia="黑体"/>
          <w:b/>
          <w:sz w:val="32"/>
        </w:rPr>
        <w:t>任课教师：</w:t>
      </w:r>
      <w:r>
        <w:rPr>
          <w:rFonts w:ascii="Noto Serif CJK SC" w:hAnsi="Noto Serif CJK SC" w:eastAsia="仿宋_GB2312"/>
          <w:b w:val="0"/>
          <w:sz w:val="32"/>
        </w:rPr>
        <w:t>管廷晋</w:t>
      </w:r>
    </w:p>
    <w:p>
      <w:pPr>
        <w:spacing w:lineRule="exact" w:line="460"/>
        <w:ind w:firstLine="0"/>
        <w:jc w:val="center"/>
      </w:pPr>
      <w:r>
        <w:rPr>
          <w:rFonts w:ascii="Noto Sans CJK SC" w:hAnsi="Noto Sans CJK SC" w:eastAsia="黑体"/>
          <w:b/>
          <w:sz w:val="32"/>
        </w:rPr>
        <w:t>姓    名：</w:t>
      </w:r>
      <w:r>
        <w:rPr>
          <w:rFonts w:ascii="Noto Serif CJK SC" w:hAnsi="Noto Serif CJK SC" w:eastAsia="仿宋_GB2312"/>
          <w:b w:val="0"/>
          <w:sz w:val="32"/>
        </w:rPr>
        <w:t>钟秋誉</w:t>
      </w:r>
    </w:p>
    <w:p>
      <w:pPr>
        <w:spacing w:lineRule="exact" w:line="460"/>
        <w:ind w:firstLine="0"/>
        <w:jc w:val="center"/>
      </w:pPr>
      <w:r>
        <w:rPr>
          <w:rFonts w:ascii="Noto Sans CJK SC" w:hAnsi="Noto Sans CJK SC" w:eastAsia="黑体"/>
          <w:b/>
          <w:sz w:val="32"/>
        </w:rPr>
        <w:t>班    级：</w:t>
      </w:r>
      <w:r>
        <w:rPr>
          <w:rFonts w:ascii="Noto Serif CJK SC" w:hAnsi="Noto Serif CJK SC" w:eastAsia="仿宋_GB2312"/>
          <w:b w:val="0"/>
          <w:sz w:val="32"/>
        </w:rPr>
        <w:t>新能源253</w:t>
      </w:r>
    </w:p>
    <w:p>
      <w:pPr>
        <w:spacing w:lineRule="exact" w:line="460"/>
        <w:ind w:firstLine="0"/>
        <w:jc w:val="center"/>
      </w:pPr>
      <w:r>
        <w:rPr>
          <w:rFonts w:ascii="Noto Sans CJK SC" w:hAnsi="Noto Sans CJK SC" w:eastAsia="黑体"/>
          <w:b/>
          <w:sz w:val="32"/>
        </w:rPr>
        <w:t>学    号：</w:t>
      </w:r>
      <w:r>
        <w:rPr>
          <w:rFonts w:ascii="Noto Serif CJK SC" w:hAnsi="Noto Serif CJK SC" w:eastAsia="仿宋_GB2312"/>
          <w:b w:val="0"/>
          <w:sz w:val="32"/>
        </w:rPr>
        <w:t>202501020769</w:t>
      </w:r>
    </w:p>
    <w:p>
      <w:r>
        <w:br w:type="page"/>
      </w:r>
    </w:p>
    <w:p>
      <w:pPr>
        <w:spacing w:lineRule="exact" w:line="460"/>
        <w:ind w:firstLine="0"/>
        <w:jc w:val="center"/>
      </w:pPr>
      <w:r>
        <w:rPr>
          <w:rFonts w:ascii="Noto Sans CJK SC" w:hAnsi="Noto Sans CJK SC" w:eastAsia="黑体"/>
          <w:b/>
          <w:sz w:val="32"/>
        </w:rPr>
        <w:t>引  言</w:t>
      </w:r>
    </w:p>
    <w:p>
      <w:pPr>
        <w:spacing w:lineRule="exact" w:line="460"/>
        <w:ind w:firstLine="560"/>
      </w:pPr>
      <w:r>
        <w:rPr>
          <w:rFonts w:ascii="Noto Serif CJK SC" w:hAnsi="Noto Serif CJK SC" w:eastAsia="仿宋_GB2312"/>
          <w:b w:val="0"/>
          <w:sz w:val="28"/>
        </w:rPr>
        <w:t>我是青岛理工大学 2025 级本科生钟秋誉，现为青岛理工沧溟战队视觉组 R2 项目组成员，因战队视觉方向缺人，作为大一学生提前进入大二学长主导的核心研发组备赛 RoboCon 全国大学生机器人大赛。立足大一这一生涯探索期，结合战队科研项目实践与个人兴趣特长，我将职业目标锚定在"机器人视觉算法工程师"方向，并据此制定本阶段的学习与行动计划。本报告按"职业目标的设定过程""实现职业目标的具体行动与成效""职业目标与行动的优化改进"三部分展开。</w:t>
      </w:r>
    </w:p>
    <w:p>
      <w:r>
        <w:br w:type="page"/>
      </w:r>
    </w:p>
    <w:p>
      <w:pPr>
        <w:spacing w:lineRule="exact" w:line="460"/>
        <w:ind w:firstLine="0"/>
        <w:jc w:val="center"/>
      </w:pPr>
      <w:r>
        <w:rPr>
          <w:rFonts w:ascii="Noto Sans CJK SC" w:hAnsi="Noto Sans CJK SC" w:eastAsia="黑体"/>
          <w:b/>
          <w:sz w:val="32"/>
        </w:rPr>
        <w:t>一、职业目标的设定</w:t>
      </w:r>
    </w:p>
    <w:p>
      <w:pPr>
        <w:spacing w:lineRule="exact" w:line="460"/>
        <w:ind w:firstLine="0"/>
      </w:pPr>
      <w:r>
        <w:rPr>
          <w:rFonts w:ascii="Noto Sans CJK SC" w:hAnsi="Noto Sans CJK SC" w:eastAsia="黑体"/>
          <w:b/>
          <w:sz w:val="30"/>
        </w:rPr>
        <w:t>（一）自我认知</w:t>
      </w:r>
    </w:p>
    <w:p>
      <w:pPr>
        <w:spacing w:lineRule="exact" w:line="460"/>
        <w:ind w:firstLine="560"/>
      </w:pPr>
      <w:r>
        <w:rPr>
          <w:rFonts w:ascii="Noto Serif CJK SC" w:hAnsi="Noto Serif CJK SC" w:eastAsia="仿宋_GB2312"/>
          <w:b w:val="0"/>
          <w:sz w:val="28"/>
        </w:rPr>
        <w:t>职业兴趣方面，我对图像处理与机器人感知方向有持续热情，加入沧溟战队视觉组后，从零开始接触 RealSense D435 双目相机、YOLOv8 目标检测模型与雷达—视觉融合流程，在"把模型从论文跑通到机器人上"的过程中获得了强烈的正反馈。个人特质上，我偏向工程落地，遇到问题习惯先复现、再定位、最后抽象，这恰好契合视觉算法工程师"理论→部署→调优"的工作链路。能力盘点上，目前掌握 Python、C++ 基础、Linux 命令行与 Git 协作；正在补 OpenCV、PCL、ROS2 与 PyTorch；劣势在于工程经验尚浅、缺乏工业级项目历练。价值观上，我希望未来从事能产生实体价值的工作，因此相比纯互联网产品，更倾向于机器人、自动驾驶、机器视觉等"看得见、摸得着"的行业。</w:t>
      </w:r>
    </w:p>
    <w:p>
      <w:pPr>
        <w:spacing w:lineRule="exact" w:line="460"/>
        <w:ind w:firstLine="0"/>
      </w:pPr>
      <w:r>
        <w:rPr>
          <w:rFonts w:ascii="Noto Sans CJK SC" w:hAnsi="Noto Sans CJK SC" w:eastAsia="黑体"/>
          <w:b/>
          <w:sz w:val="30"/>
        </w:rPr>
        <w:t>（二）职业环境分析</w:t>
      </w:r>
    </w:p>
    <w:p>
      <w:pPr>
        <w:spacing w:lineRule="exact" w:line="460"/>
        <w:ind w:firstLine="560"/>
      </w:pPr>
      <w:r>
        <w:rPr>
          <w:rFonts w:ascii="Noto Serif CJK SC" w:hAnsi="Noto Serif CJK SC" w:eastAsia="仿宋_GB2312"/>
          <w:b w:val="0"/>
          <w:sz w:val="28"/>
        </w:rPr>
        <w:t>行业层面，机器人视觉是当前人工智能落地最快的赛道之一，2024 年国内工业机器视觉市场规模已超 200 亿元，年增速保持 15% 以上；移动机器人、服务机器人、自动驾驶对视觉算法岗位的需求持续扩大。职业层面，机器人视觉算法工程师的典型任职要求为：熟悉 OpenCV / PCL、掌握至少一种深度学习框架（PyTorch / TensorFlow）、具备 C++/Python 工程能力、有目标检测/分割/三维重建项目经验。学历门槛普遍为本科及以上，但拥有 RoboMaster、RoboCon、智能车等竞赛经历或开源项目经历的本科生，在投递机器人公司时往往具有明显加分。区域层面，长三角（上海、苏州、宁波）、珠三角（深圳、广州）、京津冀以及青岛本地均聚集了大量机器人企业，实习与就业资源丰富。</w:t>
      </w:r>
    </w:p>
    <w:p>
      <w:pPr>
        <w:spacing w:lineRule="exact" w:line="460"/>
        <w:ind w:firstLine="0"/>
      </w:pPr>
      <w:r>
        <w:rPr>
          <w:rFonts w:ascii="Noto Sans CJK SC" w:hAnsi="Noto Sans CJK SC" w:eastAsia="黑体"/>
          <w:b/>
          <w:sz w:val="30"/>
        </w:rPr>
        <w:t>（三）职业目标设定</w:t>
      </w:r>
    </w:p>
    <w:p>
      <w:pPr>
        <w:spacing w:lineRule="exact" w:line="460"/>
        <w:ind w:firstLine="560"/>
      </w:pPr>
      <w:r>
        <w:rPr>
          <w:rFonts w:ascii="Noto Serif CJK SC" w:hAnsi="Noto Serif CJK SC" w:eastAsia="仿宋_GB2312"/>
          <w:b w:val="0"/>
          <w:sz w:val="28"/>
        </w:rPr>
        <w:t>综合上述分析，我将职业目标设定如下：</w:t>
      </w:r>
    </w:p>
    <w:p>
      <w:pPr>
        <w:spacing w:lineRule="exact" w:line="460"/>
        <w:ind w:firstLine="560"/>
      </w:pPr>
      <w:r>
        <w:rPr>
          <w:rFonts w:ascii="Noto Serif CJK SC" w:hAnsi="Noto Serif CJK SC" w:eastAsia="仿宋_GB2312"/>
          <w:b w:val="0"/>
          <w:sz w:val="28"/>
        </w:rPr>
        <w:t>短期目标（大二—大三）：以沧溟战队 R2 双相机视觉模块、RoboCon 比赛为载体，系统掌握视觉算法工程化能力，积累 1—2 段企业实习经历，毕业前拿到视觉算法工程师 / 机器人算法工程师 offer。</w:t>
      </w:r>
    </w:p>
    <w:p>
      <w:pPr>
        <w:spacing w:lineRule="exact" w:line="460"/>
        <w:ind w:firstLine="560"/>
      </w:pPr>
      <w:r>
        <w:rPr>
          <w:rFonts w:ascii="Noto Serif CJK SC" w:hAnsi="Noto Serif CJK SC" w:eastAsia="仿宋_GB2312"/>
          <w:b w:val="0"/>
          <w:sz w:val="28"/>
        </w:rPr>
        <w:t>中期目标（毕业后 3—5 年）：进入头部机器人公司或机器视觉上市公司，从事工业检测、移动感知或自动驾驶方向的视觉算法开发，成为能独立承担模块的算法工程师。</w:t>
      </w:r>
    </w:p>
    <w:p>
      <w:pPr>
        <w:spacing w:lineRule="exact" w:line="460"/>
        <w:ind w:firstLine="560"/>
      </w:pPr>
      <w:r>
        <w:rPr>
          <w:rFonts w:ascii="Noto Serif CJK SC" w:hAnsi="Noto Serif CJK SC" w:eastAsia="仿宋_GB2312"/>
          <w:b w:val="0"/>
          <w:sz w:val="28"/>
        </w:rPr>
        <w:t>长期目标（5—10 年）：在某一垂直方向（如 3D 视觉、SLAM、缺陷检测）形成技术深度，逐步向技术负责人 / 资深算法工程师方向发展，并参与公司级技术路线制定。</w:t>
      </w:r>
    </w:p>
    <w:p>
      <w:r>
        <w:br w:type="page"/>
      </w:r>
    </w:p>
    <w:p>
      <w:pPr>
        <w:spacing w:lineRule="exact" w:line="460"/>
        <w:ind w:firstLine="0"/>
        <w:jc w:val="center"/>
      </w:pPr>
      <w:r>
        <w:rPr>
          <w:rFonts w:ascii="Noto Sans CJK SC" w:hAnsi="Noto Sans CJK SC" w:eastAsia="黑体"/>
          <w:b/>
          <w:sz w:val="32"/>
        </w:rPr>
        <w:t>二、实现职业目标的具体行动与成效</w:t>
      </w:r>
    </w:p>
    <w:p>
      <w:pPr>
        <w:spacing w:lineRule="exact" w:line="460"/>
        <w:ind w:firstLine="0"/>
      </w:pPr>
      <w:r>
        <w:rPr>
          <w:rFonts w:ascii="Noto Sans CJK SC" w:hAnsi="Noto Sans CJK SC" w:eastAsia="黑体"/>
          <w:b/>
          <w:sz w:val="30"/>
        </w:rPr>
        <w:t>（一）课堂学习与专业基础夯实</w:t>
      </w:r>
    </w:p>
    <w:p>
      <w:pPr>
        <w:spacing w:lineRule="exact" w:line="460"/>
        <w:ind w:firstLine="560"/>
      </w:pPr>
      <w:r>
        <w:rPr>
          <w:rFonts w:ascii="Noto Serif CJK SC" w:hAnsi="Noto Serif CJK SC" w:eastAsia="仿宋_GB2312"/>
          <w:b w:val="0"/>
          <w:sz w:val="28"/>
        </w:rPr>
        <w:t>大一学年我已修完高等数学、线性代数、程序设计基础等课程，绩点位于专业前 30%，为后续学习机器学习、计算机视觉打下数学与编程基础。本学期同步选修《大学生职业生涯规划》《工程图学》等课程，并自修 B 站"OpenCV 入门"与"PyTorch 深度学习实战"系列教程，每周固定 6 小时用于课外的视觉知识学习。下一学期计划选修《数字图像处理》《数据结构》《机器学习导论》，将专业基础进一步对标职业目标。</w:t>
      </w:r>
    </w:p>
    <w:p>
      <w:pPr>
        <w:spacing w:lineRule="exact" w:line="460"/>
        <w:ind w:firstLine="0"/>
      </w:pPr>
      <w:r>
        <w:rPr>
          <w:rFonts w:ascii="Noto Sans CJK SC" w:hAnsi="Noto Sans CJK SC" w:eastAsia="黑体"/>
          <w:b/>
          <w:sz w:val="30"/>
        </w:rPr>
        <w:t>（二）科创竞赛与项目实践</w:t>
      </w:r>
    </w:p>
    <w:p>
      <w:pPr>
        <w:spacing w:lineRule="exact" w:line="460"/>
        <w:ind w:firstLine="560"/>
      </w:pPr>
      <w:r>
        <w:rPr>
          <w:rFonts w:ascii="Noto Serif CJK SC" w:hAnsi="Noto Serif CJK SC" w:eastAsia="仿宋_GB2312"/>
          <w:b w:val="0"/>
          <w:sz w:val="28"/>
        </w:rPr>
        <w:t>作为青岛理工沧溟战队视觉组大一成员，因战队视觉方向缺人，我提前进入大二学长主导的 R2 项目组，参与"双 RealSense D435 相机 + YOLOv8 + 雷达点云"融合方案的研发。所在小组承担相机模块工作：双 D435 同步触发电路设计、双目内参及相机—雷达外参标定、相机驱动与图像采集流水线在 NUC 平台上的部署、识别结果的上行链路调试。同期随队备赛 RoboCon 2026，负责机器人主目标识别与定位模块的算法迭代与联调。截至本学期，项目已完成硬件定型、YOLOv8 模型在自采数据集上的初步训练、识别—测距联合调试，6m 距离内识别准确率稳定在 90% 以上，为下一阶段的赛事联调和指标优化奠定了基础。</w:t>
      </w:r>
    </w:p>
    <w:p>
      <w:pPr>
        <w:spacing w:lineRule="exact" w:line="460"/>
        <w:ind w:firstLine="0"/>
      </w:pPr>
      <w:r>
        <w:rPr>
          <w:rFonts w:ascii="Noto Sans CJK SC" w:hAnsi="Noto Sans CJK SC" w:eastAsia="黑体"/>
          <w:b/>
          <w:sz w:val="30"/>
        </w:rPr>
        <w:t>（三）证书考取计划</w:t>
      </w:r>
    </w:p>
    <w:p>
      <w:pPr>
        <w:spacing w:lineRule="exact" w:line="460"/>
        <w:ind w:firstLine="560"/>
      </w:pPr>
      <w:r>
        <w:rPr>
          <w:rFonts w:ascii="Noto Serif CJK SC" w:hAnsi="Noto Serif CJK SC" w:eastAsia="仿宋_GB2312"/>
          <w:b w:val="0"/>
          <w:sz w:val="28"/>
        </w:rPr>
        <w:t>为系统补齐职业能力短板，我制定了分阶段证书考取计划：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pacing w:lineRule="exact" w:line="460"/>
              <w:ind w:firstLine="0"/>
              <w:jc w:val="center"/>
            </w:pPr>
            <w:r>
              <w:rPr>
                <w:rFonts w:ascii="Noto Serif CJK SC" w:hAnsi="Noto Serif CJK SC" w:eastAsia="仿宋_GB2312"/>
                <w:b w:val="0"/>
                <w:sz w:val="24"/>
              </w:rPr>
              <w:t>证书 / 培训</w:t>
            </w:r>
          </w:p>
        </w:tc>
        <w:tc>
          <w:tcPr>
            <w:tcW w:type="dxa" w:w="2882"/>
          </w:tcPr>
          <w:p>
            <w:pPr>
              <w:spacing w:lineRule="exact" w:line="460"/>
              <w:ind w:firstLine="0"/>
              <w:jc w:val="center"/>
            </w:pPr>
            <w:r>
              <w:rPr>
                <w:rFonts w:ascii="Noto Serif CJK SC" w:hAnsi="Noto Serif CJK SC" w:eastAsia="仿宋_GB2312"/>
                <w:b w:val="0"/>
                <w:sz w:val="24"/>
              </w:rPr>
              <w:t>考取时间</w:t>
            </w:r>
          </w:p>
        </w:tc>
        <w:tc>
          <w:tcPr>
            <w:tcW w:type="dxa" w:w="2882"/>
          </w:tcPr>
          <w:p>
            <w:pPr>
              <w:spacing w:lineRule="exact" w:line="460"/>
              <w:ind w:firstLine="0"/>
              <w:jc w:val="center"/>
            </w:pPr>
            <w:r>
              <w:rPr>
                <w:rFonts w:ascii="Noto Serif CJK SC" w:hAnsi="Noto Serif CJK SC" w:eastAsia="仿宋_GB2312"/>
                <w:b w:val="0"/>
                <w:sz w:val="24"/>
              </w:rPr>
              <w:t>对应职业能力</w:t>
            </w:r>
          </w:p>
        </w:tc>
      </w:tr>
      <w:tr>
        <w:tc>
          <w:tcPr>
            <w:tcW w:type="dxa" w:w="2882"/>
          </w:tcPr>
          <w:p>
            <w:pPr>
              <w:spacing w:lineRule="exact" w:line="460"/>
              <w:ind w:firstLine="0"/>
            </w:pPr>
            <w:r>
              <w:rPr>
                <w:rFonts w:ascii="Noto Serif CJK SC" w:hAnsi="Noto Serif CJK SC" w:eastAsia="仿宋_GB2312"/>
                <w:b w:val="0"/>
                <w:sz w:val="24"/>
              </w:rPr>
              <w:t>CET-4 / CET-6</w:t>
            </w:r>
          </w:p>
        </w:tc>
        <w:tc>
          <w:tcPr>
            <w:tcW w:type="dxa" w:w="2882"/>
          </w:tcPr>
          <w:p>
            <w:pPr>
              <w:spacing w:lineRule="exact" w:line="460"/>
              <w:ind w:firstLine="0"/>
            </w:pPr>
            <w:r>
              <w:rPr>
                <w:rFonts w:ascii="Noto Serif CJK SC" w:hAnsi="Noto Serif CJK SC" w:eastAsia="仿宋_GB2312"/>
                <w:b w:val="0"/>
                <w:sz w:val="24"/>
              </w:rPr>
              <w:t>大二上 / 大二下</w:t>
            </w:r>
          </w:p>
        </w:tc>
        <w:tc>
          <w:tcPr>
            <w:tcW w:type="dxa" w:w="2882"/>
          </w:tcPr>
          <w:p>
            <w:pPr>
              <w:spacing w:lineRule="exact" w:line="460"/>
              <w:ind w:firstLine="0"/>
            </w:pPr>
            <w:r>
              <w:rPr>
                <w:rFonts w:ascii="Noto Serif CJK SC" w:hAnsi="Noto Serif CJK SC" w:eastAsia="仿宋_GB2312"/>
                <w:b w:val="0"/>
                <w:sz w:val="24"/>
              </w:rPr>
              <w:t>基础门槛，部分外企与研究所仍要求</w:t>
            </w:r>
          </w:p>
        </w:tc>
      </w:tr>
      <w:tr>
        <w:tc>
          <w:tcPr>
            <w:tcW w:type="dxa" w:w="2882"/>
          </w:tcPr>
          <w:p>
            <w:pPr>
              <w:spacing w:lineRule="exact" w:line="460"/>
              <w:ind w:firstLine="0"/>
            </w:pPr>
            <w:r>
              <w:rPr>
                <w:rFonts w:ascii="Noto Serif CJK SC" w:hAnsi="Noto Serif CJK SC" w:eastAsia="仿宋_GB2312"/>
                <w:b w:val="0"/>
                <w:sz w:val="24"/>
              </w:rPr>
              <w:t>全国计算机等级考试（C 语言 / Python 二级）</w:t>
            </w:r>
          </w:p>
        </w:tc>
        <w:tc>
          <w:tcPr>
            <w:tcW w:type="dxa" w:w="2882"/>
          </w:tcPr>
          <w:p>
            <w:pPr>
              <w:spacing w:lineRule="exact" w:line="460"/>
              <w:ind w:firstLine="0"/>
            </w:pPr>
            <w:r>
              <w:rPr>
                <w:rFonts w:ascii="Noto Serif CJK SC" w:hAnsi="Noto Serif CJK SC" w:eastAsia="仿宋_GB2312"/>
                <w:b w:val="0"/>
                <w:sz w:val="24"/>
              </w:rPr>
              <w:t>大二上</w:t>
            </w:r>
          </w:p>
        </w:tc>
        <w:tc>
          <w:tcPr>
            <w:tcW w:type="dxa" w:w="2882"/>
          </w:tcPr>
          <w:p>
            <w:pPr>
              <w:spacing w:lineRule="exact" w:line="460"/>
              <w:ind w:firstLine="0"/>
            </w:pPr>
            <w:r>
              <w:rPr>
                <w:rFonts w:ascii="Noto Serif CJK SC" w:hAnsi="Noto Serif CJK SC" w:eastAsia="仿宋_GB2312"/>
                <w:b w:val="0"/>
                <w:sz w:val="24"/>
              </w:rPr>
              <w:t>编程能力的客观证明，方便实习投递</w:t>
            </w:r>
          </w:p>
        </w:tc>
      </w:tr>
      <w:tr>
        <w:tc>
          <w:tcPr>
            <w:tcW w:type="dxa" w:w="2882"/>
          </w:tcPr>
          <w:p>
            <w:pPr>
              <w:spacing w:lineRule="exact" w:line="460"/>
              <w:ind w:firstLine="0"/>
            </w:pPr>
            <w:r>
              <w:rPr>
                <w:rFonts w:ascii="Noto Serif CJK SC" w:hAnsi="Noto Serif CJK SC" w:eastAsia="仿宋_GB2312"/>
                <w:b w:val="0"/>
                <w:sz w:val="24"/>
              </w:rPr>
              <w:t>机器视觉工程师（初级 / 中级）证书</w:t>
            </w:r>
          </w:p>
        </w:tc>
        <w:tc>
          <w:tcPr>
            <w:tcW w:type="dxa" w:w="2882"/>
          </w:tcPr>
          <w:p>
            <w:pPr>
              <w:spacing w:lineRule="exact" w:line="460"/>
              <w:ind w:firstLine="0"/>
            </w:pPr>
            <w:r>
              <w:rPr>
                <w:rFonts w:ascii="Noto Serif CJK SC" w:hAnsi="Noto Serif CJK SC" w:eastAsia="仿宋_GB2312"/>
                <w:b w:val="0"/>
                <w:sz w:val="24"/>
              </w:rPr>
              <w:t>大三</w:t>
            </w:r>
          </w:p>
        </w:tc>
        <w:tc>
          <w:tcPr>
            <w:tcW w:type="dxa" w:w="2882"/>
          </w:tcPr>
          <w:p>
            <w:pPr>
              <w:spacing w:lineRule="exact" w:line="460"/>
              <w:ind w:firstLine="0"/>
            </w:pPr>
            <w:r>
              <w:rPr>
                <w:rFonts w:ascii="Noto Serif CJK SC" w:hAnsi="Noto Serif CJK SC" w:eastAsia="仿宋_GB2312"/>
                <w:b w:val="0"/>
                <w:sz w:val="24"/>
              </w:rPr>
              <w:t>行业内认可度较高的对口证书</w:t>
            </w:r>
          </w:p>
        </w:tc>
      </w:tr>
      <w:tr>
        <w:tc>
          <w:tcPr>
            <w:tcW w:type="dxa" w:w="2882"/>
          </w:tcPr>
          <w:p>
            <w:pPr>
              <w:spacing w:lineRule="exact" w:line="460"/>
              <w:ind w:firstLine="0"/>
            </w:pPr>
            <w:r>
              <w:rPr>
                <w:rFonts w:ascii="Noto Serif CJK SC" w:hAnsi="Noto Serif CJK SC" w:eastAsia="仿宋_GB2312"/>
                <w:b w:val="0"/>
                <w:sz w:val="24"/>
              </w:rPr>
              <w:t>NVIDIA DLI《加速计算基础》《Jetson 边缘部署》</w:t>
            </w:r>
          </w:p>
        </w:tc>
        <w:tc>
          <w:tcPr>
            <w:tcW w:type="dxa" w:w="2882"/>
          </w:tcPr>
          <w:p>
            <w:pPr>
              <w:spacing w:lineRule="exact" w:line="460"/>
              <w:ind w:firstLine="0"/>
            </w:pPr>
            <w:r>
              <w:rPr>
                <w:rFonts w:ascii="Noto Serif CJK SC" w:hAnsi="Noto Serif CJK SC" w:eastAsia="仿宋_GB2312"/>
                <w:b w:val="0"/>
                <w:sz w:val="24"/>
              </w:rPr>
              <w:t>大三</w:t>
            </w:r>
          </w:p>
        </w:tc>
        <w:tc>
          <w:tcPr>
            <w:tcW w:type="dxa" w:w="2882"/>
          </w:tcPr>
          <w:p>
            <w:pPr>
              <w:spacing w:lineRule="exact" w:line="460"/>
              <w:ind w:firstLine="0"/>
            </w:pPr>
            <w:r>
              <w:rPr>
                <w:rFonts w:ascii="Noto Serif CJK SC" w:hAnsi="Noto Serif CJK SC" w:eastAsia="仿宋_GB2312"/>
                <w:b w:val="0"/>
                <w:sz w:val="24"/>
              </w:rPr>
              <w:t>对标视觉算法岗常用部署平台</w:t>
            </w:r>
          </w:p>
        </w:tc>
      </w:tr>
      <w:tr>
        <w:tc>
          <w:tcPr>
            <w:tcW w:type="dxa" w:w="2882"/>
          </w:tcPr>
          <w:p>
            <w:pPr>
              <w:spacing w:lineRule="exact" w:line="460"/>
              <w:ind w:firstLine="0"/>
            </w:pPr>
            <w:r>
              <w:rPr>
                <w:rFonts w:ascii="Noto Serif CJK SC" w:hAnsi="Noto Serif CJK SC" w:eastAsia="仿宋_GB2312"/>
                <w:b w:val="0"/>
                <w:sz w:val="24"/>
              </w:rPr>
              <w:t>PMP / 软考中级（集成项目管理）</w:t>
            </w:r>
          </w:p>
        </w:tc>
        <w:tc>
          <w:tcPr>
            <w:tcW w:type="dxa" w:w="2882"/>
          </w:tcPr>
          <w:p>
            <w:pPr>
              <w:spacing w:lineRule="exact" w:line="460"/>
              <w:ind w:firstLine="0"/>
            </w:pPr>
            <w:r>
              <w:rPr>
                <w:rFonts w:ascii="Noto Serif CJK SC" w:hAnsi="Noto Serif CJK SC" w:eastAsia="仿宋_GB2312"/>
                <w:b w:val="0"/>
                <w:sz w:val="24"/>
              </w:rPr>
              <w:t>大四</w:t>
            </w:r>
          </w:p>
        </w:tc>
        <w:tc>
          <w:tcPr>
            <w:tcW w:type="dxa" w:w="2882"/>
          </w:tcPr>
          <w:p>
            <w:pPr>
              <w:spacing w:lineRule="exact" w:line="460"/>
              <w:ind w:firstLine="0"/>
            </w:pPr>
            <w:r>
              <w:rPr>
                <w:rFonts w:ascii="Noto Serif CJK SC" w:hAnsi="Noto Serif CJK SC" w:eastAsia="仿宋_GB2312"/>
                <w:b w:val="0"/>
                <w:sz w:val="24"/>
              </w:rPr>
              <w:t>为未来向技术管理岗过渡预留</w:t>
            </w:r>
          </w:p>
        </w:tc>
      </w:tr>
    </w:tbl>
    <w:p>
      <w:pPr>
        <w:spacing w:lineRule="exact" w:line="460"/>
        <w:ind w:firstLine="0"/>
        <w:jc w:val="center"/>
      </w:pPr>
      <w:r>
        <w:rPr>
          <w:rFonts w:ascii="AR PL UKai CN" w:hAnsi="AR PL UKai CN" w:eastAsia="楷体_GB2312"/>
          <w:b w:val="0"/>
          <w:sz w:val="21"/>
        </w:rPr>
        <w:t>表 2-1  证书与培训考取计划</w:t>
      </w:r>
    </w:p>
    <w:p>
      <w:pPr>
        <w:spacing w:lineRule="exact" w:line="460"/>
        <w:ind w:firstLine="0"/>
      </w:pPr>
      <w:r>
        <w:rPr>
          <w:rFonts w:ascii="Noto Sans CJK SC" w:hAnsi="Noto Sans CJK SC" w:eastAsia="黑体"/>
          <w:b/>
          <w:sz w:val="30"/>
        </w:rPr>
        <w:t>（四）企业实习规划</w:t>
      </w:r>
    </w:p>
    <w:p>
      <w:pPr>
        <w:spacing w:lineRule="exact" w:line="460"/>
        <w:ind w:firstLine="560"/>
      </w:pPr>
      <w:r>
        <w:rPr>
          <w:rFonts w:ascii="Noto Serif CJK SC" w:hAnsi="Noto Serif CJK SC" w:eastAsia="仿宋_GB2312"/>
          <w:b w:val="0"/>
          <w:sz w:val="28"/>
        </w:rPr>
        <w:t>结合"小厂练手 + 大厂/对口厂背书"的递进思路，我拟在大二至大三完成三段实习：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pacing w:lineRule="exact" w:line="460"/>
              <w:ind w:firstLine="0"/>
              <w:jc w:val="center"/>
            </w:pPr>
            <w:r>
              <w:rPr>
                <w:rFonts w:ascii="Noto Serif CJK SC" w:hAnsi="Noto Serif CJK SC" w:eastAsia="仿宋_GB2312"/>
                <w:b w:val="0"/>
                <w:sz w:val="24"/>
              </w:rPr>
              <w:t>阶段</w:t>
            </w:r>
          </w:p>
        </w:tc>
        <w:tc>
          <w:tcPr>
            <w:tcW w:type="dxa" w:w="2161"/>
          </w:tcPr>
          <w:p>
            <w:pPr>
              <w:spacing w:lineRule="exact" w:line="460"/>
              <w:ind w:firstLine="0"/>
              <w:jc w:val="center"/>
            </w:pPr>
            <w:r>
              <w:rPr>
                <w:rFonts w:ascii="Noto Serif CJK SC" w:hAnsi="Noto Serif CJK SC" w:eastAsia="仿宋_GB2312"/>
                <w:b w:val="0"/>
                <w:sz w:val="24"/>
              </w:rPr>
              <w:t>目标城市与企业类型</w:t>
            </w:r>
          </w:p>
        </w:tc>
        <w:tc>
          <w:tcPr>
            <w:tcW w:type="dxa" w:w="2161"/>
          </w:tcPr>
          <w:p>
            <w:pPr>
              <w:spacing w:lineRule="exact" w:line="460"/>
              <w:ind w:firstLine="0"/>
              <w:jc w:val="center"/>
            </w:pPr>
            <w:r>
              <w:rPr>
                <w:rFonts w:ascii="Noto Serif CJK SC" w:hAnsi="Noto Serif CJK SC" w:eastAsia="仿宋_GB2312"/>
                <w:b w:val="0"/>
                <w:sz w:val="24"/>
              </w:rPr>
              <w:t>时长</w:t>
            </w:r>
          </w:p>
        </w:tc>
        <w:tc>
          <w:tcPr>
            <w:tcW w:type="dxa" w:w="2161"/>
          </w:tcPr>
          <w:p>
            <w:pPr>
              <w:spacing w:lineRule="exact" w:line="460"/>
              <w:ind w:firstLine="0"/>
              <w:jc w:val="center"/>
            </w:pPr>
            <w:r>
              <w:rPr>
                <w:rFonts w:ascii="Noto Serif CJK SC" w:hAnsi="Noto Serif CJK SC" w:eastAsia="仿宋_GB2312"/>
                <w:b w:val="0"/>
                <w:sz w:val="24"/>
              </w:rPr>
              <w:t>预期收获</w:t>
            </w:r>
          </w:p>
        </w:tc>
      </w:tr>
      <w:tr>
        <w:tc>
          <w:tcPr>
            <w:tcW w:type="dxa" w:w="2161"/>
          </w:tcPr>
          <w:p>
            <w:pPr>
              <w:spacing w:lineRule="exact" w:line="460"/>
              <w:ind w:firstLine="0"/>
            </w:pPr>
            <w:r>
              <w:rPr>
                <w:rFonts w:ascii="Noto Serif CJK SC" w:hAnsi="Noto Serif CJK SC" w:eastAsia="仿宋_GB2312"/>
                <w:b w:val="0"/>
                <w:sz w:val="24"/>
              </w:rPr>
              <w:t>大二下暑假</w:t>
            </w:r>
          </w:p>
        </w:tc>
        <w:tc>
          <w:tcPr>
            <w:tcW w:type="dxa" w:w="2161"/>
          </w:tcPr>
          <w:p>
            <w:pPr>
              <w:spacing w:lineRule="exact" w:line="460"/>
              <w:ind w:firstLine="0"/>
            </w:pPr>
            <w:r>
              <w:rPr>
                <w:rFonts w:ascii="Noto Serif CJK SC" w:hAnsi="Noto Serif CJK SC" w:eastAsia="仿宋_GB2312"/>
                <w:b w:val="0"/>
                <w:sz w:val="24"/>
              </w:rPr>
              <w:t>青岛本地小型机器人或机器视觉公司</w:t>
            </w:r>
          </w:p>
        </w:tc>
        <w:tc>
          <w:tcPr>
            <w:tcW w:type="dxa" w:w="2161"/>
          </w:tcPr>
          <w:p>
            <w:pPr>
              <w:spacing w:lineRule="exact" w:line="460"/>
              <w:ind w:firstLine="0"/>
            </w:pPr>
            <w:r>
              <w:rPr>
                <w:rFonts w:ascii="Noto Serif CJK SC" w:hAnsi="Noto Serif CJK SC" w:eastAsia="仿宋_GB2312"/>
                <w:b w:val="0"/>
                <w:sz w:val="24"/>
              </w:rPr>
              <w:t>8 周</w:t>
            </w:r>
          </w:p>
        </w:tc>
        <w:tc>
          <w:tcPr>
            <w:tcW w:type="dxa" w:w="2161"/>
          </w:tcPr>
          <w:p>
            <w:pPr>
              <w:spacing w:lineRule="exact" w:line="460"/>
              <w:ind w:firstLine="0"/>
            </w:pPr>
            <w:r>
              <w:rPr>
                <w:rFonts w:ascii="Noto Serif CJK SC" w:hAnsi="Noto Serif CJK SC" w:eastAsia="仿宋_GB2312"/>
                <w:b w:val="0"/>
                <w:sz w:val="24"/>
              </w:rPr>
              <w:t>嵌入式视觉 / 二次开发，熟悉工业级代码规范</w:t>
            </w:r>
          </w:p>
        </w:tc>
      </w:tr>
      <w:tr>
        <w:tc>
          <w:tcPr>
            <w:tcW w:type="dxa" w:w="2161"/>
          </w:tcPr>
          <w:p>
            <w:pPr>
              <w:spacing w:lineRule="exact" w:line="460"/>
              <w:ind w:firstLine="0"/>
            </w:pPr>
            <w:r>
              <w:rPr>
                <w:rFonts w:ascii="Noto Serif CJK SC" w:hAnsi="Noto Serif CJK SC" w:eastAsia="仿宋_GB2312"/>
                <w:b w:val="0"/>
                <w:sz w:val="24"/>
              </w:rPr>
              <w:t>大三上寒假</w:t>
            </w:r>
          </w:p>
        </w:tc>
        <w:tc>
          <w:tcPr>
            <w:tcW w:type="dxa" w:w="2161"/>
          </w:tcPr>
          <w:p>
            <w:pPr>
              <w:spacing w:lineRule="exact" w:line="460"/>
              <w:ind w:firstLine="0"/>
            </w:pPr>
            <w:r>
              <w:rPr>
                <w:rFonts w:ascii="Noto Serif CJK SC" w:hAnsi="Noto Serif CJK SC" w:eastAsia="仿宋_GB2312"/>
                <w:b w:val="0"/>
                <w:sz w:val="24"/>
              </w:rPr>
              <w:t>海口 / 青岛 / 宁波 / 浙江 / 江苏 长三角机器视觉公司</w:t>
            </w:r>
          </w:p>
        </w:tc>
        <w:tc>
          <w:tcPr>
            <w:tcW w:type="dxa" w:w="2161"/>
          </w:tcPr>
          <w:p>
            <w:pPr>
              <w:spacing w:lineRule="exact" w:line="460"/>
              <w:ind w:firstLine="0"/>
            </w:pPr>
            <w:r>
              <w:rPr>
                <w:rFonts w:ascii="Noto Serif CJK SC" w:hAnsi="Noto Serif CJK SC" w:eastAsia="仿宋_GB2312"/>
                <w:b w:val="0"/>
                <w:sz w:val="24"/>
              </w:rPr>
              <w:t>4—6 周</w:t>
            </w:r>
          </w:p>
        </w:tc>
        <w:tc>
          <w:tcPr>
            <w:tcW w:type="dxa" w:w="2161"/>
          </w:tcPr>
          <w:p>
            <w:pPr>
              <w:spacing w:lineRule="exact" w:line="460"/>
              <w:ind w:firstLine="0"/>
            </w:pPr>
            <w:r>
              <w:rPr>
                <w:rFonts w:ascii="Noto Serif CJK SC" w:hAnsi="Noto Serif CJK SC" w:eastAsia="仿宋_GB2312"/>
                <w:b w:val="0"/>
                <w:sz w:val="24"/>
              </w:rPr>
              <w:t>主流工业视觉项目（缺陷检测、尺寸测量）实战</w:t>
            </w:r>
          </w:p>
        </w:tc>
      </w:tr>
      <w:tr>
        <w:tc>
          <w:tcPr>
            <w:tcW w:type="dxa" w:w="2161"/>
          </w:tcPr>
          <w:p>
            <w:pPr>
              <w:spacing w:lineRule="exact" w:line="460"/>
              <w:ind w:firstLine="0"/>
            </w:pPr>
            <w:r>
              <w:rPr>
                <w:rFonts w:ascii="Noto Serif CJK SC" w:hAnsi="Noto Serif CJK SC" w:eastAsia="仿宋_GB2312"/>
                <w:b w:val="0"/>
                <w:sz w:val="24"/>
              </w:rPr>
              <w:t>大三下暑假</w:t>
            </w:r>
          </w:p>
        </w:tc>
        <w:tc>
          <w:tcPr>
            <w:tcW w:type="dxa" w:w="2161"/>
          </w:tcPr>
          <w:p>
            <w:pPr>
              <w:spacing w:lineRule="exact" w:line="460"/>
              <w:ind w:firstLine="0"/>
            </w:pPr>
            <w:r>
              <w:rPr>
                <w:rFonts w:ascii="Noto Serif CJK SC" w:hAnsi="Noto Serif CJK SC" w:eastAsia="仿宋_GB2312"/>
                <w:b w:val="0"/>
                <w:sz w:val="24"/>
              </w:rPr>
              <w:t>上海 / 苏州 / 深圳 头部机器人或自动驾驶公司</w:t>
            </w:r>
          </w:p>
        </w:tc>
        <w:tc>
          <w:tcPr>
            <w:tcW w:type="dxa" w:w="2161"/>
          </w:tcPr>
          <w:p>
            <w:pPr>
              <w:spacing w:lineRule="exact" w:line="460"/>
              <w:ind w:firstLine="0"/>
            </w:pPr>
            <w:r>
              <w:rPr>
                <w:rFonts w:ascii="Noto Serif CJK SC" w:hAnsi="Noto Serif CJK SC" w:eastAsia="仿宋_GB2312"/>
                <w:b w:val="0"/>
                <w:sz w:val="24"/>
              </w:rPr>
              <w:t>8—10 周</w:t>
            </w:r>
          </w:p>
        </w:tc>
        <w:tc>
          <w:tcPr>
            <w:tcW w:type="dxa" w:w="2161"/>
          </w:tcPr>
          <w:p>
            <w:pPr>
              <w:spacing w:lineRule="exact" w:line="460"/>
              <w:ind w:firstLine="0"/>
            </w:pPr>
            <w:r>
              <w:rPr>
                <w:rFonts w:ascii="Noto Serif CJK SC" w:hAnsi="Noto Serif CJK SC" w:eastAsia="仿宋_GB2312"/>
                <w:b w:val="0"/>
                <w:sz w:val="24"/>
              </w:rPr>
              <w:t>深度学习视觉算法实习，争取 return offer</w:t>
            </w:r>
          </w:p>
        </w:tc>
      </w:tr>
    </w:tbl>
    <w:p>
      <w:pPr>
        <w:spacing w:lineRule="exact" w:line="460"/>
        <w:ind w:firstLine="0"/>
        <w:jc w:val="center"/>
      </w:pPr>
      <w:r>
        <w:rPr>
          <w:rFonts w:ascii="AR PL UKai CN" w:hAnsi="AR PL UKai CN" w:eastAsia="楷体_GB2312"/>
          <w:b w:val="0"/>
          <w:sz w:val="21"/>
        </w:rPr>
        <w:t>表 2-2  实习规划</w:t>
      </w:r>
    </w:p>
    <w:p>
      <w:pPr>
        <w:spacing w:lineRule="exact" w:line="460"/>
        <w:ind w:firstLine="560"/>
      </w:pPr>
      <w:r>
        <w:rPr>
          <w:rFonts w:ascii="Noto Serif CJK SC" w:hAnsi="Noto Serif CJK SC" w:eastAsia="仿宋_GB2312"/>
          <w:b w:val="0"/>
          <w:sz w:val="28"/>
        </w:rPr>
        <w:t>目前已通过学校就业平台、Boss 直聘、学院老师推荐等渠道初步了解了上述城市的招聘需求，并计划从大二下学期开始系统投递。</w:t>
      </w:r>
    </w:p>
    <w:p>
      <w:pPr>
        <w:spacing w:lineRule="exact" w:line="460"/>
        <w:ind w:firstLine="0"/>
      </w:pPr>
      <w:r>
        <w:rPr>
          <w:rFonts w:ascii="Noto Sans CJK SC" w:hAnsi="Noto Sans CJK SC" w:eastAsia="黑体"/>
          <w:b/>
          <w:sz w:val="30"/>
        </w:rPr>
        <w:t>（五）阶段性成效</w:t>
      </w:r>
    </w:p>
    <w:p>
      <w:pPr>
        <w:spacing w:lineRule="exact" w:line="460"/>
        <w:ind w:firstLine="560"/>
      </w:pPr>
      <w:r>
        <w:rPr>
          <w:rFonts w:ascii="Noto Serif CJK SC" w:hAnsi="Noto Serif CJK SC" w:eastAsia="仿宋_GB2312"/>
          <w:b w:val="0"/>
          <w:sz w:val="28"/>
        </w:rPr>
        <w:t>通过本学期的科创与学习投入，我的核心收获包括：</w:t>
      </w:r>
    </w:p>
    <w:p>
      <w:pPr>
        <w:spacing w:lineRule="exact" w:line="460"/>
        <w:ind w:firstLine="560"/>
      </w:pPr>
      <w:r>
        <w:rPr>
          <w:rFonts w:ascii="Noto Serif CJK SC" w:hAnsi="Noto Serif CJK SC" w:eastAsia="仿宋_GB2312"/>
          <w:b w:val="0"/>
          <w:sz w:val="28"/>
        </w:rPr>
        <w:t>1. 完成 RealSense D435 在 NUC 上的驱动部署与同步触发，掌握 USB3.0 视觉采集链路的常见坑点与解决方法；</w:t>
      </w:r>
    </w:p>
    <w:p>
      <w:pPr>
        <w:spacing w:lineRule="exact" w:line="460"/>
        <w:ind w:firstLine="560"/>
      </w:pPr>
      <w:r>
        <w:rPr>
          <w:rFonts w:ascii="Noto Serif CJK SC" w:hAnsi="Noto Serif CJK SC" w:eastAsia="仿宋_GB2312"/>
          <w:b w:val="0"/>
          <w:sz w:val="28"/>
        </w:rPr>
        <w:t>2. 独立完成相机—雷达外参标定脚本的编写与调优，标定重投影误差小于 1 像素；</w:t>
      </w:r>
    </w:p>
    <w:p>
      <w:pPr>
        <w:spacing w:lineRule="exact" w:line="460"/>
        <w:ind w:firstLine="560"/>
      </w:pPr>
      <w:r>
        <w:rPr>
          <w:rFonts w:ascii="Noto Serif CJK SC" w:hAnsi="Noto Serif CJK SC" w:eastAsia="仿宋_GB2312"/>
          <w:b w:val="0"/>
          <w:sz w:val="28"/>
        </w:rPr>
        <w:t>3. 在 RoboCon 备赛中将 YOLOv8 模型量化后在边缘设备上达到 60+ FPS 的实时推理；</w:t>
      </w:r>
    </w:p>
    <w:p>
      <w:pPr>
        <w:spacing w:lineRule="exact" w:line="460"/>
        <w:ind w:firstLine="560"/>
      </w:pPr>
      <w:r>
        <w:rPr>
          <w:rFonts w:ascii="Noto Serif CJK SC" w:hAnsi="Noto Serif CJK SC" w:eastAsia="仿宋_GB2312"/>
          <w:b w:val="0"/>
          <w:sz w:val="28"/>
        </w:rPr>
        <w:t>4. 通过战队例会、跨组联调锻炼了文档撰写与协作能力，积累了可写入简历的工程记录。</w:t>
      </w:r>
    </w:p>
    <w:p>
      <w:r>
        <w:br w:type="page"/>
      </w:r>
    </w:p>
    <w:p>
      <w:pPr>
        <w:spacing w:lineRule="exact" w:line="460"/>
        <w:ind w:firstLine="0"/>
        <w:jc w:val="center"/>
      </w:pPr>
      <w:r>
        <w:rPr>
          <w:rFonts w:ascii="Noto Sans CJK SC" w:hAnsi="Noto Sans CJK SC" w:eastAsia="黑体"/>
          <w:b/>
          <w:sz w:val="32"/>
        </w:rPr>
        <w:t>三、职业目标及行动的优化改进</w:t>
      </w:r>
    </w:p>
    <w:p>
      <w:pPr>
        <w:spacing w:lineRule="exact" w:line="460"/>
        <w:ind w:firstLine="0"/>
      </w:pPr>
      <w:r>
        <w:rPr>
          <w:rFonts w:ascii="Noto Sans CJK SC" w:hAnsi="Noto Sans CJK SC" w:eastAsia="黑体"/>
          <w:b/>
          <w:sz w:val="30"/>
        </w:rPr>
        <w:t>（一）当前不足分析</w:t>
      </w:r>
    </w:p>
    <w:p>
      <w:pPr>
        <w:spacing w:lineRule="exact" w:line="460"/>
        <w:ind w:firstLine="560"/>
      </w:pPr>
      <w:r>
        <w:rPr>
          <w:rFonts w:ascii="Noto Serif CJK SC" w:hAnsi="Noto Serif CJK SC" w:eastAsia="仿宋_GB2312"/>
          <w:b w:val="0"/>
          <w:sz w:val="28"/>
        </w:rPr>
        <w:t>对照职业目标，当前主要存在三方面不足：</w:t>
      </w:r>
    </w:p>
    <w:p>
      <w:pPr>
        <w:spacing w:lineRule="exact" w:line="460"/>
        <w:ind w:firstLine="560"/>
      </w:pPr>
      <w:r>
        <w:rPr>
          <w:rFonts w:ascii="Noto Serif CJK SC" w:hAnsi="Noto Serif CJK SC" w:eastAsia="仿宋_GB2312"/>
          <w:b w:val="0"/>
          <w:sz w:val="28"/>
        </w:rPr>
        <w:t>1. 工程深度不够：本科阶段所写代码以脚本和小工程为主，缺乏工业级 C++ 工程、多线程、GPU 加速等方面的系统训练；</w:t>
      </w:r>
    </w:p>
    <w:p>
      <w:pPr>
        <w:spacing w:lineRule="exact" w:line="460"/>
        <w:ind w:firstLine="560"/>
      </w:pPr>
      <w:r>
        <w:rPr>
          <w:rFonts w:ascii="Noto Serif CJK SC" w:hAnsi="Noto Serif CJK SC" w:eastAsia="仿宋_GB2312"/>
          <w:b w:val="0"/>
          <w:sz w:val="28"/>
        </w:rPr>
        <w:t>2. 学术纵深不足：尚未系统学习《计算机视觉：算法与应用》《Multiple View Geometry》等经典教材，对相机模型、立体匹配等理论的推导理解不深；</w:t>
      </w:r>
    </w:p>
    <w:p>
      <w:pPr>
        <w:spacing w:lineRule="exact" w:line="460"/>
        <w:ind w:firstLine="560"/>
      </w:pPr>
      <w:r>
        <w:rPr>
          <w:rFonts w:ascii="Noto Serif CJK SC" w:hAnsi="Noto Serif CJK SC" w:eastAsia="仿宋_GB2312"/>
          <w:b w:val="0"/>
          <w:sz w:val="28"/>
        </w:rPr>
        <w:t>3. 职业信息差：未充分了解目标公司（如海康机器人、商汤、极智嘉、奥比中光等）的招聘标准与笔试面试侧重点，实习投递仍处试探阶段。</w:t>
      </w:r>
    </w:p>
    <w:p>
      <w:pPr>
        <w:spacing w:lineRule="exact" w:line="460"/>
        <w:ind w:firstLine="0"/>
      </w:pPr>
      <w:r>
        <w:rPr>
          <w:rFonts w:ascii="Noto Sans CJK SC" w:hAnsi="Noto Sans CJK SC" w:eastAsia="黑体"/>
          <w:b/>
          <w:sz w:val="30"/>
        </w:rPr>
        <w:t>（二）优化改进措施</w:t>
      </w:r>
    </w:p>
    <w:p>
      <w:pPr>
        <w:spacing w:lineRule="exact" w:line="460"/>
        <w:ind w:firstLine="560"/>
      </w:pPr>
      <w:r>
        <w:rPr>
          <w:rFonts w:ascii="Noto Serif CJK SC" w:hAnsi="Noto Serif CJK SC" w:eastAsia="仿宋_GB2312"/>
          <w:b w:val="0"/>
          <w:sz w:val="28"/>
        </w:rPr>
        <w:t>针对上述不足，本学期至大三阶段拟实施以下改进：</w:t>
      </w:r>
    </w:p>
    <w:p>
      <w:pPr>
        <w:spacing w:lineRule="exact" w:line="460"/>
        <w:ind w:firstLine="560"/>
      </w:pPr>
      <w:r>
        <w:rPr>
          <w:rFonts w:ascii="Noto Serif CJK SC" w:hAnsi="Noto Serif CJK SC" w:eastAsia="仿宋_GB2312"/>
          <w:b w:val="0"/>
          <w:sz w:val="28"/>
        </w:rPr>
        <w:t>1. 工程能力：每周固定投入 8 小时学习 C++ 进阶、CMake、gtest、ROS2 通信机制，争取在大三前完成一个完整 C++ 视觉模块的开源发布；</w:t>
      </w:r>
    </w:p>
    <w:p>
      <w:pPr>
        <w:spacing w:lineRule="exact" w:line="460"/>
        <w:ind w:firstLine="560"/>
      </w:pPr>
      <w:r>
        <w:rPr>
          <w:rFonts w:ascii="Noto Serif CJK SC" w:hAnsi="Noto Serif CJK SC" w:eastAsia="仿宋_GB2312"/>
          <w:b w:val="0"/>
          <w:sz w:val="28"/>
        </w:rPr>
        <w:t>2. 理论补强：跟随学校《数字图像处理》《机器学习》课程同步精读 CV 经典教材，针对 R2 项目的双目标定、立体匹配模块撰写读书笔记；</w:t>
      </w:r>
    </w:p>
    <w:p>
      <w:pPr>
        <w:spacing w:lineRule="exact" w:line="460"/>
        <w:ind w:firstLine="560"/>
      </w:pPr>
      <w:r>
        <w:rPr>
          <w:rFonts w:ascii="Noto Serif CJK SC" w:hAnsi="Noto Serif CJK SC" w:eastAsia="仿宋_GB2312"/>
          <w:b w:val="0"/>
          <w:sz w:val="28"/>
        </w:rPr>
        <w:t>3. 信息收集：每学期参加 1—2 场机器人/视觉方向的企业宣讲或行业沙龙，主动联系校友中已入职头部视觉公司的学长学姐，缩小信息差；</w:t>
      </w:r>
    </w:p>
    <w:p>
      <w:pPr>
        <w:spacing w:lineRule="exact" w:line="460"/>
        <w:ind w:firstLine="560"/>
      </w:pPr>
      <w:r>
        <w:rPr>
          <w:rFonts w:ascii="Noto Serif CJK SC" w:hAnsi="Noto Serif CJK SC" w:eastAsia="仿宋_GB2312"/>
          <w:b w:val="0"/>
          <w:sz w:val="28"/>
        </w:rPr>
        <w:t>4. 实习衔接：在大二下实习前完成 1—2 个 Kaggle / RoboMaster 视觉赛题的完整作品集，作为投递简历的核心项目；</w:t>
      </w:r>
    </w:p>
    <w:p>
      <w:pPr>
        <w:spacing w:lineRule="exact" w:line="460"/>
        <w:ind w:firstLine="560"/>
      </w:pPr>
      <w:r>
        <w:rPr>
          <w:rFonts w:ascii="Noto Serif CJK SC" w:hAnsi="Noto Serif CJK SC" w:eastAsia="仿宋_GB2312"/>
          <w:b w:val="0"/>
          <w:sz w:val="28"/>
        </w:rPr>
        <w:t>5. 身心管理：保持每周至少 3 次运动，避免因备赛与课业压力导致身心状态下滑，确保可持续的高强度学习。</w:t>
      </w:r>
    </w:p>
    <w:p>
      <w:pPr>
        <w:spacing w:lineRule="exact" w:line="460"/>
        <w:ind w:firstLine="0"/>
      </w:pPr>
      <w:r>
        <w:rPr>
          <w:rFonts w:ascii="Noto Sans CJK SC" w:hAnsi="Noto Sans CJK SC" w:eastAsia="黑体"/>
          <w:b/>
          <w:sz w:val="30"/>
        </w:rPr>
        <w:t>（三）总结与展望</w:t>
      </w:r>
    </w:p>
    <w:p>
      <w:pPr>
        <w:spacing w:lineRule="exact" w:line="460"/>
        <w:ind w:firstLine="560"/>
      </w:pPr>
      <w:r>
        <w:rPr>
          <w:rFonts w:ascii="Noto Serif CJK SC" w:hAnsi="Noto Serif CJK SC" w:eastAsia="仿宋_GB2312"/>
          <w:b w:val="0"/>
          <w:sz w:val="28"/>
        </w:rPr>
        <w:t>职业规划不是一次性写完的文档，而是需要持续滚动修订的"动态地图"。下一阶段，我将以 RoboCon 比赛成绩、外参标定精度、YOLOv8 模型指标作为里程碑节点，季度复盘目标—行动—结果的偏差，及时调整学习节奏与实习节奏。争取在毕业时具备"一段头部竞赛经历 + 两段以上对口实习 + 1—2 项开源项目"的核心竞争力，稳步迈向机器人视觉算法工程师的职业目标。</w:t>
      </w:r>
    </w:p>
    <w:p>
      <w:r>
        <w:br w:type="page"/>
      </w:r>
    </w:p>
    <w:p>
      <w:pPr>
        <w:spacing w:lineRule="exact" w:line="460"/>
        <w:ind w:firstLine="0"/>
        <w:jc w:val="center"/>
      </w:pPr>
      <w:r>
        <w:rPr>
          <w:rFonts w:ascii="Noto Sans CJK SC" w:hAnsi="Noto Sans CJK SC" w:eastAsia="黑体"/>
          <w:b/>
          <w:sz w:val="32"/>
        </w:rPr>
        <w:t>附  录</w:t>
      </w:r>
    </w:p>
    <w:p>
      <w:pPr>
        <w:spacing w:lineRule="exact" w:line="460"/>
        <w:ind w:firstLine="0"/>
      </w:pPr>
      <w:r>
        <w:rPr>
          <w:rFonts w:ascii="Noto Sans CJK SC" w:hAnsi="Noto Sans CJK SC" w:eastAsia="黑体"/>
          <w:b/>
          <w:sz w:val="30"/>
        </w:rPr>
        <w:t>附录 A  个人简历要点</w:t>
      </w:r>
    </w:p>
    <w:p>
      <w:pPr>
        <w:spacing w:lineRule="exact" w:line="460"/>
        <w:ind w:firstLine="560"/>
      </w:pPr>
      <w:r>
        <w:rPr>
          <w:rFonts w:ascii="Noto Serif CJK SC" w:hAnsi="Noto Serif CJK SC" w:eastAsia="仿宋_GB2312"/>
          <w:b w:val="0"/>
          <w:sz w:val="28"/>
        </w:rPr>
        <w:t>教育背景：青岛理工大学 2025 级本科生，新能源 253 班；项目经历：沧溟战队 R2 双相机视觉模块（大一提前进入核心研发）、RoboCon 2026 备赛；技能：Python / C++ 基础、OpenCV、PyTorch、ROS2（学习中）、Linux；证书：CET-4（备考中）、计算机二级（计划中）。</w:t>
      </w:r>
    </w:p>
    <w:p>
      <w:pPr>
        <w:spacing w:lineRule="exact" w:line="460"/>
        <w:ind w:firstLine="0"/>
      </w:pPr>
      <w:r>
        <w:rPr>
          <w:rFonts w:ascii="Noto Sans CJK SC" w:hAnsi="Noto Sans CJK SC" w:eastAsia="黑体"/>
          <w:b/>
          <w:sz w:val="30"/>
        </w:rPr>
        <w:t>附录 B  阅读与学习清单</w:t>
      </w:r>
    </w:p>
    <w:p>
      <w:pPr>
        <w:spacing w:lineRule="exact" w:line="460"/>
        <w:ind w:firstLine="560"/>
      </w:pPr>
      <w:r>
        <w:rPr>
          <w:rFonts w:ascii="Noto Serif CJK SC" w:hAnsi="Noto Serif CJK SC" w:eastAsia="仿宋_GB2312"/>
          <w:b w:val="0"/>
          <w:sz w:val="28"/>
        </w:rPr>
        <w:t>《学习 OpenCV 4》《深度学习：核心技术与案例分析》《ROS2 机器人开发实践》《Multiple View Geometry in Computer Vision》（部分章节）；B 站：OpenCV 教程、PyTorch 实战、RoboMaster 视觉开源分享。</w:t>
      </w:r>
    </w:p>
    <w:p>
      <w:pPr>
        <w:spacing w:lineRule="exact" w:line="460"/>
        <w:ind w:firstLine="0"/>
      </w:pPr>
      <w:r>
        <w:rPr>
          <w:rFonts w:ascii="Noto Sans CJK SC" w:hAnsi="Noto Sans CJK SC" w:eastAsia="黑体"/>
          <w:b/>
          <w:sz w:val="30"/>
        </w:rPr>
        <w:t>附录 C  阶段复盘表</w:t>
      </w:r>
    </w:p>
    <w:p>
      <w:pPr>
        <w:spacing w:lineRule="exact" w:line="460"/>
        <w:ind w:firstLine="560"/>
      </w:pPr>
      <w:r>
        <w:rPr>
          <w:rFonts w:ascii="Noto Serif CJK SC" w:hAnsi="Noto Serif CJK SC" w:eastAsia="仿宋_GB2312"/>
          <w:b w:val="0"/>
          <w:sz w:val="28"/>
        </w:rPr>
        <w:t>每学期末填写"目标—行动—结果—偏差—改进"五栏，季度滚动更新本报告。</w:t>
      </w:r>
    </w:p>
    <w:p>
      <w:pPr>
        <w:spacing w:lineRule="exact" w:line="460"/>
        <w:ind w:firstLine="0"/>
      </w:pPr>
      <w:r>
        <w:rPr>
          <w:rFonts w:ascii="Noto Sans CJK SC" w:hAnsi="Noto Sans CJK SC" w:eastAsia="黑体"/>
          <w:b/>
          <w:sz w:val="30"/>
        </w:rPr>
        <w:t>附录 D  生涯人物访谈提纲</w:t>
      </w:r>
    </w:p>
    <w:p>
      <w:pPr>
        <w:spacing w:lineRule="exact" w:line="460"/>
        <w:ind w:firstLine="560"/>
      </w:pPr>
      <w:r>
        <w:rPr>
          <w:rFonts w:ascii="Noto Serif CJK SC" w:hAnsi="Noto Serif CJK SC" w:eastAsia="仿宋_GB2312"/>
          <w:b w:val="0"/>
          <w:sz w:val="28"/>
        </w:rPr>
        <w:t>拟于大二下学期联系 2—3 位在海康机器人、奥比中光、极智嘉等企业工作的校友，进行生涯人物访谈，访谈提纲包含：岗位日常、所需核心技能、面试侧重、对在校生的建议。</w:t>
      </w:r>
    </w:p>
    <w:p>
      <w:pPr>
        <w:spacing w:lineRule="exact" w:line="460"/>
        <w:ind w:firstLine="0"/>
      </w:pPr>
      <w:r>
        <w:rPr>
          <w:rFonts w:ascii="Noto Sans CJK SC" w:hAnsi="Noto Sans CJK SC" w:eastAsia="黑体"/>
          <w:b/>
          <w:sz w:val="30"/>
        </w:rPr>
        <w:t>附录 E  致谢</w:t>
      </w:r>
    </w:p>
    <w:p>
      <w:pPr>
        <w:spacing w:lineRule="exact" w:line="460"/>
        <w:ind w:firstLine="560"/>
      </w:pPr>
      <w:r>
        <w:rPr>
          <w:rFonts w:ascii="Noto Serif CJK SC" w:hAnsi="Noto Serif CJK SC" w:eastAsia="仿宋_GB2312"/>
          <w:b w:val="0"/>
          <w:sz w:val="28"/>
        </w:rPr>
        <w:t>感谢管廷晋老师的课程指导，感谢沧溟战队指导教师与队友在 R2 项目中的帮助，感谢家人对我参与科创竞赛的支持。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60"/>
      <w:ind w:firstLine="560"/>
    </w:pPr>
    <w:rPr>
      <w:rFonts w:ascii="Noto Serif CJK SC" w:hAnsi="Noto Serif CJK SC" w:eastAsia="仿宋_GB2312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