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12.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giao diện lập trình ứng dụng</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chuỗi xử lý (pipeline)</w:t>
            </w:r>
          </w:p>
        </w:tc>
        <w:tc>
          <w:tcPr/>
          <w:p>
            <w:pPr>
              <w:pStyle w:val="Compact"/>
              <w:spacing w:before="40" w:after="40" w:line="240" w:lineRule="auto"/>
              <w:jc w:val="left"/>
            </w:pPr>
            <w:r>
              <w:t xml:space="preserve">Dãy bước xử lý nối tiếp nhau, đầu ra của bước trước là đầu vào của bước sau. Tài liệu tiếng Việt cũng gọi là quy trình xử lý; bản báo cáo này dùng thống nhất một cách gọi.</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số giả ngẫu nhiên an toàn mật mã</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kết xuất trang</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fail-safe</w:t>
            </w:r>
          </w:p>
        </w:tc>
        <w:tc>
          <w:tcPr/>
          <w:p>
            <w:pPr>
              <w:pStyle w:val="Compact"/>
              <w:spacing w:before="40" w:after="40" w:line="240" w:lineRule="auto"/>
              <w:jc w:val="left"/>
            </w:pPr>
            <w:r>
              <w:t xml:space="preserve">Cơ chế tự chuyển về trạng thái an toàn khi không đủ căn cứ kết luận: ở đây là từ chối báo vùng sửa đổi thay vì báo bừa. Tài liệu tiếng Việt thường giữ nguyên từ này.</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kết xuất (render)</w:t>
            </w:r>
          </w:p>
        </w:tc>
        <w:tc>
          <w:tcPr/>
          <w:p>
            <w:pPr>
              <w:pStyle w:val="Compact"/>
              <w:spacing w:before="40" w:after="40" w:line="240" w:lineRule="auto"/>
              <w:jc w:val="left"/>
            </w:pPr>
            <w:r>
              <w:t xml:space="preserve">Chuyển một trang tài liệu thành lưới điểm ảnh để thuật toán xử lý tín hiệu làm việc lên đó.</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luminance</w:t>
            </w:r>
          </w:p>
        </w:tc>
        <w:tc>
          <w:tcPr/>
          <w:p>
            <w:pPr>
              <w:pStyle w:val="Compact"/>
              <w:spacing w:before="40" w:after="40" w:line="240" w:lineRule="auto"/>
              <w:jc w:val="left"/>
            </w:pPr>
            <w:r>
              <w:t xml:space="preserve">Kênh độ sáng của ảnh, tách riêng khỏi kênh màu. Thủy vân chỉ được nhúng trên kênh này.</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MOS</w:t>
            </w:r>
          </w:p>
        </w:tc>
        <w:tc>
          <w:tcPr/>
          <w:p>
            <w:pPr>
              <w:pStyle w:val="Compact"/>
              <w:spacing w:before="40" w:after="40" w:line="240" w:lineRule="auto"/>
              <w:jc w:val="left"/>
            </w:pPr>
            <w:r>
              <w:t xml:space="preserve">Mean Opinion Score, điểm đánh giá trung bình do người thật chấm khi đo chất lượng cảm nhận</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pilot</w:t>
            </w:r>
          </w:p>
        </w:tc>
        <w:tc>
          <w:tcPr/>
          <w:p>
            <w:pPr>
              <w:pStyle w:val="Compact"/>
              <w:spacing w:before="40" w:after="40" w:line="240" w:lineRule="auto"/>
              <w:jc w:val="left"/>
            </w:pPr>
            <w:r>
              <w:t xml:space="preserve">Tín hiệu mốc cài sẵn ở các vị trí tần số đã biết, giúp bên giải mã dò lại khung hình gốc của ảnh. Tài liệu viễn thông tiếng Việt giữ nguyên từ này.</w:t>
            </w:r>
          </w:p>
        </w:tc>
      </w:tr>
      <w:tr>
        <w:tc>
          <w:tcPr/>
          <w:p>
            <w:pPr>
              <w:pStyle w:val="Compact"/>
              <w:spacing w:before="40" w:after="40" w:line="240" w:lineRule="auto"/>
              <w:jc w:val="left"/>
            </w:pPr>
            <w:r>
              <w:rPr>
                <w:b/>
                <w:bCs/>
              </w:rPr>
              <w:t xml:space="preserve">PKI</w:t>
            </w:r>
          </w:p>
        </w:tc>
        <w:tc>
          <w:tcPr/>
          <w:p>
            <w:pPr>
              <w:pStyle w:val="Compact"/>
              <w:spacing w:before="40" w:after="40" w:line="240" w:lineRule="auto"/>
              <w:jc w:val="left"/>
            </w:pPr>
            <w:r>
              <w:t xml:space="preserve">Public Key Infrastructure, hạ tầng khóa công khai</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raster</w:t>
            </w:r>
          </w:p>
        </w:tc>
        <w:tc>
          <w:tcPr/>
          <w:p>
            <w:pPr>
              <w:pStyle w:val="Compact"/>
              <w:spacing w:before="40" w:after="40" w:line="240" w:lineRule="auto"/>
              <w:jc w:val="left"/>
            </w:pPr>
            <w:r>
              <w:t xml:space="preserve">Cách biểu diễn ảnh bằng lưới điểm ảnh, phân biệt với ảnh vector vẽ bằng đường nét.</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trích đặc trưng ảnh bất biến với tỉ lệ</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hoá và bộ giải mã qua một tầng mô phỏng biến dạng. Giữ nguyên tên riêng.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trải phổ (spread spectrum)</w:t>
            </w:r>
          </w:p>
        </w:tc>
        <w:tc>
          <w:tcPr/>
          <w:p>
            <w:pPr>
              <w:pStyle w:val="Compact"/>
              <w:spacing w:before="40" w:after="40" w:line="240" w:lineRule="auto"/>
              <w:jc w:val="left"/>
            </w:pPr>
            <w:r>
              <w:t xml:space="preserve">Kỹ thuật rải một bit thông tin ra nhiều hệ số tín hiệu, để mất một phần hệ số vẫn đọc lại được bit đó.</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định danh duy nhất toàn cục, dài 128 bit</w:t>
            </w:r>
          </w:p>
        </w:tc>
      </w:tr>
      <w:tr>
        <w:tc>
          <w:tcPr/>
          <w:p>
            <w:pPr>
              <w:pStyle w:val="Compact"/>
              <w:spacing w:before="40" w:after="40" w:line="240" w:lineRule="auto"/>
              <w:jc w:val="left"/>
            </w:pPr>
            <w:r>
              <w:rPr>
                <w:b/>
                <w:bCs/>
              </w:rPr>
              <w:t xml:space="preserve">vật mang</w:t>
            </w:r>
          </w:p>
        </w:tc>
        <w:tc>
          <w:tcPr/>
          <w:p>
            <w:pPr>
              <w:pStyle w:val="Compact"/>
              <w:spacing w:before="40" w:after="40" w:line="240" w:lineRule="auto"/>
              <w:jc w:val="left"/>
            </w:pPr>
            <w:r>
              <w:t xml:space="preserve">Dữ liệu dùng để chở thủy vân. Trong hệ thống này vật mang là ảnh của từng trang tài liệu, nên nội dung trang quyết định thủy vân sống được hay không.</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thủy vân số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f6b985d06e86b68dd2de5566ba01dd2ddc40424"/>
    <w:p>
      <w:pPr>
        <w:pStyle w:val="Heading3"/>
      </w:pPr>
      <w:r>
        <w:t xml:space="preserve">Thống nhất ngữ nghĩa:</w:t>
      </w:r>
      <w:r>
        <w:t xml:space="preserve"> </w:t>
      </w:r>
      <w:r>
        <w:t xml:space="preserve">“văn bản”</w:t>
      </w:r>
      <w:r>
        <w:t xml:space="preserve"> </w:t>
      </w:r>
      <w:r>
        <w:t xml:space="preserve">(document) so với</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t xml:space="preserve">“văn bản”</w:t>
      </w:r>
      <w:r>
        <w:t xml:space="preserve">, nhưng các yêu cầu kỹ thuật chi tiết lại yêu cầu nghiên cứu và ứng dụng thủy vân trên</w:t>
      </w:r>
      <w:r>
        <w:t xml:space="preserve"> </w:t>
      </w:r>
      <w:r>
        <w:t xml:space="preserve">“hình ảnh”</w:t>
      </w:r>
      <w:r>
        <w:t xml:space="preserve">.</w:t>
      </w:r>
    </w:p>
    <w:p>
      <w:pPr>
        <w:pStyle w:val="Compact"/>
        <w:numPr>
          <w:ilvl w:val="0"/>
          <w:numId w:val="1003"/>
        </w:numPr>
      </w:pPr>
      <w:r>
        <w:rPr>
          <w:b/>
          <w:bCs/>
        </w:rPr>
        <w:t xml:space="preserve">Bốn việc hệ thống thực sự làm với một tài liệu:</w:t>
      </w:r>
    </w:p>
    <w:p>
      <w:pPr>
        <w:pStyle w:val="Compact"/>
        <w:jc w:val="left"/>
        <w:numPr>
          <w:ilvl w:val="1"/>
          <w:numId w:val="1004"/>
        </w:numPr>
      </w:pPr>
      <w:r>
        <w:rPr>
          <w:b/>
          <w:bCs/>
        </w:rPr>
        <w:t xml:space="preserve">Tài liệu là thứ người dùng đưa vào và nhận về.</w:t>
      </w:r>
      <w:r>
        <w:t xml:space="preserve"> </w:t>
      </w:r>
      <w:r>
        <w:t xml:space="preserve">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Ảnh của từng trang mới là thứ thuật toán làm việc trên đó.</w:t>
      </w:r>
      <w:r>
        <w:t xml:space="preserve"> </w:t>
      </w:r>
      <w:r>
        <w:t xml:space="preserve">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pPr>
        <w:pStyle w:val="Compact"/>
        <w:numPr>
          <w:ilvl w:val="1"/>
          <w:numId w:val="1004"/>
        </w:numPr>
      </w:pPr>
      <w:r>
        <w:rPr>
          <w:b/>
          <w:bCs/>
        </w:rPr>
        <w:t xml:space="preserve">Thủy vân số được nhúng vào ảnh trang.</w:t>
      </w:r>
      <w:r>
        <w:t xml:space="preserve"> </w:t>
      </w:r>
      <w:r>
        <w:t xml:space="preserve">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pPr>
        <w:pStyle w:val="Compact"/>
        <w:numPr>
          <w:ilvl w:val="1"/>
          <w:numId w:val="1004"/>
        </w:numPr>
      </w:pPr>
      <w:r>
        <w:rPr>
          <w:b/>
          <w:bCs/>
        </w:rPr>
        <w:t xml:space="preserve">Chữ ký số được ký trên cả tệp.</w:t>
      </w:r>
      <w:r>
        <w:t xml:space="preserve"> </w:t>
      </w:r>
      <w:r>
        <w:t xml:space="preserve">Chữ ký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73852470e9fc27a6dee2a641dd4c49aad269013"/>
    <w:p>
      <w:pPr>
        <w:pStyle w:val="Heading1"/>
      </w:pPr>
      <w:r>
        <w:t xml:space="preserve">CHƯƠNG 1. CƠ SỞ LÝ THUYẾT KỸ THUẬT THỦY VÂN SỐ</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sóng con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and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and localization).</w:t>
      </w:r>
    </w:p>
    <w:bookmarkEnd w:id="18"/>
    <w:bookmarkEnd w:id="19"/>
    <w:bookmarkStart w:id="20" w:name="Xe512d1925d137a9b04feca38113dfa82c8b8562"/>
    <w:p>
      <w:pPr>
        <w:pStyle w:val="Heading2"/>
      </w:pPr>
      <w:r>
        <w:t xml:space="preserve">1.3. Tam giác đánh đổi cốt lõi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(design trade-off) giữa ba yếu tố thường cạnh tranh lẫn nhau:</w:t>
      </w:r>
    </w:p>
    <w:p>
      <w:pPr>
        <w:pStyle w:val="BodyText"/>
      </w:pPr>
      <m:oMathPara>
        <m:oMathParaPr>
          <m:jc m:val="center"/>
        </m:oMathParaPr>
        <m:oMath>
          <m:r>
            <m:rPr>
              <m:nor/>
              <m:sty m:val="p"/>
            </m:rPr>
            <m:t>Độ bền vững</m:t>
          </m:r>
          <m:r>
            <m:rPr>
              <m:sty m:val="p"/>
            </m:rPr>
            <m:t>↔</m:t>
          </m:r>
          <m:r>
            <m:rPr>
              <m:nor/>
              <m:sty m:val="p"/>
            </m:rPr>
            <m:t>Tính vô hình</m:t>
          </m:r>
          <m:r>
            <m:rPr>
              <m:sty m:val="p"/>
            </m:rPr>
            <m:t>↔</m:t>
          </m:r>
          <m:r>
            <m:rPr>
              <m:nor/>
              <m:sty m:val="p"/>
            </m:rPr>
            <m:t>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Tính vô hình, hay độ trung thực (imperceptibility,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nhúng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 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and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định danh cấp phát cốt lõi.</w:t>
      </w:r>
      <w:r>
        <w:t xml:space="preserve"> </w:t>
      </w:r>
      <w:r>
        <w:t xml:space="preserve">Đúng 16 byte, tức một UUID 128 bit sinh ngẫu nhiên.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integrity) cho các thẻ xác thực trong thuật toán bán dễ vỡ.</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1603ecaffd529b8f98fee9a64474d35d4c0fe76"/>
    <w:p>
      <w:pPr>
        <w:pStyle w:val="Heading3"/>
      </w:pPr>
      <w:r>
        <w:t xml:space="preserve">2.1.2. Chuỗi xử lý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Tính vô hình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giới-hạn-kỹ-thuật-đã-nhận-diện"/>
    <w:p>
      <w:pPr>
        <w:pStyle w:val="Heading3"/>
      </w:pPr>
      <w:r>
        <w:t xml:space="preserve">2.1.4. Giới hạn kỹ thuật đã nhận diện</w:t>
      </w:r>
    </w:p>
    <w:p>
      <w:pPr>
        <w:pStyle w:val="Compact"/>
        <w:numPr>
          <w:ilvl w:val="0"/>
          <w:numId w:val="1024"/>
        </w:numPr>
      </w:pPr>
      <w:r>
        <w:t xml:space="preserve">Mặc dù được thiết kế theo hướng bền vững, thuật toán nghiên cứu chưa đạt mức bền vững đủ để đưa lên hệ thống thật:</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kiến-trúc-thuật-toán-bán-dễ-vỡ-phân-tán"/>
    <w:p>
      <w:pPr>
        <w:pStyle w:val="Heading3"/>
      </w:pPr>
      <w:r>
        <w:t xml:space="preserve">2.2.1. Kiến trúc thuật toán bán dễ vỡ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93f43f39a15f2b2e9f1ab28406ed334a7faa634"/>
    <w:p>
      <w:pPr>
        <w:pStyle w:val="Heading3"/>
      </w:pPr>
      <w:r>
        <w:t xml:space="preserve">3.1.1. Phân định ba cấp độ kiến trúc, không được đánh đồng với nhau</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lớp payload:</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lớp liên kết trong kiến trúc:</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năng lực trên hệ thống thật:</w:t>
      </w:r>
      <w:r>
        <w:t xml:space="preserve"> </w:t>
      </w:r>
      <w:r>
        <w:t xml:space="preserve">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Xa8597b961700287943beef87fac9e21cd92c65e"/>
    <w:p>
      <w:pPr>
        <w:pStyle w:val="Heading3"/>
      </w:pPr>
      <w:r>
        <w:t xml:space="preserve">3.1.2. Kiến trúc hồ sơ toàn vẹn có chữ ký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chuỗi xử lý (pipeline)</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số nguyên bản (exact channel):</w:t>
      </w:r>
      <w:r>
        <w:t xml:space="preserve"> </w:t>
      </w:r>
      <w:r>
        <w:t xml:space="preserve">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có biến đổi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 in 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731dd5071b32ee17cfdf115e5fb1cc74bfa1fef"/>
    <w:p>
      <w:pPr>
        <w:pStyle w:val="Heading3"/>
      </w:pPr>
      <w:r>
        <w:t xml:space="preserve">3.2.1. Ma trận so sánh: bảy tiêu chí trên sáu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watermark)</w:t>
            </w:r>
          </w:p>
        </w:tc>
        <w:tc>
          <w:tcPr/>
          <w:p>
            <w:pPr>
              <w:pStyle w:val="Compact"/>
              <w:spacing w:before="40" w:after="40" w:line="240" w:lineRule="auto"/>
              <w:jc w:val="left"/>
            </w:pPr>
            <w:r>
              <w:t xml:space="preserve">Giấu tin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t xml:space="preserve">Không: Phép xác minh tệp thất bại khi có bất kỳ biến đổi byte nào (digest không khớp).</w:t>
            </w:r>
          </w:p>
        </w:tc>
        <w:tc>
          <w:tcPr/>
          <w:p>
            <w:pPr>
              <w:pStyle w:val="Compact"/>
              <w:spacing w:before="40" w:after="40" w:line="240" w:lineRule="auto"/>
              <w:jc w:val="left"/>
            </w:pPr>
            <w:r>
              <w:t xml:space="preserve">Cao: Thiết kế để sống sót qua nén lossy, crop, resize, in-scan trong ngưỡng.</w:t>
            </w:r>
          </w:p>
        </w:tc>
        <w:tc>
          <w:tcPr/>
          <w:p>
            <w:pPr>
              <w:pStyle w:val="Compact"/>
              <w:spacing w:before="40" w:after="40" w:line="240" w:lineRule="auto"/>
              <w:jc w:val="left"/>
            </w:pPr>
            <w:r>
              <w:t xml:space="preserve">Trung bình / chọn lọc: Bền trước nén nhẹ; báo động khi sửa nội dung.</w:t>
            </w:r>
          </w:p>
        </w:tc>
        <w:tc>
          <w:tcPr/>
          <w:p>
            <w:pPr>
              <w:pStyle w:val="Compact"/>
              <w:spacing w:before="40" w:after="40" w:line="240" w:lineRule="auto"/>
              <w:jc w:val="left"/>
            </w:pPr>
            <w:r>
              <w:t xml:space="preserve">Thấp: 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t xml:space="preserve">Có hỗ trợ: 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(khóa chung,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t xml:space="preserve">Cung cấp tính chống chối bỏ mật mã học; 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c71314c362d449be246af2a4b3c7d3244863909"/>
    <w:p>
      <w:pPr>
        <w:pStyle w:val="Heading5"/>
      </w:pPr>
      <w:r>
        <w:t xml:space="preserve">Thủy vân số so với giấu tin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Giấu tin mật:</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Thủy vân số:</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thủy-vân-số-so-với-chữ-ký-số"/>
    <w:p>
      <w:pPr>
        <w:pStyle w:val="Heading5"/>
      </w:pPr>
      <w:r>
        <w:t xml:space="preserve">Thủy vân số so với chữ ký số</w:t>
      </w:r>
    </w:p>
    <w:p>
      <w:pPr>
        <w:pStyle w:val="Compact"/>
        <w:numPr>
          <w:ilvl w:val="0"/>
          <w:numId w:val="1049"/>
        </w:numPr>
      </w:pPr>
      <w:r>
        <w:rPr>
          <w:b/>
          <w:bCs/>
        </w:rPr>
        <w:t xml:space="preserve">Chữ ký số:</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Thủy vân số:</w:t>
      </w:r>
      <w:r>
        <w:t xml:space="preserve"> </w:t>
      </w:r>
      <w:r>
        <w:t xml:space="preserve">Tồn tại trên kênh tín hiệu trực quan.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6" w:name="X9841bc93db205883626cadedc2ca5d988da25b0"/>
    <w:p>
      <w:pPr>
        <w:pStyle w:val="Heading1"/>
      </w:pPr>
      <w:r>
        <w:t xml:space="preserve">CHƯƠNG 4. HỆ THỐNG SPLITBIND: XÂY DỰNG, THỰC NGHIỆM VÀ ĐỀ XUẤT</w:t>
      </w:r>
    </w:p>
    <w:bookmarkStart w:id="47" w:name="kiến-trúc-và-cách-xây-dựng-hệ-thống"/>
    <w:p>
      <w:pPr>
        <w:pStyle w:val="Heading2"/>
      </w:pPr>
      <w:r>
        <w:t xml:space="preserve">4.1. Kiến trúc và cách xây dựng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chuỗi xử lý</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rPr>
              <w:t xml:space="preserve">0.00%</w:t>
            </w:r>
            <w:r>
              <w:t xml:space="preserve"> </w:t>
            </w:r>
            <w: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bán dễ vỡ.</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rPr>
              <w:t xml:space="preserve">0.089981</w:t>
            </w:r>
            <w:r>
              <w:t xml:space="preserve"> </w:t>
            </w:r>
            <w: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rPr>
              <w:t xml:space="preserve">0%</w:t>
            </w:r>
            <w:r>
              <w:t xml:space="preserve"> </w:t>
            </w:r>
            <w: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52" w:name="X945e946a6bb16552800ca0d5e17c450b179f4c4"/>
    <w:p>
      <w:pPr>
        <w:pStyle w:val="Heading3"/>
      </w:pPr>
      <w:r>
        <w:t xml:space="preserve">4.2.1. Kết quả đo thế hệ V3, bổ sung chứ không thay thế bộ số liệu V1 đã khoá</w:t>
      </w:r>
    </w:p>
    <w:p>
      <w:pPr>
        <w:pStyle w:val="FirstParagraph"/>
      </w:pPr>
      <w:r>
        <w:t xml:space="preserve">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chuỗi xử lý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t xml:space="preserve">75% (JPEG-70)</w:t>
            </w:r>
          </w:p>
        </w:tc>
        <w:tc>
          <w:tcPr/>
          <w:p>
            <w:pPr>
              <w:pStyle w:val="Compact"/>
              <w:spacing w:before="40" w:after="40" w:line="240" w:lineRule="auto"/>
              <w:jc w:val="left"/>
            </w:pPr>
            <w:r>
              <w:t xml:space="preserve">67% (0.75x)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75% (0.25x)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t xml:space="preserve">Vị thế của SplitBind thuận lợi hơn các thư viện công khai ở đúng điểm này. 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t xml:space="preserve">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t xml:space="preserve">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62980232c1274514aff6c8d65887e138697f9f6"/>
    <w:p>
      <w:pPr>
        <w:pStyle w:val="Heading3"/>
      </w:pPr>
      <w:r>
        <w:t xml:space="preserve">4.2.3. Bật thủy vân trên hệ thống đang chạy: số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số phiếu tối thiểu.</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t xml:space="preserve">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bookmarkEnd w:id="63"/>
    <w:bookmarkEnd w:id="64"/>
    <w:bookmarkStart w:id="73" w:name="Xaa3cbbd97bf041b76ccecd0af2f6ed2d1419554"/>
    <w:p>
      <w:pPr>
        <w:pStyle w:val="Heading3"/>
      </w:pPr>
      <w:r>
        <w:t xml:space="preserve">4.2.4. Nguyên nhân gốc thứ ba và phần chẩn đoán ở mục 4.2.3 phải sửa lại</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chuỗi xử lý,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cách bên nhận đếm số ký hiệu bị khai là xoá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 đúng 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t xml:space="preserve">không (0.9486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t xml:space="preserve">có (</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0</w:t>
            </w:r>
          </w:p>
        </w:tc>
        <w:tc>
          <w:tcPr/>
          <w:p>
            <w:pPr>
              <w:pStyle w:val="Compact"/>
              <w:spacing w:before="40" w:after="40" w:line="240" w:lineRule="auto"/>
              <w:jc w:val="left"/>
            </w:pPr>
            <w: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t xml:space="preserve">có (</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t xml:space="preserve">có (</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ảnh chụp màn hình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t xml:space="preserve">không (tỉ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ảnh chụp màn hình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ảnh chụp màn hình 1366, phối cảnh</w:t>
            </w:r>
          </w:p>
        </w:tc>
        <w:tc>
          <w:tcPr/>
          <w:p>
            <w:pPr>
              <w:pStyle w:val="Compact"/>
              <w:spacing w:before="40" w:after="40" w:line="240" w:lineRule="auto"/>
              <w:jc w:val="left"/>
            </w:pPr>
            <w:r>
              <w:t xml:space="preserve">Chuẩn hoá khung ảnh - đã kiểm chứng: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t xml:space="preserve">không đổi kích thước</w:t>
            </w:r>
          </w:p>
        </w:tc>
        <w:tc>
          <w:tcPr/>
          <w:p>
            <w:pPr>
              <w:pStyle w:val="Compact"/>
              <w:spacing w:before="40" w:after="40" w:line="240" w:lineRule="auto"/>
              <w:jc w:val="left"/>
            </w:pPr>
            <w:r>
              <w:t xml:space="preserve">JPEG 50; ảnh chụp màn hình 1366 sau khi bóc viền</w:t>
            </w:r>
          </w:p>
        </w:tc>
        <w:tc>
          <w:tcPr/>
          <w:p>
            <w:pPr>
              <w:pStyle w:val="Compact"/>
              <w:spacing w:before="40" w:after="40" w:line="240" w:lineRule="auto"/>
              <w:jc w:val="left"/>
            </w:pPr>
            <w:r>
              <w:t xml:space="preserve">Lớp duy nhất mà các đòn bẩy tham số từng là câu chuyện đúng, và cả ba đòn bẩy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t xml:space="preserve">Ảnh chụp màn hình hỏng vì một lý do cơ bản hơn và không liên quan. 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925063a5d95bd2b2f70d081962403c8bd062d71"/>
    <w:p>
      <w:pPr>
        <w:pStyle w:val="Heading3"/>
      </w:pPr>
      <w:r>
        <w:t xml:space="preserve">4.3.3. Kiểm chứng: bóc viền letterbox khôi phục truy vết ảnh chụp màn hình</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t xml:space="preserve">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t xml:space="preserve">Không ứng viên nào sống sót qua nén JPEG 70 trên trang chữ thật. Cả tám đều mất đồng bộ.</w:t>
      </w:r>
    </w:p>
    <w:p>
      <w:pPr>
        <w:pStyle w:val="Compact"/>
        <w:numPr>
          <w:ilvl w:val="0"/>
          <w:numId w:val="1064"/>
        </w:numPr>
      </w:pPr>
      <w:r>
        <w:t xml:space="preserve">Chỉ các mức cường độ cao nhất mới đọc được trang chữ chưa bị đụng tới, và mức 64 nằm dưới cổng chất lượng, còn mức 48 chỉ còn cách cổng 1,01 dB.</w:t>
      </w:r>
    </w:p>
    <w:p>
      <w:pPr>
        <w:pStyle w:val="Compact"/>
        <w:numPr>
          <w:ilvl w:val="0"/>
          <w:numId w:val="1064"/>
        </w:numPr>
      </w:pPr>
      <w:r>
        <w:t xml:space="preserve">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hai bảng trên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t xml:space="preserve">Định danh ứng viên bị khoá cứng trong ràng buộc cơ sở dữ liệu. 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bookmarkEnd w:id="80"/>
    <w:bookmarkEnd w:id="81"/>
    <w:bookmarkStart w:id="86"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t xml:space="preserve">Đồng bộ bằng đặc trưng nội dung, không chỉ bằng mẫu pilot tần số. 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t xml:space="preserve">Tầng 4 - Chọn vật mang theo nội dung (chưa kiểm chứng).</w:t>
      </w:r>
      <w:r>
        <w:t xml:space="preserve"> </w:t>
      </w:r>
      <w:r>
        <w:t xml:space="preserve">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t xml:space="preserve">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9"/>
    <w:bookmarkEnd w:id="90"/>
    <w:bookmarkStart w:id="115"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p>
      <w:pPr>
        <w:pStyle w:val="BodyText"/>
      </w:pPr>
      <w:r>
        <w:drawing>
          <wp:inline>
            <wp:extent cx="5575300" cy="3071332"/>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drawing>
          <wp:inline>
            <wp:extent cx="4908884" cy="3772186"/>
            <wp:effectExtent b="0" l="0" r="0" t="0"/>
            <wp:docPr descr="" title="" id="113" name="Picture"/>
            <a:graphic>
              <a:graphicData uri="http://schemas.openxmlformats.org/drawingml/2006/picture">
                <pic:pic>
                  <pic:nvPicPr>
                    <pic:cNvPr descr="report-assets/figures/chart-carrier-decides.png" id="114" name="Picture"/>
                    <pic:cNvPicPr>
                      <a:picLocks noChangeArrowheads="1" noChangeAspect="1"/>
                    </pic:cNvPicPr>
                  </pic:nvPicPr>
                  <pic:blipFill>
                    <a:blip r:embed="rId112"/>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bookmarkEnd w:id="115"/>
    <w:bookmarkEnd w:id="116"/>
    <w:bookmarkStart w:id="117" w:name="kết-luận"/>
    <w:p>
      <w:pPr>
        <w:pStyle w:val="Heading1"/>
      </w:pPr>
      <w:r>
        <w:t xml:space="preserve">KẾT LUẬN</w:t>
      </w:r>
    </w:p>
    <w:p>
      <w:pPr>
        <w:pStyle w:val="FirstParagraph"/>
      </w:pPr>
      <w:r>
        <w:t xml:space="preserve">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7"/>
    <w:bookmarkStart w:id="118"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và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bookmarkEnd w:id="118"/>
    <w:bookmarkStart w:id="119"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hoặc số liệu</w:t>
            </w:r>
          </w:p>
        </w:tc>
        <w:tc>
          <w:tcPr/>
          <w:p>
            <w:pPr>
              <w:pStyle w:val="Compact"/>
              <w:spacing w:before="40" w:after="40" w:line="240" w:lineRule="auto"/>
              <w:jc w:val="left"/>
            </w:pPr>
            <w:r>
              <w:t xml:space="preserve">Nhãn phân loại</w:t>
            </w:r>
          </w:p>
        </w:tc>
        <w:tc>
          <w:tcPr/>
          <w:p>
            <w:pPr>
              <w:pStyle w:val="Compact"/>
              <w:spacing w:before="40" w:after="40" w:line="240" w:lineRule="auto"/>
              <w:jc w:val="left"/>
            </w:pPr>
            <w:r>
              <w:t xml:space="preserve">Bằng chứng thực tế,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ca kiểm thử đạt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chuỗi xử lý mã hoá và 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bán dễ vỡ định vị sửa đổi,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HMAC-SHA256 và vòng khối đối tác.</w:t>
            </w:r>
          </w:p>
        </w:tc>
      </w:tr>
      <w:tr>
        <w:tc>
          <w:tcPr/>
          <w:p>
            <w:pPr>
              <w:pStyle w:val="Compact"/>
              <w:spacing w:before="40" w:after="40" w:line="240" w:lineRule="auto"/>
              <w:jc w:val="left"/>
            </w:pPr>
            <w:r>
              <w:t xml:space="preserve">Quy mô benchmark can thiệp 48 hàng, IoU tổng hợp bằng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hoá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giao diện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(hệ thống thật)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chuyển sắc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đoạn mã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9"/>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2026-09-15T04:32:49Z</dcterms:created>
  <dcterms:modified xsi:type="dcterms:W3CDTF">2026-09-15T04:32:49Z</dcterms:modified>
</cp:coreProperties>
</file>

<file path=docProps/custom.xml><?xml version="1.0" encoding="utf-8"?>
<Properties xmlns="http://schemas.openxmlformats.org/officeDocument/2006/custom-properties" xmlns:vt="http://schemas.openxmlformats.org/officeDocument/2006/docPropsVTypes"/>
</file>