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1.png" ContentType="image/png"/>
  <Override PartName="/word/media/rId100.png" ContentType="image/png"/>
  <Override PartName="/word/media/rId96.png" ContentType="image/png"/>
  <Override PartName="/word/media/rId57.png" ContentType="image/png"/>
  <Override PartName="/word/media/rId46.png" ContentType="image/png"/>
  <Override PartName="/word/media/rId49.png" ContentType="image/png"/>
  <Override PartName="/word/media/rId52.png" ContentType="image/png"/>
  <Override PartName="/word/media/rId81.png" ContentType="image/png"/>
  <Override PartName="/word/footer-front.xml" ContentType="application/vnd.openxmlformats-officedocument.wordprocessingml.footer+xml"/>
  <Override PartName="/word/footer-body.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r>
        <w:rPr>
          <w:rFonts w:ascii="Times New Roman" w:hAnsi="Times New Roman" w:cs="Times New Roman"/>
          <w:b/>
          <w:bCs/>
          <w:sz w:val="28"/>
          <w:szCs w:val="28"/>
        </w:rPr>
        <w:t>Thành phố Hồ Chí Minh, tháng 9 năm 2026</w:t>
      </w: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API</w:t>
            </w:r>
          </w:p>
        </w:tc>
        <w:tc>
          <w:tcPr/>
          <w:p>
            <w:pPr>
              <w:pStyle w:val="Compact"/>
              <w:spacing w:before="40" w:after="40" w:line="240" w:lineRule="auto"/>
              <w:jc w:val="left"/>
            </w:pPr>
            <w:r>
              <w:t xml:space="preserve">Application Programming Interface. Tập các lệnh mà một chương trình mở ra cho chương trình khác gọi vào.</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giữ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Tên ghép từ ba người tìm ra nó: Bose, Ray-Chaudhuri và Hocquenghem. Một họ mã sửa lỗi cho phép chọn trước số bit sai tối đa mà mã tự sửa được.</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hóa chạy trên cùng một bộ trang mẫu, để hai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Phần trăm số bit sai trong tổng số bit đọc ra được.</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cố định mà mọi trang tài liệu bị kéo về trước khi nhúng, để bên nhúng và bên đọc cùng làm việc trên một kích thước. Trong hệ thống này là 1152 x 2304 điểm ảnh.</w:t>
            </w:r>
          </w:p>
        </w:tc>
      </w:tr>
      <w:tr>
        <w:tc>
          <w:tcPr/>
          <w:p>
            <w:pPr>
              <w:pStyle w:val="Compact"/>
              <w:spacing w:before="40" w:after="40" w:line="240" w:lineRule="auto"/>
              <w:jc w:val="left"/>
            </w:pPr>
            <w:r>
              <w:rPr>
                <w:b/>
                <w:bCs/>
              </w:rPr>
              <w:t xml:space="preserve">chuỗi xử lý (pipeline)</w:t>
            </w:r>
          </w:p>
        </w:tc>
        <w:tc>
          <w:tcPr/>
          <w:p>
            <w:pPr>
              <w:pStyle w:val="Compact"/>
              <w:spacing w:before="40" w:after="40" w:line="240" w:lineRule="auto"/>
              <w:jc w:val="left"/>
            </w:pPr>
            <w:r>
              <w:t xml:space="preserve">Dãy bước xử lý nối tiếp nhau, đầu ra của bước trước là đầu vào của bước sau.</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Giữ nguyên bộ này qua các lần chạy thì kết quả hai lần mới so với nhau được.</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Một con số ngắn tính ra từ dữ liệu rồi gửi kèm theo nó; bên nhận tính lại và so, hai số khác nhau nghĩa là dữ liệu đã sai trên đường truyền. Chỉ bắt được lỗi ngẫu nhiên, không chống được sửa đổi có chủ đích.</w:t>
            </w:r>
          </w:p>
        </w:tc>
      </w:tr>
      <w:tr>
        <w:tc>
          <w:tcPr/>
          <w:p>
            <w:pPr>
              <w:pStyle w:val="Compact"/>
              <w:spacing w:before="40" w:after="40" w:line="240" w:lineRule="auto"/>
              <w:jc w:val="left"/>
            </w:pPr>
            <w:r>
              <w:rPr>
                <w:b/>
                <w:bCs/>
              </w:rPr>
              <w:t xml:space="preserve">crop, resize</w:t>
            </w:r>
          </w:p>
        </w:tc>
        <w:tc>
          <w:tcPr/>
          <w:p>
            <w:pPr>
              <w:pStyle w:val="Compact"/>
              <w:spacing w:before="40" w:after="40" w:line="240" w:lineRule="auto"/>
              <w:jc w:val="left"/>
            </w:pPr>
            <w:r>
              <w:t xml:space="preserve">Tên các phép tấn công trong bảng đo, giữ nguyên như trong mã nguồn: crop 0.25 là cắt bỏ 25 phần trăm diện tích tính từ ngoài vào, resize 0.75 là thu nhỏ ảnh còn 75 phần trăm mỗi cạnh.</w:t>
            </w:r>
          </w:p>
        </w:tc>
      </w:tr>
      <w:tr>
        <w:tc>
          <w:tcPr/>
          <w:p>
            <w:pPr>
              <w:pStyle w:val="Compact"/>
              <w:spacing w:before="40" w:after="40" w:line="240" w:lineRule="auto"/>
              <w:jc w:val="left"/>
            </w:pPr>
            <w:r>
              <w:rPr>
                <w:b/>
                <w:bCs/>
              </w:rPr>
              <w:t xml:space="preserve">CSPRNG</w:t>
            </w:r>
          </w:p>
        </w:tc>
        <w:tc>
          <w:tcPr/>
          <w:p>
            <w:pPr>
              <w:pStyle w:val="Compact"/>
              <w:spacing w:before="40" w:after="40" w:line="240" w:lineRule="auto"/>
              <w:jc w:val="left"/>
            </w:pPr>
            <w:r>
              <w:t xml:space="preserve">Cryptographically Secure Pseudo-Random Number Generator. Bộ sinh dãy số trông như ngẫu nhiên nhưng dựng lại được từ một khóa; biết một đoạn của dãy vẫn không đoán được đoạn tiếp theo.</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 Phép tách một khối ảnh thành các thành phần biến thiên nhanh chậm khác nhau, để có thể sửa riêng từng thành phần. Đây chính là phép mà chuẩn nén JPEG dùng.</w:t>
            </w:r>
          </w:p>
        </w:tc>
      </w:tr>
      <w:tr>
        <w:tc>
          <w:tcPr/>
          <w:p>
            <w:pPr>
              <w:pStyle w:val="Compact"/>
              <w:spacing w:before="40" w:after="40" w:line="240" w:lineRule="auto"/>
              <w:jc w:val="left"/>
            </w:pPr>
            <w:r>
              <w:rPr>
                <w:b/>
                <w:bCs/>
              </w:rPr>
              <w:t xml:space="preserve">DPI</w:t>
            </w:r>
          </w:p>
        </w:tc>
        <w:tc>
          <w:tcPr/>
          <w:p>
            <w:pPr>
              <w:pStyle w:val="Compact"/>
              <w:spacing w:before="40" w:after="40" w:line="240" w:lineRule="auto"/>
              <w:jc w:val="left"/>
            </w:pPr>
            <w:r>
              <w:t xml:space="preserve">Dots Per Inch. Số điểm ảnh trên mỗi inch, dùng để nói độ phân giải khi chuyển một trang tài liệu thành ảnh.</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wavelet rời rạc. Phép tách một ảnh thành một bản thu nhỏ giữ phần thô, cộng với ba phần chi tiết theo chiều ngang, chiều dọc và đường chéo.</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thêm một ít dữ liệu dư vào sau thông điệp, đủ để bên nhận tự sửa vài chỗ sai mà không phải hỏi lại bên gửi.</w:t>
            </w:r>
          </w:p>
        </w:tc>
      </w:tr>
      <w:tr>
        <w:tc>
          <w:tcPr/>
          <w:p>
            <w:pPr>
              <w:pStyle w:val="Compact"/>
              <w:spacing w:before="40" w:after="40" w:line="240" w:lineRule="auto"/>
              <w:jc w:val="left"/>
            </w:pPr>
            <w:r>
              <w:rPr>
                <w:b/>
                <w:bCs/>
              </w:rPr>
              <w:t xml:space="preserve">fail-safe</w:t>
            </w:r>
          </w:p>
        </w:tc>
        <w:tc>
          <w:tcPr/>
          <w:p>
            <w:pPr>
              <w:pStyle w:val="Compact"/>
              <w:spacing w:before="40" w:after="40" w:line="240" w:lineRule="auto"/>
              <w:jc w:val="left"/>
            </w:pPr>
            <w:r>
              <w:t xml:space="preserve">Cơ chế tự chuyển về trạng thái an toàn khi không đủ căn cứ kết luận. Ở đây là thà không chỉ ra vùng nào bị sửa, còn hơn khoanh bừa một vùng.</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bộ trang mẫu,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mã và cấu hình dùng riêng cho việc chạy hàng loạt phép đo lặp lại được, nằm tách khỏi mã chạy thật của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 Mã xác thực tính bằng hàm băm kết hợp một khóa bí mật.</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giữa phần giao và phần hợp của hai vùng, dùng để chấm xem vùng mà hệ thống khoanh trùng với vùng bị sửa thật đến đâu. Bằng 1 là trùng khít, bằng 0 là không chạm nhau.</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 Quy tắc viết một đối tượng JSON theo đúng một dạng duy nhất, để hai máy khác nhau luôn ký lên cùng một chuỗi byte.</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tức mỗi lần nén là bỏ bớt một phần chi tiết không lấy lại được, đổi lấy tệp nhỏ hơn. JPEG-70 nghĩa là nén ở mức chất lượng 70 trên thang 100.</w:t>
            </w:r>
          </w:p>
        </w:tc>
      </w:tr>
      <w:tr>
        <w:tc>
          <w:tcPr/>
          <w:p>
            <w:pPr>
              <w:pStyle w:val="Compact"/>
              <w:spacing w:before="40" w:after="40" w:line="240" w:lineRule="auto"/>
              <w:jc w:val="left"/>
            </w:pPr>
            <w:r>
              <w:rPr>
                <w:b/>
                <w:bCs/>
              </w:rPr>
              <w:t xml:space="preserve">kết xuất (render)</w:t>
            </w:r>
          </w:p>
        </w:tc>
        <w:tc>
          <w:tcPr/>
          <w:p>
            <w:pPr>
              <w:pStyle w:val="Compact"/>
              <w:spacing w:before="40" w:after="40" w:line="240" w:lineRule="auto"/>
              <w:jc w:val="left"/>
            </w:pPr>
            <w:r>
              <w:t xml:space="preserve">Chuyển một trang tài liệu thành lưới điểm ảnh, để các thuật toán xử lý tín hiệu làm việc được trên đó.</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màn hình thêm vào hai bên hoặc trên dưới khung ảnh, khi tỉ lệ của ảnh không khớp tỉ lệ của màn hình.</w:t>
            </w:r>
          </w:p>
        </w:tc>
      </w:tr>
      <w:tr>
        <w:tc>
          <w:tcPr/>
          <w:p>
            <w:pPr>
              <w:pStyle w:val="Compact"/>
              <w:spacing w:before="40" w:after="40" w:line="240" w:lineRule="auto"/>
              <w:jc w:val="left"/>
            </w:pPr>
            <w:r>
              <w:rPr>
                <w:b/>
                <w:bCs/>
              </w:rPr>
              <w:t xml:space="preserve">luminance</w:t>
            </w:r>
          </w:p>
        </w:tc>
        <w:tc>
          <w:tcPr/>
          <w:p>
            <w:pPr>
              <w:pStyle w:val="Compact"/>
              <w:spacing w:before="40" w:after="40" w:line="240" w:lineRule="auto"/>
              <w:jc w:val="left"/>
            </w:pPr>
            <w:r>
              <w:t xml:space="preserve">Kênh độ sáng của ảnh, tách riêng khỏi kênh màu. Thủy vân chỉ được nhúng trên kênh này.</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ngắn tính từ thông điệp cộng với một khóa bí mật mà hai bên cùng giữ; ai không có khóa thì không tạo được mã hợp lệ.</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Tệp mô tả một lần cấp phát: ai nhận, mã băm của tệp gốc và tệp phát hành, khóa nào đã ký. Chính tệp này được ký số, chứ không phải bản thân tài liệu.</w:t>
            </w:r>
          </w:p>
        </w:tc>
      </w:tr>
      <w:tr>
        <w:tc>
          <w:tcPr/>
          <w:p>
            <w:pPr>
              <w:pStyle w:val="Compact"/>
              <w:spacing w:before="40" w:after="40" w:line="240" w:lineRule="auto"/>
              <w:jc w:val="left"/>
            </w:pPr>
            <w:r>
              <w:rPr>
                <w:b/>
                <w:bCs/>
              </w:rPr>
              <w:t xml:space="preserve">MOS</w:t>
            </w:r>
          </w:p>
        </w:tc>
        <w:tc>
          <w:tcPr/>
          <w:p>
            <w:pPr>
              <w:pStyle w:val="Compact"/>
              <w:spacing w:before="40" w:after="40" w:line="240" w:lineRule="auto"/>
              <w:jc w:val="left"/>
            </w:pPr>
            <w:r>
              <w:t xml:space="preserve">Mean Opinion Score. Điểm trung bình do người thật chấm khi đo chất lượng cảm nhận, đối lại với các chỉ số máy tính ra như PSNR.</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 Phép tìm các điểm đặc trưng trên ảnh rồi mô tả chúng, dùng để khớp hai ảnh chụp cùng một cảnh.</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giấu vào trong ảnh.</w:t>
            </w:r>
          </w:p>
        </w:tc>
      </w:tr>
      <w:tr>
        <w:tc>
          <w:tcPr/>
          <w:p>
            <w:pPr>
              <w:pStyle w:val="Compact"/>
              <w:spacing w:before="40" w:after="40" w:line="240" w:lineRule="auto"/>
              <w:jc w:val="left"/>
            </w:pPr>
            <w:r>
              <w:rPr>
                <w:b/>
                <w:bCs/>
              </w:rPr>
              <w:t xml:space="preserve">pilot</w:t>
            </w:r>
          </w:p>
        </w:tc>
        <w:tc>
          <w:tcPr/>
          <w:p>
            <w:pPr>
              <w:pStyle w:val="Compact"/>
              <w:spacing w:before="40" w:after="40" w:line="240" w:lineRule="auto"/>
              <w:jc w:val="left"/>
            </w:pPr>
            <w:r>
              <w:t xml:space="preserve">Tín hiệu mốc cài sẵn ở những vị trí tần số đã biết trước. Bên giải mã dò lại chùm tần số này để đoán xem ảnh đã bị phóng to, thu nhỏ hay xoay bao nhiêu so với lúc nhúng.</w:t>
            </w:r>
          </w:p>
        </w:tc>
      </w:tr>
      <w:tr>
        <w:tc>
          <w:tcPr/>
          <w:p>
            <w:pPr>
              <w:pStyle w:val="Compact"/>
              <w:spacing w:before="40" w:after="40" w:line="240" w:lineRule="auto"/>
              <w:jc w:val="left"/>
            </w:pPr>
            <w:r>
              <w:rPr>
                <w:b/>
                <w:bCs/>
              </w:rPr>
              <w:t xml:space="preserve">PKI</w:t>
            </w:r>
          </w:p>
        </w:tc>
        <w:tc>
          <w:tcPr/>
          <w:p>
            <w:pPr>
              <w:pStyle w:val="Compact"/>
              <w:spacing w:before="40" w:after="40" w:line="240" w:lineRule="auto"/>
              <w:jc w:val="left"/>
            </w:pPr>
            <w:r>
              <w:t xml:space="preserve">Public Key Infrastructure, hạ tầng khóa công khai. Hệ thống cấp và thu hồi chứng thư số, để một bên tin được rằng khóa công khai của bên kia đúng là của họ.</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đo sàng lọc chạy trước cổng phát hành, dùng để loại sớm những bộ tham số kém mà không phải chạy hết bộ đo đầy đủ.</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Bộ tham số đã chốt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 Đo bằng decibel (dB); số càng lớn thì ảnh sau khi xử lý càng giống ảnh gốc, trên 40 dB thì mắt thường gần như không phân biệt được.</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Cách giấu tin bằng việc làm tròn một hệ số về điểm lưới chẵn hay lẻ, tùy bit cần giấu là 0 hay 1.</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 Phép ước lượng chịu được nhiễu: lấy ngẫu nhiên vài điểm, dựng thử một phép biến đổi, rồi giữ phép nào được nhiều điểm còn lại ủng hộ nhất.</w:t>
            </w:r>
          </w:p>
        </w:tc>
      </w:tr>
      <w:tr>
        <w:tc>
          <w:tcPr/>
          <w:p>
            <w:pPr>
              <w:pStyle w:val="Compact"/>
              <w:spacing w:before="40" w:after="40" w:line="240" w:lineRule="auto"/>
              <w:jc w:val="left"/>
            </w:pPr>
            <w:r>
              <w:rPr>
                <w:b/>
                <w:bCs/>
              </w:rPr>
              <w:t xml:space="preserve">raster</w:t>
            </w:r>
          </w:p>
        </w:tc>
        <w:tc>
          <w:tcPr/>
          <w:p>
            <w:pPr>
              <w:pStyle w:val="Compact"/>
              <w:spacing w:before="40" w:after="40" w:line="240" w:lineRule="auto"/>
              <w:jc w:val="left"/>
            </w:pPr>
            <w:r>
              <w:t xml:space="preserve">Cách biểu diễn ảnh bằng lưới điểm ảnh, phân biệt với ảnh vector vẽ bằng đường nét.</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Cách phân quyền theo vai trò của người dùng thay vì gán quyền cho từng người một.</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làm việc theo từng byte chứ không theo từng bit. Nó thêm một số byte dư vào sau dữ liệu, đủ để bên nhận tự sửa vài byte hỏng.</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Lượng bộ nhớ thật mà một tiến trình đang chiếm.</w:t>
            </w:r>
          </w:p>
        </w:tc>
      </w:tr>
      <w:tr>
        <w:tc>
          <w:tcPr/>
          <w:p>
            <w:pPr>
              <w:pStyle w:val="Compact"/>
              <w:spacing w:before="40" w:after="40" w:line="240" w:lineRule="auto"/>
              <w:jc w:val="left"/>
            </w:pPr>
            <w:r>
              <w:rPr>
                <w:b/>
                <w:bCs/>
              </w:rPr>
              <w:t xml:space="preserve">SIFT</w:t>
            </w:r>
          </w:p>
        </w:tc>
        <w:tc>
          <w:tcPr/>
          <w:p>
            <w:pPr>
              <w:pStyle w:val="Compact"/>
              <w:spacing w:before="40" w:after="40" w:line="240" w:lineRule="auto"/>
              <w:jc w:val="left"/>
            </w:pPr>
            <w:r>
              <w:t xml:space="preserve">Scale-Invariant Feature Transform. Phép tìm điểm đặc trưng trên ảnh mà vẫn nhận ra được sau khi ảnh bị phóng to hay thu nhỏ.</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 Đo mức giống nhau về cấu trúc giữa hai ảnh, theo cách gần với cảm nhận của mắt hơn PSNR. Bằng 1 là hai ảnh trùng khít.</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Một tài liệu duy nhất giữ bản đúng của mọi con số, các tài liệu khác chép lại từ đó chứ không tự sửa.</w:t>
            </w:r>
          </w:p>
        </w:tc>
      </w:tr>
      <w:tr>
        <w:tc>
          <w:tcPr/>
          <w:p>
            <w:pPr>
              <w:pStyle w:val="Compact"/>
              <w:spacing w:before="40" w:after="40" w:line="240" w:lineRule="auto"/>
              <w:jc w:val="left"/>
            </w:pPr>
            <w:r>
              <w:rPr>
                <w:b/>
                <w:bCs/>
              </w:rPr>
              <w:t xml:space="preserve">StegaStamp</w:t>
            </w:r>
          </w:p>
        </w:tc>
        <w:tc>
          <w:tcPr/>
          <w:p>
            <w:pPr>
              <w:pStyle w:val="Compact"/>
              <w:spacing w:before="40" w:after="40" w:line="240" w:lineRule="auto"/>
              <w:jc w:val="left"/>
            </w:pPr>
            <w:r>
              <w:t xml:space="preserve">Tên một kiến trúc thủy vân học sâu công bố năm 2019, huấn luyện đồng thời bộ mã hóa và bộ giải mã qua một tầng mô phỏng biến dạng.</w:t>
            </w:r>
          </w:p>
        </w:tc>
      </w:tr>
      <w:tr>
        <w:tc>
          <w:tcPr/>
          <w:p>
            <w:pPr>
              <w:pStyle w:val="Compact"/>
              <w:spacing w:before="40" w:after="40" w:line="240" w:lineRule="auto"/>
              <w:jc w:val="left"/>
            </w:pPr>
            <w:r>
              <w:rPr>
                <w:b/>
                <w:bCs/>
              </w:rPr>
              <w:t xml:space="preserve">SVD</w:t>
            </w:r>
          </w:p>
        </w:tc>
        <w:tc>
          <w:tcPr/>
          <w:p>
            <w:pPr>
              <w:pStyle w:val="Compact"/>
              <w:spacing w:before="40" w:after="40" w:line="240" w:lineRule="auto"/>
              <w:jc w:val="left"/>
            </w:pPr>
            <w:r>
              <w:t xml:space="preserve">Singular Value Decomposition, phân tích giá trị kỳ dị. Phép tách một ma trận thành các thành phần xếp theo mức đóng góp, thành phần đầu giữ phần lớn năng lượng.</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tức vùng hình chữ nhật mà thuật toán chia trang ra để giấu payload vào từng ô.</w:t>
            </w:r>
          </w:p>
        </w:tc>
      </w:tr>
      <w:tr>
        <w:tc>
          <w:tcPr/>
          <w:p>
            <w:pPr>
              <w:pStyle w:val="Compact"/>
              <w:spacing w:before="40" w:after="40" w:line="240" w:lineRule="auto"/>
              <w:jc w:val="left"/>
            </w:pPr>
            <w:r>
              <w:rPr>
                <w:b/>
                <w:bCs/>
              </w:rPr>
              <w:t xml:space="preserve">trải phổ (spread spectrum)</w:t>
            </w:r>
          </w:p>
        </w:tc>
        <w:tc>
          <w:tcPr/>
          <w:p>
            <w:pPr>
              <w:pStyle w:val="Compact"/>
              <w:spacing w:before="40" w:after="40" w:line="240" w:lineRule="auto"/>
              <w:jc w:val="left"/>
            </w:pPr>
            <w:r>
              <w:t xml:space="preserve">Kỹ thuật rải một bit thông tin ra nhiều hệ số tín hiệu, để mất một phần hệ số thì vẫn đọc lại được bit đó.</w:t>
            </w:r>
          </w:p>
        </w:tc>
      </w:tr>
      <w:tr>
        <w:tc>
          <w:tcPr/>
          <w:p>
            <w:pPr>
              <w:pStyle w:val="Compact"/>
              <w:spacing w:before="40" w:after="40" w:line="240" w:lineRule="auto"/>
              <w:jc w:val="left"/>
            </w:pPr>
            <w:r>
              <w:rPr>
                <w:b/>
                <w:bCs/>
              </w:rPr>
              <w:t xml:space="preserve">UUID</w:t>
            </w:r>
          </w:p>
        </w:tc>
        <w:tc>
          <w:tcPr/>
          <w:p>
            <w:pPr>
              <w:pStyle w:val="Compact"/>
              <w:spacing w:before="40" w:after="40" w:line="240" w:lineRule="auto"/>
              <w:jc w:val="left"/>
            </w:pPr>
            <w:r>
              <w:t xml:space="preserve">Universally Unique Identifier. Một định danh 128 bit sinh ngẫu nhiên, đủ dài để hai lần sinh trùng nhau là điều không xảy ra trên thực tế.</w:t>
            </w:r>
          </w:p>
        </w:tc>
      </w:tr>
      <w:tr>
        <w:tc>
          <w:tcPr/>
          <w:p>
            <w:pPr>
              <w:pStyle w:val="Compact"/>
              <w:spacing w:before="40" w:after="40" w:line="240" w:lineRule="auto"/>
              <w:jc w:val="left"/>
            </w:pPr>
            <w:r>
              <w:rPr>
                <w:b/>
                <w:bCs/>
              </w:rPr>
              <w:t xml:space="preserve">vật mang</w:t>
            </w:r>
          </w:p>
        </w:tc>
        <w:tc>
          <w:tcPr/>
          <w:p>
            <w:pPr>
              <w:pStyle w:val="Compact"/>
              <w:spacing w:before="40" w:after="40" w:line="240" w:lineRule="auto"/>
              <w:jc w:val="left"/>
            </w:pPr>
            <w:r>
              <w:t xml:space="preserve">Dữ liệu dùng để chở thủy vân. Trong hệ thống này vật mang là ảnh của từng trang tài liệu, nên nội dung trang quyết định thủy vân sống được hay không.</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hai cách chọn đại lượng lượng tử hóa, đo độ chính xác bit qua bảy tỉ lệ thu nhỏ</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Kết quả giải mã ca ảnh chụp màn hình sau khi sửa ngân sách ký hiệu xoá</w:t>
            </w:r>
          </w:p>
        </w:tc>
      </w:tr>
      <w:tr>
        <w:tc>
          <w:tcPr/>
          <w:p>
            <w:pPr>
              <w:pStyle w:val="Compact"/>
              <w:spacing w:before="40" w:after="40" w:line="240" w:lineRule="auto"/>
              <w:jc w:val="left"/>
            </w:pPr>
            <w:r>
              <w:t xml:space="preserve">Bảng 4.13</w:t>
            </w:r>
          </w:p>
        </w:tc>
        <w:tc>
          <w:tcPr/>
          <w:p>
            <w:pPr>
              <w:pStyle w:val="Compact"/>
              <w:spacing w:before="40" w:after="40" w:line="240" w:lineRule="auto"/>
              <w:jc w:val="left"/>
            </w:pPr>
            <w:r>
              <w:t xml:space="preserve">Sáu phép thử truy vết qua đúng giao diện người dùng, ngày 14/09/2026</w:t>
            </w:r>
          </w:p>
        </w:tc>
      </w:tr>
      <w:tr>
        <w:tc>
          <w:tcPr/>
          <w:p>
            <w:pPr>
              <w:pStyle w:val="Compact"/>
              <w:spacing w:before="40" w:after="40" w:line="240" w:lineRule="auto"/>
              <w:jc w:val="left"/>
            </w:pPr>
            <w:r>
              <w:t xml:space="preserve">Bảng 4.14</w:t>
            </w:r>
          </w:p>
        </w:tc>
        <w:tc>
          <w:tcPr/>
          <w:p>
            <w:pPr>
              <w:pStyle w:val="Compact"/>
              <w:spacing w:before="40" w:after="40" w:line="240" w:lineRule="auto"/>
              <w:jc w:val="left"/>
            </w:pPr>
            <w:r>
              <w:t xml:space="preserve">Hai phép thử ảnh chụp màn hình khác nhau ở vật mang và kích thước cấp phát</w:t>
            </w:r>
          </w:p>
        </w:tc>
      </w:tr>
      <w:tr>
        <w:tc>
          <w:tcPr/>
          <w:p>
            <w:pPr>
              <w:pStyle w:val="Compact"/>
              <w:spacing w:before="40" w:after="40" w:line="240" w:lineRule="auto"/>
              <w:jc w:val="left"/>
            </w:pPr>
            <w:r>
              <w:t xml:space="preserve">Bảng 4.15</w:t>
            </w:r>
          </w:p>
        </w:tc>
        <w:tc>
          <w:tcPr/>
          <w:p>
            <w:pPr>
              <w:pStyle w:val="Compact"/>
              <w:spacing w:before="40" w:after="40" w:line="240" w:lineRule="auto"/>
              <w:jc w:val="left"/>
            </w:pPr>
            <w:r>
              <w:t xml:space="preserve">Phép đo tách biến: hai vật mang nhân hai kích thước cấp phát nhân ba điều kiện</w:t>
            </w:r>
          </w:p>
        </w:tc>
      </w:tr>
      <w:tr>
        <w:tc>
          <w:tcPr/>
          <w:p>
            <w:pPr>
              <w:pStyle w:val="Compact"/>
              <w:spacing w:before="40" w:after="40" w:line="240" w:lineRule="auto"/>
              <w:jc w:val="left"/>
            </w:pPr>
            <w:r>
              <w:t xml:space="preserve">Bảng 4.16</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4.17</w:t>
            </w:r>
          </w:p>
        </w:tc>
        <w:tc>
          <w:tcPr/>
          <w:p>
            <w:pPr>
              <w:pStyle w:val="Compact"/>
              <w:spacing w:before="40" w:after="40" w:line="240" w:lineRule="auto"/>
              <w:jc w:val="left"/>
            </w:pPr>
            <w:r>
              <w:t xml:space="preserve">Ba lớp nguyên nhân thất bại và biện pháp tương ứng</w:t>
            </w:r>
          </w:p>
        </w:tc>
      </w:tr>
      <w:tr>
        <w:tc>
          <w:tcPr/>
          <w:p>
            <w:pPr>
              <w:pStyle w:val="Compact"/>
              <w:spacing w:before="40" w:after="40" w:line="240" w:lineRule="auto"/>
              <w:jc w:val="left"/>
            </w:pPr>
            <w:r>
              <w:t xml:space="preserve">Bảng 4.18</w:t>
            </w:r>
          </w:p>
        </w:tc>
        <w:tc>
          <w:tcPr/>
          <w:p>
            <w:pPr>
              <w:pStyle w:val="Compact"/>
              <w:spacing w:before="40" w:after="40" w:line="240" w:lineRule="auto"/>
              <w:jc w:val="left"/>
            </w:pPr>
            <w:r>
              <w:t xml:space="preserve">Tác động của bước bóc viền lên tỉ lệ truy vết, đo trên hai độ phân giải màn hình</w:t>
            </w:r>
          </w:p>
        </w:tc>
      </w:tr>
      <w:tr>
        <w:tc>
          <w:tcPr/>
          <w:p>
            <w:pPr>
              <w:pStyle w:val="Compact"/>
              <w:spacing w:before="40" w:after="40" w:line="240" w:lineRule="auto"/>
              <w:jc w:val="left"/>
            </w:pPr>
            <w:r>
              <w:t xml:space="preserve">Bảng 4.19</w:t>
            </w:r>
          </w:p>
        </w:tc>
        <w:tc>
          <w:tcPr/>
          <w:p>
            <w:pPr>
              <w:pStyle w:val="Compact"/>
              <w:spacing w:before="40" w:after="40" w:line="240" w:lineRule="auto"/>
              <w:jc w:val="left"/>
            </w:pPr>
            <w:r>
              <w:t xml:space="preserve">Quét tám ứng viên dùng được của thế hệ V2 trên một trang chữ nét dày</w:t>
            </w:r>
          </w:p>
        </w:tc>
      </w:tr>
      <w:tr>
        <w:tc>
          <w:tcPr/>
          <w:p>
            <w:pPr>
              <w:pStyle w:val="Compact"/>
              <w:spacing w:before="40" w:after="40" w:line="240" w:lineRule="auto"/>
              <w:jc w:val="left"/>
            </w:pPr>
            <w:r>
              <w:t xml:space="preserve">Bảng 4.20</w:t>
            </w:r>
          </w:p>
        </w:tc>
        <w:tc>
          <w:tcPr/>
          <w:p>
            <w:pPr>
              <w:pStyle w:val="Compact"/>
              <w:spacing w:before="40" w:after="40" w:line="240" w:lineRule="auto"/>
              <w:jc w:val="left"/>
            </w:pPr>
            <w:r>
              <w:t xml:space="preserve">Quét lại đúng tám ứng viên đó trên một trang chữ nét mảnh, tỉ lệ điểm tối 9,24 phần trăm</w:t>
            </w:r>
          </w:p>
        </w:tc>
      </w:tr>
    </w:tbl>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khi không tìm được bản cấp phát nào trùng mã băm: hệ thống nói rõ đây chưa phải bằng chứng tệp đã bị chỉnh sửa,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Tỉ lệ giải mã của thế hệ V1 và V3 trên cùng một bộ trang mẫu đã khoá, cùng định nghĩa cổng</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Truy nguồn bằng thủy vân khi mã băm không khớp: tệp là ảnh chụp màn hình đã thu nhỏ còn 0,469 kèm viền đen, mã băm khác hẳn bản đã ký, nhưng hệ thống vẫn chỉ đúng bản cấp phát gốc</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đo ngày 11/09/2026, phân theo ba lớp nguyên nhân thất bại. Hàng JPEG 50 về sau được khôi phục nhờ bản sửa ngân sách ký hiệu xoá ở Mục 4.2.4</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r>
        <w:tc>
          <w:tcPr/>
          <w:p>
            <w:pPr>
              <w:pStyle w:val="Compact"/>
              <w:spacing w:before="40" w:after="40" w:line="240" w:lineRule="auto"/>
              <w:jc w:val="left"/>
            </w:pPr>
            <w:r>
              <w:t xml:space="preserve">Hình 4.8</w:t>
            </w:r>
          </w:p>
        </w:tc>
        <w:tc>
          <w:tcPr/>
          <w:p>
            <w:pPr>
              <w:pStyle w:val="Compact"/>
              <w:spacing w:before="40" w:after="40" w:line="240" w:lineRule="auto"/>
              <w:jc w:val="left"/>
            </w:pPr>
            <w:r>
              <w:t xml:space="preserve">Vật mang quyết định, không phải cường độ nhúng: hai trang chữ khác nhau độ dày nét trả cùng một cái giá về chất lượng nhưng cho kết quả truy vết ngược nhau</w:t>
            </w:r>
          </w:p>
        </w:tc>
      </w:tr>
    </w:tbl>
    <w:bookmarkEnd w:id="12"/>
    <w:bookmarkStart w:id="15" w:name="lời-mở-đầu"/>
    <w:p>
      <w:pPr>
        <w:sectPr>
          <w:footerReference w:type="default" r:id="rIdFooter1"/>
          <w:pgSz w:w="11906" w:h="16838"/>
          <w:pgMar w:bottom="1701" w:footer="708" w:gutter="0" w:header="708" w:left="1984" w:right="1134" w:top="1984"/>
          <w:pgNumType w:fmt="lowerRoman" w:start="1"/>
        </w:sectPr>
      </w:pPr>
    </w:p>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bài tập lớn:</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thủy vân số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f6b985d06e86b68dd2de5566ba01dd2ddc40424"/>
    <w:p>
      <w:pPr>
        <w:pStyle w:val="Heading3"/>
      </w:pPr>
      <w:r>
        <w:t xml:space="preserve">Thống nhất ngữ nghĩa:</w:t>
      </w:r>
      <w:r>
        <w:t xml:space="preserve"> </w:t>
      </w:r>
      <w:r>
        <w:t xml:space="preserve">“văn bản”</w:t>
      </w:r>
      <w:r>
        <w:t xml:space="preserve"> </w:t>
      </w:r>
      <w:r>
        <w:t xml:space="preserve">(document) so với</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t xml:space="preserve">“văn bản”</w:t>
      </w:r>
      <w:r>
        <w:t xml:space="preserve">, nhưng các yêu cầu kỹ thuật chi tiết lại yêu cầu nghiên cứu và ứng dụng thủy vân trên</w:t>
      </w:r>
      <w:r>
        <w:t xml:space="preserve"> </w:t>
      </w:r>
      <w:r>
        <w:t xml:space="preserve">“hình ảnh”</w:t>
      </w:r>
      <w:r>
        <w:t xml:space="preserve">.</w:t>
      </w:r>
    </w:p>
    <w:p>
      <w:pPr>
        <w:pStyle w:val="Compact"/>
        <w:numPr>
          <w:ilvl w:val="0"/>
          <w:numId w:val="1003"/>
        </w:numPr>
      </w:pPr>
      <w:r>
        <w:rPr>
          <w:b/>
          <w:bCs/>
        </w:rPr>
        <w:t xml:space="preserve">Bốn việc hệ thống thực sự làm với một tài liệu:</w:t>
      </w:r>
    </w:p>
    <w:p>
      <w:pPr>
        <w:pStyle w:val="Compact"/>
        <w:jc w:val="left"/>
        <w:numPr>
          <w:ilvl w:val="1"/>
          <w:numId w:val="1004"/>
        </w:numPr>
      </w:pPr>
      <w:r>
        <w:rPr>
          <w:b/>
          <w:bCs/>
        </w:rPr>
        <w:t xml:space="preserve">Tài liệu là thứ người dùng đưa vào và nhận về.</w:t>
      </w:r>
      <w:r>
        <w:t xml:space="preserve"> </w:t>
      </w:r>
      <w:r>
        <w:t xml:space="preserve">Hệ thống đang chạy nhận ba định dạng ở cả hai chiều cấp phát và xác minh: PDF (</w:t>
      </w:r>
      <w:r>
        <w:rPr>
          <w:rStyle w:val="VerbatimChar"/>
        </w:rPr>
        <w:t xml:space="preserve">application/pdf</w:t>
      </w:r>
      <w:r>
        <w:t xml:space="preserve">), PNG (</w:t>
      </w:r>
      <w:r>
        <w:rPr>
          <w:rStyle w:val="VerbatimChar"/>
        </w:rPr>
        <w:t xml:space="preserve">image/png</w:t>
      </w:r>
      <w:r>
        <w:t xml:space="preserve">) và JPEG (</w:t>
      </w:r>
      <w:r>
        <w:rPr>
          <w:rStyle w:val="VerbatimChar"/>
        </w:rPr>
        <w:t xml:space="preserve">image/jpeg</w:t>
      </w:r>
      <w:r>
        <w:t xml:space="preserve">).</w:t>
      </w:r>
    </w:p>
    <w:p>
      <w:pPr>
        <w:pStyle w:val="Compact"/>
        <w:numPr>
          <w:ilvl w:val="1"/>
          <w:numId w:val="1004"/>
        </w:numPr>
      </w:pPr>
      <w:r>
        <w:rPr>
          <w:b/>
          <w:bCs/>
        </w:rPr>
        <w:t xml:space="preserve">Ảnh của từng trang mới là thứ thuật toán làm việc trên đó.</w:t>
      </w:r>
      <w:r>
        <w:t xml:space="preserve"> </w:t>
      </w:r>
      <w:r>
        <w:t xml:space="preserve">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pPr>
        <w:pStyle w:val="Compact"/>
        <w:numPr>
          <w:ilvl w:val="1"/>
          <w:numId w:val="1004"/>
        </w:numPr>
      </w:pPr>
      <w:r>
        <w:rPr>
          <w:b/>
          <w:bCs/>
        </w:rPr>
        <w:t xml:space="preserve">Thủy vân số được nhúng vào ảnh trang.</w:t>
      </w:r>
      <w:r>
        <w:t xml:space="preserve"> </w:t>
      </w:r>
      <w:r>
        <w:t xml:space="preserve">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pPr>
        <w:pStyle w:val="Compact"/>
        <w:numPr>
          <w:ilvl w:val="1"/>
          <w:numId w:val="1004"/>
        </w:numPr>
      </w:pPr>
      <w:r>
        <w:rPr>
          <w:b/>
          <w:bCs/>
        </w:rPr>
        <w:t xml:space="preserve">Chữ ký số được ký trên cả tệp.</w:t>
      </w:r>
      <w:r>
        <w:t xml:space="preserve"> </w:t>
      </w:r>
      <w:r>
        <w:t xml:space="preserve">Chữ ký Ed25519 được tạo trên manifest, tức hồ sơ cấp phát chứa mã băm SHA-256 của toàn bộ tệp đã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bookmarkEnd w:id="14"/>
    <w:bookmarkEnd w:id="15"/>
    <w:bookmarkStart w:id="22" w:name="X73852470e9fc27a6dee2a641dd4c49aad269013"/>
    <w:p>
      <w:pPr>
        <w:pStyle w:val="Heading1"/>
      </w:pPr>
      <w:r>
        <w:t xml:space="preserve">CHƯƠNG 1. CƠ SỞ LÝ THUYẾT KỸ THUẬT THỦY VÂN SỐ</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[3] và [9])</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sóng con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có tổn hao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có tổn hao, cắt cúp, co giãn, in ra rồi quét lại)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and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and localization).</w:t>
      </w:r>
    </w:p>
    <w:bookmarkEnd w:id="18"/>
    <w:bookmarkEnd w:id="19"/>
    <w:bookmarkStart w:id="20" w:name="Xe512d1925d137a9b04feca38113dfa82c8b8562"/>
    <w:p>
      <w:pPr>
        <w:pStyle w:val="Heading2"/>
      </w:pPr>
      <w:r>
        <w:t xml:space="preserve">1.3. Tam giác đánh đổi cốt lõi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(design trade-off) giữa ba yếu tố thường cạnh tranh lẫn nhau:</w:t>
      </w:r>
    </w:p>
    <w:p>
      <w:pPr>
        <w:pStyle w:val="BodyText"/>
      </w:pPr>
      <m:oMathPara>
        <m:oMathParaPr>
          <m:jc m:val="center"/>
        </m:oMathParaPr>
        <m:oMath>
          <m:r>
            <m:rPr>
              <m:nor/>
              <m:sty m:val="p"/>
            </m:rPr>
            <m:t>Độ bền vững</m:t>
          </m:r>
          <m:r>
            <m:rPr>
              <m:sty m:val="p"/>
            </m:rPr>
            <m:t>↔</m:t>
          </m:r>
          <m:r>
            <m:rPr>
              <m:nor/>
              <m:sty m:val="p"/>
            </m:rPr>
            <m:t>Tính vô hình</m:t>
          </m:r>
          <m:r>
            <m:rPr>
              <m:sty m:val="p"/>
            </m:rPr>
            <m:t>↔</m:t>
          </m:r>
          <m:r>
            <m:rPr>
              <m:nor/>
              <m:sty m:val="p"/>
            </m:rPr>
            <m:t>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Tính vô hình, hay độ trung thực (imperceptibility,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nhúng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 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and localization).</w: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đặc tả đã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định danh cấp phát cốt lõi.</w:t>
      </w:r>
      <w:r>
        <w:t xml:space="preserve"> </w:t>
      </w:r>
      <w:r>
        <w:t xml:space="preserve">Đúng 16 byte, tức một UUID 128 bit sinh ngẫu nhiên.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integrity) cho các thẻ xác thực trong thuật toán bán dễ vỡ.</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1603ecaffd529b8f98fee9a64474d35d4c0fe76"/>
    <w:p>
      <w:pPr>
        <w:pStyle w:val="Heading3"/>
      </w:pPr>
      <w:r>
        <w:t xml:space="preserve">2.1.2. Chuỗi xử lý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còn đầu vào vốn đã là ảnh thì dùng trực tiếp;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mà đặc tả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Tính vô hình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giới-hạn-kỹ-thuật-đã-nhận-diện"/>
    <w:p>
      <w:pPr>
        <w:pStyle w:val="Heading3"/>
      </w:pPr>
      <w:r>
        <w:t xml:space="preserve">2.1.4. Giới hạn kỹ thuật đã nhận diện</w:t>
      </w:r>
    </w:p>
    <w:p>
      <w:pPr>
        <w:pStyle w:val="Compact"/>
        <w:numPr>
          <w:ilvl w:val="0"/>
          <w:numId w:val="1024"/>
        </w:numPr>
      </w:pPr>
      <w:r>
        <w:t xml:space="preserve">Mặc dù được thiết kế theo hướng bền vững, thuật toán nghiên cứu chưa đạt mức bền vững đủ để đưa lên hệ thống thật:</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sau khi sửa cùng chẩn đoán đầy đủ nằm ở Mục 4.2.4, phần đo trên dịch vụ ở Mục 4.2.4.5.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có tổn hao ở mức mạnh. Một hướng nghiên cứu tiếp theo có thể xem xét là thủy vân học sâu (deep watermarking), như kiến trúc HiDDeN hoặc StegaStamp, kết hợp mạng nơ-ron tích chập tự mã hóa (Autoencoder) bên cạnh việc tối ưu hóa bước lượng tử hóa thích nghi theo đặc trưng cục bộ.</w: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kiến-trúc-thuật-toán-bán-dễ-vỡ-phân-tán"/>
    <w:p>
      <w:pPr>
        <w:pStyle w:val="Heading3"/>
      </w:pPr>
      <w:r>
        <w:t xml:space="preserve">2.2.1. Kiến trúc thuật toán bán dễ vỡ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93f43f39a15f2b2e9f1ab28406ed334a7faa634"/>
    <w:p>
      <w:pPr>
        <w:pStyle w:val="Heading3"/>
      </w:pPr>
      <w:r>
        <w:t xml:space="preserve">3.1.1. Phân định ba cấp độ kiến trúc, không được đánh đồng với nhau</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lớp payload:</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lớp liên kết trong kiến trúc:</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năng lực trên hệ thống thật:</w:t>
      </w:r>
      <w:r>
        <w:t xml:space="preserve"> </w:t>
      </w:r>
      <w:r>
        <w:t xml:space="preserve">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bookmarkEnd w:id="34"/>
    <w:bookmarkStart w:id="35" w:name="Xa8597b961700287943beef87fac9e21cd92c65e"/>
    <w:p>
      <w:pPr>
        <w:pStyle w:val="Heading3"/>
      </w:pPr>
      <w:r>
        <w:t xml:space="preserve">3.1.2. Kiến trúc hồ sơ toàn vẹn có chữ ký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schema_version : 1                                           |</w:t>
      </w:r>
      <w:r>
        <w:br/>
      </w:r>
      <w:r>
        <w:rPr>
          <w:rStyle w:val="VerbatimChar"/>
        </w:rPr>
        <w:t xml:space="preserve">|  issuance_id    : de5cf342-...-f8899467bc13   (khóa liên kết) |</w:t>
      </w:r>
      <w:r>
        <w:br/>
      </w:r>
      <w:r>
        <w:rPr>
          <w:rStyle w:val="VerbatimChar"/>
        </w:rPr>
        <w:t xml:space="preserve">|  recipient_id   : 89904907-...-cb4fa783290c   (người nhận)    |</w:t>
      </w:r>
      <w:r>
        <w:br/>
      </w:r>
      <w:r>
        <w:rPr>
          <w:rStyle w:val="VerbatimChar"/>
        </w:rPr>
        <w:t xml:space="preserve">|  source_sha256  : mã băm tệp gốc                              |</w:t>
      </w:r>
      <w:r>
        <w:br/>
      </w:r>
      <w:r>
        <w:rPr>
          <w:rStyle w:val="VerbatimChar"/>
        </w:rPr>
        <w:t xml:space="preserve">|  output_sha256  : mã băm tệp sau khi cấp phát                 |</w:t>
      </w:r>
      <w:r>
        <w:br/>
      </w:r>
      <w:r>
        <w:rPr>
          <w:rStyle w:val="VerbatimChar"/>
        </w:rPr>
        <w:t xml:space="preserve">|  signing_key_id :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bookmarkEnd w:id="35"/>
    <w:bookmarkStart w:id="36" w:name="Xfd66fde48663576034bdac7bc1475bfd74472d4"/>
    <w:p>
      <w:pPr>
        <w:pStyle w:val="Heading3"/>
      </w:pPr>
      <w:r>
        <w:t xml:space="preserve">3.1.3.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chuỗi xử lý (pipeline)</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số nguyên bản (exact channel):</w:t>
      </w:r>
      <w:r>
        <w:t xml:space="preserve"> </w:t>
      </w:r>
      <w:r>
        <w:t xml:space="preserve">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có biến đổi:</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 in depth).</w:t>
      </w:r>
    </w:p>
    <w:bookmarkEnd w:id="36"/>
    <w:bookmarkStart w:id="37" w:name="X0312fa8f0b5c3bf9d42aa6b97dc89cc58c0c60c"/>
    <w:p>
      <w:pPr>
        <w:pStyle w:val="Heading3"/>
      </w:pPr>
      <w:r>
        <w:t xml:space="preserve">3.1.4.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[18], [3], [8] và [4])</w:t>
      </w:r>
    </w:p>
    <w:bookmarkStart w:id="39" w:name="X731dd5071b32ee17cfdf115e5fb1cc74bfa1fef"/>
    <w:p>
      <w:pPr>
        <w:pStyle w:val="Heading3"/>
      </w:pPr>
      <w:r>
        <w:t xml:space="preserve">3.2.1. Ma trận so sánh: bảy tiêu chí trên sáu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watermark)</w:t>
            </w:r>
          </w:p>
        </w:tc>
        <w:tc>
          <w:tcPr/>
          <w:p>
            <w:pPr>
              <w:pStyle w:val="Compact"/>
              <w:spacing w:before="40" w:after="40" w:line="240" w:lineRule="auto"/>
              <w:jc w:val="left"/>
            </w:pPr>
            <w:r>
              <w:t xml:space="preserve">Giấu tin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có tổn hao.</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ra mã băm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t xml:space="preserve">Không: Phép xác minh tệp thất bại khi có bất kỳ biến đổi byte nào (digest không khớp).</w:t>
            </w:r>
          </w:p>
        </w:tc>
        <w:tc>
          <w:tcPr/>
          <w:p>
            <w:pPr>
              <w:pStyle w:val="Compact"/>
              <w:spacing w:before="40" w:after="40" w:line="240" w:lineRule="auto"/>
              <w:jc w:val="left"/>
            </w:pPr>
            <w:r>
              <w:t xml:space="preserve">Cao: Thiết kế để sống sót qua nén có tổn hao, cắt cúp, co giãn, in ra rồi quét lại, trong ngưỡng.</w:t>
            </w:r>
          </w:p>
        </w:tc>
        <w:tc>
          <w:tcPr/>
          <w:p>
            <w:pPr>
              <w:pStyle w:val="Compact"/>
              <w:spacing w:before="40" w:after="40" w:line="240" w:lineRule="auto"/>
              <w:jc w:val="left"/>
            </w:pPr>
            <w:r>
              <w:t xml:space="preserve">Trung bình / chọn lọc: Bền trước nén nhẹ; báo động khi sửa nội dung.</w:t>
            </w:r>
          </w:p>
        </w:tc>
        <w:tc>
          <w:tcPr/>
          <w:p>
            <w:pPr>
              <w:pStyle w:val="Compact"/>
              <w:spacing w:before="40" w:after="40" w:line="240" w:lineRule="auto"/>
              <w:jc w:val="left"/>
            </w:pPr>
            <w:r>
              <w:t xml:space="preserve">Thấp: 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t xml:space="preserve">Có hỗ trợ: 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(khóa chung,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t xml:space="preserve">Cung cấp tính chống chối bỏ mật mã học; 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bookmarkEnd w:id="39"/>
    <w:bookmarkStart w:id="42" w:name="Xe7db50e2b15f38fb2460a20c566d37b6de66f7f"/>
    <w:p>
      <w:pPr>
        <w:pStyle w:val="Heading3"/>
      </w:pPr>
      <w:r>
        <w:t xml:space="preserve">3.2.2. Phân tích tương phản chuyên sâu giữa các cặp kỹ thuật</w:t>
      </w:r>
    </w:p>
    <w:bookmarkStart w:id="40" w:name="Xc71314c362d449be246af2a4b3c7d3244863909"/>
    <w:p>
      <w:pPr>
        <w:pStyle w:val="Heading5"/>
      </w:pPr>
      <w:r>
        <w:t xml:space="preserve">Thủy vân số so với giấu tin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Giấu tin mật:</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Thủy vân số:</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thủy-vân-số-so-với-chữ-ký-số"/>
    <w:p>
      <w:pPr>
        <w:pStyle w:val="Heading5"/>
      </w:pPr>
      <w:r>
        <w:t xml:space="preserve">Thủy vân số so với chữ ký số</w:t>
      </w:r>
    </w:p>
    <w:p>
      <w:pPr>
        <w:pStyle w:val="Compact"/>
        <w:numPr>
          <w:ilvl w:val="0"/>
          <w:numId w:val="1049"/>
        </w:numPr>
      </w:pPr>
      <w:r>
        <w:rPr>
          <w:b/>
          <w:bCs/>
        </w:rPr>
        <w:t xml:space="preserve">Chữ ký số:</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đã qua biến đổi tương tự, như in ra rồi quét lại hoặc chụp ảnh màn hình.</w:t>
      </w:r>
    </w:p>
    <w:p>
      <w:pPr>
        <w:pStyle w:val="Compact"/>
        <w:jc w:val="left"/>
        <w:numPr>
          <w:ilvl w:val="0"/>
          <w:numId w:val="1049"/>
        </w:numPr>
      </w:pPr>
      <w:r>
        <w:rPr>
          <w:b/>
          <w:bCs/>
        </w:rPr>
        <w:t xml:space="preserve">Thủy vân số:</w:t>
      </w:r>
      <w:r>
        <w:t xml:space="preserve"> </w:t>
      </w:r>
      <w:r>
        <w:t xml:space="preserve">Tồn tại trên kênh tín hiệu trực quan. Về mặt lý thuyết thiết kế, thủy vân bền vững hướng tới cung cấp cơ chế trích xuất định danh để làm cầu nối đối chiếu ngay cả khi tài liệu đã bị biến đổi qua kênh tương tự: cắt xén, in ra rồi quét lại,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bookmarkEnd w:id="41"/>
    <w:bookmarkEnd w:id="42"/>
    <w:bookmarkEnd w:id="43"/>
    <w:bookmarkEnd w:id="44"/>
    <w:bookmarkStart w:id="115" w:name="X9841bc93db205883626cadedc2ca5d988da25b0"/>
    <w:p>
      <w:pPr>
        <w:pStyle w:val="Heading1"/>
      </w:pPr>
      <w:r>
        <w:t xml:space="preserve">CHƯƠNG 4. HỆ THỐNG SPLITBIND: XÂY DỰNG, THỰC NGHIỆM VÀ ĐỀ XUẤT</w:t>
      </w:r>
    </w:p>
    <w:bookmarkStart w:id="56" w:name="kiến-trúc-và-cách-xây-dựng-hệ-thống"/>
    <w:p>
      <w:pPr>
        <w:pStyle w:val="Heading2"/>
      </w:pPr>
      <w:r>
        <w:t xml:space="preserve">4.1. Kiến trúc và cách xây dựng hệ thống</w:t>
      </w:r>
    </w:p>
    <w:bookmarkStart w:id="45" w:name="sơ-đồ-kiến-trúc-hệ-thống-splitbind"/>
    <w:p>
      <w:pPr>
        <w:pStyle w:val="Heading3"/>
      </w:pPr>
      <w:r>
        <w:t xml:space="preserve">4.1.1.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w:t>
      </w:r>
      <w:r>
        <w:br/>
      </w:r>
      <w:r>
        <w:rPr>
          <w:rStyle w:val="VerbatimChar"/>
        </w:rPr>
        <w:t xml:space="preserve">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55" w:name="hai-quy-trình-nghiệp-vụ-cốt-lõi"/>
    <w:p>
      <w:pPr>
        <w:pStyle w:val="Heading3"/>
      </w:pPr>
      <w:r>
        <w:t xml:space="preserve">4.1.2.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numPr>
          <w:ilvl w:val="1"/>
          <w:numId w:val="1051"/>
        </w:numPr>
      </w:pPr>
      <w:r>
        <w:t xml:space="preserve">Khi cấu hình tắt phân hệ thủy vân, hệ thống chuyển sang in một nhãn cấp phát nhìn thấy được lên mỗi trang, dạng</w:t>
      </w:r>
      <w:r>
        <w:t xml:space="preserve"> </w:t>
      </w:r>
      <w:r>
        <w:rPr>
          <w:rStyle w:val="VerbatimChar"/>
        </w:rPr>
        <w:t xml:space="preserve">SB1-</w:t>
      </w:r>
      <w:r>
        <w:t xml:space="preserve"> </w:t>
      </w:r>
      <w:r>
        <w:t xml:space="preserve">ghép với 20 ký tự đầu của mã cấp phát mã hoá base32 thay cho thủy vân ẩn. Đây là đường dự phòng, không phải cấu hình đang chạy trên môi trường production.</w:t>
      </w:r>
    </w:p>
    <w:p>
      <w:pPr>
        <w:pStyle w:val="FirstParagraph"/>
      </w:pPr>
      <w:r>
        <w:drawing>
          <wp:inline>
            <wp:extent cx="5575300" cy="3075505"/>
            <wp:effectExtent b="0" l="0" r="0" t="0"/>
            <wp:docPr descr="" title="" id="47" name="Picture"/>
            <a:graphic>
              <a:graphicData uri="http://schemas.openxmlformats.org/drawingml/2006/picture">
                <pic:pic>
                  <pic:nvPicPr>
                    <pic:cNvPr descr="report-assets/figures/ui-issuance-result.png" id="48" name="Picture"/>
                    <pic:cNvPicPr>
                      <a:picLocks noChangeArrowheads="1" noChangeAspect="1"/>
                    </pic:cNvPicPr>
                  </pic:nvPicPr>
                  <pic:blipFill>
                    <a:blip r:embed="rId46"/>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jc w:val="left"/>
      </w:pPr>
      <w:r>
        <w:rPr>
          <w:b/>
          <w:bCs/>
        </w:rPr>
        <w:t xml:space="preserve">Hình 4.1:</w:t>
      </w:r>
      <w:r>
        <w:t xml:space="preserve"> </w:t>
      </w:r>
      <w:r>
        <w:t xml:space="preserve">Giao diện cấp phát tài liệu trên hệ thống đang vận hành</w:t>
      </w:r>
      <w:r>
        <w:t xml:space="preserve"> </w:t>
      </w:r>
      <w:r>
        <w:t xml:space="preserve">2.</w:t>
      </w:r>
      <w:r>
        <w:t xml:space="preserve"> </w:t>
      </w:r>
      <w:r>
        <w:rPr>
          <w:b/>
          <w:bCs/>
        </w:rPr>
        <w:t xml:space="preserve">Quy trình xác minh tính toàn vẹn (verification workflow):</w:t>
      </w:r>
      <w:r>
        <w:t xml:space="preserve"> </w:t>
      </w:r>
      <w:r>
        <w:t xml:space="preserve">* 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r>
        <w:t xml:space="preserve"> </w:t>
      </w:r>
      <w:r>
        <w:t xml:space="preserve">* 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p>
      <w:pPr>
        <w:pStyle w:val="BodyText"/>
      </w:pPr>
      <w:r>
        <w:drawing>
          <wp:inline>
            <wp:extent cx="5575300" cy="3075505"/>
            <wp:effectExtent b="0" l="0" r="0" t="0"/>
            <wp:docPr descr="" title="" id="50" name="Picture"/>
            <a:graphic>
              <a:graphicData uri="http://schemas.openxmlformats.org/drawingml/2006/picture">
                <pic:pic>
                  <pic:nvPicPr>
                    <pic:cNvPr descr="report-assets/figures/ui-verification-match.png" id="51" name="Picture"/>
                    <pic:cNvPicPr>
                      <a:picLocks noChangeArrowheads="1" noChangeAspect="1"/>
                    </pic:cNvPicPr>
                  </pic:nvPicPr>
                  <pic:blipFill>
                    <a:blip r:embed="rId49"/>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53" name="Picture"/>
            <a:graphic>
              <a:graphicData uri="http://schemas.openxmlformats.org/drawingml/2006/picture">
                <pic:pic>
                  <pic:nvPicPr>
                    <pic:cNvPr descr="report-assets/figures/ui-verification-no-match.png" id="54" name="Picture"/>
                    <pic:cNvPicPr>
                      <a:picLocks noChangeArrowheads="1" noChangeAspect="1"/>
                    </pic:cNvPicPr>
                  </pic:nvPicPr>
                  <pic:blipFill>
                    <a:blip r:embed="rId52"/>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khi không tìm được bản cấp phát nào trùng mã băm: hệ thống nói rõ đây chưa phải bằng chứng tệp đã bị chỉnh sửa, và không quy kết hành vi cho bất kỳ ai</w:t>
      </w:r>
    </w:p>
    <w:bookmarkEnd w:id="55"/>
    <w:bookmarkEnd w:id="56"/>
    <w:bookmarkStart w:id="89"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4.1 là số liệu của thế hệ thuật toán V1. Kết quả đo của thế hệ V3 nằm riêng ở Mục 4.2.1 và không thay thế bất kỳ giá trị nào trong Bảng 4.1.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chuỗi xử lý</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rPr>
              <w:t xml:space="preserve">0.00%</w:t>
            </w:r>
            <w:r>
              <w:t xml:space="preserve"> </w:t>
            </w:r>
            <w: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bán dễ vỡ.</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rPr>
              <w:t xml:space="preserve">0.089981</w:t>
            </w:r>
            <w:r>
              <w:t xml:space="preserve"> </w:t>
            </w:r>
            <w: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rPr>
              <w:t xml:space="preserve">0%</w:t>
            </w:r>
            <w:r>
              <w:t xml:space="preserve"> </w:t>
            </w:r>
            <w: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bookmarkStart w:id="64" w:name="X945e946a6bb16552800ca0d5e17c450b179f4c4"/>
    <w:p>
      <w:pPr>
        <w:pStyle w:val="Heading3"/>
      </w:pPr>
      <w:r>
        <w:t xml:space="preserve">4.2.1. Kết quả đo thế hệ V3, bổ sung chứ không thay thế bộ số liệu V1 đã khoá</w:t>
      </w:r>
    </w:p>
    <w:p>
      <w:pPr>
        <w:pStyle w:val="FirstParagraph"/>
      </w:pPr>
      <w:r>
        <w:t xml:space="preserve">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2"/>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2"/>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2"/>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60"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pPr>
      <w:r>
        <w:drawing>
          <wp:inline>
            <wp:extent cx="4973052" cy="2720282"/>
            <wp:effectExtent b="0" l="0" r="0" t="0"/>
            <wp:docPr descr="" title="" id="58" name="Picture"/>
            <a:graphic>
              <a:graphicData uri="http://schemas.openxmlformats.org/drawingml/2006/picture">
                <pic:pic>
                  <pic:nvPicPr>
                    <pic:cNvPr descr="report-assets/figures/chart-v1-vs-v3.png" id="59" name="Picture"/>
                    <pic:cNvPicPr>
                      <a:picLocks noChangeArrowheads="1" noChangeAspect="1"/>
                    </pic:cNvPicPr>
                  </pic:nvPicPr>
                  <pic:blipFill>
                    <a:blip r:embed="rId57"/>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Tỉ lệ giải mã của thế hệ V1 và V3 trên cùng một bộ trang mẫu đã khoá, cùng định nghĩa cổng</w:t>
      </w:r>
    </w:p>
    <w:p>
      <w:pPr>
        <w:pStyle w:val="BodyText"/>
        <w:jc w:val="left"/>
      </w:pPr>
      <w:r>
        <w:rPr>
          <w:b/>
          <w:bCs/>
        </w:rPr>
        <w:t xml:space="preserve">Phép so sánh này có kiểm soát.</w:t>
      </w:r>
      <w:r>
        <w:t xml:space="preserve"> </w:t>
      </w:r>
      <w:r>
        <w:t xml:space="preserve">Cả hai thế hệ được đo trên cùng một bộ trang mẫu khoá theo mã băm</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60"/>
    <w:bookmarkStart w:id="61"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Có</w:t>
            </w:r>
          </w:p>
        </w:tc>
        <w:tc>
          <w:tcPr/>
          <w:p>
            <w:pPr>
              <w:pStyle w:val="Compact"/>
              <w:spacing w:before="40" w:after="40" w:line="240" w:lineRule="auto"/>
              <w:jc w:val="left"/>
            </w:pPr>
            <w: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Có</w:t>
            </w:r>
          </w:p>
        </w:tc>
        <w:tc>
          <w:tcPr/>
          <w:p>
            <w:pPr>
              <w:pStyle w:val="Compact"/>
              <w:spacing w:before="40" w:after="40" w:line="240" w:lineRule="auto"/>
              <w:jc w:val="left"/>
            </w:pPr>
            <w: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61"/>
    <w:bookmarkStart w:id="62"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chuỗi xử lý tấn công và giải mã chạy trong bộ nhớ, không ghi tệp tạm.</w:t>
      </w:r>
    </w:p>
    <w:bookmarkEnd w:id="62"/>
    <w:bookmarkStart w:id="63" w:name="ranh-giới-bắt-buộc-phải-nêu-kèm"/>
    <w:p>
      <w:pPr>
        <w:pStyle w:val="Heading4"/>
      </w:pPr>
      <w:r>
        <w:t xml:space="preserve">4.2.1.4. Ranh giới bắt buộc phải nêu kèm</w:t>
      </w:r>
    </w:p>
    <w:p>
      <w:pPr>
        <w:pStyle w:val="Compact"/>
        <w:jc w:val="left"/>
        <w:numPr>
          <w:ilvl w:val="0"/>
          <w:numId w:val="1053"/>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3"/>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3"/>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3"/>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bookmarkEnd w:id="63"/>
    <w:bookmarkEnd w:id="64"/>
    <w:bookmarkStart w:id="70"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65"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[21] chấm ba hệ thống Adobe TrustMark [1], Meta PixelSeal và Meta Watermark Anything [16]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t xml:space="preserve">75% (JPEG-70)</w:t>
            </w:r>
          </w:p>
        </w:tc>
        <w:tc>
          <w:tcPr/>
          <w:p>
            <w:pPr>
              <w:pStyle w:val="Compact"/>
              <w:spacing w:before="40" w:after="40" w:line="240" w:lineRule="auto"/>
              <w:jc w:val="left"/>
            </w:pPr>
            <w:r>
              <w:t xml:space="preserve">67% (0.75x)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75% (0.25x)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[21];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65"/>
    <w:bookmarkStart w:id="66" w:name="hai-loại-thất-bại-có-bản-chất-khác-nhau"/>
    <w:p>
      <w:pPr>
        <w:pStyle w:val="Heading4"/>
      </w:pPr>
      <w:r>
        <w:t xml:space="preserve">4.2.2.2. Hai loại thất bại có bản chất khác nhau</w:t>
      </w:r>
    </w:p>
    <w:p>
      <w:pPr>
        <w:pStyle w:val="FirstParagraph"/>
      </w:pPr>
      <w:r>
        <w:t xml:space="preserve">Bảng 4.6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[7]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4"/>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4"/>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66"/>
    <w:bookmarkStart w:id="67"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[7]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67"/>
    <w:bookmarkStart w:id="68" w:name="bốn-hệ-quả-rút-ra"/>
    <w:p>
      <w:pPr>
        <w:pStyle w:val="Heading4"/>
      </w:pPr>
      <w:r>
        <w:t xml:space="preserve">4.2.2.4. Bốn hệ quả rút ra</w:t>
      </w:r>
    </w:p>
    <w:p>
      <w:pPr>
        <w:pStyle w:val="Compact"/>
        <w:numPr>
          <w:ilvl w:val="0"/>
          <w:numId w:val="1055"/>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5"/>
        </w:numPr>
      </w:pPr>
      <w:r>
        <w:t xml:space="preserve">Vị thế của SplitBind thuận lợi hơn các thư viện công khai ở đúng điểm này. Một công cụ thủy vân mù buộc phải suy đoán hình học gốc: thư viện [7]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5"/>
        </w:numPr>
      </w:pPr>
      <w:r>
        <w:t xml:space="preserve">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5"/>
        </w:numPr>
      </w:pPr>
      <w:r>
        <w:t xml:space="preserve">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68"/>
    <w:bookmarkStart w:id="69"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69"/>
    <w:bookmarkEnd w:id="70"/>
    <w:bookmarkStart w:id="76" w:name="X62980232c1274514aff6c8d65887e138697f9f6"/>
    <w:p>
      <w:pPr>
        <w:pStyle w:val="Heading3"/>
      </w:pPr>
      <w:r>
        <w:t xml:space="preserve">4.2.3. Bật thủy vân trên hệ thống đang chạy: số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71"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71"/>
    <w:bookmarkStart w:id="72"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72"/>
    <w:bookmarkStart w:id="73"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số phiếu tối thiểu.</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t xml:space="preserve">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73"/>
    <w:bookmarkStart w:id="74"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bookmarkEnd w:id="74"/>
    <w:bookmarkStart w:id="75"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bookmarkEnd w:id="75"/>
    <w:bookmarkEnd w:id="76"/>
    <w:bookmarkStart w:id="88" w:name="Xaa3cbbd97bf041b76ccecd0af2f6ed2d1419554"/>
    <w:p>
      <w:pPr>
        <w:pStyle w:val="Heading3"/>
      </w:pPr>
      <w:r>
        <w:t xml:space="preserve">4.2.4. Nguyên nhân gốc thứ ba và phần chẩn đoán ở mục 4.2.3 phải sửa lại</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77"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đếm ký hiệu bị khai là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p>
      <w:pPr>
        <w:pStyle w:val="BodyText"/>
      </w:pPr>
      <w:r>
        <w:rPr>
          <w:b/>
          <w:bCs/>
        </w:rPr>
        <w:t xml:space="preserve">Bảng 4.11:</w:t>
      </w:r>
      <w:r>
        <w:t xml:space="preserve"> </w:t>
      </w:r>
      <w:r>
        <w:t xml:space="preserve">Đối chiếu hai cách chọn đại lượng lượng tử hóa, đo độ chính xác bit qua bảy tỉ lệ thu nhỏ</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77"/>
    <w:bookmarkStart w:id="78"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w:t>
      </w:r>
      <w:r>
        <w:br/>
      </w:r>
      <w:r>
        <w:rPr>
          <w:rStyle w:val="VerbatimChar"/>
        </w:rPr>
        <w:t xml:space="preserve">  t0 ber=0.000 -- er=21 | t1 ber=0.000 -- er=21 | t2 ber=0.000 -- er=24</w:t>
      </w:r>
      <w:r>
        <w:br/>
      </w:r>
      <w:r>
        <w:rPr>
          <w:rStyle w:val="VerbatimChar"/>
        </w:rPr>
        <w:t xml:space="preserve">tỉ lệ 0.500</w:t>
      </w:r>
      <w:r>
        <w:br/>
      </w:r>
      <w:r>
        <w:rPr>
          <w:rStyle w:val="VerbatimChar"/>
        </w:rPr>
        <w:t xml:space="preserve">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78"/>
    <w:bookmarkStart w:id="79"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p>
      <w:pPr>
        <w:pStyle w:val="BodyText"/>
      </w:pPr>
      <w:r>
        <w:rPr>
          <w:b/>
          <w:bCs/>
        </w:rPr>
        <w:t xml:space="preserve">Bảng 4.12:</w:t>
      </w:r>
      <w:r>
        <w:t xml:space="preserve"> </w:t>
      </w:r>
      <w:r>
        <w:t xml:space="preserve">Kết quả giải mã ca ảnh chụp màn hình sau khi sửa ngân sách ký hiệu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79"/>
    <w:bookmarkStart w:id="80"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80"/>
    <w:bookmarkStart w:id="86"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6"/>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6"/>
        </w:numPr>
      </w:pPr>
      <w:r>
        <w:t xml:space="preserve">Cần nói rõ một chi tiết mà câu trên dễ gây hiểu nhầm: bên trong chuỗi xử lý,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6"/>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6"/>
        </w:numPr>
      </w:pPr>
      <w:r>
        <w:t xml:space="preserve">Xác minh nhận PDF, PNG và JPEG, kể cả ảnh chụp màn hình có viền. Nhận được tệp không đồng nghĩa với truy được nguồn; ranh giới đo được nằm ở Bảng 4.13.</w:t>
      </w:r>
    </w:p>
    <w:p>
      <w:pPr>
        <w:pStyle w:val="Compact"/>
        <w:numPr>
          <w:ilvl w:val="0"/>
          <w:numId w:val="1056"/>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84"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p>
      <w:pPr>
        <w:pStyle w:val="BodyText"/>
      </w:pPr>
      <w:r>
        <w:rPr>
          <w:b/>
          <w:bCs/>
        </w:rPr>
        <w:t xml:space="preserve">Bảng 4.13:</w:t>
      </w:r>
      <w:r>
        <w:t xml:space="preserve"> </w:t>
      </w:r>
      <w:r>
        <w:t xml:space="preserve">Sáu phép thử truy vết qua đúng giao diện người dùng, ngày 14/09/2026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t xml:space="preserve">Truy được nguồn,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4.5: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pPr>
      <w:r>
        <w:drawing>
          <wp:inline>
            <wp:extent cx="5575300" cy="3071332"/>
            <wp:effectExtent b="0" l="0" r="0" t="0"/>
            <wp:docPr descr="" title="" id="82" name="Picture"/>
            <a:graphic>
              <a:graphicData uri="http://schemas.openxmlformats.org/drawingml/2006/picture">
                <pic:pic>
                  <pic:nvPicPr>
                    <pic:cNvPr descr="report-assets/figures/ui-verification-traced.png" id="83" name="Picture"/>
                    <pic:cNvPicPr>
                      <a:picLocks noChangeArrowheads="1" noChangeAspect="1"/>
                    </pic:cNvPicPr>
                  </pic:nvPicPr>
                  <pic:blipFill>
                    <a:blip r:embed="rId81"/>
                    <a:stretch>
                      <a:fillRect/>
                    </a:stretch>
                  </pic:blipFill>
                  <pic:spPr bwMode="auto">
                    <a:xfrm>
                      <a:off x="0" y="0"/>
                      <a:ext cx="5575300" cy="307133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Truy nguồn bằng thủy vân khi mã băm không khớp: tệp là ảnh chụp màn hình đã thu nhỏ còn 0,469 kèm viền đen, mã băm khác hẳn bản đã ký, nhưng hệ thống vẫn chỉ đúng bản cấp phát gốc</w:t>
      </w:r>
    </w:p>
    <w:p>
      <w:pPr>
        <w:pStyle w:val="BodyText"/>
        <w:jc w:val="left"/>
      </w:pPr>
      <w:r>
        <w:t xml:space="preserve">Nhưng hai hàng cuối là phép thử quyết định, và chúng dựng lại đúng kịch bản của bài kiểm thử</w:t>
      </w:r>
      <w:r>
        <w:t xml:space="preserve"> </w:t>
      </w:r>
      <w:r>
        <w:rPr>
          <w:rStyle w:val="VerbatimChar"/>
        </w:rPr>
        <w:t xml:space="preserve">test_letterboxed_screenshot_is_attributed</w:t>
      </w:r>
      <w:r>
        <w:t xml:space="preserve"> </w:t>
      </w:r>
      <w:r>
        <w:t xml:space="preserve">vốn luôn xanh trong kho mã.</w:t>
      </w:r>
    </w:p>
    <w:p>
      <w:pPr>
        <w:pStyle w:val="BodyText"/>
      </w:pPr>
      <w:r>
        <w:rPr>
          <w:b/>
          <w:bCs/>
        </w:rPr>
        <w:t xml:space="preserve">Bảng 4.14:</w:t>
      </w:r>
      <w:r>
        <w:t xml:space="preserve"> </w:t>
      </w:r>
      <w:r>
        <w:t xml:space="preserve">Hai phép thử ảnh chụp màn hình khác nhau ở vật mang và kích thước cấp phát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chuyển sắc 1152 x 2304</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t xml:space="preserve">Truy được nguồn</w:t>
            </w:r>
          </w:p>
        </w:tc>
      </w:tr>
    </w:tbl>
    <w:p>
      <w:pPr>
        <w:pStyle w:val="BodyText"/>
      </w:pPr>
      <w:r>
        <w:t xml:space="preserve">Hàng cuối bị thu nhỏ mạnh hơn mà vẫn ra đúng mã hồ sơ. Đây là bằng chứng dứt điểm rằng hệ thống đang chạy truy vết được ảnh chụp màn hình đã bị thu nhỏ hơn một nửa.</w:t>
      </w:r>
    </w:p>
    <w:bookmarkEnd w:id="84"/>
    <w:bookmarkStart w:id="85" w:name="Xb7a269036c7590007e76d60c61d26623221b678"/>
    <w:p>
      <w:pPr>
        <w:pStyle w:val="Heading5"/>
      </w:pPr>
      <w:r>
        <w:t xml:space="preserve">Phép đo tách biến: vật mang quyết định, không phải phép tấn công</w:t>
      </w:r>
    </w:p>
    <w:p>
      <w:pPr>
        <w:pStyle w:val="FirstParagraph"/>
      </w:pPr>
      <w:r>
        <w:rPr>
          <w:i/>
          <w:iCs/>
        </w:rPr>
        <w:t xml:space="preserve">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w:t>
      </w:r>
      <w:r>
        <w:t xml:space="preserve"> </w:t>
      </w:r>
      <w:r>
        <w:rPr>
          <w:rStyle w:val="VerbatimChar"/>
        </w:rPr>
        <w:t xml:space="preserve">_decode_image</w:t>
      </w:r>
      <w:r>
        <w:t xml:space="preserve"> </w:t>
      </w:r>
      <w:r>
        <w:t xml:space="preserve">của dịch vụ, hai vật mang nhân hai kích thước cấp phát nhân ba điều kiện, dùng khoá thử nghiệm cố định:</w:t>
      </w:r>
    </w:p>
    <w:p>
      <w:pPr>
        <w:pStyle w:val="BodyText"/>
      </w:pPr>
      <w:r>
        <w:rPr>
          <w:b/>
          <w:bCs/>
        </w:rPr>
        <w:t xml:space="preserve">Bảng 4.15:</w:t>
      </w:r>
      <w:r>
        <w:t xml:space="preserve"> </w:t>
      </w:r>
      <w:r>
        <w:t xml:space="preserve">Phép đo tách biến: hai vật mang nhân hai kích thước cấp phát nhân ba điều kiện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Kích thước cấp phát</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1152 x 2304, đúng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1400 x 1980, lệch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1152 x 2304, đúng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1400 x 1980, lệch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bl>
    <w:p>
      <w:pPr>
        <w:pStyle w:val="BodyText"/>
      </w:pPr>
      <w:r>
        <w:t xml:space="preserve">Bảng 4.15 tách bạch ba biến một cách sạch sẽ:</w:t>
      </w:r>
    </w:p>
    <w:p>
      <w:pPr>
        <w:pStyle w:val="Compact"/>
        <w:numPr>
          <w:ilvl w:val="0"/>
          <w:numId w:val="1057"/>
        </w:numPr>
      </w:pPr>
      <w:r>
        <w:rPr>
          <w:b/>
          <w:bCs/>
        </w:rPr>
        <w:t xml:space="preserve">Vật mang quyết định toàn bộ.</w:t>
      </w:r>
      <w:r>
        <w:t xml:space="preserve"> </w:t>
      </w:r>
      <w:r>
        <w:t xml:space="preserve">Ảnh chuyển sắc giải được cả sáu ô, kể cả nén JPEG chất lượng 70. Trang chữ dày trượt cả sáu ô.</w:t>
      </w:r>
    </w:p>
    <w:p>
      <w:pPr>
        <w:pStyle w:val="Compact"/>
        <w:jc w:val="left"/>
        <w:numPr>
          <w:ilvl w:val="0"/>
          <w:numId w:val="1057"/>
        </w:numPr>
      </w:pPr>
      <w:r>
        <w:rPr>
          <w:b/>
          <w:bCs/>
        </w:rPr>
        <w:t xml:space="preserve">Phép tấn công không phải nguyên nhân.</w:t>
      </w:r>
      <w:r>
        <w:t xml:space="preserve"> </w:t>
      </w:r>
      <w:r>
        <w:t xml:space="preserve">Trang chữ dày trượt ngay ở cột không tấn công gì, với trạng thái</w:t>
      </w:r>
      <w:r>
        <w:t xml:space="preserve"> </w:t>
      </w:r>
      <w:r>
        <w:rPr>
          <w:rStyle w:val="VerbatimChar"/>
        </w:rPr>
        <w:t xml:space="preserve">insufficient_sync_evidence</w:t>
      </w:r>
      <w:r>
        <w:t xml:space="preserve">, nghĩa là khâu đồng bộ có khoá không bắt được mẫu pilot. Chưa từng có từ mã nào được trích để mà hỏng.</w:t>
      </w:r>
    </w:p>
    <w:p>
      <w:pPr>
        <w:pStyle w:val="Compact"/>
        <w:numPr>
          <w:ilvl w:val="0"/>
          <w:numId w:val="1057"/>
        </w:numPr>
      </w:pPr>
      <w:r>
        <w:rPr>
          <w:b/>
          <w:bCs/>
        </w:rPr>
        <w:t xml:space="preserve">Kích thước cấp phát không ảnh hưởng.</w:t>
      </w:r>
      <w:r>
        <w:t xml:space="preserve"> </w:t>
      </w:r>
      <w:r>
        <w:t xml:space="preserve">Hai hàng của cùng một vật mang cho kết quả giống hệt nhau, nên vòng kéo về khung chuẩn rồi kéo ngược lại không phải thủ phạm.</w:t>
      </w:r>
    </w:p>
    <w:p>
      <w:pPr>
        <w:pStyle w:val="FirstParagraph"/>
      </w:pPr>
      <w:r>
        <w:t xml:space="preserve">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pPr>
        <w:pStyle w:val="BodyText"/>
      </w:pPr>
      <w:r>
        <w:rPr>
          <w:i/>
          <w:iCs/>
        </w:rPr>
        <w:t xml:space="preserve">Giới hạn đã nhận diện</w:t>
      </w:r>
      <w:r>
        <w:t xml:space="preserve"> </w:t>
      </w:r>
      <w:r>
        <w:t xml:space="preserve">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pPr>
        <w:pStyle w:val="BodyText"/>
        <w:jc w:val="left"/>
      </w:pPr>
      <w:r>
        <w:rPr>
          <w:i/>
          <w:iCs/>
        </w:rPr>
        <w:t xml:space="preserve">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w:t>
      </w:r>
      <w:r>
        <w:t xml:space="preserve"> </w:t>
      </w:r>
      <w:r>
        <w:rPr>
          <w:rStyle w:val="VerbatimChar"/>
        </w:rPr>
        <w:t xml:space="preserve">load_v2_profiles</w:t>
      </w:r>
      <w:r>
        <w:t xml:space="preserve">, tức đọc tệp đặc tả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Một chi tiết cài đặt cần nêu vì nó dễ bị hiểu nhầm thành nguyên nhân, và nhóm đã từng hiểu nhầm như vậy. Hàm</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85"/>
    <w:bookmarkEnd w:id="86"/>
    <w:bookmarkStart w:id="87"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8"/>
        </w:numPr>
      </w:pPr>
      <w:r>
        <w:t xml:space="preserve">Vật mang đang dùng khôi phục 99,7 phần trăm số bit ở đúng tỉ lệ mà dây chuyền trả về rỗng (Mục 4.2.4.1). Kênh truyền không hỏng.</w:t>
      </w:r>
    </w:p>
    <w:p>
      <w:pPr>
        <w:pStyle w:val="Compact"/>
        <w:numPr>
          <w:ilvl w:val="0"/>
          <w:numId w:val="1058"/>
        </w:numPr>
      </w:pPr>
      <w:r>
        <w:t xml:space="preserve">Vật mang thay thế theo hướng được đề nghị đo kém hơn ở mọi tỉ lệ (Mục 4.2.4.1).</w:t>
      </w:r>
    </w:p>
    <w:p>
      <w:pPr>
        <w:pStyle w:val="Compact"/>
        <w:numPr>
          <w:ilvl w:val="0"/>
          <w:numId w:val="1058"/>
        </w:numPr>
      </w:pPr>
      <w:r>
        <w:t xml:space="preserve">Nguyên nhân thật nằm ở cách bên nhận đếm số ký hiệu bị khai là xoá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87"/>
    <w:bookmarkEnd w:id="88"/>
    <w:bookmarkEnd w:id="89"/>
    <w:bookmarkStart w:id="114"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90"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59"/>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59"/>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59"/>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90"/>
    <w:bookmarkStart w:id="95"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4.16:</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 đúng 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t xml:space="preserve">không (0.9486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t xml:space="preserve">có (</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0</w:t>
            </w:r>
          </w:p>
        </w:tc>
        <w:tc>
          <w:tcPr/>
          <w:p>
            <w:pPr>
              <w:pStyle w:val="Compact"/>
              <w:spacing w:before="40" w:after="40" w:line="240" w:lineRule="auto"/>
              <w:jc w:val="left"/>
            </w:pPr>
            <w: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t xml:space="preserve">có (</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t xml:space="preserve">có (</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ảnh chụp màn hình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t xml:space="preserve">không (tỉ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ảnh chụp màn hình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t xml:space="preserve">Mọi phép biến đổi có sẵn giả thuyết đúng đều đạt 7-11/12, trừ JPEG-50. Mọi phép thiếu giả thuyết đúng đều đạt 0-2/12.</w:t>
      </w:r>
    </w:p>
    <w:p>
      <w:pPr>
        <w:pStyle w:val="BodyText"/>
      </w:pPr>
      <w:r>
        <w:drawing>
          <wp:inline>
            <wp:extent cx="5575300" cy="3978727"/>
            <wp:effectExtent b="0" l="0" r="0" t="0"/>
            <wp:docPr descr="" title="" id="92" name="Picture"/>
            <a:graphic>
              <a:graphicData uri="http://schemas.openxmlformats.org/drawingml/2006/picture">
                <pic:pic>
                  <pic:nvPicPr>
                    <pic:cNvPr descr="report-assets/figures/chart-attack-envelope.png" id="93" name="Picture"/>
                    <pic:cNvPicPr>
                      <a:picLocks noChangeArrowheads="1" noChangeAspect="1"/>
                    </pic:cNvPicPr>
                  </pic:nvPicPr>
                  <pic:blipFill>
                    <a:blip r:embed="rId91"/>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đo ngày 11/09/2026, phân theo ba lớp nguyên nhân thất bại. Hàng JPEG 50 về sau được khôi phục nhờ bản sửa ngân sách ký hiệu xoá ở Mục 4.2.4</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94" w:name="ba-lớp-thất-bại-khác-nhau-không-phải-một"/>
    <w:p>
      <w:pPr>
        <w:pStyle w:val="Heading4"/>
      </w:pPr>
      <w:r>
        <w:t xml:space="preserve">4.3.2.1. Ba lớp thất bại khác nhau, không phải một</w:t>
      </w:r>
    </w:p>
    <w:p>
      <w:pPr>
        <w:pStyle w:val="FirstParagraph"/>
      </w:pPr>
      <w:r>
        <w:rPr>
          <w:b/>
          <w:bCs/>
        </w:rPr>
        <w:t xml:space="preserve">Bảng 4.17:</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ảnh chụp màn hình 1366, phối cảnh</w:t>
            </w:r>
          </w:p>
        </w:tc>
        <w:tc>
          <w:tcPr/>
          <w:p>
            <w:pPr>
              <w:pStyle w:val="Compact"/>
              <w:spacing w:before="40" w:after="40" w:line="240" w:lineRule="auto"/>
              <w:jc w:val="left"/>
            </w:pPr>
            <w:r>
              <w:t xml:space="preserve">Chuẩn hoá khung ảnh - đã kiểm chứng: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t xml:space="preserve">không đổi kích thước</w:t>
            </w:r>
          </w:p>
        </w:tc>
        <w:tc>
          <w:tcPr/>
          <w:p>
            <w:pPr>
              <w:pStyle w:val="Compact"/>
              <w:spacing w:before="40" w:after="40" w:line="240" w:lineRule="auto"/>
              <w:jc w:val="left"/>
            </w:pPr>
            <w:r>
              <w:t xml:space="preserve">JPEG 50; ảnh chụp màn hình 1366 sau khi bóc viền</w:t>
            </w:r>
          </w:p>
        </w:tc>
        <w:tc>
          <w:tcPr/>
          <w:p>
            <w:pPr>
              <w:pStyle w:val="Compact"/>
              <w:spacing w:before="40" w:after="40" w:line="240" w:lineRule="auto"/>
              <w:jc w:val="left"/>
            </w:pPr>
            <w:r>
              <w:t xml:space="preserve">Lớp duy nhất mà các đòn bẩy tham số từng là câu chuyện đúng, và cả ba đòn bẩy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0"/>
        </w:numPr>
      </w:pPr>
      <w: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0"/>
        </w:numPr>
      </w:pPr>
      <w:r>
        <w:t xml:space="preserve">Ảnh chụp màn hình hỏng vì một lý do cơ bản hơn và không liên quan. 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94"/>
    <w:bookmarkEnd w:id="95"/>
    <w:bookmarkStart w:id="99" w:name="X925063a5d95bd2b2f70d081962403c8bd062d71"/>
    <w:p>
      <w:pPr>
        <w:pStyle w:val="Heading3"/>
      </w:pPr>
      <w:r>
        <w:t xml:space="preserve">4.3.3. Kiểm chứng: bóc viền letterbox khôi phục truy vết ảnh chụp màn hình</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p>
      <w:pPr>
        <w:pStyle w:val="BodyText"/>
      </w:pPr>
      <w:r>
        <w:rPr>
          <w:b/>
          <w:bCs/>
        </w:rPr>
        <w:t xml:space="preserve">Bảng 4.18:</w:t>
      </w:r>
      <w:r>
        <w:t xml:space="preserve"> </w:t>
      </w:r>
      <w:r>
        <w:t xml:space="preserve">Tác động của bước bóc viền lên tỉ lệ truy vết, đo trên hai độ phân giải màn hình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drawing>
          <wp:inline>
            <wp:extent cx="5367230" cy="2371939"/>
            <wp:effectExtent b="0" l="0" r="0" t="0"/>
            <wp:docPr descr="" title="" id="97" name="Picture"/>
            <a:graphic>
              <a:graphicData uri="http://schemas.openxmlformats.org/drawingml/2006/picture">
                <pic:pic>
                  <pic:nvPicPr>
                    <pic:cNvPr descr="report-assets/figures/chart-frame-restore.png" id="98" name="Picture"/>
                    <pic:cNvPicPr>
                      <a:picLocks noChangeArrowheads="1" noChangeAspect="1"/>
                    </pic:cNvPicPr>
                  </pic:nvPicPr>
                  <pic:blipFill>
                    <a:blip r:embed="rId96"/>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pPr>
        <w:pStyle w:val="BodyText"/>
      </w:pPr>
      <w:r>
        <w:t xml:space="preserve">Hai kích thước màn hình hỏng vì hai lý do khác nhau, và phép bóc viền tách bạch được chúng:</w:t>
      </w:r>
    </w:p>
    <w:p>
      <w:pPr>
        <w:pStyle w:val="Compact"/>
        <w:numPr>
          <w:ilvl w:val="0"/>
          <w:numId w:val="1061"/>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1"/>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99"/>
    <w:bookmarkStart w:id="105" w:name="X4d538943e8b5d22bccd729b48e1609b31a834d6"/>
    <w:p>
      <w:pPr>
        <w:pStyle w:val="Heading3"/>
      </w:pPr>
      <w:r>
        <w:t xml:space="preserve">4.3.4. Quét toàn bộ lưới ứng viên: hồ sơ đang chạy là hồ sơ yếu nhất</w:t>
      </w:r>
    </w:p>
    <w:p>
      <w:pPr>
        <w:pStyle w:val="FirstParagraph"/>
      </w:pPr>
      <w:r>
        <w:rPr>
          <w:i/>
          <w:iCs/>
        </w:rPr>
        <w:t xml:space="preserve">Số liệu đo thực nghiệm</w:t>
      </w:r>
      <w:r>
        <w:t xml:space="preserve"> </w:t>
      </w:r>
      <w:r>
        <w:t xml:space="preserve">Sau khi xác định nút thắt là vật mang, nhóm quét toàn bộ lưới 16 ứng viên trong tệp đặc tả tham số V2 trên một trang chữ dày đặt ở đúng khung chuẩn, đo bằng chính bộ giải mã của dịch vụ.</w:t>
      </w:r>
    </w:p>
    <w:p>
      <w:pPr>
        <w:pStyle w:val="BodyText"/>
      </w:pPr>
      <w:r>
        <w:t xml:space="preserve">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p>
      <w:pPr>
        <w:pStyle w:val="BodyText"/>
      </w:pPr>
      <w:r>
        <w:rPr>
          <w:b/>
          <w:bCs/>
        </w:rPr>
        <w:t xml:space="preserve">Bảng 4.19:</w:t>
      </w:r>
      <w:r>
        <w:t xml:space="preserve"> </w:t>
      </w:r>
      <w:r>
        <w:t xml:space="preserve">Quét tám ứng viên dùng được của thế hệ V2 trên một trang chữ nét dày</w:t>
      </w:r>
    </w:p>
    <w:tbl>
      <w:tblPr>
        <w:tblStyle w:val="Table"/>
        <w:tblW w:type="pct" w:w="5000"/>
        <w:tblLayout w:type="fixed"/>
        <w:tblLook w:firstRow="1" w:lastRow="0" w:firstColumn="0" w:lastColumn="0" w:noHBand="0" w:noVBand="0" w:val="0020"/>
      </w:tblPr>
      <w:tblGrid>
        <w:gridCol w:w="1092"/>
        <w:gridCol w:w="1092"/>
        <w:gridCol w:w="1092"/>
        <w:gridCol w:w="1092"/>
        <w:gridCol w:w="1092"/>
        <w:gridCol w:w="819"/>
        <w:gridCol w:w="819"/>
        <w:gridCol w:w="819"/>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43.97</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rPr>
                <w:b/>
                <w:bCs/>
              </w:rP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42.02</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41.88</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39.16</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39.03</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37.04</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36.91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bl>
    <w:p>
      <w:pPr>
        <w:pStyle w:val="BodyText"/>
      </w:pPr>
      <w:r>
        <w:t xml:space="preserve">Ứng viên số 0 là hồ sơ mà hệ thống đang chạy ghim, và nó là ứng viên duy nhất trượt hoàn toàn. Mọi ứng viên còn lại đều giải được trang chữ không bị tấn công.</w:t>
      </w:r>
    </w:p>
    <w:p>
      <w:pPr>
        <w:pStyle w:val="BodyText"/>
      </w:pPr>
      <w:r>
        <w:t xml:space="preserve">Đọc kỹ hơn, có hai điều đáng nói:</w:t>
      </w:r>
    </w:p>
    <w:p>
      <w:pPr>
        <w:pStyle w:val="Compact"/>
        <w:numPr>
          <w:ilvl w:val="0"/>
          <w:numId w:val="1062"/>
        </w:numPr>
      </w:pPr>
      <w:r>
        <w:t xml:space="preserve">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pPr>
        <w:pStyle w:val="Compact"/>
        <w:numPr>
          <w:ilvl w:val="0"/>
          <w:numId w:val="1062"/>
        </w:numPr>
      </w:pPr>
      <w:r>
        <w:rPr>
          <w:b/>
          <w:bCs/>
        </w:rPr>
        <w:t xml:space="preserve">Nâng tiếp không mua thêm gì trên trang này.</w:t>
      </w:r>
      <w:r>
        <w:t xml:space="preserve"> </w:t>
      </w:r>
      <w:r>
        <w:t xml:space="preserve">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bookmarkStart w:id="103" w:name="X8c7edf41f505452ef6a601e3dd2600d64fed881"/>
    <w:p>
      <w:pPr>
        <w:pStyle w:val="Heading5"/>
      </w:pPr>
      <w:r>
        <w:t xml:space="preserve">Lặp lại phép quét trên một trang chữ thật: kết luận trên bị thu hẹp</w:t>
      </w:r>
    </w:p>
    <w:p>
      <w:pPr>
        <w:pStyle w:val="FirstParagraph"/>
      </w:pPr>
      <w:r>
        <w:rPr>
          <w:i/>
          <w:iCs/>
        </w:rPr>
        <w:t xml:space="preserve">Số liệu đo thực nghiệm</w:t>
      </w:r>
      <w:r>
        <w:t xml:space="preserve"> </w:t>
      </w:r>
      <w:r>
        <w:t xml:space="preserve">Trang chữ dùng cho Bảng 4.19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p>
      <w:pPr>
        <w:pStyle w:val="BodyText"/>
      </w:pPr>
      <w:r>
        <w:rPr>
          <w:b/>
          <w:bCs/>
        </w:rPr>
        <w:t xml:space="preserve">Bảng 4.20:</w:t>
      </w:r>
      <w:r>
        <w:t xml:space="preserve"> </w:t>
      </w:r>
      <w:r>
        <w:t xml:space="preserve">Quét lại đúng tám ứng viên đó trên một trang chữ nét mảnh, tỉ lệ điểm tối 9,24 phần trăm</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44.03</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43.89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41.91</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41.74</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39.01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38.86</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36.95</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36.79</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bl>
    <w:p>
      <w:pPr>
        <w:pStyle w:val="BodyText"/>
      </w:pPr>
      <w:r>
        <w:t xml:space="preserve">Bảng 4.20 thu hẹp kết luận trước đó một cách đáng kể, và cần nói thẳng:</w:t>
      </w:r>
    </w:p>
    <w:p>
      <w:pPr>
        <w:pStyle w:val="Compact"/>
        <w:numPr>
          <w:ilvl w:val="0"/>
          <w:numId w:val="1063"/>
        </w:numPr>
      </w:pPr>
      <w:r>
        <w:t xml:space="preserve">Không ứng viên nào sống sót qua nén JPEG 70 trên trang chữ thật. Cả tám đều mất đồng bộ.</w:t>
      </w:r>
    </w:p>
    <w:p>
      <w:pPr>
        <w:pStyle w:val="Compact"/>
        <w:numPr>
          <w:ilvl w:val="0"/>
          <w:numId w:val="1063"/>
        </w:numPr>
      </w:pPr>
      <w:r>
        <w:t xml:space="preserve">Chỉ các mức cường độ cao nhất mới đọc được trang chữ chưa bị đụng tới, và mức 64 nằm dưới cổng chất lượng, còn mức 48 chỉ còn cách cổng 1,01 dB.</w:t>
      </w:r>
    </w:p>
    <w:p>
      <w:pPr>
        <w:pStyle w:val="Compact"/>
        <w:numPr>
          <w:ilvl w:val="0"/>
          <w:numId w:val="1063"/>
        </w:numPr>
      </w:pPr>
      <w:r>
        <w:t xml:space="preserve">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pPr>
        <w:pStyle w:val="FirstParagraph"/>
      </w:pPr>
      <w:r>
        <w:t xml:space="preserve">Hình 4.8 đặt Bảng 4.19 và Bảng 4.20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pPr>
        <w:pStyle w:val="BodyText"/>
      </w:pPr>
      <w:r>
        <w:drawing>
          <wp:inline>
            <wp:extent cx="4908884" cy="3772186"/>
            <wp:effectExtent b="0" l="0" r="0" t="0"/>
            <wp:docPr descr="" title="" id="101" name="Picture"/>
            <a:graphic>
              <a:graphicData uri="http://schemas.openxmlformats.org/drawingml/2006/picture">
                <pic:pic>
                  <pic:nvPicPr>
                    <pic:cNvPr descr="report-assets/figures/chart-carrier-decides.png" id="102" name="Picture"/>
                    <pic:cNvPicPr>
                      <a:picLocks noChangeArrowheads="1" noChangeAspect="1"/>
                    </pic:cNvPicPr>
                  </pic:nvPicPr>
                  <pic:blipFill>
                    <a:blip r:embed="rId100"/>
                    <a:stretch>
                      <a:fillRect/>
                    </a:stretch>
                  </pic:blipFill>
                  <pic:spPr bwMode="auto">
                    <a:xfrm>
                      <a:off x="0" y="0"/>
                      <a:ext cx="4908884" cy="3772186"/>
                    </a:xfrm>
                    <a:prstGeom prst="rect">
                      <a:avLst/>
                    </a:prstGeom>
                    <a:noFill/>
                    <a:ln w="9525">
                      <a:noFill/>
                      <a:headEnd/>
                      <a:tailEnd/>
                    </a:ln>
                  </pic:spPr>
                </pic:pic>
              </a:graphicData>
            </a:graphic>
          </wp:inline>
        </w:drawing>
      </w:r>
    </w:p>
    <w:p>
      <w:pPr>
        <w:pStyle w:val="BodyText"/>
      </w:pPr>
      <w:r>
        <w:rPr>
          <w:b/>
          <w:bCs/>
        </w:rPr>
        <w:t xml:space="preserve">Hình 4.8:</w:t>
      </w:r>
      <w:r>
        <w:t xml:space="preserve"> </w:t>
      </w:r>
      <w:r>
        <w:t xml:space="preserve">Vật mang quyết định, không phải cường độ nhúng: hai trang chữ khác nhau độ dày nét trả cùng một cái giá về chất lượng nhưng cho kết quả truy vết ngược nhau</w:t>
      </w:r>
    </w:p>
    <w:p>
      <w:pPr>
        <w:pStyle w:val="BodyText"/>
      </w:pPr>
      <w:r>
        <w:rPr>
          <w:i/>
          <w:iCs/>
        </w:rPr>
        <w:t xml:space="preserve">Giới hạn đã nhận diện</w:t>
      </w:r>
      <w:r>
        <w:t xml:space="preserve"> </w:t>
      </w:r>
      <w:r>
        <w:t xml:space="preserve">Bài học phương pháp quan trọng hơn con số:</w:t>
      </w:r>
      <w:r>
        <w:t xml:space="preserve"> </w:t>
      </w:r>
      <w:r>
        <w:t xml:space="preserve">“trang văn bản”</w:t>
      </w:r>
      <w:r>
        <w:t xml:space="preserve"> </w:t>
      </w:r>
      <w:r>
        <w:t xml:space="preserve">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bookmarkEnd w:id="103"/>
    <w:bookmarkStart w:id="104" w:name="cách-nhóm-đã-xử-lý-phát-hiện-này"/>
    <w:p>
      <w:pPr>
        <w:pStyle w:val="Heading4"/>
      </w:pPr>
      <w:r>
        <w:t xml:space="preserve">4.3.4.1. Cách nhóm đã xử lý phát hiện này</w:t>
      </w:r>
    </w:p>
    <w:p>
      <w:pPr>
        <w:pStyle w:val="FirstParagraph"/>
      </w:pPr>
      <w:r>
        <w:rPr>
          <w:i/>
          <w:iCs/>
        </w:rPr>
        <w:t xml:space="preserve">Đã hiện thực trong mã nguồn</w:t>
      </w:r>
      <w:r>
        <w:t xml:space="preserve"> </w:t>
      </w:r>
      <w:r>
        <w:t xml:space="preserve">Nhóm chuyển hồ sơ phát hành sang ứng viên số 4 và đã đưa lên hệ thống đang chạy trong bản</w:t>
      </w:r>
      <w:r>
        <w:t xml:space="preserve"> </w:t>
      </w:r>
      <w:r>
        <w:rPr>
          <w:rStyle w:val="VerbatimChar"/>
        </w:rPr>
        <w:t xml:space="preserve">integrity-v0.2.3</w:t>
      </w:r>
      <w:r>
        <w:t xml:space="preserve">.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pPr>
        <w:pStyle w:val="BodyText"/>
      </w:pPr>
      <w:r>
        <w:t xml:space="preserve">Ba điều kèm theo cần nêu vì chúng là phần khó của thay đổi, không phải bản thân việc đổi tham số:</w:t>
      </w:r>
    </w:p>
    <w:p>
      <w:pPr>
        <w:pStyle w:val="Compact"/>
        <w:numPr>
          <w:ilvl w:val="0"/>
          <w:numId w:val="1064"/>
        </w:numPr>
      </w:pPr>
      <w:r>
        <w:t xml:space="preserve">Định danh ứng viên bị khoá cứng trong ràng buộc cơ sở dữ liệu. Bảng bằng chứng cấp phát có một</w:t>
      </w:r>
      <w:r>
        <w:t xml:space="preserve"> </w:t>
      </w:r>
      <w:r>
        <w:rPr>
          <w:rStyle w:val="VerbatimChar"/>
        </w:rPr>
        <w:t xml:space="preserve">CheckConstraint</w:t>
      </w:r>
      <w:r>
        <w:t xml:space="preserve"> </w:t>
      </w:r>
      <w:r>
        <w:t xml:space="preserve">đòi đúng một định danh, nên đổi hồ sơ kéo theo một migration nới ràng buộc để chấp nhận cả định danh cũ lẫn mới.</w:t>
      </w:r>
    </w:p>
    <w:p>
      <w:pPr>
        <w:pStyle w:val="Compact"/>
        <w:numPr>
          <w:ilvl w:val="0"/>
          <w:numId w:val="1064"/>
        </w:numPr>
      </w:pPr>
      <w:r>
        <w:rPr>
          <w:b/>
          <w:bCs/>
        </w:rPr>
        <w:t xml:space="preserve">Bản cấp phát cũ phải đọc được tiếp.</w:t>
      </w:r>
      <w:r>
        <w:t xml:space="preserve"> </w:t>
      </w:r>
      <w:r>
        <w:t xml:space="preserve">Khâu xác minh giữ danh sách hồ sơ được chấp nhận, thử hồ sơ hiện hành trước rồi mới tới hồ sơ đã bị thay thế.</w:t>
      </w:r>
    </w:p>
    <w:p>
      <w:pPr>
        <w:pStyle w:val="Compact"/>
        <w:numPr>
          <w:ilvl w:val="0"/>
          <w:numId w:val="1064"/>
        </w:numPr>
      </w:pPr>
      <w:r>
        <w:rPr>
          <w:b/>
          <w:bCs/>
        </w:rPr>
        <w:t xml:space="preserve">Thứ tự thử có ý nghĩa về chi phí.</w:t>
      </w:r>
      <w:r>
        <w:t xml:space="preserve"> </w:t>
      </w:r>
      <w:r>
        <w:t xml:space="preserve">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pPr>
        <w:pStyle w:val="FirstParagraph"/>
      </w:pPr>
      <w:r>
        <w:rPr>
          <w:i/>
          <w:iCs/>
        </w:rPr>
        <w:t xml:space="preserve">Giới hạn đã nhận diện</w:t>
      </w:r>
      <w:r>
        <w:t xml:space="preserve"> </w:t>
      </w:r>
      <w:r>
        <w:t xml:space="preserve">Trước thay đổi này, mã chọn hồ sơ bằng cách lấy phần tử đầu của lưới ứng viên rồi mới đối chiếu định danh. Thứ tự của một tệp đặc tả vì thế quyết định thuật toán nào thực sự chạy trên hệ thống thật, một sự phụ thuộc không được ghi ở đâu cả. Nay mã tra hồ sơ theo định danh, nên đặc tả có sắp xếp lại thì hành vi vẫn giữ nguyên.</w:t>
      </w:r>
    </w:p>
    <w:bookmarkEnd w:id="104"/>
    <w:bookmarkEnd w:id="105"/>
    <w:bookmarkStart w:id="110" w:name="Xaa532e4a1fa2fd6b350d447a5422868d3bab935"/>
    <w:p>
      <w:pPr>
        <w:pStyle w:val="Heading3"/>
      </w:pPr>
      <w:r>
        <w:t xml:space="preserve">4.3.5. Đối chiếu ba công trình mã nguồn mở về đúng bài toán trang văn bản</w:t>
      </w:r>
    </w:p>
    <w:p>
      <w:pPr>
        <w:pStyle w:val="FirstParagraph"/>
      </w:pPr>
      <w:r>
        <w:rPr>
          <w:i/>
          <w:iCs/>
        </w:rPr>
        <w:t xml:space="preserve">Số liệu đo thực nghiệm</w:t>
      </w:r>
      <w:r>
        <w:t xml:space="preserve"> </w:t>
      </w:r>
      <w:r>
        <w:t xml:space="preserve">(đọc mã nguồn) Sau khi xác định được nút thắt là vật mang trang văn bản, nhóm tải về và đọc mã của ba công trình công khai giải đúng lớp bài toán này, thay vì chỉ đọc tóm tắt bài báo.</w:t>
      </w:r>
    </w:p>
    <w:bookmarkStart w:id="106" w:name="Xa47f895c248df79044155c4c810a7c17d9643c6"/>
    <w:p>
      <w:pPr>
        <w:pStyle w:val="Heading4"/>
      </w:pPr>
      <w:r>
        <w:t xml:space="preserve">4.3.5.1. Công trình 1: thủy vân ảnh trang văn bản chống chụp màn hình [6]</w:t>
      </w:r>
    </w:p>
    <w:p>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pPr>
        <w:pStyle w:val="BodyText"/>
      </w:pPr>
      <w:r>
        <w:t xml:space="preserve">Chi tiết đáng giá nhất không nằm ở kiến trúc mạng mà nằm ở một dòng trong hàm mất mát:</w:t>
      </w:r>
    </w:p>
    <w:p>
      <w:pPr>
        <w:pStyle w:val="SourceCode"/>
      </w:pPr>
      <w:r>
        <w:rPr>
          <w:rStyle w:val="VerbatimChar"/>
        </w:rPr>
        <w:t xml:space="preserve">text_diff_op = im_rgb_diff * (1.0 - image_input)</w:t>
      </w:r>
    </w:p>
    <w:p>
      <w:pPr>
        <w:pStyle w:val="FirstParagraph"/>
      </w:pPr>
      <w:r>
        <w:t xml:space="preserve">Trên ảnh trang tài liệu, nét chữ có giá trị điểm ảnh thấp còn nền trắng có giá trị gần 1. Nhân sai lệch với</w:t>
      </w:r>
      <w:r>
        <w:t xml:space="preserve"> </w:t>
      </w:r>
      <w:r>
        <w:rPr>
          <w:rStyle w:val="VerbatimChar"/>
        </w:rPr>
        <w:t xml:space="preserve">1.0 - image_input</w:t>
      </w:r>
      <w:r>
        <w:t xml:space="preserve"> </w:t>
      </w:r>
      <w:r>
        <w:t xml:space="preserve">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bookmarkEnd w:id="106"/>
    <w:bookmarkStart w:id="107" w:name="X1a453900eb7d265542c5d9b412c169ca67b350f"/>
    <w:p>
      <w:pPr>
        <w:pStyle w:val="Heading4"/>
      </w:pPr>
      <w:r>
        <w:t xml:space="preserve">4.3.5.2. Công trình 2: thủy vân chống chụp màn hình dùng điểm đặc trưng [5]</w:t>
      </w:r>
    </w:p>
    <w:p>
      <w:pPr>
        <w:pStyle w:val="FirstParagraph"/>
      </w:pPr>
      <w:r>
        <w:t xml:space="preserve">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w:t>
      </w:r>
      <w:r>
        <w:t xml:space="preserve"> </w:t>
      </w:r>
      <w:r>
        <w:rPr>
          <w:rStyle w:val="VerbatimChar"/>
        </w:rPr>
        <w:t xml:space="preserve">insufficient_sync_evidence</w:t>
      </w:r>
      <w:r>
        <w:t xml:space="preserve">, tức mẫu pilot không được tìm thấy, chứ không phải payload hỏng.</w:t>
      </w:r>
    </w:p>
    <w:p>
      <w:pPr>
        <w:pStyle w:val="BodyText"/>
      </w:pPr>
      <w:r>
        <w:t xml:space="preserve">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pPr>
        <w:pStyle w:val="BodyText"/>
      </w:pPr>
      <w:r>
        <w:t xml:space="preserve">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pPr>
        <w:pStyle w:val="BodyText"/>
      </w:pPr>
      <w:r>
        <w:t xml:space="preserve">Tải trọng của nó cũng nhỏ hơn nhiều: 30 bit thông tin, thêm CRC8, mã hoá BCH(63,36) thành 64 bit xếp vào ma trận 8 x 8. SplitBind đang đòi mang một định danh 128 bit, tức gấp hơn bốn lần, trên cùng một họ vật mang.</w:t>
      </w:r>
    </w:p>
    <w:bookmarkEnd w:id="107"/>
    <w:bookmarkStart w:id="108" w:name="X4c2dbc25b54111856accc9e384c8858d08d1be9"/>
    <w:p>
      <w:pPr>
        <w:pStyle w:val="Heading4"/>
      </w:pPr>
      <w:r>
        <w:t xml:space="preserve">4.3.5.3. Công trình 3: thư viện đang được dùng trong sản phẩm thật [17]</w:t>
      </w:r>
    </w:p>
    <w:p>
      <w:pPr>
        <w:pStyle w:val="FirstParagraph"/>
      </w:pPr>
      <w:r>
        <w:t xml:space="preserve">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pPr>
        <w:pStyle w:val="BodyText"/>
      </w:pPr>
      <w:r>
        <w:t xml:space="preserve">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bookmarkEnd w:id="108"/>
    <w:bookmarkStart w:id="109" w:name="bốn-điều-rút-ra-cho-kiến-trúc-v4"/>
    <w:p>
      <w:pPr>
        <w:pStyle w:val="Heading4"/>
      </w:pPr>
      <w:r>
        <w:t xml:space="preserve">4.3.5.4. Bốn điều rút ra cho kiến trúc V4</w:t>
      </w:r>
    </w:p>
    <w:p>
      <w:pPr>
        <w:pStyle w:val="Compact"/>
        <w:numPr>
          <w:ilvl w:val="0"/>
          <w:numId w:val="1065"/>
        </w:numPr>
      </w:pPr>
      <w:r>
        <w:rPr>
          <w:b/>
          <w:bCs/>
        </w:rPr>
        <w:t xml:space="preserve">Đặt thủy vân theo nội dung, không rải đều.</w:t>
      </w:r>
      <w:r>
        <w:t xml:space="preserve"> </w:t>
      </w:r>
      <w:r>
        <w:t xml:space="preserve">Chọn vùng nhúng ở nơi ảnh có kết cấu, bỏ qua vùng nền trắng. Cả hai công trình đầu đều làm điều này, bằng hai cơ chế khác nhau.</w:t>
      </w:r>
    </w:p>
    <w:p>
      <w:pPr>
        <w:pStyle w:val="Compact"/>
        <w:jc w:val="left"/>
        <w:numPr>
          <w:ilvl w:val="0"/>
          <w:numId w:val="1065"/>
        </w:numPr>
      </w:pPr>
      <w:r>
        <w:t xml:space="preserve">Đồng bộ bằng đặc trưng nội dung, không chỉ bằng mẫu pilot tần số. Đây là hướng chạm trực tiếp vào</w:t>
      </w:r>
      <w:r>
        <w:t xml:space="preserve"> </w:t>
      </w:r>
      <w:r>
        <w:rPr>
          <w:rStyle w:val="VerbatimChar"/>
        </w:rPr>
        <w:t xml:space="preserve">insufficient_sync_evidence</w:t>
      </w:r>
      <w:r>
        <w:t xml:space="preserve">, trạng thái chiếm toàn bộ các ô thất bại trên trang chữ.</w:t>
      </w:r>
    </w:p>
    <w:p>
      <w:pPr>
        <w:pStyle w:val="Compact"/>
        <w:numPr>
          <w:ilvl w:val="0"/>
          <w:numId w:val="1065"/>
        </w:numPr>
      </w:pPr>
      <w:r>
        <w:rPr>
          <w:b/>
          <w:bCs/>
        </w:rPr>
        <w:t xml:space="preserve">Cường độ nhúng thích nghi theo năng lượng cục bộ</w:t>
      </w:r>
      <w:r>
        <w:t xml:space="preserve">, thay cho một bước lượng tử duy nhất toàn trang.</w:t>
      </w:r>
    </w:p>
    <w:p>
      <w:pPr>
        <w:pStyle w:val="Compact"/>
        <w:numPr>
          <w:ilvl w:val="0"/>
          <w:numId w:val="1065"/>
        </w:numPr>
      </w:pPr>
      <w:r>
        <w:rPr>
          <w:b/>
          <w:bCs/>
        </w:rPr>
        <w:t xml:space="preserve">Xem lại kích thước tải trọng.</w:t>
      </w:r>
      <w:r>
        <w:t xml:space="preserve"> </w:t>
      </w:r>
      <w:r>
        <w:t xml:space="preserve">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pPr>
        <w:pStyle w:val="FirstParagraph"/>
      </w:pPr>
      <w:r>
        <w:rPr>
          <w:i/>
          <w:iCs/>
        </w:rPr>
        <w:t xml:space="preserve">Giới hạn đã nhận diện</w:t>
      </w:r>
      <w:r>
        <w:t xml:space="preserve"> </w:t>
      </w:r>
      <w:r>
        <w:t xml:space="preserve">Bốn điều trên là kết luận rút ra từ việc đọc mã nguồn, không phải từ phép đo của nhóm. Chưa điều nào được cài đặt và đo trong dự án này, nên chúng là đề xuất có căn cứ chứ chưa phải kết quả.</w:t>
      </w:r>
    </w:p>
    <w:bookmarkEnd w:id="109"/>
    <w:bookmarkEnd w:id="110"/>
    <w:bookmarkStart w:id="111" w:name="kiến-trúc-v4-đề-xuất"/>
    <w:p>
      <w:pPr>
        <w:pStyle w:val="Heading3"/>
      </w:pPr>
      <w:r>
        <w:t xml:space="preserve">4.3.6. Kiến trúc V4 đề xuất</w:t>
      </w:r>
    </w:p>
    <w:p>
      <w:pPr>
        <w:pStyle w:val="FirstParagraph"/>
      </w:pPr>
      <w:r>
        <w:t xml:space="preserve">Xếp theo tỉ lệ lợi ích trên chi phí đo được:</w:t>
      </w:r>
    </w:p>
    <w:p>
      <w:pPr>
        <w:pStyle w:val="BodyText"/>
      </w:pPr>
      <w: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t xml:space="preserve">Tầng 4 - Chọn vật mang theo nội dung (chưa kiểm chứng).</w:t>
      </w:r>
      <w:r>
        <w:t xml:space="preserve"> </w:t>
      </w:r>
      <w:r>
        <w:t xml:space="preserve">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bookmarkEnd w:id="111"/>
    <w:bookmarkStart w:id="112" w:name="cái-gì-kiến-trúc-này-không-sửa-được"/>
    <w:p>
      <w:pPr>
        <w:pStyle w:val="Heading3"/>
      </w:pPr>
      <w:r>
        <w:t xml:space="preserve">4.3.7. Cái gì kiến trúc này không sửa được</w:t>
      </w:r>
    </w:p>
    <w:p>
      <w:pPr>
        <w:pStyle w:val="Compact"/>
        <w:numPr>
          <w:ilvl w:val="0"/>
          <w:numId w:val="1066"/>
        </w:numPr>
      </w:pPr>
      <w:r>
        <w:t xml:space="preserve">Giới hạn phân giải là thật, nhưng ngưỡng đã dịch. 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6"/>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pPr>
        <w:pStyle w:val="Compact"/>
        <w:numPr>
          <w:ilvl w:val="1"/>
          <w:numId w:val="1067"/>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6"/>
        </w:numPr>
      </w:pPr>
      <w:r>
        <w:t xml:space="preserve">Toàn bộ số trong phần này đến từ harness nghiên cứu, không phải pre-gate, và khác pre-gate ở cách dẫn xuất RNG tấn công cùng việc cấp mẫu đồng bộ 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112"/>
    <w:bookmarkStart w:id="113" w:name="vì-sao-chẩn-đoán-này-có-được"/>
    <w:p>
      <w:pPr>
        <w:pStyle w:val="Heading3"/>
      </w:pPr>
      <w:r>
        <w:t xml:space="preserve">4.3.8.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đặc tả tấn công có sẵn họ</w:t>
      </w:r>
      <w:r>
        <w:t xml:space="preserve"> </w:t>
      </w:r>
      <w:r>
        <w:rPr>
          <w:rStyle w:val="VerbatimChar"/>
        </w:rPr>
        <w:t xml:space="preserve">screenshot</w:t>
      </w:r>
      <w:r>
        <w:t xml:space="preserve"> </w:t>
      </w:r>
      <w:r>
        <w:t xml:space="preserve">để đo; bộ trang mẫu khoá theo mã băm làm phép so sánh có kiểm soát. Một dự án ghi chép cẩu thả sẽ không để lại gì để kiểm toán.</w:t>
      </w:r>
    </w:p>
    <w:bookmarkEnd w:id="113"/>
    <w:bookmarkEnd w:id="114"/>
    <w:bookmarkEnd w:id="115"/>
    <w:bookmarkStart w:id="116" w:name="kết-luận"/>
    <w:p>
      <w:pPr>
        <w:pStyle w:val="Heading1"/>
      </w:pPr>
      <w:r>
        <w:t xml:space="preserve">KẾT LUẬN</w:t>
      </w:r>
    </w:p>
    <w:p>
      <w:pPr>
        <w:pStyle w:val="FirstParagraph"/>
      </w:pPr>
      <w:r>
        <w:t xml:space="preserve">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bookmarkEnd w:id="116"/>
    <w:bookmarkStart w:id="117" w:name="tài-liệu-tham-khảo"/>
    <w:p>
      <w:pPr>
        <w:pStyle w:val="Heading1"/>
      </w:pPr>
      <w:r>
        <w:t xml:space="preserve">TÀI LIỆU THAM KHẢO</w:t>
      </w:r>
    </w:p>
    <w:p>
      <w:pPr>
        <w:pStyle w:val="FirstParagraph"/>
      </w:pPr>
      <w:r>
        <w:t xml:space="preserve">[1] Adobe Research, “TrustMark: Universal Watermarking for Arbitrary Resolution Images,” 2026, GitHub. [Online]. Available: https://github.com/adobe/trustmark</w:t>
      </w:r>
    </w:p>
    <w:p>
      <w:pPr>
        <w:pStyle w:val="BodyText"/>
      </w:pPr>
      <w:r>
        <w:t xml:space="preserve">[2] B. Chen and G. W. Wornell, “Quantization index modulation: a class of provably good methods for digital watermarking and information embedding,” IEEE Transactions on Information Theory, vol. 47, no. 4, pp. 1423-1443, 2001, doi: 10.1109/18.923725.</w:t>
      </w:r>
    </w:p>
    <w:p>
      <w:pPr>
        <w:pStyle w:val="BodyText"/>
      </w:pPr>
      <w:r>
        <w:t xml:space="preserve">[3] I. J. Cox, M. L. Miller, J. A. Bloom, J. Fridrich, and T. Kalker, Digital Watermarking and Steganography, 2nd ed. Burlington: Morgan Kaufmann, 2007.</w:t>
      </w:r>
    </w:p>
    <w:p>
      <w:pPr>
        <w:pStyle w:val="BodyText"/>
      </w:pPr>
      <w:r>
        <w:t xml:space="preserve">[4] M. Douglas, K. Bailey, M. Leeney, and K. Curran, “An overview of steganography techniques applied to the protection of biometric data,” Multimedia Tools and Applications, vol. 77, no. 13, pp. 17333-17373, 2018, doi: 10.1007/s11042-017-5308-3.</w:t>
      </w:r>
    </w:p>
    <w:p>
      <w:pPr>
        <w:pStyle w:val="BodyText"/>
      </w:pPr>
      <w:r>
        <w:t xml:space="preserve">[5] H. Fang, W. Zhang, H. Zhou, H. Cui, and N. Yu, “Screen-shooting resilient watermarking,” IEEE Transactions on Information Forensics and Security, vol. 14, no. 6, pp. 1403-1418, 2019, doi: 10.1109/TIFS.2018.2878541.</w:t>
      </w:r>
    </w:p>
    <w:p>
      <w:pPr>
        <w:pStyle w:val="BodyText"/>
      </w:pPr>
      <w:r>
        <w:t xml:space="preserve">[6] gslxr, “Screen-Shooting-Resilient-Document-Image-Watermarking,” 2024, GitHub. [Online]. Available: https://github.com/gslxr/Screen-Shooting-Resilient-Document-Image-Watermarking</w:t>
      </w:r>
    </w:p>
    <w:p>
      <w:pPr>
        <w:pStyle w:val="BodyText"/>
      </w:pPr>
      <w:r>
        <w:t xml:space="preserve">[7] Guo Fei, “blind_watermark: blind and invisible image watermark,” 2025, GitHub. [Online]. Available: https://github.com/guofei9987/blind_watermark</w:t>
      </w:r>
    </w:p>
    <w:p>
      <w:pPr>
        <w:pStyle w:val="BodyText"/>
      </w:pPr>
      <w:r>
        <w:t xml:space="preserve">[8] N. Hamid, A. Yahya, R. B. Ahmad, and O. M. Al-Qershi, “Image Steganography Techniques: An Overview,” International Journal of Computer Science and Security, vol. 6, no. 3, pp. 168-187, 2012.</w:t>
      </w:r>
    </w:p>
    <w:p>
      <w:pPr>
        <w:pStyle w:val="BodyText"/>
      </w:pPr>
      <w:r>
        <w:t xml:space="preserve">[9] Hoàng Xuân Dậu, Giáo trình Cơ sở An toàn Thông tin. Hà Nội: Học viện Công nghệ Bưu chính Viễn thông, 2020.</w:t>
      </w:r>
    </w:p>
    <w:p>
      <w:pPr>
        <w:pStyle w:val="BodyText"/>
      </w:pPr>
      <w:r>
        <w:t xml:space="preserve">[10] S. Josefsson and I. Liusvaara, “Edwards-Curve Digital Signature Algorithm (EdDSA), RFC 8032,” Internet Engineering Task Force, 2017. [Online]. Available: https://www.rfc-editor.org/rfc/rfc8032</w:t>
      </w:r>
    </w:p>
    <w:p>
      <w:pPr>
        <w:pStyle w:val="BodyText"/>
      </w:pPr>
      <w:r>
        <w:t xml:space="preserve">[11] H. Krawczyk, M. Bellare, and R. Canetti, “HMAC: Keyed-Hashing for Message Authentication, RFC 2104,” Internet Engineering Task Force, 1997. [Online]. Available: https://www.rfc-editor.org/rfc/rfc2104</w:t>
      </w:r>
    </w:p>
    <w:p>
      <w:pPr>
        <w:pStyle w:val="BodyText"/>
      </w:pPr>
      <w:r>
        <w:t xml:space="preserve">[12] National Institute of Standards and Technology, “Implementation Guidance for FIPS 140-3 and the Cryptographic Module Verification Program,” NIST Computer Security Resource Center, 2026. [Online]. Available: https://csrc.nist.gov/projects/cryptographic-module-validation-program/fips-140-3-ig-announcements</w:t>
      </w:r>
    </w:p>
    <w:p>
      <w:pPr>
        <w:pStyle w:val="BodyText"/>
      </w:pPr>
      <w:r>
        <w:t xml:space="preserve">[13] National Institute of Standards and Technology, “Secure Hash Standard (SHS), FIPS PUB 180-4,” National Institute of Standards and Technology, Gaithersburg, 2015. doi: 10.6028/NIST.FIPS.180-4.</w:t>
      </w:r>
    </w:p>
    <w:p>
      <w:pPr>
        <w:pStyle w:val="BodyText"/>
      </w:pPr>
      <w:r>
        <w:t xml:space="preserve">[14] National Institute of Standards and Technology, “The Keyed-Hash Message Authentication Code (HMAC), FIPS PUB 198-1,” National Institute of Standards and Technology, Gaithersburg, 2008. doi: 10.6028/NIST.FIPS.198-1.</w:t>
      </w:r>
    </w:p>
    <w:p>
      <w:pPr>
        <w:pStyle w:val="BodyText"/>
      </w:pPr>
      <w:r>
        <w:t xml:space="preserve">[15] A. Rundgren, B. Jordan, and S. Erdtman, “JSON Canonicalization Scheme (JCS), RFC 8785,” Internet Engineering Task Force, 2020. [Online]. Available: https://www.rfc-editor.org/rfc/rfc8785</w:t>
      </w:r>
    </w:p>
    <w:p>
      <w:pPr>
        <w:pStyle w:val="BodyText"/>
      </w:pPr>
      <w:r>
        <w:t xml:space="preserve">[16] T. Sander, P. Fernandez, A. Durmus, M. Douze, and T. Furon, “Watermark Anything with Localized Messages,” 2025, Meta AI Research. [Online]. Available: https://github.com/facebookresearch/watermark-anything</w:t>
      </w:r>
    </w:p>
    <w:p>
      <w:pPr>
        <w:pStyle w:val="BodyText"/>
      </w:pPr>
      <w:r>
        <w:t xml:space="preserve">[17] ShieldMnt, “invisible-watermark: python library for invisible image watermark,” 2024, GitHub. [Online]. Available: https://github.com/ShieldMnt/invisible-watermark</w:t>
      </w:r>
    </w:p>
    <w:p>
      <w:pPr>
        <w:pStyle w:val="BodyText"/>
      </w:pPr>
      <w:r>
        <w:t xml:space="preserve">[18] W. Stallings, Cryptography and Network Security: Principles and Practice, 7th ed. Boston: Pearson, 2017.</w:t>
      </w:r>
    </w:p>
    <w:p>
      <w:pPr>
        <w:pStyle w:val="BodyText"/>
      </w:pPr>
      <w:r>
        <w:t xml:space="preserve">[19] M. Tancik, B. Mildenhall, and R. Ng, “StegaStamp: Invisible Hyperlinks in Physical Photographs,” in Proceedings of the IEEE/CVF Conference on Computer Vision and Pattern Recognition, Seattle, 2020, pp. 2114-2123. doi: 10.1109/CVPR42600.2020.00219.</w:t>
      </w:r>
    </w:p>
    <w:p>
      <w:pPr>
        <w:pStyle w:val="BodyText"/>
      </w:pPr>
      <w:r>
        <w:t xml:space="preserve">[20] Thái Thanh Tùng, Giáo trình Mật mã học và Hệ thống Thông tin An toàn. Hà Nội: Nhà xuất bản Thông tin và Truyền thông, 2011.</w:t>
      </w:r>
    </w:p>
    <w:p>
      <w:pPr>
        <w:pStyle w:val="BodyText"/>
      </w:pPr>
      <w:r>
        <w:t xml:space="preserve">[21] wmbench contributors, “wmbench: image watermarking benchmark,” 2026, GitHub. [Online]. Available: https://github.com/alexandersolonsky/wmbench</w:t>
      </w:r>
    </w:p>
    <w:p>
      <w:pPr>
        <w:pStyle w:val="BodyText"/>
      </w:pPr>
      <w:r>
        <w:t xml:space="preserve">[22] J. Zhu, R. Kaplan, J. Johnson, and L. Fei-Fei, “HiDDeN: Hiding Data with Deep Networks,” in Proceedings of the European Conference on Computer Vision, Munich, 2018, pp. 682-697. doi: 10.1007/978-3-030-01267-0_40.</w:t>
      </w:r>
    </w:p>
    <w:bookmarkEnd w:id="117"/>
    <w:bookmarkStart w:id="118"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hoặc số liệu</w:t>
            </w:r>
          </w:p>
        </w:tc>
        <w:tc>
          <w:tcPr/>
          <w:p>
            <w:pPr>
              <w:pStyle w:val="Compact"/>
              <w:spacing w:before="40" w:after="40" w:line="240" w:lineRule="auto"/>
              <w:jc w:val="left"/>
            </w:pPr>
            <w:r>
              <w:t xml:space="preserve">Nhãn phân loại</w:t>
            </w:r>
          </w:p>
        </w:tc>
        <w:tc>
          <w:tcPr/>
          <w:p>
            <w:pPr>
              <w:pStyle w:val="Compact"/>
              <w:spacing w:before="40" w:after="40" w:line="240" w:lineRule="auto"/>
              <w:jc w:val="left"/>
            </w:pPr>
            <w:r>
              <w:t xml:space="preserve">Bằng chứng thực tế,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ca kiểm thử đạt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đặc tả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chuỗi xử lý mã hoá và 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bán dễ vỡ định vị sửa đổi,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HMAC-SHA256 và vòng khối đối tác.</w:t>
            </w:r>
          </w:p>
        </w:tc>
      </w:tr>
      <w:tr>
        <w:tc>
          <w:tcPr/>
          <w:p>
            <w:pPr>
              <w:pStyle w:val="Compact"/>
              <w:spacing w:before="40" w:after="40" w:line="240" w:lineRule="auto"/>
              <w:jc w:val="left"/>
            </w:pPr>
            <w:r>
              <w:t xml:space="preserve">Quy mô benchmark can thiệp 48 hàng, IoU tổng hợp bằng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hoá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giao diện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(hệ thống thật)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số liệu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chuyển sắc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[7],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[21];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đoạn mã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đặc tả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Hồ sơ tham số mà hệ thống đang chạy ghim là hồ sơ yếu nhất trong lưới ứng viên</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Quét toàn bộ 16 ứng viên của</w:t>
            </w:r>
            <w:r>
              <w:t xml:space="preserve"> </w:t>
            </w:r>
            <w:r>
              <w:rPr>
                <w:rStyle w:val="VerbatimChar"/>
              </w:rPr>
              <w:t xml:space="preserve">contracts/algorithm/fingerprint-candidates.v2.json</w:t>
            </w:r>
            <w:r>
              <w:t xml:space="preserve"> </w:t>
            </w:r>
            <w:r>
              <w:t xml:space="preserve">trên trang chữ thô ở khung chuẩn; bảng ở Mục 4.3.4</w:t>
            </w:r>
          </w:p>
        </w:tc>
        <w:tc>
          <w:tcPr/>
          <w:p>
            <w:pPr>
              <w:pStyle w:val="Compact"/>
              <w:spacing w:before="40" w:after="40" w:line="240" w:lineRule="auto"/>
              <w:jc w:val="left"/>
            </w:pPr>
            <w:r>
              <w:t xml:space="preserve">Đã kiểm chứng: ứng viên số 0 là cái duy nhất trượt hoàn toàn, bảy ứng viên còn lại đều giải được trang chữ thô không bị tấn công.</w:t>
            </w:r>
          </w:p>
        </w:tc>
      </w:tr>
      <w:tr>
        <w:tc>
          <w:tcPr/>
          <w:p>
            <w:pPr>
              <w:pStyle w:val="Compact"/>
              <w:spacing w:before="40" w:after="40" w:line="240" w:lineRule="auto"/>
              <w:jc w:val="left"/>
            </w:pPr>
            <w:r>
              <w:t xml:space="preserve">Trên trang chữ có nét mảnh, không cấu hình V2 nào sống sót qua nén JPEG 70</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Quét lại tám ứng viên dùng được trên trang phông chữ thật, tỉ lệ điểm tối 9,24 phần trăm; bảng ở Mục 4.3.4</w:t>
            </w:r>
          </w:p>
        </w:tc>
        <w:tc>
          <w:tcPr/>
          <w:p>
            <w:pPr>
              <w:pStyle w:val="Compact"/>
              <w:jc w:val="left"/>
              <w:spacing w:before="40" w:after="40" w:line="240" w:lineRule="auto"/>
            </w:pPr>
            <w:r>
              <w:t xml:space="preserve">Đã kiểm chứng trên hệ thống thật: bản</w:t>
            </w:r>
            <w:r>
              <w:t xml:space="preserve"> </w:t>
            </w:r>
            <w:r>
              <w:rPr>
                <w:rStyle w:val="VerbatimChar"/>
              </w:rPr>
              <w:t xml:space="preserve">integrity-v0.2.3</w:t>
            </w:r>
            <w:r>
              <w:t xml:space="preserve"> </w:t>
            </w:r>
            <w:r>
              <w:t xml:space="preserve">trả</w:t>
            </w:r>
            <w:r>
              <w:t xml:space="preserve"> </w:t>
            </w:r>
            <w:r>
              <w:rPr>
                <w:rStyle w:val="VerbatimChar"/>
              </w:rPr>
              <w:t xml:space="preserve">insufficient_sync_evidence</w:t>
            </w:r>
            <w:r>
              <w:t xml:space="preserve"> </w:t>
            </w:r>
            <w:r>
              <w:t xml:space="preserve">cho đúng trang này sau khi nén JPEG 70.</w:t>
            </w:r>
          </w:p>
        </w:tc>
      </w:tr>
      <w:tr>
        <w:tc>
          <w:tcPr/>
          <w:p>
            <w:pPr>
              <w:pStyle w:val="Compact"/>
              <w:spacing w:before="40" w:after="40" w:line="240" w:lineRule="auto"/>
              <w:jc w:val="left"/>
            </w:pPr>
            <w:r>
              <w:t xml:space="preserve">Một nửa lưới ứng viên V2 không dùng được trên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Tám ứng viên dùng ô 512 điểm ảnh; khung 1152 x 2304 chỉ chứa 8 ô không chồng lấn mà hồ sơ đòi 18</w:t>
            </w:r>
          </w:p>
        </w:tc>
        <w:tc>
          <w:tcPr/>
          <w:p>
            <w:pPr>
              <w:pStyle w:val="Compact"/>
              <w:spacing w:before="40" w:after="40" w:line="240" w:lineRule="auto"/>
              <w:jc w:val="left"/>
            </w:pPr>
            <w:r>
              <w:t xml:space="preserve">Đã kiểm chứng: khâu nhúng báo lỗi ngay, nên các ứng viên này chưa bao giờ chạy được.</w:t>
            </w:r>
          </w:p>
        </w:tc>
      </w:tr>
      <w:tr>
        <w:tc>
          <w:tcPr/>
          <w:p>
            <w:pPr>
              <w:pStyle w:val="Compact"/>
              <w:spacing w:before="40" w:after="40" w:line="240" w:lineRule="auto"/>
              <w:jc w:val="left"/>
            </w:pPr>
            <w:r>
              <w:t xml:space="preserve">Vật mang quyết định truy vết được hay không, phép tấn công và kích thước cấp phát thì không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Phép đo giai thừa hai vật mang nhân hai kích thước nhân ba điều kiện, chạy trên</w:t>
            </w:r>
            <w:r>
              <w:t xml:space="preserve"> </w:t>
            </w:r>
            <w:r>
              <w:rPr>
                <w:rStyle w:val="VerbatimChar"/>
              </w:rPr>
              <w:t xml:space="preserve">_decode_image</w:t>
            </w:r>
            <w:r>
              <w:t xml:space="preserve"> </w:t>
            </w:r>
            <w:r>
              <w:t xml:space="preserve">của dịch vụ; bảng ở Mục 4.2.4.5</w:t>
            </w:r>
          </w:p>
        </w:tc>
        <w:tc>
          <w:tcPr/>
          <w:p>
            <w:pPr>
              <w:pStyle w:val="Compact"/>
              <w:jc w:val="left"/>
              <w:spacing w:before="40" w:after="40" w:line="240" w:lineRule="auto"/>
            </w:pPr>
            <w:r>
              <w:t xml:space="preserve">Đã kiểm chứng: ảnh chuyển sắc</w:t>
            </w:r>
            <w:r>
              <w:t xml:space="preserve"> </w:t>
            </w:r>
            <w:r>
              <w:rPr>
                <w:rStyle w:val="VerbatimChar"/>
              </w:rPr>
              <w:t xml:space="preserve">decoded</w:t>
            </w:r>
            <w:r>
              <w:t xml:space="preserve"> </w:t>
            </w:r>
            <w:r>
              <w:t xml:space="preserve">cả sáu ô kể cả nén JPEG 70; trang chữ dày</w:t>
            </w:r>
            <w:r>
              <w:t xml:space="preserve"> </w:t>
            </w:r>
            <w:r>
              <w:rPr>
                <w:rStyle w:val="VerbatimChar"/>
              </w:rPr>
              <w:t xml:space="preserve">insufficient_sync_evidence</w:t>
            </w:r>
            <w:r>
              <w:t xml:space="preserve"> </w:t>
            </w:r>
            <w:r>
              <w:t xml:space="preserve">cả sáu ô kể cả khi không tấn công.</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4.5</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bookmarkEnd w:id="118"/>
    <w:sectPr>
      <w:footerReference w:type="default" r:id="rIdFooter2"/>
      <w:pgSz w:w="11906" w:h="16838"/>
      <w:pgMar w:bottom="1701" w:footer="708" w:gutter="0" w:header="708" w:left="1984" w:right="1134" w:top="1984"/>
      <w:footnotePr>
        <w:numRestart w:val="eachSect"/>
      </w:footnotePr>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body.xml><?xml version="1.0" encoding="utf-8"?>
<w:ftr xmlns:w="http://schemas.openxmlformats.org/wordprocessingml/2006/main">
  <w:p>
    <w:pPr>
      <w:jc w:val="center"/>
      <w:rPr>
        <w:rFonts w:ascii="Times New Roman" w:hAnsi="Times New Roman"/>
        <w:sz w:val="26"/>
        <w:szCs w:val="26"/>
      </w:rPr>
    </w:pPr>
    <w:r>
      <w:rPr>
        <w:rFonts w:ascii="Times New Roman" w:hAnsi="Times New Roman"/>
        <w:sz w:val="26"/>
        <w:szCs w:val="26"/>
      </w:rPr>
      <w:fldChar w:fldCharType="begin"/>
    </w:r>
    <w:r>
      <w:instrText xml:space="preserve"> PAGE </w:instrText>
    </w:r>
    <w:r>
      <w:fldChar w:fldCharType="end"/>
    </w:r>
  </w:p>
</w:ftr>
</file>

<file path=word/footer-front.xml><?xml version="1.0" encoding="utf-8"?>
<w:ftr xmlns:w="http://schemas.openxmlformats.org/wordprocessingml/2006/main">
  <w:p>
    <w:pPr>
      <w:jc w:val="center"/>
      <w:rPr>
        <w:rFonts w:ascii="Times New Roman" w:hAnsi="Times New Roman"/>
        <w:sz w:val="26"/>
        <w:szCs w:val="26"/>
      </w:rPr>
    </w:pPr>
    <w:r>
      <w:rPr>
        <w:rFonts w:ascii="Times New Roman" w:hAnsi="Times New Roman"/>
        <w:sz w:val="26"/>
        <w:szCs w:val="26"/>
      </w:rP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96" Target="media/rId9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81" Target="media/rId81.png" /><Relationship Id="rIdCoverLogo" Type="http://schemas.openxmlformats.org/officeDocument/2006/relationships/image" Target="media/cover-logo.png"/><Relationship Id="rIdFooter1" Type="http://schemas.openxmlformats.org/officeDocument/2006/relationships/footer" Target="footer-front.xml"/><Relationship Id="rIdFooter2" Type="http://schemas.openxmlformats.org/officeDocument/2006/relationships/footer" Target="footer-body.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2026-09-15T06:03:06Z</dcterms:created>
  <dcterms:modified xsi:type="dcterms:W3CDTF">2026-09-15T06:03:06Z</dcterms:modified>
</cp:coreProperties>
</file>

<file path=docProps/custom.xml><?xml version="1.0" encoding="utf-8"?>
<Properties xmlns="http://schemas.openxmlformats.org/officeDocument/2006/custom-properties" xmlns:vt="http://schemas.openxmlformats.org/officeDocument/2006/docPropsVTypes"/>
</file>