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4BBB815" w:rsidR="00547421" w:rsidRPr="00B3213A" w:rsidRDefault="00B3213A" w:rsidP="00B3213A">
      <w:pPr>
        <w:pBdr>
          <w:top w:val="nil"/>
          <w:left w:val="nil"/>
          <w:bottom w:val="nil"/>
          <w:right w:val="nil"/>
          <w:between w:val="nil"/>
        </w:pBdr>
        <w:tabs>
          <w:tab w:val="left" w:pos="2725"/>
        </w:tabs>
        <w:spacing w:after="240" w:line="275" w:lineRule="auto"/>
        <w:jc w:val="center"/>
        <w:rPr>
          <w:rFonts w:ascii="Google Sans Text" w:eastAsia="Google Sans Text" w:hAnsi="Google Sans Text" w:cs="Google Sans Text"/>
          <w:b/>
          <w:bCs/>
          <w:color w:val="1F1F1F"/>
          <w:sz w:val="28"/>
          <w:szCs w:val="28"/>
        </w:rPr>
      </w:pPr>
      <w:r w:rsidRPr="00B3213A">
        <w:rPr>
          <w:rFonts w:ascii="Google Sans Text" w:eastAsia="Google Sans Text" w:hAnsi="Google Sans Text" w:cs="Google Sans Text"/>
          <w:b/>
          <w:bCs/>
          <w:color w:val="1F1F1F"/>
          <w:sz w:val="28"/>
          <w:szCs w:val="28"/>
        </w:rPr>
        <w:t>CƠ SỞ PHÁP LÝ: BLHS, Luật An toàn thực phẩm, Luật BV quyền lợi người tiêu dùng, Luật Quảng cáo…</w:t>
      </w:r>
    </w:p>
    <w:p w14:paraId="00000002" w14:textId="77777777" w:rsidR="00547421" w:rsidRPr="001C3C2D"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F1F1F"/>
          <w:sz w:val="26"/>
          <w:szCs w:val="26"/>
        </w:rPr>
      </w:pPr>
      <w:r>
        <w:rPr>
          <w:sz w:val="26"/>
          <w:szCs w:val="26"/>
        </w:rPr>
        <w:pict w14:anchorId="0A1787FB">
          <v:rect id="_x0000_i1025" style="width:0;height:1.5pt" o:hralign="center" o:hrstd="t" o:hr="t" fillcolor="#a0a0a0" stroked="f"/>
        </w:pict>
      </w:r>
    </w:p>
    <w:p w14:paraId="00000003" w14:textId="77777777" w:rsidR="00547421" w:rsidRPr="001C3C2D" w:rsidRDefault="00000000">
      <w:pPr>
        <w:pStyle w:val="Heading3"/>
        <w:spacing w:before="0" w:after="120" w:line="275" w:lineRule="auto"/>
        <w:rPr>
          <w:rFonts w:ascii="Google Sans" w:eastAsia="Google Sans" w:hAnsi="Google Sans" w:cs="Google Sans"/>
          <w:color w:val="1F1F1F"/>
          <w:sz w:val="26"/>
          <w:szCs w:val="26"/>
        </w:rPr>
      </w:pPr>
      <w:r w:rsidRPr="001C3C2D">
        <w:rPr>
          <w:rFonts w:ascii="Google Sans" w:eastAsia="Google Sans" w:hAnsi="Google Sans" w:cs="Google Sans"/>
          <w:color w:val="1F1F1F"/>
          <w:sz w:val="26"/>
          <w:szCs w:val="26"/>
        </w:rPr>
        <w:t>1. BỘ LUẬT HÌNH SỰ 2015 (Sửa đổi, bổ sung 2017)</w:t>
      </w:r>
    </w:p>
    <w:p w14:paraId="00000004" w14:textId="77777777" w:rsidR="00547421" w:rsidRPr="001C3C2D" w:rsidRDefault="00547421">
      <w:pPr>
        <w:pBdr>
          <w:top w:val="nil"/>
          <w:left w:val="nil"/>
          <w:bottom w:val="nil"/>
          <w:right w:val="nil"/>
          <w:between w:val="nil"/>
        </w:pBdr>
        <w:spacing w:after="240" w:line="275" w:lineRule="auto"/>
        <w:rPr>
          <w:rFonts w:ascii="Google Sans" w:eastAsia="Google Sans" w:hAnsi="Google Sans" w:cs="Google Sans"/>
          <w:color w:val="1F1F1F"/>
          <w:sz w:val="26"/>
          <w:szCs w:val="26"/>
        </w:rPr>
      </w:pPr>
    </w:p>
    <w:p w14:paraId="00000005" w14:textId="77777777" w:rsidR="00547421" w:rsidRPr="001C3C2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sz w:val="26"/>
          <w:szCs w:val="26"/>
        </w:rPr>
      </w:pPr>
      <w:r w:rsidRPr="001C3C2D">
        <w:rPr>
          <w:rFonts w:ascii="Google Sans Text" w:eastAsia="Google Sans Text" w:hAnsi="Google Sans Text" w:cs="Google Sans Text"/>
          <w:color w:val="1F1F1F"/>
          <w:sz w:val="26"/>
          <w:szCs w:val="26"/>
        </w:rPr>
        <w:t>Đây là cơ sở pháp lý cao nhất để xử lý các hành vi vi phạm nghiêm trọng, gây hậu quả lớn cho sức khỏe, tính mạng con người.</w:t>
      </w:r>
    </w:p>
    <w:p w14:paraId="00000006" w14:textId="25C3BAC4" w:rsidR="00547421" w:rsidRPr="001C3C2D" w:rsidRDefault="00000000">
      <w:pPr>
        <w:numPr>
          <w:ilvl w:val="0"/>
          <w:numId w:val="1"/>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b/>
          <w:bCs/>
          <w:color w:val="1F1F1F"/>
          <w:sz w:val="26"/>
          <w:szCs w:val="26"/>
        </w:rPr>
        <w:t>Điều 317. Tội vi phạm quy định về vệ sinh an toàn thực phẩm</w:t>
      </w:r>
    </w:p>
    <w:p w14:paraId="00000007" w14:textId="77777777" w:rsidR="00547421" w:rsidRPr="001C3C2D" w:rsidRDefault="00000000">
      <w:pPr>
        <w:numPr>
          <w:ilvl w:val="1"/>
          <w:numId w:val="2"/>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i/>
          <w:iCs/>
          <w:color w:val="1F1F1F"/>
          <w:sz w:val="26"/>
          <w:szCs w:val="26"/>
        </w:rPr>
        <w:t>Nội dung:</w:t>
      </w:r>
      <w:r w:rsidRPr="001C3C2D">
        <w:rPr>
          <w:rFonts w:ascii="Google Sans Text" w:eastAsia="Google Sans Text" w:hAnsi="Google Sans Text" w:cs="Google Sans Text"/>
          <w:color w:val="1F1F1F"/>
          <w:sz w:val="26"/>
          <w:szCs w:val="26"/>
        </w:rPr>
        <w:t xml:space="preserve"> Người nào thực hiện hành vi sử dụng chất cấm, hóa chất độc hại, chế biến thực phẩm từ động vật chết do bệnh... hoặc bán thực phẩm không đảm bảo quy chuẩn kỹ thuật gây ngộ độc cho nhiều người hoặc gây tổn hại sức khỏe, có thể bị phạt tiền từ </w:t>
      </w:r>
      <w:r w:rsidRPr="001C3C2D">
        <w:rPr>
          <w:rFonts w:ascii="Google Sans Text" w:eastAsia="Google Sans Text" w:hAnsi="Google Sans Text" w:cs="Google Sans Text"/>
          <w:b/>
          <w:bCs/>
          <w:color w:val="1F1F1F"/>
          <w:sz w:val="26"/>
          <w:szCs w:val="26"/>
        </w:rPr>
        <w:t>50.000.000 đồng</w:t>
      </w:r>
      <w:r w:rsidRPr="001C3C2D">
        <w:rPr>
          <w:rFonts w:ascii="Google Sans Text" w:eastAsia="Google Sans Text" w:hAnsi="Google Sans Text" w:cs="Google Sans Text"/>
          <w:color w:val="1F1F1F"/>
          <w:sz w:val="26"/>
          <w:szCs w:val="26"/>
        </w:rPr>
        <w:t xml:space="preserve"> đến </w:t>
      </w:r>
      <w:r w:rsidRPr="001C3C2D">
        <w:rPr>
          <w:rFonts w:ascii="Google Sans Text" w:eastAsia="Google Sans Text" w:hAnsi="Google Sans Text" w:cs="Google Sans Text"/>
          <w:b/>
          <w:bCs/>
          <w:color w:val="1F1F1F"/>
          <w:sz w:val="26"/>
          <w:szCs w:val="26"/>
        </w:rPr>
        <w:t>200.000.000 đồng</w:t>
      </w:r>
      <w:r w:rsidRPr="001C3C2D">
        <w:rPr>
          <w:rFonts w:ascii="Google Sans Text" w:eastAsia="Google Sans Text" w:hAnsi="Google Sans Text" w:cs="Google Sans Text"/>
          <w:color w:val="1F1F1F"/>
          <w:sz w:val="26"/>
          <w:szCs w:val="26"/>
        </w:rPr>
        <w:t xml:space="preserve"> hoặc phạt tù từ </w:t>
      </w:r>
      <w:r w:rsidRPr="001C3C2D">
        <w:rPr>
          <w:rFonts w:ascii="Google Sans Text" w:eastAsia="Google Sans Text" w:hAnsi="Google Sans Text" w:cs="Google Sans Text"/>
          <w:b/>
          <w:bCs/>
          <w:color w:val="1F1F1F"/>
          <w:sz w:val="26"/>
          <w:szCs w:val="26"/>
        </w:rPr>
        <w:t>01 năm đến 05 năm</w:t>
      </w:r>
      <w:r w:rsidRPr="001C3C2D">
        <w:rPr>
          <w:rFonts w:ascii="Google Sans Text" w:eastAsia="Google Sans Text" w:hAnsi="Google Sans Text" w:cs="Google Sans Text"/>
          <w:color w:val="1F1F1F"/>
          <w:sz w:val="26"/>
          <w:szCs w:val="26"/>
        </w:rPr>
        <w:t xml:space="preserve"> (khung cơ bản). Khung cao nhất có thể lên tới </w:t>
      </w:r>
      <w:r w:rsidRPr="001C3C2D">
        <w:rPr>
          <w:rFonts w:ascii="Google Sans Text" w:eastAsia="Google Sans Text" w:hAnsi="Google Sans Text" w:cs="Google Sans Text"/>
          <w:b/>
          <w:bCs/>
          <w:color w:val="1F1F1F"/>
          <w:sz w:val="26"/>
          <w:szCs w:val="26"/>
        </w:rPr>
        <w:t>20 năm tù</w:t>
      </w:r>
      <w:r w:rsidRPr="001C3C2D">
        <w:rPr>
          <w:rFonts w:ascii="Google Sans Text" w:eastAsia="Google Sans Text" w:hAnsi="Google Sans Text" w:cs="Google Sans Text"/>
          <w:color w:val="1F1F1F"/>
          <w:sz w:val="26"/>
          <w:szCs w:val="26"/>
        </w:rPr>
        <w:t>.</w:t>
      </w:r>
    </w:p>
    <w:p w14:paraId="00000008" w14:textId="77777777" w:rsidR="00547421" w:rsidRPr="00AC1CB3" w:rsidRDefault="00000000" w:rsidP="00AC1CB3">
      <w:pPr>
        <w:pStyle w:val="ListParagraph"/>
        <w:numPr>
          <w:ilvl w:val="0"/>
          <w:numId w:val="13"/>
        </w:numPr>
        <w:pBdr>
          <w:top w:val="nil"/>
          <w:left w:val="nil"/>
          <w:bottom w:val="nil"/>
          <w:right w:val="nil"/>
          <w:between w:val="nil"/>
        </w:pBdr>
        <w:spacing w:line="275" w:lineRule="auto"/>
        <w:rPr>
          <w:sz w:val="26"/>
          <w:szCs w:val="26"/>
        </w:rPr>
      </w:pPr>
      <w:r w:rsidRPr="00AC1CB3">
        <w:rPr>
          <w:rFonts w:ascii="Google Sans Text" w:eastAsia="Google Sans Text" w:hAnsi="Google Sans Text" w:cs="Google Sans Text"/>
          <w:b/>
          <w:bCs/>
          <w:color w:val="1F1F1F"/>
          <w:sz w:val="26"/>
          <w:szCs w:val="26"/>
        </w:rPr>
        <w:t>Điều 197. Tội quảng cáo gian dối</w:t>
      </w:r>
    </w:p>
    <w:p w14:paraId="00000009" w14:textId="77777777" w:rsidR="00547421" w:rsidRPr="00AC1CB3" w:rsidRDefault="00000000">
      <w:pPr>
        <w:numPr>
          <w:ilvl w:val="1"/>
          <w:numId w:val="3"/>
        </w:numPr>
        <w:pBdr>
          <w:top w:val="nil"/>
          <w:left w:val="nil"/>
          <w:bottom w:val="nil"/>
          <w:right w:val="nil"/>
          <w:between w:val="nil"/>
        </w:pBdr>
        <w:spacing w:after="120" w:line="275" w:lineRule="auto"/>
        <w:rPr>
          <w:sz w:val="26"/>
          <w:szCs w:val="26"/>
        </w:rPr>
      </w:pPr>
      <w:r w:rsidRPr="001C3C2D">
        <w:rPr>
          <w:rFonts w:ascii="Google Sans Text" w:eastAsia="Google Sans Text" w:hAnsi="Google Sans Text" w:cs="Google Sans Text"/>
          <w:i/>
          <w:iCs/>
          <w:color w:val="1F1F1F"/>
          <w:sz w:val="26"/>
          <w:szCs w:val="26"/>
        </w:rPr>
        <w:t>Nội dung:</w:t>
      </w:r>
      <w:r w:rsidRPr="001C3C2D">
        <w:rPr>
          <w:rFonts w:ascii="Google Sans Text" w:eastAsia="Google Sans Text" w:hAnsi="Google Sans Text" w:cs="Google Sans Text"/>
          <w:color w:val="1F1F1F"/>
          <w:sz w:val="26"/>
          <w:szCs w:val="26"/>
        </w:rPr>
        <w:t xml:space="preserve"> Người nào quảng cáo gian dối về hàng hóa, dịch vụ, đã bị xử phạt vi phạm hành chính về hành vi này hoặc đã bị kết án về tội này, chưa được xóa án tích mà còn vi phạm, thì bị phạt tiền từ </w:t>
      </w:r>
      <w:r w:rsidRPr="001C3C2D">
        <w:rPr>
          <w:rFonts w:ascii="Google Sans Text" w:eastAsia="Google Sans Text" w:hAnsi="Google Sans Text" w:cs="Google Sans Text"/>
          <w:b/>
          <w:bCs/>
          <w:color w:val="1F1F1F"/>
          <w:sz w:val="26"/>
          <w:szCs w:val="26"/>
        </w:rPr>
        <w:t>10.000.000 đồng</w:t>
      </w:r>
      <w:r w:rsidRPr="001C3C2D">
        <w:rPr>
          <w:rFonts w:ascii="Google Sans Text" w:eastAsia="Google Sans Text" w:hAnsi="Google Sans Text" w:cs="Google Sans Text"/>
          <w:color w:val="1F1F1F"/>
          <w:sz w:val="26"/>
          <w:szCs w:val="26"/>
        </w:rPr>
        <w:t xml:space="preserve"> đến </w:t>
      </w:r>
      <w:r w:rsidRPr="001C3C2D">
        <w:rPr>
          <w:rFonts w:ascii="Google Sans Text" w:eastAsia="Google Sans Text" w:hAnsi="Google Sans Text" w:cs="Google Sans Text"/>
          <w:b/>
          <w:bCs/>
          <w:color w:val="1F1F1F"/>
          <w:sz w:val="26"/>
          <w:szCs w:val="26"/>
        </w:rPr>
        <w:t>100.000.000 đồng</w:t>
      </w:r>
      <w:r w:rsidRPr="001C3C2D">
        <w:rPr>
          <w:rFonts w:ascii="Google Sans Text" w:eastAsia="Google Sans Text" w:hAnsi="Google Sans Text" w:cs="Google Sans Text"/>
          <w:color w:val="1F1F1F"/>
          <w:sz w:val="26"/>
          <w:szCs w:val="26"/>
        </w:rPr>
        <w:t xml:space="preserve"> hoặc phạt cải tạo không giam giữ đến </w:t>
      </w:r>
      <w:r w:rsidRPr="001C3C2D">
        <w:rPr>
          <w:rFonts w:ascii="Google Sans Text" w:eastAsia="Google Sans Text" w:hAnsi="Google Sans Text" w:cs="Google Sans Text"/>
          <w:b/>
          <w:bCs/>
          <w:color w:val="1F1F1F"/>
          <w:sz w:val="26"/>
          <w:szCs w:val="26"/>
        </w:rPr>
        <w:t>03 năm</w:t>
      </w:r>
      <w:r w:rsidRPr="001C3C2D">
        <w:rPr>
          <w:rFonts w:ascii="Google Sans Text" w:eastAsia="Google Sans Text" w:hAnsi="Google Sans Text" w:cs="Google Sans Text"/>
          <w:color w:val="1F1F1F"/>
          <w:sz w:val="26"/>
          <w:szCs w:val="26"/>
        </w:rPr>
        <w:t>.</w:t>
      </w:r>
    </w:p>
    <w:p w14:paraId="3D09E09F" w14:textId="1688DF3B" w:rsidR="00AC1CB3" w:rsidRPr="00AC1CB3" w:rsidRDefault="00AC1CB3" w:rsidP="00AC1CB3">
      <w:pPr>
        <w:pStyle w:val="ListParagraph"/>
        <w:numPr>
          <w:ilvl w:val="0"/>
          <w:numId w:val="13"/>
        </w:numPr>
        <w:pBdr>
          <w:top w:val="nil"/>
          <w:left w:val="nil"/>
          <w:bottom w:val="nil"/>
          <w:right w:val="nil"/>
          <w:between w:val="nil"/>
        </w:pBdr>
        <w:spacing w:after="120" w:line="275" w:lineRule="auto"/>
        <w:rPr>
          <w:sz w:val="26"/>
          <w:szCs w:val="26"/>
        </w:rPr>
      </w:pPr>
      <w:r w:rsidRPr="00AC1CB3">
        <w:rPr>
          <w:b/>
          <w:bCs/>
          <w:sz w:val="26"/>
          <w:szCs w:val="26"/>
        </w:rPr>
        <w:t>Điều 198. Tội lừa dối khách hàng</w:t>
      </w:r>
    </w:p>
    <w:p w14:paraId="3EFB055C" w14:textId="77777777" w:rsidR="00AC1CB3" w:rsidRPr="00AC1CB3" w:rsidRDefault="00AC1CB3" w:rsidP="00AC1CB3">
      <w:pPr>
        <w:pStyle w:val="ListParagraph"/>
        <w:numPr>
          <w:ilvl w:val="0"/>
          <w:numId w:val="14"/>
        </w:numPr>
        <w:pBdr>
          <w:top w:val="nil"/>
          <w:left w:val="nil"/>
          <w:bottom w:val="nil"/>
          <w:right w:val="nil"/>
          <w:between w:val="nil"/>
        </w:pBdr>
        <w:spacing w:after="120" w:line="275" w:lineRule="auto"/>
        <w:rPr>
          <w:sz w:val="26"/>
          <w:szCs w:val="26"/>
        </w:rPr>
      </w:pPr>
      <w:r w:rsidRPr="00AC1CB3">
        <w:rPr>
          <w:i/>
          <w:iCs/>
          <w:sz w:val="26"/>
          <w:szCs w:val="26"/>
        </w:rPr>
        <w:t>Nội dung:</w:t>
      </w:r>
      <w:r w:rsidRPr="00AC1CB3">
        <w:rPr>
          <w:sz w:val="26"/>
          <w:szCs w:val="26"/>
        </w:rPr>
        <w:t xml:space="preserve"> Người nào trong việc mua, bán hàng hóa hoặc cung cấp dịch vụ mà cân, đong, đo, đếm, tính gian hàng hóa, dịch vụ hoặc dùng thủ đoạn gian dối khác (như: giao hàng không đúng chất lượng đã thỏa thuận/quảng cáo) gây thiệt hại nghiêm trọng cho khách hàng hoặc đã bị xử phạt hành chính...</w:t>
      </w:r>
    </w:p>
    <w:p w14:paraId="3F096CD8" w14:textId="77777777" w:rsidR="00AC1CB3" w:rsidRPr="00AC1CB3" w:rsidRDefault="00AC1CB3" w:rsidP="00AC1CB3">
      <w:pPr>
        <w:pStyle w:val="ListParagraph"/>
        <w:numPr>
          <w:ilvl w:val="0"/>
          <w:numId w:val="14"/>
        </w:numPr>
        <w:pBdr>
          <w:top w:val="nil"/>
          <w:left w:val="nil"/>
          <w:bottom w:val="nil"/>
          <w:right w:val="nil"/>
          <w:between w:val="nil"/>
        </w:pBdr>
        <w:spacing w:after="120" w:line="275" w:lineRule="auto"/>
        <w:rPr>
          <w:i/>
          <w:iCs/>
          <w:sz w:val="26"/>
          <w:szCs w:val="26"/>
        </w:rPr>
      </w:pPr>
      <w:r w:rsidRPr="00AC1CB3">
        <w:rPr>
          <w:i/>
          <w:iCs/>
          <w:sz w:val="26"/>
          <w:szCs w:val="26"/>
        </w:rPr>
        <w:t>Hình phạt:</w:t>
      </w:r>
    </w:p>
    <w:p w14:paraId="67A16CD0" w14:textId="77777777" w:rsidR="00AC1CB3" w:rsidRPr="00AC1CB3" w:rsidRDefault="00AC1CB3" w:rsidP="00AC1CB3">
      <w:pPr>
        <w:pStyle w:val="ListParagraph"/>
        <w:numPr>
          <w:ilvl w:val="0"/>
          <w:numId w:val="14"/>
        </w:numPr>
        <w:pBdr>
          <w:top w:val="nil"/>
          <w:left w:val="nil"/>
          <w:bottom w:val="nil"/>
          <w:right w:val="nil"/>
          <w:between w:val="nil"/>
        </w:pBdr>
        <w:spacing w:after="120" w:line="275" w:lineRule="auto"/>
        <w:rPr>
          <w:sz w:val="26"/>
          <w:szCs w:val="26"/>
        </w:rPr>
      </w:pPr>
      <w:r w:rsidRPr="00AC1CB3">
        <w:rPr>
          <w:sz w:val="26"/>
          <w:szCs w:val="26"/>
        </w:rPr>
        <w:t xml:space="preserve">Phạt cảnh cáo, phạt tiền từ </w:t>
      </w:r>
      <w:r w:rsidRPr="00AC1CB3">
        <w:rPr>
          <w:b/>
          <w:bCs/>
          <w:sz w:val="26"/>
          <w:szCs w:val="26"/>
        </w:rPr>
        <w:t>10.000.000 đồng đến 100.000.000 đồng</w:t>
      </w:r>
      <w:r w:rsidRPr="00AC1CB3">
        <w:rPr>
          <w:sz w:val="26"/>
          <w:szCs w:val="26"/>
        </w:rPr>
        <w:t xml:space="preserve"> hoặc phạt cải tạo không giam giữ đến </w:t>
      </w:r>
      <w:r w:rsidRPr="00AC1CB3">
        <w:rPr>
          <w:b/>
          <w:bCs/>
          <w:sz w:val="26"/>
          <w:szCs w:val="26"/>
        </w:rPr>
        <w:t>03 năm</w:t>
      </w:r>
      <w:r w:rsidRPr="00AC1CB3">
        <w:rPr>
          <w:sz w:val="26"/>
          <w:szCs w:val="26"/>
        </w:rPr>
        <w:t>.</w:t>
      </w:r>
    </w:p>
    <w:p w14:paraId="36D8594E" w14:textId="77777777" w:rsidR="00AC1CB3" w:rsidRDefault="00AC1CB3" w:rsidP="00AC1CB3">
      <w:pPr>
        <w:pStyle w:val="ListParagraph"/>
        <w:numPr>
          <w:ilvl w:val="0"/>
          <w:numId w:val="14"/>
        </w:numPr>
        <w:pBdr>
          <w:top w:val="nil"/>
          <w:left w:val="nil"/>
          <w:bottom w:val="nil"/>
          <w:right w:val="nil"/>
          <w:between w:val="nil"/>
        </w:pBdr>
        <w:spacing w:after="120" w:line="275" w:lineRule="auto"/>
        <w:rPr>
          <w:sz w:val="26"/>
          <w:szCs w:val="26"/>
        </w:rPr>
      </w:pPr>
      <w:r w:rsidRPr="00AC1CB3">
        <w:rPr>
          <w:sz w:val="26"/>
          <w:szCs w:val="26"/>
        </w:rPr>
        <w:t xml:space="preserve">Thu lợi bất chính từ </w:t>
      </w:r>
      <w:r w:rsidRPr="00AC1CB3">
        <w:rPr>
          <w:b/>
          <w:bCs/>
          <w:sz w:val="26"/>
          <w:szCs w:val="26"/>
        </w:rPr>
        <w:t>50.000.000 đồng</w:t>
      </w:r>
      <w:r w:rsidRPr="00AC1CB3">
        <w:rPr>
          <w:sz w:val="26"/>
          <w:szCs w:val="26"/>
        </w:rPr>
        <w:t xml:space="preserve"> trở lên có thể bị phạt tiền từ </w:t>
      </w:r>
      <w:r w:rsidRPr="00AC1CB3">
        <w:rPr>
          <w:b/>
          <w:bCs/>
          <w:sz w:val="26"/>
          <w:szCs w:val="26"/>
        </w:rPr>
        <w:t>100.000.000 đồng đến 500.000.000 đồng</w:t>
      </w:r>
      <w:r w:rsidRPr="00AC1CB3">
        <w:rPr>
          <w:sz w:val="26"/>
          <w:szCs w:val="26"/>
        </w:rPr>
        <w:t xml:space="preserve"> hoặc phạt tù từ </w:t>
      </w:r>
      <w:r w:rsidRPr="00AC1CB3">
        <w:rPr>
          <w:b/>
          <w:bCs/>
          <w:sz w:val="26"/>
          <w:szCs w:val="26"/>
        </w:rPr>
        <w:t>01 năm đến 05 năm</w:t>
      </w:r>
      <w:r w:rsidRPr="00AC1CB3">
        <w:rPr>
          <w:sz w:val="26"/>
          <w:szCs w:val="26"/>
        </w:rPr>
        <w:t>.</w:t>
      </w:r>
    </w:p>
    <w:p w14:paraId="62B99478" w14:textId="114DC68E" w:rsidR="009B1FBD" w:rsidRDefault="009B1FBD" w:rsidP="009B1FBD">
      <w:pPr>
        <w:pBdr>
          <w:top w:val="nil"/>
          <w:left w:val="nil"/>
          <w:bottom w:val="nil"/>
          <w:right w:val="nil"/>
          <w:between w:val="nil"/>
        </w:pBdr>
        <w:spacing w:after="120" w:line="275" w:lineRule="auto"/>
        <w:rPr>
          <w:sz w:val="26"/>
          <w:szCs w:val="26"/>
        </w:rPr>
      </w:pPr>
      <w:r w:rsidRPr="009B1FBD">
        <w:rPr>
          <w:sz w:val="26"/>
          <w:szCs w:val="26"/>
        </w:rPr>
        <w:lastRenderedPageBreak/>
        <w:t>Sự khác biệt về "Gánh nặng chứng minh"</w:t>
      </w:r>
    </w:p>
    <w:tbl>
      <w:tblPr>
        <w:tblW w:w="0" w:type="auto"/>
        <w:tblCellSpacing w:w="15" w:type="dxa"/>
        <w:tblCellMar>
          <w:left w:w="0" w:type="dxa"/>
          <w:right w:w="0" w:type="dxa"/>
        </w:tblCellMar>
        <w:tblLook w:val="04A0" w:firstRow="1" w:lastRow="0" w:firstColumn="1" w:lastColumn="0" w:noHBand="0" w:noVBand="1"/>
      </w:tblPr>
      <w:tblGrid>
        <w:gridCol w:w="1403"/>
        <w:gridCol w:w="4358"/>
        <w:gridCol w:w="3583"/>
      </w:tblGrid>
      <w:tr w:rsidR="009B1FBD" w:rsidRPr="009B1FBD" w14:paraId="26AECC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63B12"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b/>
                <w:bCs/>
                <w:sz w:val="26"/>
                <w:szCs w:val="26"/>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4CFC6"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b/>
                <w:bCs/>
                <w:sz w:val="26"/>
                <w:szCs w:val="26"/>
              </w:rPr>
              <w:t>Điều 317 (Vi phạm quy định ATTP)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3952E"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b/>
                <w:bCs/>
                <w:sz w:val="26"/>
                <w:szCs w:val="26"/>
              </w:rPr>
              <w:t>Điều 198 (Lừa dối khách hàng)</w:t>
            </w:r>
          </w:p>
        </w:tc>
      </w:tr>
      <w:tr w:rsidR="009B1FBD" w:rsidRPr="009B1FBD" w14:paraId="7AD68A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E967D"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b/>
                <w:bCs/>
                <w:sz w:val="26"/>
                <w:szCs w:val="26"/>
              </w:rPr>
              <w:t>Cấu thành tội phạm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FEF22"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sz w:val="26"/>
                <w:szCs w:val="26"/>
              </w:rPr>
              <w:t xml:space="preserve">Phải chứng minh được trong thực phẩm có chứa </w:t>
            </w:r>
            <w:r w:rsidRPr="009B1FBD">
              <w:rPr>
                <w:b/>
                <w:bCs/>
                <w:sz w:val="26"/>
                <w:szCs w:val="26"/>
              </w:rPr>
              <w:t>"chất cấm"</w:t>
            </w:r>
            <w:r w:rsidRPr="009B1FBD">
              <w:rPr>
                <w:sz w:val="26"/>
                <w:szCs w:val="26"/>
              </w:rPr>
              <w:t xml:space="preserve"> (hóa chất, kháng sinh cấm...) hoặc gây ra hậu quả </w:t>
            </w:r>
            <w:r w:rsidRPr="009B1FBD">
              <w:rPr>
                <w:b/>
                <w:bCs/>
                <w:sz w:val="26"/>
                <w:szCs w:val="26"/>
              </w:rPr>
              <w:t>ngộ độc/tổn hại sức khỏe</w:t>
            </w:r>
            <w:r w:rsidRPr="009B1FBD">
              <w:rPr>
                <w:sz w:val="26"/>
                <w:szCs w:val="26"/>
              </w:rPr>
              <w:t xml:space="preserve"> cụ thể.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5CE42"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sz w:val="26"/>
                <w:szCs w:val="26"/>
              </w:rPr>
              <w:t xml:space="preserve">Chỉ cần chứng minh được hành vi </w:t>
            </w:r>
            <w:r w:rsidRPr="009B1FBD">
              <w:rPr>
                <w:b/>
                <w:bCs/>
                <w:sz w:val="26"/>
                <w:szCs w:val="26"/>
              </w:rPr>
              <w:t>"gian dối"</w:t>
            </w:r>
            <w:r w:rsidRPr="009B1FBD">
              <w:rPr>
                <w:sz w:val="26"/>
                <w:szCs w:val="26"/>
              </w:rPr>
              <w:t xml:space="preserve"> (quảng cáo A bán B) và số tiền </w:t>
            </w:r>
            <w:r w:rsidRPr="009B1FBD">
              <w:rPr>
                <w:b/>
                <w:bCs/>
                <w:sz w:val="26"/>
                <w:szCs w:val="26"/>
              </w:rPr>
              <w:t>"thu lợi bất chính"</w:t>
            </w:r>
            <w:r w:rsidRPr="009B1FBD">
              <w:rPr>
                <w:sz w:val="26"/>
                <w:szCs w:val="26"/>
              </w:rPr>
              <w:t>.</w:t>
            </w:r>
          </w:p>
        </w:tc>
      </w:tr>
      <w:tr w:rsidR="009B1FBD" w:rsidRPr="009B1FBD" w14:paraId="6A8F95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89A1F"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b/>
                <w:bCs/>
                <w:sz w:val="26"/>
                <w:szCs w:val="26"/>
              </w:rPr>
              <w:t>Khó khăn thực tế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D463D"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sz w:val="26"/>
                <w:szCs w:val="26"/>
              </w:rPr>
              <w:t>- Nếu hóa chất sử dụng là chất tẩy rửa thông thường (Javel, oxy già...) không nằm trong danh mục "chất cấm sử dụng trong thực phẩm" của Bộ Y tế, thì rất khó khép tội này.</w:t>
            </w:r>
          </w:p>
          <w:p w14:paraId="755C8E17"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sz w:val="26"/>
                <w:szCs w:val="26"/>
              </w:rPr>
              <w:br/>
            </w:r>
          </w:p>
          <w:p w14:paraId="7AC3F2D3"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sz w:val="26"/>
                <w:szCs w:val="26"/>
              </w:rPr>
              <w:t>- Khó chứng minh quan hệ nhân quả: Chứng minh đau bụng/ung thư là do miếng thịt đó gây ra rất phức tạp về y khoa.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78D33"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sz w:val="26"/>
                <w:szCs w:val="26"/>
              </w:rPr>
              <w:t>- Dễ chứng minh hơn: Chỉ cần đối chiếu sổ sách kế toán, hóa đơn nhập hàng (giá rẻ) và hóa đơn bán ra (giá đắt).</w:t>
            </w:r>
          </w:p>
          <w:p w14:paraId="3600C3CE"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sz w:val="26"/>
                <w:szCs w:val="26"/>
              </w:rPr>
              <w:br/>
            </w:r>
          </w:p>
          <w:p w14:paraId="56648D5A" w14:textId="77777777" w:rsidR="009B1FBD" w:rsidRPr="009B1FBD" w:rsidRDefault="009B1FBD" w:rsidP="009B1FBD">
            <w:pPr>
              <w:pBdr>
                <w:top w:val="nil"/>
                <w:left w:val="nil"/>
                <w:bottom w:val="nil"/>
                <w:right w:val="nil"/>
                <w:between w:val="nil"/>
              </w:pBdr>
              <w:spacing w:after="120" w:line="275" w:lineRule="auto"/>
              <w:rPr>
                <w:sz w:val="26"/>
                <w:szCs w:val="26"/>
              </w:rPr>
            </w:pPr>
            <w:r w:rsidRPr="009B1FBD">
              <w:rPr>
                <w:sz w:val="26"/>
                <w:szCs w:val="26"/>
              </w:rPr>
              <w:t>- Ví dụ: Nhập thịt trâu Ấn Độ 50k/kg -&gt; Bán thịt bò Úc 200k/kg -&gt; Lừa dối, thu lợi 150k/kg. Đây là con số toán học, không thể chối cãi.</w:t>
            </w:r>
          </w:p>
        </w:tc>
      </w:tr>
    </w:tbl>
    <w:p w14:paraId="5CA68EBF" w14:textId="77777777" w:rsidR="009B1FBD" w:rsidRPr="009B1FBD" w:rsidRDefault="009B1FBD" w:rsidP="009B1FBD">
      <w:pPr>
        <w:pBdr>
          <w:top w:val="nil"/>
          <w:left w:val="nil"/>
          <w:bottom w:val="nil"/>
          <w:right w:val="nil"/>
          <w:between w:val="nil"/>
        </w:pBdr>
        <w:spacing w:after="120" w:line="275" w:lineRule="auto"/>
        <w:rPr>
          <w:sz w:val="26"/>
          <w:szCs w:val="26"/>
        </w:rPr>
      </w:pPr>
    </w:p>
    <w:p w14:paraId="7ECA3869" w14:textId="77777777" w:rsidR="00AC1CB3" w:rsidRPr="001C3C2D" w:rsidRDefault="00AC1CB3" w:rsidP="00AC1CB3">
      <w:pPr>
        <w:pBdr>
          <w:top w:val="nil"/>
          <w:left w:val="nil"/>
          <w:bottom w:val="nil"/>
          <w:right w:val="nil"/>
          <w:between w:val="nil"/>
        </w:pBdr>
        <w:spacing w:after="120" w:line="275" w:lineRule="auto"/>
        <w:ind w:left="510"/>
        <w:rPr>
          <w:sz w:val="26"/>
          <w:szCs w:val="26"/>
        </w:rPr>
      </w:pPr>
    </w:p>
    <w:p w14:paraId="0000000A" w14:textId="77777777" w:rsidR="00547421" w:rsidRPr="001C3C2D"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F1F1F"/>
          <w:sz w:val="26"/>
          <w:szCs w:val="26"/>
        </w:rPr>
      </w:pPr>
      <w:r>
        <w:rPr>
          <w:sz w:val="26"/>
          <w:szCs w:val="26"/>
        </w:rPr>
        <w:pict w14:anchorId="79622262">
          <v:rect id="_x0000_i1026" style="width:0;height:1.5pt" o:hralign="center" o:hrstd="t" o:hr="t" fillcolor="#a0a0a0" stroked="f"/>
        </w:pict>
      </w:r>
    </w:p>
    <w:p w14:paraId="0000000B" w14:textId="77777777" w:rsidR="00547421" w:rsidRPr="001C3C2D" w:rsidRDefault="00000000">
      <w:pPr>
        <w:pStyle w:val="Heading3"/>
        <w:spacing w:before="0" w:after="120" w:line="275" w:lineRule="auto"/>
        <w:rPr>
          <w:rFonts w:ascii="Google Sans" w:eastAsia="Google Sans" w:hAnsi="Google Sans" w:cs="Google Sans"/>
          <w:color w:val="1F1F1F"/>
          <w:sz w:val="26"/>
          <w:szCs w:val="26"/>
        </w:rPr>
      </w:pPr>
      <w:r w:rsidRPr="001C3C2D">
        <w:rPr>
          <w:rFonts w:ascii="Google Sans" w:eastAsia="Google Sans" w:hAnsi="Google Sans" w:cs="Google Sans"/>
          <w:color w:val="1F1F1F"/>
          <w:sz w:val="26"/>
          <w:szCs w:val="26"/>
        </w:rPr>
        <w:t>2. LUẬT AN TOÀN THỰC PHẨM 2010</w:t>
      </w:r>
    </w:p>
    <w:p w14:paraId="0000000C" w14:textId="77777777" w:rsidR="00547421" w:rsidRPr="001C3C2D" w:rsidRDefault="00547421">
      <w:pPr>
        <w:pBdr>
          <w:top w:val="nil"/>
          <w:left w:val="nil"/>
          <w:bottom w:val="nil"/>
          <w:right w:val="nil"/>
          <w:between w:val="nil"/>
        </w:pBdr>
        <w:spacing w:after="240" w:line="275" w:lineRule="auto"/>
        <w:rPr>
          <w:rFonts w:ascii="Google Sans" w:eastAsia="Google Sans" w:hAnsi="Google Sans" w:cs="Google Sans"/>
          <w:color w:val="1F1F1F"/>
          <w:sz w:val="26"/>
          <w:szCs w:val="26"/>
        </w:rPr>
      </w:pPr>
    </w:p>
    <w:p w14:paraId="0000000D" w14:textId="77777777" w:rsidR="00547421" w:rsidRPr="001C3C2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sz w:val="26"/>
          <w:szCs w:val="26"/>
        </w:rPr>
      </w:pPr>
      <w:r w:rsidRPr="001C3C2D">
        <w:rPr>
          <w:rFonts w:ascii="Google Sans Text" w:eastAsia="Google Sans Text" w:hAnsi="Google Sans Text" w:cs="Google Sans Text"/>
          <w:color w:val="1F1F1F"/>
          <w:sz w:val="26"/>
          <w:szCs w:val="26"/>
        </w:rPr>
        <w:t>Văn bản chuyên ngành quy định trực tiếp về nghĩa vụ của người sản xuất, kinh doanh thực phẩm.</w:t>
      </w:r>
    </w:p>
    <w:p w14:paraId="0000000E" w14:textId="77777777" w:rsidR="00547421" w:rsidRPr="001C3C2D" w:rsidRDefault="00000000">
      <w:pPr>
        <w:numPr>
          <w:ilvl w:val="0"/>
          <w:numId w:val="4"/>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b/>
          <w:bCs/>
          <w:color w:val="1F1F1F"/>
          <w:sz w:val="26"/>
          <w:szCs w:val="26"/>
        </w:rPr>
        <w:t>Điều 5. Những hành vi bị cấm</w:t>
      </w:r>
    </w:p>
    <w:p w14:paraId="0000000F" w14:textId="77777777" w:rsidR="00547421" w:rsidRPr="001C3C2D" w:rsidRDefault="00000000">
      <w:pPr>
        <w:numPr>
          <w:ilvl w:val="1"/>
          <w:numId w:val="5"/>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i/>
          <w:iCs/>
          <w:color w:val="1F1F1F"/>
          <w:sz w:val="26"/>
          <w:szCs w:val="26"/>
        </w:rPr>
        <w:lastRenderedPageBreak/>
        <w:t>Khoản 1:</w:t>
      </w:r>
      <w:r w:rsidRPr="001C3C2D">
        <w:rPr>
          <w:rFonts w:ascii="Google Sans Text" w:eastAsia="Google Sans Text" w:hAnsi="Google Sans Text" w:cs="Google Sans Text"/>
          <w:color w:val="1F1F1F"/>
          <w:sz w:val="26"/>
          <w:szCs w:val="26"/>
        </w:rPr>
        <w:t xml:space="preserve"> Sử dụng hóa chất, phụ gia thực phẩm, chất hỗ trợ chế biến thực phẩm không có trong danh mục được phép sử dụng...</w:t>
      </w:r>
    </w:p>
    <w:p w14:paraId="00000010" w14:textId="77777777" w:rsidR="00547421" w:rsidRPr="001C3C2D" w:rsidRDefault="00000000">
      <w:pPr>
        <w:numPr>
          <w:ilvl w:val="1"/>
          <w:numId w:val="5"/>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i/>
          <w:iCs/>
          <w:color w:val="1F1F1F"/>
          <w:sz w:val="26"/>
          <w:szCs w:val="26"/>
        </w:rPr>
        <w:t>Khoản 5:</w:t>
      </w:r>
      <w:r w:rsidRPr="001C3C2D">
        <w:rPr>
          <w:rFonts w:ascii="Google Sans Text" w:eastAsia="Google Sans Text" w:hAnsi="Google Sans Text" w:cs="Google Sans Text"/>
          <w:color w:val="1F1F1F"/>
          <w:sz w:val="26"/>
          <w:szCs w:val="26"/>
        </w:rPr>
        <w:t xml:space="preserve"> Sản xuất, kinh doanh thực phẩm vi phạm quy định của pháp luật về nhãn hàng hóa.</w:t>
      </w:r>
    </w:p>
    <w:p w14:paraId="00000011" w14:textId="77777777" w:rsidR="00547421" w:rsidRPr="001C3C2D" w:rsidRDefault="00000000">
      <w:pPr>
        <w:numPr>
          <w:ilvl w:val="1"/>
          <w:numId w:val="5"/>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i/>
          <w:iCs/>
          <w:color w:val="1F1F1F"/>
          <w:sz w:val="26"/>
          <w:szCs w:val="26"/>
        </w:rPr>
        <w:t>Khoản 8:</w:t>
      </w:r>
      <w:r w:rsidRPr="001C3C2D">
        <w:rPr>
          <w:rFonts w:ascii="Google Sans Text" w:eastAsia="Google Sans Text" w:hAnsi="Google Sans Text" w:cs="Google Sans Text"/>
          <w:color w:val="1F1F1F"/>
          <w:sz w:val="26"/>
          <w:szCs w:val="26"/>
        </w:rPr>
        <w:t xml:space="preserve"> Quảng cáo thực phẩm sai sự thật, gây nhầm lẫn đối với người tiêu dùng.</w:t>
      </w:r>
    </w:p>
    <w:p w14:paraId="00000012" w14:textId="77777777" w:rsidR="00547421" w:rsidRPr="001C3C2D" w:rsidRDefault="00000000">
      <w:pPr>
        <w:numPr>
          <w:ilvl w:val="0"/>
          <w:numId w:val="4"/>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b/>
          <w:bCs/>
          <w:color w:val="1F1F1F"/>
          <w:sz w:val="26"/>
          <w:szCs w:val="26"/>
        </w:rPr>
        <w:t>Điều 8. Quyền và nghĩa vụ của người tiêu dùng thực phẩm</w:t>
      </w:r>
    </w:p>
    <w:p w14:paraId="00000013" w14:textId="77777777" w:rsidR="00547421" w:rsidRPr="001C3C2D" w:rsidRDefault="00000000">
      <w:pPr>
        <w:numPr>
          <w:ilvl w:val="1"/>
          <w:numId w:val="6"/>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i/>
          <w:iCs/>
          <w:color w:val="1F1F1F"/>
          <w:sz w:val="26"/>
          <w:szCs w:val="26"/>
        </w:rPr>
        <w:t>Khoản 1, điểm b:</w:t>
      </w:r>
      <w:r w:rsidRPr="001C3C2D">
        <w:rPr>
          <w:rFonts w:ascii="Google Sans Text" w:eastAsia="Google Sans Text" w:hAnsi="Google Sans Text" w:cs="Google Sans Text"/>
          <w:color w:val="1F1F1F"/>
          <w:sz w:val="26"/>
          <w:szCs w:val="26"/>
        </w:rPr>
        <w:t xml:space="preserve"> Quyền được cung cấp thông tin trung thực về an toàn thực phẩm, hướng dẫn sử dụng, vận chuyển, lưu giữ, bảo quản...</w:t>
      </w:r>
    </w:p>
    <w:p w14:paraId="00000014" w14:textId="77777777" w:rsidR="00547421" w:rsidRPr="001C3C2D" w:rsidRDefault="00000000">
      <w:pPr>
        <w:numPr>
          <w:ilvl w:val="1"/>
          <w:numId w:val="6"/>
        </w:numPr>
        <w:pBdr>
          <w:top w:val="nil"/>
          <w:left w:val="nil"/>
          <w:bottom w:val="nil"/>
          <w:right w:val="nil"/>
          <w:between w:val="nil"/>
        </w:pBdr>
        <w:spacing w:after="120" w:line="275" w:lineRule="auto"/>
        <w:rPr>
          <w:sz w:val="26"/>
          <w:szCs w:val="26"/>
        </w:rPr>
      </w:pPr>
      <w:r w:rsidRPr="001C3C2D">
        <w:rPr>
          <w:rFonts w:ascii="Google Sans Text" w:eastAsia="Google Sans Text" w:hAnsi="Google Sans Text" w:cs="Google Sans Text"/>
          <w:i/>
          <w:iCs/>
          <w:color w:val="1F1F1F"/>
          <w:sz w:val="26"/>
          <w:szCs w:val="26"/>
        </w:rPr>
        <w:t>Khoản 1, điểm d:</w:t>
      </w:r>
      <w:r w:rsidRPr="001C3C2D">
        <w:rPr>
          <w:rFonts w:ascii="Google Sans Text" w:eastAsia="Google Sans Text" w:hAnsi="Google Sans Text" w:cs="Google Sans Text"/>
          <w:color w:val="1F1F1F"/>
          <w:sz w:val="26"/>
          <w:szCs w:val="26"/>
        </w:rPr>
        <w:t xml:space="preserve"> Quyền được bồi thường thiệt hại theo quy định của pháp luật do sử dụng thực phẩm không an toàn gây ra.</w:t>
      </w:r>
    </w:p>
    <w:p w14:paraId="00000015" w14:textId="77777777" w:rsidR="00547421" w:rsidRPr="001C3C2D"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F1F1F"/>
          <w:sz w:val="26"/>
          <w:szCs w:val="26"/>
        </w:rPr>
      </w:pPr>
      <w:r>
        <w:rPr>
          <w:sz w:val="26"/>
          <w:szCs w:val="26"/>
        </w:rPr>
        <w:pict w14:anchorId="6491ADDA">
          <v:rect id="_x0000_i1027" style="width:0;height:1.5pt" o:hralign="center" o:hrstd="t" o:hr="t" fillcolor="#a0a0a0" stroked="f"/>
        </w:pict>
      </w:r>
    </w:p>
    <w:p w14:paraId="00000016" w14:textId="77777777" w:rsidR="00547421" w:rsidRPr="001C3C2D" w:rsidRDefault="00000000">
      <w:pPr>
        <w:pStyle w:val="Heading3"/>
        <w:spacing w:before="0" w:after="120" w:line="275" w:lineRule="auto"/>
        <w:rPr>
          <w:rFonts w:ascii="Google Sans" w:eastAsia="Google Sans" w:hAnsi="Google Sans" w:cs="Google Sans"/>
          <w:color w:val="1F1F1F"/>
          <w:sz w:val="26"/>
          <w:szCs w:val="26"/>
        </w:rPr>
      </w:pPr>
      <w:r w:rsidRPr="001C3C2D">
        <w:rPr>
          <w:rFonts w:ascii="Google Sans" w:eastAsia="Google Sans" w:hAnsi="Google Sans" w:cs="Google Sans"/>
          <w:color w:val="1F1F1F"/>
          <w:sz w:val="26"/>
          <w:szCs w:val="26"/>
        </w:rPr>
        <w:t>3. LUẬT BẢO VỆ QUYỀN LỢI NGƯỜI TIÊU DÙNG 2023</w:t>
      </w:r>
    </w:p>
    <w:p w14:paraId="00000017" w14:textId="77777777" w:rsidR="00547421" w:rsidRPr="001C3C2D" w:rsidRDefault="00547421">
      <w:pPr>
        <w:pBdr>
          <w:top w:val="nil"/>
          <w:left w:val="nil"/>
          <w:bottom w:val="nil"/>
          <w:right w:val="nil"/>
          <w:between w:val="nil"/>
        </w:pBdr>
        <w:spacing w:after="240" w:line="275" w:lineRule="auto"/>
        <w:rPr>
          <w:rFonts w:ascii="Google Sans" w:eastAsia="Google Sans" w:hAnsi="Google Sans" w:cs="Google Sans"/>
          <w:color w:val="1F1F1F"/>
          <w:sz w:val="26"/>
          <w:szCs w:val="26"/>
        </w:rPr>
      </w:pPr>
    </w:p>
    <w:p w14:paraId="00000018" w14:textId="77777777" w:rsidR="00547421" w:rsidRPr="001C3C2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sz w:val="26"/>
          <w:szCs w:val="26"/>
        </w:rPr>
      </w:pPr>
      <w:r w:rsidRPr="001C3C2D">
        <w:rPr>
          <w:rFonts w:ascii="Google Sans Text" w:eastAsia="Google Sans Text" w:hAnsi="Google Sans Text" w:cs="Google Sans Text"/>
          <w:color w:val="1F1F1F"/>
          <w:sz w:val="26"/>
          <w:szCs w:val="26"/>
        </w:rPr>
        <w:t>(Lưu ý: Luật này đã thay thế Luật 2010 và có hiệu lực từ 01/07/2024, bảo vệ mạnh mẽ hơn quyền lợi người mua).</w:t>
      </w:r>
    </w:p>
    <w:p w14:paraId="00000019" w14:textId="77777777" w:rsidR="00547421" w:rsidRPr="001C3C2D" w:rsidRDefault="00000000">
      <w:pPr>
        <w:numPr>
          <w:ilvl w:val="0"/>
          <w:numId w:val="7"/>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b/>
          <w:bCs/>
          <w:color w:val="1F1F1F"/>
          <w:sz w:val="26"/>
          <w:szCs w:val="26"/>
        </w:rPr>
        <w:t>Điều 4. Quyền của người tiêu dùng</w:t>
      </w:r>
    </w:p>
    <w:p w14:paraId="0000001A" w14:textId="77777777" w:rsidR="00547421" w:rsidRPr="001C3C2D" w:rsidRDefault="00000000">
      <w:pPr>
        <w:numPr>
          <w:ilvl w:val="1"/>
          <w:numId w:val="8"/>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i/>
          <w:iCs/>
          <w:color w:val="1F1F1F"/>
          <w:sz w:val="26"/>
          <w:szCs w:val="26"/>
        </w:rPr>
        <w:t>Khoản 1:</w:t>
      </w:r>
      <w:r w:rsidRPr="001C3C2D">
        <w:rPr>
          <w:rFonts w:ascii="Google Sans Text" w:eastAsia="Google Sans Text" w:hAnsi="Google Sans Text" w:cs="Google Sans Text"/>
          <w:color w:val="1F1F1F"/>
          <w:sz w:val="26"/>
          <w:szCs w:val="26"/>
        </w:rPr>
        <w:t xml:space="preserve"> Được bảo đảm an toàn tính mạng, sức khỏe, danh dự, nhân phẩm, uy tín, tài sản... khi tham gia giao dịch, sử dụng sản phẩm.</w:t>
      </w:r>
    </w:p>
    <w:p w14:paraId="0000001B" w14:textId="77777777" w:rsidR="00547421" w:rsidRPr="001C3C2D" w:rsidRDefault="00000000">
      <w:pPr>
        <w:numPr>
          <w:ilvl w:val="1"/>
          <w:numId w:val="8"/>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i/>
          <w:iCs/>
          <w:color w:val="1F1F1F"/>
          <w:sz w:val="26"/>
          <w:szCs w:val="26"/>
        </w:rPr>
        <w:t>Khoản 2:</w:t>
      </w:r>
      <w:r w:rsidRPr="001C3C2D">
        <w:rPr>
          <w:rFonts w:ascii="Google Sans Text" w:eastAsia="Google Sans Text" w:hAnsi="Google Sans Text" w:cs="Google Sans Text"/>
          <w:color w:val="1F1F1F"/>
          <w:sz w:val="26"/>
          <w:szCs w:val="26"/>
        </w:rPr>
        <w:t xml:space="preserve"> Được cung cấp thông tin chính xác, đầy đủ về tổ chức, cá nhân kinh doanh; nội dung giao dịch; nguồn gốc, xuất xứ hàng hóa.</w:t>
      </w:r>
    </w:p>
    <w:p w14:paraId="0000001C" w14:textId="77777777" w:rsidR="00547421" w:rsidRPr="001C3C2D" w:rsidRDefault="00000000">
      <w:pPr>
        <w:numPr>
          <w:ilvl w:val="0"/>
          <w:numId w:val="7"/>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b/>
          <w:bCs/>
          <w:color w:val="1F1F1F"/>
          <w:sz w:val="26"/>
          <w:szCs w:val="26"/>
        </w:rPr>
        <w:t>Điều 10. Các hành vi bị cấm (đối với tổ chức, cá nhân kinh doanh)</w:t>
      </w:r>
    </w:p>
    <w:p w14:paraId="0000001D" w14:textId="77777777" w:rsidR="00547421" w:rsidRPr="001C3C2D" w:rsidRDefault="00000000">
      <w:pPr>
        <w:numPr>
          <w:ilvl w:val="1"/>
          <w:numId w:val="9"/>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i/>
          <w:iCs/>
          <w:color w:val="1F1F1F"/>
          <w:sz w:val="26"/>
          <w:szCs w:val="26"/>
        </w:rPr>
        <w:t>Khoản 1:</w:t>
      </w:r>
      <w:r w:rsidRPr="001C3C2D">
        <w:rPr>
          <w:rFonts w:ascii="Google Sans Text" w:eastAsia="Google Sans Text" w:hAnsi="Google Sans Text" w:cs="Google Sans Text"/>
          <w:color w:val="1F1F1F"/>
          <w:sz w:val="26"/>
          <w:szCs w:val="26"/>
        </w:rPr>
        <w:t xml:space="preserve"> Lừa dối hoặc gây nhầm lẫn cho người tiêu dùng thông qua hoạt động quảng cáo... che giấu, cung cấp thông tin không đầy đủ, sai lệch, không chính xác về sản phẩm.</w:t>
      </w:r>
    </w:p>
    <w:p w14:paraId="0000001E" w14:textId="77777777" w:rsidR="00547421" w:rsidRPr="001C3C2D" w:rsidRDefault="00000000">
      <w:pPr>
        <w:numPr>
          <w:ilvl w:val="1"/>
          <w:numId w:val="9"/>
        </w:numPr>
        <w:pBdr>
          <w:top w:val="nil"/>
          <w:left w:val="nil"/>
          <w:bottom w:val="nil"/>
          <w:right w:val="nil"/>
          <w:between w:val="nil"/>
        </w:pBdr>
        <w:spacing w:after="120" w:line="275" w:lineRule="auto"/>
        <w:rPr>
          <w:sz w:val="26"/>
          <w:szCs w:val="26"/>
        </w:rPr>
      </w:pPr>
      <w:r w:rsidRPr="001C3C2D">
        <w:rPr>
          <w:rFonts w:ascii="Google Sans Text" w:eastAsia="Google Sans Text" w:hAnsi="Google Sans Text" w:cs="Google Sans Text"/>
          <w:i/>
          <w:iCs/>
          <w:color w:val="1F1F1F"/>
          <w:sz w:val="26"/>
          <w:szCs w:val="26"/>
        </w:rPr>
        <w:t>Khoản 3:</w:t>
      </w:r>
      <w:r w:rsidRPr="001C3C2D">
        <w:rPr>
          <w:rFonts w:ascii="Google Sans Text" w:eastAsia="Google Sans Text" w:hAnsi="Google Sans Text" w:cs="Google Sans Text"/>
          <w:color w:val="1F1F1F"/>
          <w:sz w:val="26"/>
          <w:szCs w:val="26"/>
        </w:rPr>
        <w:t xml:space="preserve"> Không bảo đảm chất lượng sản phẩm, hàng hóa, dịch vụ theo quy chuẩn kỹ thuật, tiêu chuẩn đã công bố.</w:t>
      </w:r>
    </w:p>
    <w:p w14:paraId="0000001F" w14:textId="77777777" w:rsidR="00547421" w:rsidRPr="001C3C2D"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F1F1F"/>
          <w:sz w:val="26"/>
          <w:szCs w:val="26"/>
        </w:rPr>
      </w:pPr>
      <w:r>
        <w:rPr>
          <w:sz w:val="26"/>
          <w:szCs w:val="26"/>
        </w:rPr>
        <w:pict w14:anchorId="3DAE4CCA">
          <v:rect id="_x0000_i1028" style="width:0;height:1.5pt" o:hralign="center" o:hrstd="t" o:hr="t" fillcolor="#a0a0a0" stroked="f"/>
        </w:pict>
      </w:r>
    </w:p>
    <w:p w14:paraId="00000020" w14:textId="77777777" w:rsidR="00547421" w:rsidRPr="001C3C2D" w:rsidRDefault="00000000">
      <w:pPr>
        <w:pStyle w:val="Heading3"/>
        <w:spacing w:before="0" w:after="120" w:line="275" w:lineRule="auto"/>
        <w:rPr>
          <w:rFonts w:ascii="Google Sans" w:eastAsia="Google Sans" w:hAnsi="Google Sans" w:cs="Google Sans"/>
          <w:color w:val="1F1F1F"/>
          <w:sz w:val="26"/>
          <w:szCs w:val="26"/>
        </w:rPr>
      </w:pPr>
      <w:r w:rsidRPr="001C3C2D">
        <w:rPr>
          <w:rFonts w:ascii="Google Sans" w:eastAsia="Google Sans" w:hAnsi="Google Sans" w:cs="Google Sans"/>
          <w:color w:val="1F1F1F"/>
          <w:sz w:val="26"/>
          <w:szCs w:val="26"/>
        </w:rPr>
        <w:t>4. LUẬT QUẢNG CÁO 2012</w:t>
      </w:r>
    </w:p>
    <w:p w14:paraId="00000021" w14:textId="77777777" w:rsidR="00547421" w:rsidRPr="001C3C2D" w:rsidRDefault="00547421">
      <w:pPr>
        <w:pBdr>
          <w:top w:val="nil"/>
          <w:left w:val="nil"/>
          <w:bottom w:val="nil"/>
          <w:right w:val="nil"/>
          <w:between w:val="nil"/>
        </w:pBdr>
        <w:spacing w:after="240" w:line="275" w:lineRule="auto"/>
        <w:rPr>
          <w:rFonts w:ascii="Google Sans" w:eastAsia="Google Sans" w:hAnsi="Google Sans" w:cs="Google Sans"/>
          <w:color w:val="1F1F1F"/>
          <w:sz w:val="26"/>
          <w:szCs w:val="26"/>
        </w:rPr>
      </w:pPr>
    </w:p>
    <w:p w14:paraId="00000022" w14:textId="77777777" w:rsidR="00547421" w:rsidRPr="001C3C2D"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sz w:val="26"/>
          <w:szCs w:val="26"/>
        </w:rPr>
      </w:pPr>
      <w:r w:rsidRPr="001C3C2D">
        <w:rPr>
          <w:rFonts w:ascii="Google Sans Text" w:eastAsia="Google Sans Text" w:hAnsi="Google Sans Text" w:cs="Google Sans Text"/>
          <w:color w:val="1F1F1F"/>
          <w:sz w:val="26"/>
          <w:szCs w:val="26"/>
        </w:rPr>
        <w:lastRenderedPageBreak/>
        <w:t>Dùng để xử lý các hành vi "thổi phồng" công dụng sản phẩm (đặc biệt là thực phẩm chức năng, đồ ăn).</w:t>
      </w:r>
    </w:p>
    <w:p w14:paraId="00000023" w14:textId="77777777" w:rsidR="00547421" w:rsidRPr="001C3C2D" w:rsidRDefault="00000000">
      <w:pPr>
        <w:numPr>
          <w:ilvl w:val="0"/>
          <w:numId w:val="10"/>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b/>
          <w:bCs/>
          <w:color w:val="1F1F1F"/>
          <w:sz w:val="26"/>
          <w:szCs w:val="26"/>
        </w:rPr>
        <w:t>Điều 8. Hành vi cấm trong hoạt động quảng cáo</w:t>
      </w:r>
    </w:p>
    <w:p w14:paraId="00000024" w14:textId="77777777" w:rsidR="00547421" w:rsidRPr="001C3C2D" w:rsidRDefault="00000000">
      <w:pPr>
        <w:numPr>
          <w:ilvl w:val="1"/>
          <w:numId w:val="11"/>
        </w:numPr>
        <w:pBdr>
          <w:top w:val="nil"/>
          <w:left w:val="nil"/>
          <w:bottom w:val="nil"/>
          <w:right w:val="nil"/>
          <w:between w:val="nil"/>
        </w:pBdr>
        <w:spacing w:line="275" w:lineRule="auto"/>
        <w:rPr>
          <w:sz w:val="26"/>
          <w:szCs w:val="26"/>
        </w:rPr>
      </w:pPr>
      <w:r w:rsidRPr="001C3C2D">
        <w:rPr>
          <w:rFonts w:ascii="Google Sans Text" w:eastAsia="Google Sans Text" w:hAnsi="Google Sans Text" w:cs="Google Sans Text"/>
          <w:i/>
          <w:iCs/>
          <w:color w:val="1F1F1F"/>
          <w:sz w:val="26"/>
          <w:szCs w:val="26"/>
        </w:rPr>
        <w:t>Khoản 9:</w:t>
      </w:r>
      <w:r w:rsidRPr="001C3C2D">
        <w:rPr>
          <w:rFonts w:ascii="Google Sans Text" w:eastAsia="Google Sans Text" w:hAnsi="Google Sans Text" w:cs="Google Sans Text"/>
          <w:color w:val="1F1F1F"/>
          <w:sz w:val="26"/>
          <w:szCs w:val="26"/>
        </w:rPr>
        <w:t xml:space="preserve"> Quảng cáo không đúng hoặc gây nhầm lẫn về khả năng kinh doanh, khả năng cung cấp sản phẩm, hàng hóa, dịch vụ của tổ chức, cá nhân kinh doanh sản phẩm, hàng hóa, dịch vụ; về số lượng, chất lượng, giá, công dụng, kiểu dáng, bao bì, nhãn hiệu, xuất xứ, chủng loại, phương thức phục vụ, thời hạn bảo hành của sản phẩm, hàng hóa, dịch vụ đã đăng ký hoặc đã được công bố.</w:t>
      </w:r>
    </w:p>
    <w:p w14:paraId="0000002A" w14:textId="6BCD720B" w:rsidR="00547421" w:rsidRPr="001C3C2D" w:rsidRDefault="00000000" w:rsidP="007255F7">
      <w:pPr>
        <w:numPr>
          <w:ilvl w:val="1"/>
          <w:numId w:val="11"/>
        </w:numPr>
        <w:pBdr>
          <w:top w:val="nil"/>
          <w:left w:val="nil"/>
          <w:bottom w:val="nil"/>
          <w:right w:val="nil"/>
          <w:between w:val="nil"/>
        </w:pBdr>
        <w:spacing w:after="120" w:line="275" w:lineRule="auto"/>
        <w:rPr>
          <w:sz w:val="26"/>
          <w:szCs w:val="26"/>
        </w:rPr>
      </w:pPr>
      <w:r w:rsidRPr="001C3C2D">
        <w:rPr>
          <w:rFonts w:ascii="Google Sans Text" w:eastAsia="Google Sans Text" w:hAnsi="Google Sans Text" w:cs="Google Sans Text"/>
          <w:i/>
          <w:iCs/>
          <w:color w:val="1F1F1F"/>
          <w:sz w:val="26"/>
          <w:szCs w:val="26"/>
        </w:rPr>
        <w:t>Khoản 11:</w:t>
      </w:r>
      <w:r w:rsidRPr="001C3C2D">
        <w:rPr>
          <w:rFonts w:ascii="Google Sans Text" w:eastAsia="Google Sans Text" w:hAnsi="Google Sans Text" w:cs="Google Sans Text"/>
          <w:color w:val="1F1F1F"/>
          <w:sz w:val="26"/>
          <w:szCs w:val="26"/>
        </w:rPr>
        <w:t xml:space="preserve"> Quảng cáo có sử dụng các từ ngữ “nhất”, “duy nhất”, “tốt nhất”, “số một” hoặc từ ngữ có ý nghĩa tương tự mà không có tài liệu hợp pháp chứng minh theo quy định của Bộ Văn hóa, Thể thao và Du lịch.</w:t>
      </w:r>
    </w:p>
    <w:sectPr w:rsidR="00547421" w:rsidRPr="001C3C2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2E12CD5-F104-4B37-8144-18B976A26284}"/>
  </w:font>
  <w:font w:name="Google Sans Text">
    <w:altName w:val="Calibri"/>
    <w:charset w:val="00"/>
    <w:family w:val="auto"/>
    <w:pitch w:val="default"/>
    <w:embedRegular r:id="rId2" w:fontKey="{DDDDB707-D365-40EC-8B34-307BE86FD70E}"/>
    <w:embedBold r:id="rId3" w:fontKey="{C4BAA024-F7BF-430C-8FC9-D2586481F477}"/>
    <w:embedItalic r:id="rId4" w:fontKey="{CF1D48BD-99D3-4470-BA83-3443F8EAFED7}"/>
  </w:font>
  <w:font w:name="Google Sans">
    <w:altName w:val="Calibri"/>
    <w:charset w:val="00"/>
    <w:family w:val="auto"/>
    <w:pitch w:val="default"/>
    <w:embedRegular r:id="rId5" w:fontKey="{3A981CF1-958B-4F63-8BAA-88A3E754172A}"/>
    <w:embedBold r:id="rId6" w:fontKey="{1B4CDE2E-1922-4062-93B3-2B5718A30247}"/>
  </w:font>
  <w:font w:name="Calibri">
    <w:panose1 w:val="020F0502020204030204"/>
    <w:charset w:val="00"/>
    <w:family w:val="swiss"/>
    <w:pitch w:val="variable"/>
    <w:sig w:usb0="E4002EFF" w:usb1="C200247B" w:usb2="00000009" w:usb3="00000000" w:csb0="000001FF" w:csb1="00000000"/>
    <w:embedRegular r:id="rId7" w:fontKey="{9E8C69C5-8984-4782-A589-21B8FC2A3231}"/>
  </w:font>
  <w:font w:name="Cambria">
    <w:panose1 w:val="02040503050406030204"/>
    <w:charset w:val="00"/>
    <w:family w:val="roman"/>
    <w:pitch w:val="variable"/>
    <w:sig w:usb0="E00006FF" w:usb1="420024FF" w:usb2="02000000" w:usb3="00000000" w:csb0="0000019F" w:csb1="00000000"/>
    <w:embedRegular r:id="rId8" w:fontKey="{4FBA16CA-0B69-4958-AB5E-C39C7A8EB6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281B"/>
    <w:multiLevelType w:val="multilevel"/>
    <w:tmpl w:val="969439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0D5A0D"/>
    <w:multiLevelType w:val="multilevel"/>
    <w:tmpl w:val="D5B62B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3D87FB7"/>
    <w:multiLevelType w:val="multilevel"/>
    <w:tmpl w:val="AC420770"/>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620"/>
        </w:tabs>
        <w:ind w:left="1620" w:hanging="360"/>
      </w:pPr>
      <w:rPr>
        <w:rFonts w:ascii="Wingdings" w:hAnsi="Wingdings" w:hint="default"/>
        <w:sz w:val="20"/>
      </w:rPr>
    </w:lvl>
    <w:lvl w:ilvl="3" w:tentative="1">
      <w:start w:val="1"/>
      <w:numFmt w:val="bullet"/>
      <w:lvlText w:val=""/>
      <w:lvlJc w:val="left"/>
      <w:pPr>
        <w:tabs>
          <w:tab w:val="num" w:pos="2340"/>
        </w:tabs>
        <w:ind w:left="2340" w:hanging="360"/>
      </w:pPr>
      <w:rPr>
        <w:rFonts w:ascii="Wingdings" w:hAnsi="Wingdings" w:hint="default"/>
        <w:sz w:val="20"/>
      </w:rPr>
    </w:lvl>
    <w:lvl w:ilvl="4" w:tentative="1">
      <w:start w:val="1"/>
      <w:numFmt w:val="bullet"/>
      <w:lvlText w:val=""/>
      <w:lvlJc w:val="left"/>
      <w:pPr>
        <w:tabs>
          <w:tab w:val="num" w:pos="3060"/>
        </w:tabs>
        <w:ind w:left="3060" w:hanging="360"/>
      </w:pPr>
      <w:rPr>
        <w:rFonts w:ascii="Wingdings" w:hAnsi="Wingdings" w:hint="default"/>
        <w:sz w:val="20"/>
      </w:rPr>
    </w:lvl>
    <w:lvl w:ilvl="5" w:tentative="1">
      <w:start w:val="1"/>
      <w:numFmt w:val="bullet"/>
      <w:lvlText w:val=""/>
      <w:lvlJc w:val="left"/>
      <w:pPr>
        <w:tabs>
          <w:tab w:val="num" w:pos="3780"/>
        </w:tabs>
        <w:ind w:left="3780" w:hanging="360"/>
      </w:pPr>
      <w:rPr>
        <w:rFonts w:ascii="Wingdings" w:hAnsi="Wingdings" w:hint="default"/>
        <w:sz w:val="20"/>
      </w:rPr>
    </w:lvl>
    <w:lvl w:ilvl="6" w:tentative="1">
      <w:start w:val="1"/>
      <w:numFmt w:val="bullet"/>
      <w:lvlText w:val=""/>
      <w:lvlJc w:val="left"/>
      <w:pPr>
        <w:tabs>
          <w:tab w:val="num" w:pos="4500"/>
        </w:tabs>
        <w:ind w:left="4500" w:hanging="360"/>
      </w:pPr>
      <w:rPr>
        <w:rFonts w:ascii="Wingdings" w:hAnsi="Wingdings" w:hint="default"/>
        <w:sz w:val="20"/>
      </w:rPr>
    </w:lvl>
    <w:lvl w:ilvl="7" w:tentative="1">
      <w:start w:val="1"/>
      <w:numFmt w:val="bullet"/>
      <w:lvlText w:val=""/>
      <w:lvlJc w:val="left"/>
      <w:pPr>
        <w:tabs>
          <w:tab w:val="num" w:pos="5220"/>
        </w:tabs>
        <w:ind w:left="5220" w:hanging="360"/>
      </w:pPr>
      <w:rPr>
        <w:rFonts w:ascii="Wingdings" w:hAnsi="Wingdings" w:hint="default"/>
        <w:sz w:val="20"/>
      </w:rPr>
    </w:lvl>
    <w:lvl w:ilvl="8" w:tentative="1">
      <w:start w:val="1"/>
      <w:numFmt w:val="bullet"/>
      <w:lvlText w:val=""/>
      <w:lvlJc w:val="left"/>
      <w:pPr>
        <w:tabs>
          <w:tab w:val="num" w:pos="5940"/>
        </w:tabs>
        <w:ind w:left="5940" w:hanging="360"/>
      </w:pPr>
      <w:rPr>
        <w:rFonts w:ascii="Wingdings" w:hAnsi="Wingdings" w:hint="default"/>
        <w:sz w:val="20"/>
      </w:rPr>
    </w:lvl>
  </w:abstractNum>
  <w:abstractNum w:abstractNumId="3" w15:restartNumberingAfterBreak="0">
    <w:nsid w:val="18E77CFD"/>
    <w:multiLevelType w:val="multilevel"/>
    <w:tmpl w:val="B85085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8ED7175"/>
    <w:multiLevelType w:val="hybridMultilevel"/>
    <w:tmpl w:val="8AE4F47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1A68511A"/>
    <w:multiLevelType w:val="multilevel"/>
    <w:tmpl w:val="205477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F55392C"/>
    <w:multiLevelType w:val="multilevel"/>
    <w:tmpl w:val="F77262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C920BAF"/>
    <w:multiLevelType w:val="multilevel"/>
    <w:tmpl w:val="DB48E3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EC31ECC"/>
    <w:multiLevelType w:val="multilevel"/>
    <w:tmpl w:val="61186C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7E879B3"/>
    <w:multiLevelType w:val="multilevel"/>
    <w:tmpl w:val="19FC17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EE04889"/>
    <w:multiLevelType w:val="multilevel"/>
    <w:tmpl w:val="03C86C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95268D3"/>
    <w:multiLevelType w:val="hybridMultilevel"/>
    <w:tmpl w:val="3446AF0A"/>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69BF0717"/>
    <w:multiLevelType w:val="multilevel"/>
    <w:tmpl w:val="4DDA3A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0A11336"/>
    <w:multiLevelType w:val="multilevel"/>
    <w:tmpl w:val="40CC23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07548049">
    <w:abstractNumId w:val="13"/>
  </w:num>
  <w:num w:numId="2" w16cid:durableId="2062821449">
    <w:abstractNumId w:val="0"/>
  </w:num>
  <w:num w:numId="3" w16cid:durableId="879586807">
    <w:abstractNumId w:val="1"/>
  </w:num>
  <w:num w:numId="4" w16cid:durableId="1183283018">
    <w:abstractNumId w:val="12"/>
  </w:num>
  <w:num w:numId="5" w16cid:durableId="1364593893">
    <w:abstractNumId w:val="9"/>
  </w:num>
  <w:num w:numId="6" w16cid:durableId="300693486">
    <w:abstractNumId w:val="7"/>
  </w:num>
  <w:num w:numId="7" w16cid:durableId="850800314">
    <w:abstractNumId w:val="5"/>
  </w:num>
  <w:num w:numId="8" w16cid:durableId="612438686">
    <w:abstractNumId w:val="10"/>
  </w:num>
  <w:num w:numId="9" w16cid:durableId="755327198">
    <w:abstractNumId w:val="6"/>
  </w:num>
  <w:num w:numId="10" w16cid:durableId="1796677578">
    <w:abstractNumId w:val="3"/>
  </w:num>
  <w:num w:numId="11" w16cid:durableId="561527529">
    <w:abstractNumId w:val="8"/>
  </w:num>
  <w:num w:numId="12" w16cid:durableId="1786071853">
    <w:abstractNumId w:val="2"/>
  </w:num>
  <w:num w:numId="13" w16cid:durableId="742723898">
    <w:abstractNumId w:val="4"/>
  </w:num>
  <w:num w:numId="14" w16cid:durableId="8854829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421"/>
    <w:rsid w:val="001C3C2D"/>
    <w:rsid w:val="00547421"/>
    <w:rsid w:val="006E1724"/>
    <w:rsid w:val="007255F7"/>
    <w:rsid w:val="007E4A36"/>
    <w:rsid w:val="009B1FBD"/>
    <w:rsid w:val="00AC1CB3"/>
    <w:rsid w:val="00B3213A"/>
    <w:rsid w:val="00CC667A"/>
    <w:rsid w:val="00E93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2908"/>
  <w15:docId w15:val="{FC0E2B34-F16C-48F7-97C3-B547606A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AC1C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1977vlog113@gmail.com</cp:lastModifiedBy>
  <cp:revision>3</cp:revision>
  <dcterms:created xsi:type="dcterms:W3CDTF">2025-11-22T09:24:00Z</dcterms:created>
  <dcterms:modified xsi:type="dcterms:W3CDTF">2025-11-23T02:43:00Z</dcterms:modified>
</cp:coreProperties>
</file>